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810" w:rsidRDefault="006C4810" w:rsidP="006C4810">
      <w:pPr>
        <w:pStyle w:val="Nadpisobsahu"/>
        <w:pBdr>
          <w:top w:val="thinThickSmallGap" w:sz="24" w:space="1" w:color="A7143F"/>
        </w:pBdr>
        <w:spacing w:before="0"/>
        <w:jc w:val="right"/>
      </w:pPr>
    </w:p>
    <w:p w:rsidR="006C4810" w:rsidRPr="006C4810" w:rsidRDefault="006C4810" w:rsidP="006C4810">
      <w:pPr>
        <w:jc w:val="right"/>
        <w:rPr>
          <w:lang w:eastAsia="cs-CZ"/>
        </w:rPr>
      </w:pPr>
      <w:r w:rsidRPr="006C4810">
        <w:rPr>
          <w:noProof/>
          <w:lang w:eastAsia="cs-CZ"/>
        </w:rPr>
        <w:drawing>
          <wp:inline distT="0" distB="0" distL="0" distR="0">
            <wp:extent cx="1219200" cy="475488"/>
            <wp:effectExtent l="0" t="0" r="0" b="127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barev_rgb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475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4810" w:rsidRPr="006C4810" w:rsidRDefault="006C4810" w:rsidP="006C4810">
      <w:pPr>
        <w:rPr>
          <w:lang w:eastAsia="cs-CZ"/>
        </w:rPr>
      </w:pPr>
    </w:p>
    <w:p w:rsidR="006C4810" w:rsidRPr="006C4810" w:rsidRDefault="006C4810" w:rsidP="006C4810">
      <w:pPr>
        <w:rPr>
          <w:lang w:eastAsia="cs-CZ"/>
        </w:rPr>
      </w:pPr>
    </w:p>
    <w:p w:rsidR="006C4810" w:rsidRPr="006C4810" w:rsidRDefault="006C4810" w:rsidP="006C4810">
      <w:pPr>
        <w:rPr>
          <w:lang w:eastAsia="cs-CZ"/>
        </w:rPr>
      </w:pPr>
    </w:p>
    <w:p w:rsidR="006C4810" w:rsidRPr="006C4810" w:rsidRDefault="006C4810" w:rsidP="006C4810">
      <w:pPr>
        <w:rPr>
          <w:lang w:eastAsia="cs-CZ"/>
        </w:rPr>
      </w:pPr>
    </w:p>
    <w:p w:rsidR="006C4810" w:rsidRPr="006C4810" w:rsidRDefault="006C4810" w:rsidP="006C4810">
      <w:pPr>
        <w:rPr>
          <w:lang w:eastAsia="cs-CZ"/>
        </w:rPr>
      </w:pPr>
    </w:p>
    <w:p w:rsidR="006C4810" w:rsidRPr="006C4810" w:rsidRDefault="006C4810" w:rsidP="006C4810">
      <w:pPr>
        <w:rPr>
          <w:lang w:eastAsia="cs-CZ"/>
        </w:rPr>
      </w:pPr>
    </w:p>
    <w:p w:rsidR="006C4810" w:rsidRPr="006C4810" w:rsidRDefault="006C4810" w:rsidP="006C4810">
      <w:pPr>
        <w:rPr>
          <w:lang w:eastAsia="cs-CZ"/>
        </w:rPr>
      </w:pPr>
    </w:p>
    <w:p w:rsidR="006C4810" w:rsidRPr="006C4810" w:rsidRDefault="006C4810" w:rsidP="006C4810">
      <w:pPr>
        <w:rPr>
          <w:lang w:eastAsia="cs-CZ"/>
        </w:rPr>
      </w:pPr>
    </w:p>
    <w:p w:rsidR="006C4810" w:rsidRPr="006C4810" w:rsidRDefault="006C4810" w:rsidP="006C4810">
      <w:pPr>
        <w:rPr>
          <w:lang w:eastAsia="cs-CZ"/>
        </w:rPr>
      </w:pPr>
    </w:p>
    <w:p w:rsidR="006C4810" w:rsidRPr="006C4810" w:rsidRDefault="006C4810" w:rsidP="006C4810">
      <w:pPr>
        <w:rPr>
          <w:lang w:eastAsia="cs-CZ"/>
        </w:rPr>
      </w:pPr>
    </w:p>
    <w:p w:rsidR="006C4810" w:rsidRPr="006C4810" w:rsidRDefault="006C4810" w:rsidP="006C4810">
      <w:pPr>
        <w:rPr>
          <w:lang w:eastAsia="cs-CZ"/>
        </w:rPr>
      </w:pPr>
    </w:p>
    <w:p w:rsidR="006C4810" w:rsidRPr="006C4810" w:rsidRDefault="006C4810" w:rsidP="006C4810">
      <w:pPr>
        <w:rPr>
          <w:b/>
          <w:caps/>
          <w:color w:val="A7143F"/>
          <w:kern w:val="44"/>
          <w:sz w:val="40"/>
          <w:szCs w:val="44"/>
          <w:lang w:eastAsia="cs-CZ"/>
        </w:rPr>
      </w:pPr>
      <w:r w:rsidRPr="006C4810">
        <w:rPr>
          <w:b/>
          <w:caps/>
          <w:color w:val="A7143F"/>
          <w:kern w:val="44"/>
          <w:sz w:val="40"/>
          <w:szCs w:val="44"/>
          <w:lang w:eastAsia="cs-CZ"/>
        </w:rPr>
        <w:t xml:space="preserve">Rozvoj psychiatrické péče v Libereckém kraji </w:t>
      </w:r>
    </w:p>
    <w:p w:rsidR="006C4810" w:rsidRPr="006C4810" w:rsidRDefault="006C4810" w:rsidP="006C4810">
      <w:pPr>
        <w:rPr>
          <w:b/>
          <w:caps/>
          <w:color w:val="808080"/>
          <w:kern w:val="44"/>
          <w:sz w:val="40"/>
          <w:szCs w:val="44"/>
          <w:lang w:eastAsia="cs-CZ"/>
        </w:rPr>
      </w:pPr>
    </w:p>
    <w:p w:rsidR="006C4810" w:rsidRPr="006C4810" w:rsidRDefault="006C4810" w:rsidP="006C4810">
      <w:pPr>
        <w:rPr>
          <w:b/>
          <w:caps/>
          <w:color w:val="808080"/>
          <w:kern w:val="44"/>
          <w:sz w:val="40"/>
          <w:szCs w:val="44"/>
          <w:lang w:eastAsia="cs-CZ"/>
        </w:rPr>
      </w:pPr>
    </w:p>
    <w:p w:rsidR="006C4810" w:rsidRPr="006C4810" w:rsidRDefault="006C4810" w:rsidP="006C4810">
      <w:pPr>
        <w:rPr>
          <w:b/>
          <w:caps/>
          <w:color w:val="A7143F"/>
          <w:kern w:val="44"/>
          <w:sz w:val="40"/>
          <w:szCs w:val="44"/>
          <w:lang w:eastAsia="cs-CZ"/>
        </w:rPr>
      </w:pPr>
    </w:p>
    <w:p w:rsidR="006C4810" w:rsidRPr="006C4810" w:rsidRDefault="006C4810" w:rsidP="006C4810">
      <w:pPr>
        <w:rPr>
          <w:b/>
          <w:color w:val="808080"/>
          <w:sz w:val="22"/>
          <w:lang w:eastAsia="cs-CZ"/>
        </w:rPr>
      </w:pPr>
      <w:r w:rsidRPr="006C4810">
        <w:rPr>
          <w:b/>
          <w:caps/>
          <w:color w:val="808080"/>
          <w:kern w:val="44"/>
          <w:sz w:val="40"/>
          <w:szCs w:val="44"/>
          <w:lang w:eastAsia="cs-CZ"/>
        </w:rPr>
        <w:t>v období 2016</w:t>
      </w:r>
      <w:r w:rsidR="003319E7">
        <w:rPr>
          <w:b/>
          <w:caps/>
          <w:color w:val="808080"/>
          <w:kern w:val="44"/>
          <w:sz w:val="40"/>
          <w:szCs w:val="44"/>
          <w:lang w:eastAsia="cs-CZ"/>
        </w:rPr>
        <w:t>–</w:t>
      </w:r>
      <w:r w:rsidRPr="006C4810">
        <w:rPr>
          <w:b/>
          <w:caps/>
          <w:color w:val="808080"/>
          <w:kern w:val="44"/>
          <w:sz w:val="40"/>
          <w:szCs w:val="44"/>
          <w:lang w:eastAsia="cs-CZ"/>
        </w:rPr>
        <w:t>2022</w:t>
      </w:r>
    </w:p>
    <w:p w:rsidR="006C4810" w:rsidRPr="006C4810" w:rsidRDefault="006C4810" w:rsidP="006C4810">
      <w:pPr>
        <w:rPr>
          <w:lang w:eastAsia="cs-CZ"/>
        </w:rPr>
      </w:pPr>
    </w:p>
    <w:p w:rsidR="006C4810" w:rsidRPr="006C4810" w:rsidRDefault="006C4810" w:rsidP="006C4810">
      <w:pPr>
        <w:rPr>
          <w:lang w:eastAsia="cs-CZ"/>
        </w:rPr>
      </w:pPr>
    </w:p>
    <w:p w:rsidR="006C4810" w:rsidRPr="006C4810" w:rsidRDefault="006C4810" w:rsidP="006C4810">
      <w:pPr>
        <w:rPr>
          <w:lang w:eastAsia="cs-CZ"/>
        </w:rPr>
      </w:pPr>
    </w:p>
    <w:p w:rsidR="006C4810" w:rsidRPr="006C4810" w:rsidRDefault="006C4810" w:rsidP="006C4810">
      <w:pPr>
        <w:rPr>
          <w:lang w:eastAsia="cs-CZ"/>
        </w:rPr>
      </w:pPr>
    </w:p>
    <w:p w:rsidR="006C4810" w:rsidRPr="006C4810" w:rsidRDefault="006C4810" w:rsidP="006C4810">
      <w:pPr>
        <w:rPr>
          <w:lang w:eastAsia="cs-CZ"/>
        </w:rPr>
      </w:pPr>
    </w:p>
    <w:p w:rsidR="006C4810" w:rsidRPr="006C4810" w:rsidRDefault="006C4810" w:rsidP="006C4810">
      <w:pPr>
        <w:rPr>
          <w:lang w:eastAsia="cs-CZ"/>
        </w:rPr>
      </w:pPr>
    </w:p>
    <w:p w:rsidR="006C4810" w:rsidRPr="006C4810" w:rsidRDefault="006C4810" w:rsidP="006C4810">
      <w:pPr>
        <w:rPr>
          <w:lang w:eastAsia="cs-CZ"/>
        </w:rPr>
      </w:pPr>
    </w:p>
    <w:p w:rsidR="006C4810" w:rsidRPr="006C4810" w:rsidRDefault="006C4810" w:rsidP="006C4810">
      <w:pPr>
        <w:rPr>
          <w:lang w:eastAsia="cs-CZ"/>
        </w:rPr>
      </w:pPr>
    </w:p>
    <w:p w:rsidR="006C4810" w:rsidRPr="006C4810" w:rsidRDefault="006C4810" w:rsidP="006C4810">
      <w:pPr>
        <w:rPr>
          <w:lang w:eastAsia="cs-CZ"/>
        </w:rPr>
      </w:pPr>
    </w:p>
    <w:p w:rsidR="006C4810" w:rsidRPr="006C4810" w:rsidRDefault="006C4810" w:rsidP="006C4810">
      <w:pPr>
        <w:rPr>
          <w:lang w:eastAsia="cs-CZ"/>
        </w:rPr>
      </w:pPr>
    </w:p>
    <w:p w:rsidR="006C4810" w:rsidRPr="006C4810" w:rsidRDefault="006C4810" w:rsidP="006C4810">
      <w:pPr>
        <w:rPr>
          <w:lang w:eastAsia="cs-CZ"/>
        </w:rPr>
      </w:pPr>
    </w:p>
    <w:p w:rsidR="006C4810" w:rsidRPr="006C4810" w:rsidRDefault="006C4810" w:rsidP="006C4810">
      <w:pPr>
        <w:rPr>
          <w:lang w:eastAsia="cs-CZ"/>
        </w:rPr>
      </w:pPr>
    </w:p>
    <w:p w:rsidR="006C4810" w:rsidRPr="006C4810" w:rsidRDefault="006C4810" w:rsidP="006C4810">
      <w:pPr>
        <w:rPr>
          <w:lang w:eastAsia="cs-CZ"/>
        </w:rPr>
      </w:pPr>
    </w:p>
    <w:p w:rsidR="006C4810" w:rsidRPr="006C4810" w:rsidRDefault="006C4810" w:rsidP="006C4810">
      <w:pPr>
        <w:rPr>
          <w:lang w:eastAsia="cs-CZ"/>
        </w:rPr>
      </w:pPr>
    </w:p>
    <w:p w:rsidR="006C4810" w:rsidRPr="006C4810" w:rsidRDefault="006C4810" w:rsidP="006C4810">
      <w:pPr>
        <w:jc w:val="both"/>
        <w:rPr>
          <w:b/>
          <w:color w:val="8A0000"/>
          <w:sz w:val="22"/>
          <w:szCs w:val="22"/>
        </w:rPr>
      </w:pPr>
    </w:p>
    <w:p w:rsidR="006C4810" w:rsidRPr="006C4810" w:rsidRDefault="006C4810" w:rsidP="006C4810">
      <w:pPr>
        <w:jc w:val="both"/>
        <w:rPr>
          <w:b/>
          <w:color w:val="8A0000"/>
          <w:sz w:val="22"/>
          <w:szCs w:val="22"/>
        </w:rPr>
      </w:pPr>
      <w:r w:rsidRPr="006C4810">
        <w:rPr>
          <w:b/>
          <w:color w:val="8A0000"/>
          <w:sz w:val="22"/>
          <w:szCs w:val="22"/>
        </w:rPr>
        <w:t xml:space="preserve">Dokument Rozvoj psychiatrické péče v Libereckém kraji v období 2016–2022 byl schválen </w:t>
      </w:r>
      <w:r w:rsidR="0059736E">
        <w:rPr>
          <w:b/>
          <w:color w:val="8A0000"/>
          <w:sz w:val="22"/>
          <w:szCs w:val="22"/>
        </w:rPr>
        <w:t xml:space="preserve">usnesením Rady Libereckého kraje č. </w:t>
      </w:r>
      <w:r w:rsidR="001B204A">
        <w:rPr>
          <w:b/>
          <w:color w:val="8A0000"/>
          <w:sz w:val="22"/>
          <w:szCs w:val="22"/>
        </w:rPr>
        <w:t>1363</w:t>
      </w:r>
      <w:bookmarkStart w:id="0" w:name="_GoBack"/>
      <w:bookmarkEnd w:id="0"/>
      <w:r w:rsidR="001B204A">
        <w:rPr>
          <w:b/>
          <w:color w:val="8A0000"/>
          <w:sz w:val="22"/>
          <w:szCs w:val="22"/>
        </w:rPr>
        <w:t>/</w:t>
      </w:r>
      <w:r w:rsidR="0059736E">
        <w:rPr>
          <w:b/>
          <w:color w:val="8A0000"/>
          <w:sz w:val="22"/>
          <w:szCs w:val="22"/>
        </w:rPr>
        <w:t xml:space="preserve">16/RK dne 16. srpna 2016 a vzat na vědomí </w:t>
      </w:r>
      <w:r w:rsidRPr="006C4810">
        <w:rPr>
          <w:b/>
          <w:color w:val="8A0000"/>
          <w:sz w:val="22"/>
          <w:szCs w:val="22"/>
        </w:rPr>
        <w:t xml:space="preserve">Zastupitelstvem Libereckého kraje usnesením č. </w:t>
      </w:r>
      <w:r w:rsidRPr="006C4810">
        <w:rPr>
          <w:b/>
          <w:color w:val="8A0000"/>
          <w:sz w:val="22"/>
          <w:szCs w:val="22"/>
          <w:shd w:val="clear" w:color="auto" w:fill="FFFF00"/>
        </w:rPr>
        <w:t>XX</w:t>
      </w:r>
      <w:r w:rsidRPr="006C4810">
        <w:rPr>
          <w:b/>
          <w:color w:val="8A0000"/>
          <w:sz w:val="22"/>
          <w:szCs w:val="22"/>
        </w:rPr>
        <w:t xml:space="preserve">/16/ZK ze dne </w:t>
      </w:r>
      <w:r w:rsidR="0059736E">
        <w:rPr>
          <w:b/>
          <w:color w:val="8A0000"/>
          <w:sz w:val="22"/>
          <w:szCs w:val="22"/>
        </w:rPr>
        <w:t>30</w:t>
      </w:r>
      <w:r w:rsidRPr="006C4810">
        <w:rPr>
          <w:b/>
          <w:color w:val="8A0000"/>
          <w:sz w:val="22"/>
          <w:szCs w:val="22"/>
        </w:rPr>
        <w:t xml:space="preserve">. </w:t>
      </w:r>
      <w:r w:rsidR="0059736E">
        <w:rPr>
          <w:b/>
          <w:color w:val="8A0000"/>
          <w:sz w:val="22"/>
          <w:szCs w:val="22"/>
        </w:rPr>
        <w:t xml:space="preserve">srpna </w:t>
      </w:r>
      <w:r w:rsidRPr="0059736E">
        <w:rPr>
          <w:b/>
          <w:color w:val="8A0000"/>
          <w:sz w:val="22"/>
          <w:szCs w:val="22"/>
        </w:rPr>
        <w:t>2016.</w:t>
      </w:r>
    </w:p>
    <w:p w:rsidR="006C4810" w:rsidRPr="006C4810" w:rsidRDefault="006C4810" w:rsidP="006C4810">
      <w:pPr>
        <w:jc w:val="both"/>
        <w:rPr>
          <w:b/>
          <w:color w:val="8A0000"/>
          <w:sz w:val="22"/>
          <w:szCs w:val="22"/>
        </w:rPr>
      </w:pPr>
    </w:p>
    <w:p w:rsidR="006C4810" w:rsidRPr="006C4810" w:rsidRDefault="006C4810" w:rsidP="003319E7">
      <w:pPr>
        <w:pageBreakBefore/>
        <w:pBdr>
          <w:bottom w:val="thickThinSmallGap" w:sz="24" w:space="1" w:color="A7143F"/>
        </w:pBdr>
        <w:rPr>
          <w:lang w:eastAsia="cs-CZ"/>
        </w:rPr>
      </w:pPr>
    </w:p>
    <w:p w:rsidR="00963EB0" w:rsidRPr="006C4810" w:rsidRDefault="00963EB0" w:rsidP="00FB38BA">
      <w:pPr>
        <w:pStyle w:val="Zasady1"/>
        <w:pageBreakBefore w:val="0"/>
        <w:numPr>
          <w:ilvl w:val="0"/>
          <w:numId w:val="0"/>
        </w:numPr>
      </w:pPr>
      <w:bookmarkStart w:id="1" w:name="_Toc457932399"/>
      <w:r w:rsidRPr="006C4810">
        <w:t>Obsah</w:t>
      </w:r>
      <w:bookmarkEnd w:id="1"/>
    </w:p>
    <w:p w:rsidR="0082510D" w:rsidRPr="004C1F89" w:rsidRDefault="00067D4D" w:rsidP="004C1F89">
      <w:pPr>
        <w:pStyle w:val="Obsah1"/>
        <w:rPr>
          <w:rFonts w:asciiTheme="minorHAnsi" w:eastAsiaTheme="minorEastAsia" w:hAnsiTheme="minorHAnsi" w:cstheme="minorBidi"/>
          <w:noProof/>
          <w:color w:val="auto"/>
          <w:kern w:val="0"/>
          <w:sz w:val="22"/>
          <w:szCs w:val="22"/>
          <w:lang w:eastAsia="cs-CZ"/>
        </w:rPr>
      </w:pPr>
      <w:r>
        <w:fldChar w:fldCharType="begin"/>
      </w:r>
      <w:r w:rsidR="0082510D">
        <w:instrText xml:space="preserve"> TOC \o "1-3" \h \z \u </w:instrText>
      </w:r>
      <w:r>
        <w:fldChar w:fldCharType="separate"/>
      </w:r>
      <w:hyperlink w:anchor="_Toc457947200" w:history="1">
        <w:r w:rsidR="0082510D" w:rsidRPr="004C1F89">
          <w:rPr>
            <w:rStyle w:val="Hypertextovodkaz"/>
            <w:noProof/>
            <w:u w:val="none"/>
          </w:rPr>
          <w:t>1</w:t>
        </w:r>
        <w:r w:rsidR="0082510D" w:rsidRPr="004C1F89">
          <w:rPr>
            <w:rFonts w:asciiTheme="minorHAnsi" w:eastAsiaTheme="minorEastAsia" w:hAnsiTheme="minorHAnsi" w:cstheme="minorBidi"/>
            <w:noProof/>
            <w:color w:val="auto"/>
            <w:kern w:val="0"/>
            <w:sz w:val="22"/>
            <w:szCs w:val="22"/>
            <w:lang w:eastAsia="cs-CZ"/>
          </w:rPr>
          <w:tab/>
        </w:r>
        <w:r w:rsidR="0082510D" w:rsidRPr="004C1F89">
          <w:rPr>
            <w:rStyle w:val="Hypertextovodkaz"/>
            <w:noProof/>
            <w:u w:val="none"/>
          </w:rPr>
          <w:t>Úvod</w:t>
        </w:r>
        <w:r w:rsidR="0082510D" w:rsidRPr="004C1F89">
          <w:rPr>
            <w:noProof/>
            <w:webHidden/>
          </w:rPr>
          <w:tab/>
        </w:r>
        <w:r w:rsidRPr="004C1F89">
          <w:rPr>
            <w:noProof/>
            <w:webHidden/>
          </w:rPr>
          <w:fldChar w:fldCharType="begin"/>
        </w:r>
        <w:r w:rsidR="0082510D" w:rsidRPr="004C1F89">
          <w:rPr>
            <w:noProof/>
            <w:webHidden/>
          </w:rPr>
          <w:instrText xml:space="preserve"> PAGEREF _Toc457947200 \h </w:instrText>
        </w:r>
        <w:r w:rsidRPr="004C1F89">
          <w:rPr>
            <w:noProof/>
            <w:webHidden/>
          </w:rPr>
        </w:r>
        <w:r w:rsidRPr="004C1F89">
          <w:rPr>
            <w:noProof/>
            <w:webHidden/>
          </w:rPr>
          <w:fldChar w:fldCharType="separate"/>
        </w:r>
        <w:r w:rsidR="001D773E">
          <w:rPr>
            <w:noProof/>
            <w:webHidden/>
          </w:rPr>
          <w:t>3</w:t>
        </w:r>
        <w:r w:rsidRPr="004C1F89">
          <w:rPr>
            <w:noProof/>
            <w:webHidden/>
          </w:rPr>
          <w:fldChar w:fldCharType="end"/>
        </w:r>
      </w:hyperlink>
    </w:p>
    <w:p w:rsidR="0082510D" w:rsidRPr="004C1F89" w:rsidRDefault="001B204A" w:rsidP="004C1F89">
      <w:pPr>
        <w:pStyle w:val="Obsah1"/>
        <w:rPr>
          <w:rFonts w:asciiTheme="minorHAnsi" w:eastAsiaTheme="minorEastAsia" w:hAnsiTheme="minorHAnsi" w:cstheme="minorBidi"/>
          <w:noProof/>
          <w:color w:val="auto"/>
          <w:kern w:val="0"/>
          <w:sz w:val="22"/>
          <w:szCs w:val="22"/>
          <w:lang w:eastAsia="cs-CZ"/>
        </w:rPr>
      </w:pPr>
      <w:hyperlink w:anchor="_Toc457947201" w:history="1">
        <w:r w:rsidR="0082510D" w:rsidRPr="004C1F89">
          <w:rPr>
            <w:rStyle w:val="Hypertextovodkaz"/>
            <w:noProof/>
            <w:u w:val="none"/>
          </w:rPr>
          <w:t>2</w:t>
        </w:r>
        <w:r w:rsidR="0082510D" w:rsidRPr="004C1F89">
          <w:rPr>
            <w:rFonts w:asciiTheme="minorHAnsi" w:eastAsiaTheme="minorEastAsia" w:hAnsiTheme="minorHAnsi" w:cstheme="minorBidi"/>
            <w:noProof/>
            <w:color w:val="auto"/>
            <w:kern w:val="0"/>
            <w:sz w:val="22"/>
            <w:szCs w:val="22"/>
            <w:lang w:eastAsia="cs-CZ"/>
          </w:rPr>
          <w:tab/>
        </w:r>
        <w:r w:rsidR="0082510D" w:rsidRPr="004C1F89">
          <w:rPr>
            <w:rStyle w:val="Hypertextovodkaz"/>
            <w:noProof/>
            <w:u w:val="none"/>
          </w:rPr>
          <w:t>Zařízení psychiatrické a navazující péče v Libereckém kraji</w:t>
        </w:r>
        <w:r w:rsidR="0082510D" w:rsidRPr="004C1F89">
          <w:rPr>
            <w:noProof/>
            <w:webHidden/>
          </w:rPr>
          <w:tab/>
        </w:r>
        <w:r w:rsidR="00067D4D" w:rsidRPr="004C1F89">
          <w:rPr>
            <w:noProof/>
            <w:webHidden/>
          </w:rPr>
          <w:fldChar w:fldCharType="begin"/>
        </w:r>
        <w:r w:rsidR="0082510D" w:rsidRPr="004C1F89">
          <w:rPr>
            <w:noProof/>
            <w:webHidden/>
          </w:rPr>
          <w:instrText xml:space="preserve"> PAGEREF _Toc457947201 \h </w:instrText>
        </w:r>
        <w:r w:rsidR="00067D4D" w:rsidRPr="004C1F89">
          <w:rPr>
            <w:noProof/>
            <w:webHidden/>
          </w:rPr>
        </w:r>
        <w:r w:rsidR="00067D4D" w:rsidRPr="004C1F89">
          <w:rPr>
            <w:noProof/>
            <w:webHidden/>
          </w:rPr>
          <w:fldChar w:fldCharType="separate"/>
        </w:r>
        <w:r w:rsidR="001D773E">
          <w:rPr>
            <w:noProof/>
            <w:webHidden/>
          </w:rPr>
          <w:t>5</w:t>
        </w:r>
        <w:r w:rsidR="00067D4D" w:rsidRPr="004C1F89">
          <w:rPr>
            <w:noProof/>
            <w:webHidden/>
          </w:rPr>
          <w:fldChar w:fldCharType="end"/>
        </w:r>
      </w:hyperlink>
    </w:p>
    <w:p w:rsidR="0082510D" w:rsidRDefault="001B204A" w:rsidP="004C1F89">
      <w:pPr>
        <w:pStyle w:val="Obsah2"/>
        <w:rPr>
          <w:rFonts w:asciiTheme="minorHAnsi" w:eastAsiaTheme="minorEastAsia" w:hAnsiTheme="minorHAnsi" w:cstheme="minorBidi"/>
          <w:color w:val="auto"/>
          <w:kern w:val="0"/>
          <w:szCs w:val="22"/>
          <w:lang w:eastAsia="cs-CZ"/>
        </w:rPr>
      </w:pPr>
      <w:hyperlink w:anchor="_Toc457947202" w:history="1">
        <w:r w:rsidR="0082510D" w:rsidRPr="00CF1C07">
          <w:rPr>
            <w:rStyle w:val="Hypertextovodkaz"/>
          </w:rPr>
          <w:t>2.1</w:t>
        </w:r>
        <w:r w:rsidR="004C1F89">
          <w:rPr>
            <w:rFonts w:asciiTheme="minorHAnsi" w:eastAsiaTheme="minorEastAsia" w:hAnsiTheme="minorHAnsi" w:cstheme="minorBidi"/>
            <w:color w:val="auto"/>
            <w:kern w:val="0"/>
            <w:szCs w:val="22"/>
            <w:lang w:eastAsia="cs-CZ"/>
          </w:rPr>
          <w:t xml:space="preserve"> </w:t>
        </w:r>
        <w:r w:rsidR="0082510D" w:rsidRPr="00CF1C07">
          <w:rPr>
            <w:rStyle w:val="Hypertextovodkaz"/>
          </w:rPr>
          <w:t>Psychiatrické nemocnice</w:t>
        </w:r>
        <w:r w:rsidR="0082510D">
          <w:rPr>
            <w:webHidden/>
          </w:rPr>
          <w:tab/>
        </w:r>
        <w:r w:rsidR="00067D4D">
          <w:rPr>
            <w:webHidden/>
          </w:rPr>
          <w:fldChar w:fldCharType="begin"/>
        </w:r>
        <w:r w:rsidR="0082510D">
          <w:rPr>
            <w:webHidden/>
          </w:rPr>
          <w:instrText xml:space="preserve"> PAGEREF _Toc457947202 \h </w:instrText>
        </w:r>
        <w:r w:rsidR="00067D4D">
          <w:rPr>
            <w:webHidden/>
          </w:rPr>
        </w:r>
        <w:r w:rsidR="00067D4D">
          <w:rPr>
            <w:webHidden/>
          </w:rPr>
          <w:fldChar w:fldCharType="separate"/>
        </w:r>
        <w:r w:rsidR="001D773E">
          <w:rPr>
            <w:webHidden/>
          </w:rPr>
          <w:t>5</w:t>
        </w:r>
        <w:r w:rsidR="00067D4D">
          <w:rPr>
            <w:webHidden/>
          </w:rPr>
          <w:fldChar w:fldCharType="end"/>
        </w:r>
      </w:hyperlink>
    </w:p>
    <w:p w:rsidR="0082510D" w:rsidRDefault="001B204A" w:rsidP="004C1F89">
      <w:pPr>
        <w:pStyle w:val="Obsah2"/>
        <w:rPr>
          <w:rFonts w:asciiTheme="minorHAnsi" w:eastAsiaTheme="minorEastAsia" w:hAnsiTheme="minorHAnsi" w:cstheme="minorBidi"/>
          <w:color w:val="auto"/>
          <w:kern w:val="0"/>
          <w:szCs w:val="22"/>
          <w:lang w:eastAsia="cs-CZ"/>
        </w:rPr>
      </w:pPr>
      <w:hyperlink w:anchor="_Toc457947203" w:history="1">
        <w:r w:rsidR="0082510D" w:rsidRPr="00CF1C07">
          <w:rPr>
            <w:rStyle w:val="Hypertextovodkaz"/>
          </w:rPr>
          <w:t>2.2</w:t>
        </w:r>
        <w:r w:rsidR="004C1F89">
          <w:rPr>
            <w:rStyle w:val="Hypertextovodkaz"/>
          </w:rPr>
          <w:t xml:space="preserve"> </w:t>
        </w:r>
        <w:r w:rsidR="0082510D" w:rsidRPr="00CF1C07">
          <w:rPr>
            <w:rStyle w:val="Hypertextovodkaz"/>
          </w:rPr>
          <w:t>Psychiatrická oddělení všeobecných nemocnic</w:t>
        </w:r>
        <w:r w:rsidR="0082510D">
          <w:rPr>
            <w:webHidden/>
          </w:rPr>
          <w:tab/>
        </w:r>
        <w:r w:rsidR="00067D4D">
          <w:rPr>
            <w:webHidden/>
          </w:rPr>
          <w:fldChar w:fldCharType="begin"/>
        </w:r>
        <w:r w:rsidR="0082510D">
          <w:rPr>
            <w:webHidden/>
          </w:rPr>
          <w:instrText xml:space="preserve"> PAGEREF _Toc457947203 \h </w:instrText>
        </w:r>
        <w:r w:rsidR="00067D4D">
          <w:rPr>
            <w:webHidden/>
          </w:rPr>
        </w:r>
        <w:r w:rsidR="00067D4D">
          <w:rPr>
            <w:webHidden/>
          </w:rPr>
          <w:fldChar w:fldCharType="separate"/>
        </w:r>
        <w:r w:rsidR="001D773E">
          <w:rPr>
            <w:webHidden/>
          </w:rPr>
          <w:t>6</w:t>
        </w:r>
        <w:r w:rsidR="00067D4D">
          <w:rPr>
            <w:webHidden/>
          </w:rPr>
          <w:fldChar w:fldCharType="end"/>
        </w:r>
      </w:hyperlink>
    </w:p>
    <w:p w:rsidR="0082510D" w:rsidRDefault="001B204A" w:rsidP="004C1F89">
      <w:pPr>
        <w:pStyle w:val="Obsah2"/>
        <w:rPr>
          <w:rFonts w:asciiTheme="minorHAnsi" w:eastAsiaTheme="minorEastAsia" w:hAnsiTheme="minorHAnsi" w:cstheme="minorBidi"/>
          <w:color w:val="auto"/>
          <w:kern w:val="0"/>
          <w:szCs w:val="22"/>
          <w:lang w:eastAsia="cs-CZ"/>
        </w:rPr>
      </w:pPr>
      <w:hyperlink w:anchor="_Toc457947204" w:history="1">
        <w:r w:rsidR="0082510D" w:rsidRPr="00CF1C07">
          <w:rPr>
            <w:rStyle w:val="Hypertextovodkaz"/>
          </w:rPr>
          <w:t>2.3</w:t>
        </w:r>
        <w:r w:rsidR="004C1F89">
          <w:rPr>
            <w:rStyle w:val="Hypertextovodkaz"/>
          </w:rPr>
          <w:t xml:space="preserve"> </w:t>
        </w:r>
        <w:r w:rsidR="0082510D" w:rsidRPr="00CF1C07">
          <w:rPr>
            <w:rStyle w:val="Hypertextovodkaz"/>
          </w:rPr>
          <w:t>Psychiatrické ambulance a ambulance klinických psychologů</w:t>
        </w:r>
        <w:r w:rsidR="0082510D">
          <w:rPr>
            <w:webHidden/>
          </w:rPr>
          <w:tab/>
        </w:r>
        <w:r w:rsidR="00067D4D">
          <w:rPr>
            <w:webHidden/>
          </w:rPr>
          <w:fldChar w:fldCharType="begin"/>
        </w:r>
        <w:r w:rsidR="0082510D">
          <w:rPr>
            <w:webHidden/>
          </w:rPr>
          <w:instrText xml:space="preserve"> PAGEREF _Toc457947204 \h </w:instrText>
        </w:r>
        <w:r w:rsidR="00067D4D">
          <w:rPr>
            <w:webHidden/>
          </w:rPr>
        </w:r>
        <w:r w:rsidR="00067D4D">
          <w:rPr>
            <w:webHidden/>
          </w:rPr>
          <w:fldChar w:fldCharType="separate"/>
        </w:r>
        <w:r w:rsidR="001D773E">
          <w:rPr>
            <w:webHidden/>
          </w:rPr>
          <w:t>6</w:t>
        </w:r>
        <w:r w:rsidR="00067D4D">
          <w:rPr>
            <w:webHidden/>
          </w:rPr>
          <w:fldChar w:fldCharType="end"/>
        </w:r>
      </w:hyperlink>
    </w:p>
    <w:p w:rsidR="0082510D" w:rsidRDefault="001B204A" w:rsidP="004C1F89">
      <w:pPr>
        <w:pStyle w:val="Obsah2"/>
        <w:rPr>
          <w:rFonts w:asciiTheme="minorHAnsi" w:eastAsiaTheme="minorEastAsia" w:hAnsiTheme="minorHAnsi" w:cstheme="minorBidi"/>
          <w:color w:val="auto"/>
          <w:kern w:val="0"/>
          <w:szCs w:val="22"/>
          <w:lang w:eastAsia="cs-CZ"/>
        </w:rPr>
      </w:pPr>
      <w:hyperlink w:anchor="_Toc457947205" w:history="1">
        <w:r w:rsidR="0082510D" w:rsidRPr="00CF1C07">
          <w:rPr>
            <w:rStyle w:val="Hypertextovodkaz"/>
          </w:rPr>
          <w:t>2.4</w:t>
        </w:r>
        <w:r w:rsidR="004C1F89">
          <w:rPr>
            <w:rStyle w:val="Hypertextovodkaz"/>
          </w:rPr>
          <w:t xml:space="preserve"> </w:t>
        </w:r>
        <w:r w:rsidR="0082510D" w:rsidRPr="00CF1C07">
          <w:rPr>
            <w:rStyle w:val="Hypertextovodkaz"/>
          </w:rPr>
          <w:t>Sociální služby</w:t>
        </w:r>
        <w:r w:rsidR="0082510D">
          <w:rPr>
            <w:webHidden/>
          </w:rPr>
          <w:tab/>
        </w:r>
        <w:r w:rsidR="00067D4D">
          <w:rPr>
            <w:webHidden/>
          </w:rPr>
          <w:fldChar w:fldCharType="begin"/>
        </w:r>
        <w:r w:rsidR="0082510D">
          <w:rPr>
            <w:webHidden/>
          </w:rPr>
          <w:instrText xml:space="preserve"> PAGEREF _Toc457947205 \h </w:instrText>
        </w:r>
        <w:r w:rsidR="00067D4D">
          <w:rPr>
            <w:webHidden/>
          </w:rPr>
        </w:r>
        <w:r w:rsidR="00067D4D">
          <w:rPr>
            <w:webHidden/>
          </w:rPr>
          <w:fldChar w:fldCharType="separate"/>
        </w:r>
        <w:r w:rsidR="001D773E">
          <w:rPr>
            <w:webHidden/>
          </w:rPr>
          <w:t>9</w:t>
        </w:r>
        <w:r w:rsidR="00067D4D">
          <w:rPr>
            <w:webHidden/>
          </w:rPr>
          <w:fldChar w:fldCharType="end"/>
        </w:r>
      </w:hyperlink>
    </w:p>
    <w:p w:rsidR="0082510D" w:rsidRDefault="001B204A" w:rsidP="004C1F89">
      <w:pPr>
        <w:pStyle w:val="Obsah1"/>
        <w:rPr>
          <w:rFonts w:asciiTheme="minorHAnsi" w:eastAsiaTheme="minorEastAsia" w:hAnsiTheme="minorHAnsi" w:cstheme="minorBidi"/>
          <w:noProof/>
          <w:color w:val="auto"/>
          <w:kern w:val="0"/>
          <w:sz w:val="22"/>
          <w:szCs w:val="22"/>
          <w:lang w:eastAsia="cs-CZ"/>
        </w:rPr>
      </w:pPr>
      <w:hyperlink w:anchor="_Toc457947206" w:history="1">
        <w:r w:rsidR="0082510D" w:rsidRPr="00CF1C07">
          <w:rPr>
            <w:rStyle w:val="Hypertextovodkaz"/>
            <w:noProof/>
          </w:rPr>
          <w:t>3</w:t>
        </w:r>
        <w:r w:rsidR="0082510D">
          <w:rPr>
            <w:rFonts w:asciiTheme="minorHAnsi" w:eastAsiaTheme="minorEastAsia" w:hAnsiTheme="minorHAnsi" w:cstheme="minorBidi"/>
            <w:noProof/>
            <w:color w:val="auto"/>
            <w:kern w:val="0"/>
            <w:sz w:val="22"/>
            <w:szCs w:val="22"/>
            <w:lang w:eastAsia="cs-CZ"/>
          </w:rPr>
          <w:tab/>
        </w:r>
        <w:r w:rsidR="0082510D" w:rsidRPr="00CF1C07">
          <w:rPr>
            <w:rStyle w:val="Hypertextovodkaz"/>
            <w:noProof/>
          </w:rPr>
          <w:t>Výskyt duševních onemocnění v Libereckém kraji</w:t>
        </w:r>
        <w:r w:rsidR="0082510D">
          <w:rPr>
            <w:noProof/>
            <w:webHidden/>
          </w:rPr>
          <w:tab/>
        </w:r>
        <w:r w:rsidR="00067D4D">
          <w:rPr>
            <w:noProof/>
            <w:webHidden/>
          </w:rPr>
          <w:fldChar w:fldCharType="begin"/>
        </w:r>
        <w:r w:rsidR="0082510D">
          <w:rPr>
            <w:noProof/>
            <w:webHidden/>
          </w:rPr>
          <w:instrText xml:space="preserve"> PAGEREF _Toc457947206 \h </w:instrText>
        </w:r>
        <w:r w:rsidR="00067D4D">
          <w:rPr>
            <w:noProof/>
            <w:webHidden/>
          </w:rPr>
        </w:r>
        <w:r w:rsidR="00067D4D">
          <w:rPr>
            <w:noProof/>
            <w:webHidden/>
          </w:rPr>
          <w:fldChar w:fldCharType="separate"/>
        </w:r>
        <w:r w:rsidR="001D773E">
          <w:rPr>
            <w:noProof/>
            <w:webHidden/>
          </w:rPr>
          <w:t>14</w:t>
        </w:r>
        <w:r w:rsidR="00067D4D">
          <w:rPr>
            <w:noProof/>
            <w:webHidden/>
          </w:rPr>
          <w:fldChar w:fldCharType="end"/>
        </w:r>
      </w:hyperlink>
    </w:p>
    <w:p w:rsidR="0082510D" w:rsidRDefault="001B204A" w:rsidP="004C1F89">
      <w:pPr>
        <w:pStyle w:val="Obsah1"/>
        <w:rPr>
          <w:rFonts w:asciiTheme="minorHAnsi" w:eastAsiaTheme="minorEastAsia" w:hAnsiTheme="minorHAnsi" w:cstheme="minorBidi"/>
          <w:noProof/>
          <w:color w:val="auto"/>
          <w:kern w:val="0"/>
          <w:sz w:val="22"/>
          <w:szCs w:val="22"/>
          <w:lang w:eastAsia="cs-CZ"/>
        </w:rPr>
      </w:pPr>
      <w:hyperlink w:anchor="_Toc457947207" w:history="1">
        <w:r w:rsidR="0082510D" w:rsidRPr="00CF1C07">
          <w:rPr>
            <w:rStyle w:val="Hypertextovodkaz"/>
            <w:noProof/>
          </w:rPr>
          <w:t>4</w:t>
        </w:r>
        <w:r w:rsidR="0082510D">
          <w:rPr>
            <w:rFonts w:asciiTheme="minorHAnsi" w:eastAsiaTheme="minorEastAsia" w:hAnsiTheme="minorHAnsi" w:cstheme="minorBidi"/>
            <w:noProof/>
            <w:color w:val="auto"/>
            <w:kern w:val="0"/>
            <w:sz w:val="22"/>
            <w:szCs w:val="22"/>
            <w:lang w:eastAsia="cs-CZ"/>
          </w:rPr>
          <w:tab/>
        </w:r>
        <w:r w:rsidR="0082510D" w:rsidRPr="00CF1C07">
          <w:rPr>
            <w:rStyle w:val="Hypertextovodkaz"/>
            <w:noProof/>
          </w:rPr>
          <w:t>Implementace SRPP v podmínkách Libereckého kraje</w:t>
        </w:r>
        <w:r w:rsidR="0082510D">
          <w:rPr>
            <w:noProof/>
            <w:webHidden/>
          </w:rPr>
          <w:tab/>
        </w:r>
        <w:r w:rsidR="00067D4D">
          <w:rPr>
            <w:noProof/>
            <w:webHidden/>
          </w:rPr>
          <w:fldChar w:fldCharType="begin"/>
        </w:r>
        <w:r w:rsidR="0082510D">
          <w:rPr>
            <w:noProof/>
            <w:webHidden/>
          </w:rPr>
          <w:instrText xml:space="preserve"> PAGEREF _Toc457947207 \h </w:instrText>
        </w:r>
        <w:r w:rsidR="00067D4D">
          <w:rPr>
            <w:noProof/>
            <w:webHidden/>
          </w:rPr>
        </w:r>
        <w:r w:rsidR="00067D4D">
          <w:rPr>
            <w:noProof/>
            <w:webHidden/>
          </w:rPr>
          <w:fldChar w:fldCharType="separate"/>
        </w:r>
        <w:r w:rsidR="001D773E">
          <w:rPr>
            <w:noProof/>
            <w:webHidden/>
          </w:rPr>
          <w:t>16</w:t>
        </w:r>
        <w:r w:rsidR="00067D4D">
          <w:rPr>
            <w:noProof/>
            <w:webHidden/>
          </w:rPr>
          <w:fldChar w:fldCharType="end"/>
        </w:r>
      </w:hyperlink>
    </w:p>
    <w:p w:rsidR="0082510D" w:rsidRDefault="001B204A" w:rsidP="004C1F89">
      <w:pPr>
        <w:pStyle w:val="Obsah2"/>
        <w:rPr>
          <w:rFonts w:asciiTheme="minorHAnsi" w:eastAsiaTheme="minorEastAsia" w:hAnsiTheme="minorHAnsi" w:cstheme="minorBidi"/>
          <w:color w:val="auto"/>
          <w:kern w:val="0"/>
          <w:szCs w:val="22"/>
          <w:lang w:eastAsia="cs-CZ"/>
        </w:rPr>
      </w:pPr>
      <w:hyperlink w:anchor="_Toc457947208" w:history="1">
        <w:r w:rsidR="0082510D" w:rsidRPr="00CF1C07">
          <w:rPr>
            <w:rStyle w:val="Hypertextovodkaz"/>
          </w:rPr>
          <w:t>4.1</w:t>
        </w:r>
        <w:r w:rsidR="004C1F89">
          <w:rPr>
            <w:rStyle w:val="Hypertextovodkaz"/>
          </w:rPr>
          <w:t xml:space="preserve"> </w:t>
        </w:r>
        <w:r w:rsidR="0082510D" w:rsidRPr="00CF1C07">
          <w:rPr>
            <w:rStyle w:val="Hypertextovodkaz"/>
          </w:rPr>
          <w:t>Oblast 1: Tvorba</w:t>
        </w:r>
        <w:r w:rsidR="0082510D" w:rsidRPr="00CF1C07">
          <w:rPr>
            <w:rStyle w:val="Hypertextovodkaz"/>
            <w:spacing w:val="-11"/>
          </w:rPr>
          <w:t xml:space="preserve"> </w:t>
        </w:r>
        <w:r w:rsidR="0082510D" w:rsidRPr="00CF1C07">
          <w:rPr>
            <w:rStyle w:val="Hypertextovodkaz"/>
            <w:spacing w:val="2"/>
          </w:rPr>
          <w:t>standardů</w:t>
        </w:r>
        <w:r w:rsidR="0082510D" w:rsidRPr="00CF1C07">
          <w:rPr>
            <w:rStyle w:val="Hypertextovodkaz"/>
            <w:spacing w:val="-1"/>
          </w:rPr>
          <w:t xml:space="preserve"> </w:t>
        </w:r>
        <w:r w:rsidR="0082510D" w:rsidRPr="00CF1C07">
          <w:rPr>
            <w:rStyle w:val="Hypertextovodkaz"/>
          </w:rPr>
          <w:t>a</w:t>
        </w:r>
        <w:r w:rsidR="0082510D" w:rsidRPr="00CF1C07">
          <w:rPr>
            <w:rStyle w:val="Hypertextovodkaz"/>
            <w:spacing w:val="-11"/>
          </w:rPr>
          <w:t xml:space="preserve"> </w:t>
        </w:r>
        <w:r w:rsidR="0082510D" w:rsidRPr="00CF1C07">
          <w:rPr>
            <w:rStyle w:val="Hypertextovodkaz"/>
          </w:rPr>
          <w:t>metodik</w:t>
        </w:r>
        <w:r w:rsidR="0082510D">
          <w:rPr>
            <w:webHidden/>
          </w:rPr>
          <w:tab/>
        </w:r>
        <w:r w:rsidR="00067D4D">
          <w:rPr>
            <w:webHidden/>
          </w:rPr>
          <w:fldChar w:fldCharType="begin"/>
        </w:r>
        <w:r w:rsidR="0082510D">
          <w:rPr>
            <w:webHidden/>
          </w:rPr>
          <w:instrText xml:space="preserve"> PAGEREF _Toc457947208 \h </w:instrText>
        </w:r>
        <w:r w:rsidR="00067D4D">
          <w:rPr>
            <w:webHidden/>
          </w:rPr>
        </w:r>
        <w:r w:rsidR="00067D4D">
          <w:rPr>
            <w:webHidden/>
          </w:rPr>
          <w:fldChar w:fldCharType="separate"/>
        </w:r>
        <w:r w:rsidR="001D773E">
          <w:rPr>
            <w:webHidden/>
          </w:rPr>
          <w:t>17</w:t>
        </w:r>
        <w:r w:rsidR="00067D4D">
          <w:rPr>
            <w:webHidden/>
          </w:rPr>
          <w:fldChar w:fldCharType="end"/>
        </w:r>
      </w:hyperlink>
    </w:p>
    <w:p w:rsidR="0082510D" w:rsidRDefault="001B204A" w:rsidP="00DF7C84">
      <w:pPr>
        <w:pStyle w:val="Obsah3"/>
        <w:rPr>
          <w:rFonts w:asciiTheme="minorHAnsi" w:eastAsiaTheme="minorEastAsia" w:hAnsiTheme="minorHAnsi" w:cstheme="minorBidi"/>
          <w:noProof/>
          <w:color w:val="auto"/>
          <w:kern w:val="0"/>
          <w:szCs w:val="22"/>
          <w:lang w:eastAsia="cs-CZ"/>
        </w:rPr>
      </w:pPr>
      <w:hyperlink w:anchor="_Toc457947209" w:history="1">
        <w:r w:rsidR="0082510D" w:rsidRPr="00CF1C07">
          <w:rPr>
            <w:rStyle w:val="Hypertextovodkaz"/>
            <w:noProof/>
          </w:rPr>
          <w:t>Standard akutní lůžkové psychiatrické péče</w:t>
        </w:r>
        <w:r w:rsidR="0082510D">
          <w:rPr>
            <w:noProof/>
            <w:webHidden/>
          </w:rPr>
          <w:tab/>
        </w:r>
        <w:r w:rsidR="00067D4D">
          <w:rPr>
            <w:noProof/>
            <w:webHidden/>
          </w:rPr>
          <w:fldChar w:fldCharType="begin"/>
        </w:r>
        <w:r w:rsidR="0082510D">
          <w:rPr>
            <w:noProof/>
            <w:webHidden/>
          </w:rPr>
          <w:instrText xml:space="preserve"> PAGEREF _Toc457947209 \h </w:instrText>
        </w:r>
        <w:r w:rsidR="00067D4D">
          <w:rPr>
            <w:noProof/>
            <w:webHidden/>
          </w:rPr>
        </w:r>
        <w:r w:rsidR="00067D4D">
          <w:rPr>
            <w:noProof/>
            <w:webHidden/>
          </w:rPr>
          <w:fldChar w:fldCharType="separate"/>
        </w:r>
        <w:r w:rsidR="001D773E">
          <w:rPr>
            <w:noProof/>
            <w:webHidden/>
          </w:rPr>
          <w:t>18</w:t>
        </w:r>
        <w:r w:rsidR="00067D4D">
          <w:rPr>
            <w:noProof/>
            <w:webHidden/>
          </w:rPr>
          <w:fldChar w:fldCharType="end"/>
        </w:r>
      </w:hyperlink>
    </w:p>
    <w:p w:rsidR="0082510D" w:rsidRDefault="001B204A" w:rsidP="00DF7C84">
      <w:pPr>
        <w:pStyle w:val="Obsah3"/>
        <w:rPr>
          <w:rFonts w:asciiTheme="minorHAnsi" w:eastAsiaTheme="minorEastAsia" w:hAnsiTheme="minorHAnsi" w:cstheme="minorBidi"/>
          <w:noProof/>
          <w:color w:val="auto"/>
          <w:kern w:val="0"/>
          <w:szCs w:val="22"/>
          <w:lang w:eastAsia="cs-CZ"/>
        </w:rPr>
      </w:pPr>
      <w:hyperlink w:anchor="_Toc457947210" w:history="1">
        <w:r w:rsidR="0082510D" w:rsidRPr="00CF1C07">
          <w:rPr>
            <w:rStyle w:val="Hypertextovodkaz"/>
            <w:noProof/>
          </w:rPr>
          <w:t>Standard ambulantní psychiatrické péče</w:t>
        </w:r>
        <w:r w:rsidR="00DF7C84">
          <w:rPr>
            <w:noProof/>
            <w:webHidden/>
          </w:rPr>
          <w:tab/>
        </w:r>
        <w:r w:rsidR="00067D4D">
          <w:rPr>
            <w:noProof/>
            <w:webHidden/>
          </w:rPr>
          <w:fldChar w:fldCharType="begin"/>
        </w:r>
        <w:r w:rsidR="0082510D">
          <w:rPr>
            <w:noProof/>
            <w:webHidden/>
          </w:rPr>
          <w:instrText xml:space="preserve"> PAGEREF _Toc457947210 \h </w:instrText>
        </w:r>
        <w:r w:rsidR="00067D4D">
          <w:rPr>
            <w:noProof/>
            <w:webHidden/>
          </w:rPr>
        </w:r>
        <w:r w:rsidR="00067D4D">
          <w:rPr>
            <w:noProof/>
            <w:webHidden/>
          </w:rPr>
          <w:fldChar w:fldCharType="separate"/>
        </w:r>
        <w:r w:rsidR="001D773E">
          <w:rPr>
            <w:noProof/>
            <w:webHidden/>
          </w:rPr>
          <w:t>19</w:t>
        </w:r>
        <w:r w:rsidR="00067D4D">
          <w:rPr>
            <w:noProof/>
            <w:webHidden/>
          </w:rPr>
          <w:fldChar w:fldCharType="end"/>
        </w:r>
      </w:hyperlink>
    </w:p>
    <w:p w:rsidR="0082510D" w:rsidRDefault="001B204A" w:rsidP="00DF7C84">
      <w:pPr>
        <w:pStyle w:val="Obsah3"/>
        <w:rPr>
          <w:rFonts w:asciiTheme="minorHAnsi" w:eastAsiaTheme="minorEastAsia" w:hAnsiTheme="minorHAnsi" w:cstheme="minorBidi"/>
          <w:noProof/>
          <w:color w:val="auto"/>
          <w:kern w:val="0"/>
          <w:szCs w:val="22"/>
          <w:lang w:eastAsia="cs-CZ"/>
        </w:rPr>
      </w:pPr>
      <w:hyperlink w:anchor="_Toc457947211" w:history="1">
        <w:r w:rsidR="0082510D" w:rsidRPr="00CF1C07">
          <w:rPr>
            <w:rStyle w:val="Hypertextovodkaz"/>
            <w:noProof/>
          </w:rPr>
          <w:t>Standard péče poskytované v centrech duševního zdraví</w:t>
        </w:r>
        <w:r w:rsidR="0082510D">
          <w:rPr>
            <w:noProof/>
            <w:webHidden/>
          </w:rPr>
          <w:tab/>
        </w:r>
        <w:r w:rsidR="00067D4D">
          <w:rPr>
            <w:noProof/>
            <w:webHidden/>
          </w:rPr>
          <w:fldChar w:fldCharType="begin"/>
        </w:r>
        <w:r w:rsidR="0082510D">
          <w:rPr>
            <w:noProof/>
            <w:webHidden/>
          </w:rPr>
          <w:instrText xml:space="preserve"> PAGEREF _Toc457947211 \h </w:instrText>
        </w:r>
        <w:r w:rsidR="00067D4D">
          <w:rPr>
            <w:noProof/>
            <w:webHidden/>
          </w:rPr>
        </w:r>
        <w:r w:rsidR="00067D4D">
          <w:rPr>
            <w:noProof/>
            <w:webHidden/>
          </w:rPr>
          <w:fldChar w:fldCharType="separate"/>
        </w:r>
        <w:r w:rsidR="001D773E">
          <w:rPr>
            <w:noProof/>
            <w:webHidden/>
          </w:rPr>
          <w:t>19</w:t>
        </w:r>
        <w:r w:rsidR="00067D4D">
          <w:rPr>
            <w:noProof/>
            <w:webHidden/>
          </w:rPr>
          <w:fldChar w:fldCharType="end"/>
        </w:r>
      </w:hyperlink>
    </w:p>
    <w:p w:rsidR="0082510D" w:rsidRDefault="001B204A" w:rsidP="004C1F89">
      <w:pPr>
        <w:pStyle w:val="Obsah2"/>
        <w:rPr>
          <w:rFonts w:asciiTheme="minorHAnsi" w:eastAsiaTheme="minorEastAsia" w:hAnsiTheme="minorHAnsi" w:cstheme="minorBidi"/>
          <w:color w:val="auto"/>
          <w:kern w:val="0"/>
          <w:szCs w:val="22"/>
          <w:lang w:eastAsia="cs-CZ"/>
        </w:rPr>
      </w:pPr>
      <w:hyperlink w:anchor="_Toc457947212" w:history="1">
        <w:r w:rsidR="0082510D" w:rsidRPr="00CF1C07">
          <w:rPr>
            <w:rStyle w:val="Hypertextovodkaz"/>
          </w:rPr>
          <w:t>4.2</w:t>
        </w:r>
        <w:r w:rsidR="004C1F89">
          <w:rPr>
            <w:rStyle w:val="Hypertextovodkaz"/>
          </w:rPr>
          <w:t xml:space="preserve"> </w:t>
        </w:r>
        <w:r w:rsidR="0082510D" w:rsidRPr="00CF1C07">
          <w:rPr>
            <w:rStyle w:val="Hypertextovodkaz"/>
          </w:rPr>
          <w:t>Oblast 2: Rozvoj</w:t>
        </w:r>
        <w:r w:rsidR="0082510D" w:rsidRPr="00CF1C07">
          <w:rPr>
            <w:rStyle w:val="Hypertextovodkaz"/>
            <w:spacing w:val="-8"/>
          </w:rPr>
          <w:t xml:space="preserve"> </w:t>
        </w:r>
        <w:r w:rsidR="0082510D" w:rsidRPr="00CF1C07">
          <w:rPr>
            <w:rStyle w:val="Hypertextovodkaz"/>
          </w:rPr>
          <w:t>sítě</w:t>
        </w:r>
        <w:r w:rsidR="0082510D" w:rsidRPr="00CF1C07">
          <w:rPr>
            <w:rStyle w:val="Hypertextovodkaz"/>
            <w:spacing w:val="2"/>
          </w:rPr>
          <w:t xml:space="preserve"> </w:t>
        </w:r>
        <w:r w:rsidR="0082510D" w:rsidRPr="00CF1C07">
          <w:rPr>
            <w:rStyle w:val="Hypertextovodkaz"/>
          </w:rPr>
          <w:t>psychiatrické</w:t>
        </w:r>
        <w:r w:rsidR="0082510D" w:rsidRPr="00CF1C07">
          <w:rPr>
            <w:rStyle w:val="Hypertextovodkaz"/>
            <w:spacing w:val="-8"/>
          </w:rPr>
          <w:t xml:space="preserve"> </w:t>
        </w:r>
        <w:r w:rsidR="0082510D" w:rsidRPr="00CF1C07">
          <w:rPr>
            <w:rStyle w:val="Hypertextovodkaz"/>
          </w:rPr>
          <w:t>péče</w:t>
        </w:r>
        <w:r w:rsidR="0082510D">
          <w:rPr>
            <w:webHidden/>
          </w:rPr>
          <w:tab/>
        </w:r>
        <w:r w:rsidR="00067D4D">
          <w:rPr>
            <w:webHidden/>
          </w:rPr>
          <w:fldChar w:fldCharType="begin"/>
        </w:r>
        <w:r w:rsidR="0082510D">
          <w:rPr>
            <w:webHidden/>
          </w:rPr>
          <w:instrText xml:space="preserve"> PAGEREF _Toc457947212 \h </w:instrText>
        </w:r>
        <w:r w:rsidR="00067D4D">
          <w:rPr>
            <w:webHidden/>
          </w:rPr>
        </w:r>
        <w:r w:rsidR="00067D4D">
          <w:rPr>
            <w:webHidden/>
          </w:rPr>
          <w:fldChar w:fldCharType="separate"/>
        </w:r>
        <w:r w:rsidR="001D773E">
          <w:rPr>
            <w:webHidden/>
          </w:rPr>
          <w:t>21</w:t>
        </w:r>
        <w:r w:rsidR="00067D4D">
          <w:rPr>
            <w:webHidden/>
          </w:rPr>
          <w:fldChar w:fldCharType="end"/>
        </w:r>
      </w:hyperlink>
    </w:p>
    <w:p w:rsidR="0082510D" w:rsidRDefault="001B204A" w:rsidP="004C1F89">
      <w:pPr>
        <w:pStyle w:val="Obsah2"/>
        <w:rPr>
          <w:rFonts w:asciiTheme="minorHAnsi" w:eastAsiaTheme="minorEastAsia" w:hAnsiTheme="minorHAnsi" w:cstheme="minorBidi"/>
          <w:color w:val="auto"/>
          <w:kern w:val="0"/>
          <w:szCs w:val="22"/>
          <w:lang w:eastAsia="cs-CZ"/>
        </w:rPr>
      </w:pPr>
      <w:hyperlink w:anchor="_Toc457947213" w:history="1">
        <w:r w:rsidR="0082510D" w:rsidRPr="00CF1C07">
          <w:rPr>
            <w:rStyle w:val="Hypertextovodkaz"/>
          </w:rPr>
          <w:t>4.3</w:t>
        </w:r>
        <w:r w:rsidR="004C1F89">
          <w:rPr>
            <w:rStyle w:val="Hypertextovodkaz"/>
          </w:rPr>
          <w:t xml:space="preserve"> </w:t>
        </w:r>
        <w:r w:rsidR="0082510D" w:rsidRPr="00CF1C07">
          <w:rPr>
            <w:rStyle w:val="Hypertextovodkaz"/>
          </w:rPr>
          <w:t>Oblast 3: Humanizace psychiatrické péče</w:t>
        </w:r>
        <w:r w:rsidR="0082510D">
          <w:rPr>
            <w:webHidden/>
          </w:rPr>
          <w:tab/>
        </w:r>
        <w:r w:rsidR="00067D4D">
          <w:rPr>
            <w:webHidden/>
          </w:rPr>
          <w:fldChar w:fldCharType="begin"/>
        </w:r>
        <w:r w:rsidR="0082510D">
          <w:rPr>
            <w:webHidden/>
          </w:rPr>
          <w:instrText xml:space="preserve"> PAGEREF _Toc457947213 \h </w:instrText>
        </w:r>
        <w:r w:rsidR="00067D4D">
          <w:rPr>
            <w:webHidden/>
          </w:rPr>
        </w:r>
        <w:r w:rsidR="00067D4D">
          <w:rPr>
            <w:webHidden/>
          </w:rPr>
          <w:fldChar w:fldCharType="separate"/>
        </w:r>
        <w:r w:rsidR="001D773E">
          <w:rPr>
            <w:webHidden/>
          </w:rPr>
          <w:t>28</w:t>
        </w:r>
        <w:r w:rsidR="00067D4D">
          <w:rPr>
            <w:webHidden/>
          </w:rPr>
          <w:fldChar w:fldCharType="end"/>
        </w:r>
      </w:hyperlink>
    </w:p>
    <w:p w:rsidR="0082510D" w:rsidRDefault="001B204A" w:rsidP="004C1F89">
      <w:pPr>
        <w:pStyle w:val="Obsah2"/>
        <w:rPr>
          <w:rFonts w:asciiTheme="minorHAnsi" w:eastAsiaTheme="minorEastAsia" w:hAnsiTheme="minorHAnsi" w:cstheme="minorBidi"/>
          <w:color w:val="auto"/>
          <w:kern w:val="0"/>
          <w:szCs w:val="22"/>
          <w:lang w:eastAsia="cs-CZ"/>
        </w:rPr>
      </w:pPr>
      <w:hyperlink w:anchor="_Toc457947214" w:history="1">
        <w:r w:rsidR="0082510D" w:rsidRPr="00CF1C07">
          <w:rPr>
            <w:rStyle w:val="Hypertextovodkaz"/>
          </w:rPr>
          <w:t>4.4</w:t>
        </w:r>
        <w:r w:rsidR="004C1F89">
          <w:rPr>
            <w:rStyle w:val="Hypertextovodkaz"/>
          </w:rPr>
          <w:t xml:space="preserve"> </w:t>
        </w:r>
        <w:r w:rsidR="0082510D" w:rsidRPr="00CF1C07">
          <w:rPr>
            <w:rStyle w:val="Hypertextovodkaz"/>
          </w:rPr>
          <w:t>Oblast 4: Destigmatizace a komunikace</w:t>
        </w:r>
        <w:r w:rsidR="0082510D">
          <w:rPr>
            <w:webHidden/>
          </w:rPr>
          <w:tab/>
        </w:r>
        <w:r w:rsidR="00067D4D">
          <w:rPr>
            <w:webHidden/>
          </w:rPr>
          <w:fldChar w:fldCharType="begin"/>
        </w:r>
        <w:r w:rsidR="0082510D">
          <w:rPr>
            <w:webHidden/>
          </w:rPr>
          <w:instrText xml:space="preserve"> PAGEREF _Toc457947214 \h </w:instrText>
        </w:r>
        <w:r w:rsidR="00067D4D">
          <w:rPr>
            <w:webHidden/>
          </w:rPr>
        </w:r>
        <w:r w:rsidR="00067D4D">
          <w:rPr>
            <w:webHidden/>
          </w:rPr>
          <w:fldChar w:fldCharType="separate"/>
        </w:r>
        <w:r w:rsidR="001D773E">
          <w:rPr>
            <w:webHidden/>
          </w:rPr>
          <w:t>29</w:t>
        </w:r>
        <w:r w:rsidR="00067D4D">
          <w:rPr>
            <w:webHidden/>
          </w:rPr>
          <w:fldChar w:fldCharType="end"/>
        </w:r>
      </w:hyperlink>
    </w:p>
    <w:p w:rsidR="0082510D" w:rsidRDefault="001B204A" w:rsidP="004C1F89">
      <w:pPr>
        <w:pStyle w:val="Obsah2"/>
        <w:rPr>
          <w:rFonts w:asciiTheme="minorHAnsi" w:eastAsiaTheme="minorEastAsia" w:hAnsiTheme="minorHAnsi" w:cstheme="minorBidi"/>
          <w:color w:val="auto"/>
          <w:kern w:val="0"/>
          <w:szCs w:val="22"/>
          <w:lang w:eastAsia="cs-CZ"/>
        </w:rPr>
      </w:pPr>
      <w:hyperlink w:anchor="_Toc457947215" w:history="1">
        <w:r w:rsidR="0082510D" w:rsidRPr="00CF1C07">
          <w:rPr>
            <w:rStyle w:val="Hypertextovodkaz"/>
            <w:spacing w:val="2"/>
          </w:rPr>
          <w:t>4.5</w:t>
        </w:r>
        <w:r w:rsidR="004C1F89">
          <w:rPr>
            <w:rStyle w:val="Hypertextovodkaz"/>
            <w:spacing w:val="2"/>
          </w:rPr>
          <w:t xml:space="preserve"> </w:t>
        </w:r>
        <w:r w:rsidR="0082510D" w:rsidRPr="00CF1C07">
          <w:rPr>
            <w:rStyle w:val="Hypertextovodkaz"/>
          </w:rPr>
          <w:t>Oblast 5: Vzdělávání</w:t>
        </w:r>
        <w:r w:rsidR="0082510D">
          <w:rPr>
            <w:webHidden/>
          </w:rPr>
          <w:tab/>
        </w:r>
        <w:r w:rsidR="00067D4D">
          <w:rPr>
            <w:webHidden/>
          </w:rPr>
          <w:fldChar w:fldCharType="begin"/>
        </w:r>
        <w:r w:rsidR="0082510D">
          <w:rPr>
            <w:webHidden/>
          </w:rPr>
          <w:instrText xml:space="preserve"> PAGEREF _Toc457947215 \h </w:instrText>
        </w:r>
        <w:r w:rsidR="00067D4D">
          <w:rPr>
            <w:webHidden/>
          </w:rPr>
        </w:r>
        <w:r w:rsidR="00067D4D">
          <w:rPr>
            <w:webHidden/>
          </w:rPr>
          <w:fldChar w:fldCharType="separate"/>
        </w:r>
        <w:r w:rsidR="001D773E">
          <w:rPr>
            <w:webHidden/>
          </w:rPr>
          <w:t>30</w:t>
        </w:r>
        <w:r w:rsidR="00067D4D">
          <w:rPr>
            <w:webHidden/>
          </w:rPr>
          <w:fldChar w:fldCharType="end"/>
        </w:r>
      </w:hyperlink>
    </w:p>
    <w:p w:rsidR="0082510D" w:rsidRDefault="001B204A" w:rsidP="004C1F89">
      <w:pPr>
        <w:pStyle w:val="Obsah2"/>
        <w:rPr>
          <w:rFonts w:asciiTheme="minorHAnsi" w:eastAsiaTheme="minorEastAsia" w:hAnsiTheme="minorHAnsi" w:cstheme="minorBidi"/>
          <w:color w:val="auto"/>
          <w:kern w:val="0"/>
          <w:szCs w:val="22"/>
          <w:lang w:eastAsia="cs-CZ"/>
        </w:rPr>
      </w:pPr>
      <w:hyperlink w:anchor="_Toc457947216" w:history="1">
        <w:r w:rsidR="0082510D" w:rsidRPr="00CF1C07">
          <w:rPr>
            <w:rStyle w:val="Hypertextovodkaz"/>
          </w:rPr>
          <w:t>4.6</w:t>
        </w:r>
        <w:r w:rsidR="004C1F89">
          <w:rPr>
            <w:rStyle w:val="Hypertextovodkaz"/>
          </w:rPr>
          <w:t xml:space="preserve"> </w:t>
        </w:r>
        <w:r w:rsidR="0082510D" w:rsidRPr="00CF1C07">
          <w:rPr>
            <w:rStyle w:val="Hypertextovodkaz"/>
          </w:rPr>
          <w:t>Oblast 6: Legislativní</w:t>
        </w:r>
        <w:r w:rsidR="0082510D" w:rsidRPr="00CF1C07">
          <w:rPr>
            <w:rStyle w:val="Hypertextovodkaz"/>
            <w:spacing w:val="-8"/>
          </w:rPr>
          <w:t xml:space="preserve"> </w:t>
        </w:r>
        <w:r w:rsidR="0082510D" w:rsidRPr="00CF1C07">
          <w:rPr>
            <w:rStyle w:val="Hypertextovodkaz"/>
          </w:rPr>
          <w:t>změny</w:t>
        </w:r>
        <w:r w:rsidR="0082510D">
          <w:rPr>
            <w:webHidden/>
          </w:rPr>
          <w:tab/>
        </w:r>
        <w:r w:rsidR="00067D4D">
          <w:rPr>
            <w:webHidden/>
          </w:rPr>
          <w:fldChar w:fldCharType="begin"/>
        </w:r>
        <w:r w:rsidR="0082510D">
          <w:rPr>
            <w:webHidden/>
          </w:rPr>
          <w:instrText xml:space="preserve"> PAGEREF _Toc457947216 \h </w:instrText>
        </w:r>
        <w:r w:rsidR="00067D4D">
          <w:rPr>
            <w:webHidden/>
          </w:rPr>
        </w:r>
        <w:r w:rsidR="00067D4D">
          <w:rPr>
            <w:webHidden/>
          </w:rPr>
          <w:fldChar w:fldCharType="separate"/>
        </w:r>
        <w:r w:rsidR="001D773E">
          <w:rPr>
            <w:webHidden/>
          </w:rPr>
          <w:t>31</w:t>
        </w:r>
        <w:r w:rsidR="00067D4D">
          <w:rPr>
            <w:webHidden/>
          </w:rPr>
          <w:fldChar w:fldCharType="end"/>
        </w:r>
      </w:hyperlink>
    </w:p>
    <w:p w:rsidR="0082510D" w:rsidRDefault="001B204A" w:rsidP="004C1F89">
      <w:pPr>
        <w:pStyle w:val="Obsah2"/>
        <w:rPr>
          <w:rFonts w:asciiTheme="minorHAnsi" w:eastAsiaTheme="minorEastAsia" w:hAnsiTheme="minorHAnsi" w:cstheme="minorBidi"/>
          <w:color w:val="auto"/>
          <w:kern w:val="0"/>
          <w:szCs w:val="22"/>
          <w:lang w:eastAsia="cs-CZ"/>
        </w:rPr>
      </w:pPr>
      <w:hyperlink w:anchor="_Toc457947217" w:history="1">
        <w:r w:rsidR="0082510D" w:rsidRPr="00CF1C07">
          <w:rPr>
            <w:rStyle w:val="Hypertextovodkaz"/>
          </w:rPr>
          <w:t>4.7</w:t>
        </w:r>
        <w:r w:rsidR="004C1F89">
          <w:rPr>
            <w:rStyle w:val="Hypertextovodkaz"/>
          </w:rPr>
          <w:t xml:space="preserve"> </w:t>
        </w:r>
        <w:r w:rsidR="0082510D" w:rsidRPr="00CF1C07">
          <w:rPr>
            <w:rStyle w:val="Hypertextovodkaz"/>
          </w:rPr>
          <w:t>Oblast 7: Udržitelné</w:t>
        </w:r>
        <w:r w:rsidR="0082510D" w:rsidRPr="00CF1C07">
          <w:rPr>
            <w:rStyle w:val="Hypertextovodkaz"/>
            <w:spacing w:val="-8"/>
          </w:rPr>
          <w:t xml:space="preserve"> </w:t>
        </w:r>
        <w:r w:rsidR="0082510D" w:rsidRPr="00CF1C07">
          <w:rPr>
            <w:rStyle w:val="Hypertextovodkaz"/>
          </w:rPr>
          <w:t>financování</w:t>
        </w:r>
        <w:r w:rsidR="0082510D">
          <w:rPr>
            <w:webHidden/>
          </w:rPr>
          <w:tab/>
        </w:r>
        <w:r w:rsidR="00067D4D">
          <w:rPr>
            <w:webHidden/>
          </w:rPr>
          <w:fldChar w:fldCharType="begin"/>
        </w:r>
        <w:r w:rsidR="0082510D">
          <w:rPr>
            <w:webHidden/>
          </w:rPr>
          <w:instrText xml:space="preserve"> PAGEREF _Toc457947217 \h </w:instrText>
        </w:r>
        <w:r w:rsidR="00067D4D">
          <w:rPr>
            <w:webHidden/>
          </w:rPr>
        </w:r>
        <w:r w:rsidR="00067D4D">
          <w:rPr>
            <w:webHidden/>
          </w:rPr>
          <w:fldChar w:fldCharType="separate"/>
        </w:r>
        <w:r w:rsidR="001D773E">
          <w:rPr>
            <w:webHidden/>
          </w:rPr>
          <w:t>32</w:t>
        </w:r>
        <w:r w:rsidR="00067D4D">
          <w:rPr>
            <w:webHidden/>
          </w:rPr>
          <w:fldChar w:fldCharType="end"/>
        </w:r>
      </w:hyperlink>
    </w:p>
    <w:p w:rsidR="0082510D" w:rsidRDefault="001B204A" w:rsidP="004C1F89">
      <w:pPr>
        <w:pStyle w:val="Obsah2"/>
        <w:rPr>
          <w:rFonts w:asciiTheme="minorHAnsi" w:eastAsiaTheme="minorEastAsia" w:hAnsiTheme="minorHAnsi" w:cstheme="minorBidi"/>
          <w:color w:val="auto"/>
          <w:kern w:val="0"/>
          <w:szCs w:val="22"/>
          <w:lang w:eastAsia="cs-CZ"/>
        </w:rPr>
      </w:pPr>
      <w:hyperlink w:anchor="_Toc457947218" w:history="1">
        <w:r w:rsidR="0082510D" w:rsidRPr="00CF1C07">
          <w:rPr>
            <w:rStyle w:val="Hypertextovodkaz"/>
          </w:rPr>
          <w:t>4.8</w:t>
        </w:r>
        <w:r w:rsidR="004C1F89">
          <w:rPr>
            <w:rStyle w:val="Hypertextovodkaz"/>
          </w:rPr>
          <w:t xml:space="preserve"> </w:t>
        </w:r>
        <w:r w:rsidR="0082510D" w:rsidRPr="00CF1C07">
          <w:rPr>
            <w:rStyle w:val="Hypertextovodkaz"/>
          </w:rPr>
          <w:t>Oblast 8: Meziresortní</w:t>
        </w:r>
        <w:r w:rsidR="0082510D" w:rsidRPr="00CF1C07">
          <w:rPr>
            <w:rStyle w:val="Hypertextovodkaz"/>
            <w:spacing w:val="-8"/>
          </w:rPr>
          <w:t xml:space="preserve"> </w:t>
        </w:r>
        <w:r w:rsidR="0082510D" w:rsidRPr="00CF1C07">
          <w:rPr>
            <w:rStyle w:val="Hypertextovodkaz"/>
          </w:rPr>
          <w:t>spolupráce</w:t>
        </w:r>
        <w:r w:rsidR="0082510D">
          <w:rPr>
            <w:webHidden/>
          </w:rPr>
          <w:tab/>
        </w:r>
        <w:r w:rsidR="00067D4D">
          <w:rPr>
            <w:webHidden/>
          </w:rPr>
          <w:fldChar w:fldCharType="begin"/>
        </w:r>
        <w:r w:rsidR="0082510D">
          <w:rPr>
            <w:webHidden/>
          </w:rPr>
          <w:instrText xml:space="preserve"> PAGEREF _Toc457947218 \h </w:instrText>
        </w:r>
        <w:r w:rsidR="00067D4D">
          <w:rPr>
            <w:webHidden/>
          </w:rPr>
        </w:r>
        <w:r w:rsidR="00067D4D">
          <w:rPr>
            <w:webHidden/>
          </w:rPr>
          <w:fldChar w:fldCharType="separate"/>
        </w:r>
        <w:r w:rsidR="001D773E">
          <w:rPr>
            <w:webHidden/>
          </w:rPr>
          <w:t>33</w:t>
        </w:r>
        <w:r w:rsidR="00067D4D">
          <w:rPr>
            <w:webHidden/>
          </w:rPr>
          <w:fldChar w:fldCharType="end"/>
        </w:r>
      </w:hyperlink>
    </w:p>
    <w:p w:rsidR="0082510D" w:rsidRDefault="001B204A" w:rsidP="004C1F89">
      <w:pPr>
        <w:pStyle w:val="Obsah1"/>
        <w:rPr>
          <w:rFonts w:asciiTheme="minorHAnsi" w:eastAsiaTheme="minorEastAsia" w:hAnsiTheme="minorHAnsi" w:cstheme="minorBidi"/>
          <w:noProof/>
          <w:color w:val="auto"/>
          <w:kern w:val="0"/>
          <w:sz w:val="22"/>
          <w:szCs w:val="22"/>
          <w:lang w:eastAsia="cs-CZ"/>
        </w:rPr>
      </w:pPr>
      <w:hyperlink w:anchor="_Toc457947219" w:history="1">
        <w:r w:rsidR="0082510D" w:rsidRPr="00CF1C07">
          <w:rPr>
            <w:rStyle w:val="Hypertextovodkaz"/>
            <w:noProof/>
          </w:rPr>
          <w:t>5</w:t>
        </w:r>
        <w:r w:rsidR="0082510D">
          <w:rPr>
            <w:rFonts w:asciiTheme="minorHAnsi" w:eastAsiaTheme="minorEastAsia" w:hAnsiTheme="minorHAnsi" w:cstheme="minorBidi"/>
            <w:noProof/>
            <w:color w:val="auto"/>
            <w:kern w:val="0"/>
            <w:sz w:val="22"/>
            <w:szCs w:val="22"/>
            <w:lang w:eastAsia="cs-CZ"/>
          </w:rPr>
          <w:tab/>
        </w:r>
        <w:r w:rsidR="0082510D" w:rsidRPr="00CF1C07">
          <w:rPr>
            <w:rStyle w:val="Hypertextovodkaz"/>
            <w:noProof/>
          </w:rPr>
          <w:t>Shrnutí</w:t>
        </w:r>
        <w:r w:rsidR="0082510D">
          <w:rPr>
            <w:noProof/>
            <w:webHidden/>
          </w:rPr>
          <w:tab/>
        </w:r>
        <w:r w:rsidR="00067D4D">
          <w:rPr>
            <w:noProof/>
            <w:webHidden/>
          </w:rPr>
          <w:fldChar w:fldCharType="begin"/>
        </w:r>
        <w:r w:rsidR="0082510D">
          <w:rPr>
            <w:noProof/>
            <w:webHidden/>
          </w:rPr>
          <w:instrText xml:space="preserve"> PAGEREF _Toc457947219 \h </w:instrText>
        </w:r>
        <w:r w:rsidR="00067D4D">
          <w:rPr>
            <w:noProof/>
            <w:webHidden/>
          </w:rPr>
        </w:r>
        <w:r w:rsidR="00067D4D">
          <w:rPr>
            <w:noProof/>
            <w:webHidden/>
          </w:rPr>
          <w:fldChar w:fldCharType="separate"/>
        </w:r>
        <w:r w:rsidR="001D773E">
          <w:rPr>
            <w:noProof/>
            <w:webHidden/>
          </w:rPr>
          <w:t>34</w:t>
        </w:r>
        <w:r w:rsidR="00067D4D">
          <w:rPr>
            <w:noProof/>
            <w:webHidden/>
          </w:rPr>
          <w:fldChar w:fldCharType="end"/>
        </w:r>
      </w:hyperlink>
    </w:p>
    <w:p w:rsidR="0082510D" w:rsidRDefault="001B204A" w:rsidP="004C1F89">
      <w:pPr>
        <w:pStyle w:val="Obsah1"/>
        <w:rPr>
          <w:rFonts w:asciiTheme="minorHAnsi" w:eastAsiaTheme="minorEastAsia" w:hAnsiTheme="minorHAnsi" w:cstheme="minorBidi"/>
          <w:noProof/>
          <w:color w:val="auto"/>
          <w:kern w:val="0"/>
          <w:sz w:val="22"/>
          <w:szCs w:val="22"/>
          <w:lang w:eastAsia="cs-CZ"/>
        </w:rPr>
      </w:pPr>
      <w:hyperlink w:anchor="_Toc457947220" w:history="1">
        <w:r w:rsidR="0082510D" w:rsidRPr="00CF1C07">
          <w:rPr>
            <w:rStyle w:val="Hypertextovodkaz"/>
            <w:noProof/>
          </w:rPr>
          <w:t>6</w:t>
        </w:r>
        <w:r w:rsidR="0082510D">
          <w:rPr>
            <w:rFonts w:asciiTheme="minorHAnsi" w:eastAsiaTheme="minorEastAsia" w:hAnsiTheme="minorHAnsi" w:cstheme="minorBidi"/>
            <w:noProof/>
            <w:color w:val="auto"/>
            <w:kern w:val="0"/>
            <w:sz w:val="22"/>
            <w:szCs w:val="22"/>
            <w:lang w:eastAsia="cs-CZ"/>
          </w:rPr>
          <w:tab/>
        </w:r>
        <w:r w:rsidR="0082510D" w:rsidRPr="00CF1C07">
          <w:rPr>
            <w:rStyle w:val="Hypertextovodkaz"/>
            <w:noProof/>
          </w:rPr>
          <w:t>Seznam tabulek</w:t>
        </w:r>
        <w:r w:rsidR="0082510D">
          <w:rPr>
            <w:noProof/>
            <w:webHidden/>
          </w:rPr>
          <w:tab/>
        </w:r>
        <w:r w:rsidR="00067D4D">
          <w:rPr>
            <w:noProof/>
            <w:webHidden/>
          </w:rPr>
          <w:fldChar w:fldCharType="begin"/>
        </w:r>
        <w:r w:rsidR="0082510D">
          <w:rPr>
            <w:noProof/>
            <w:webHidden/>
          </w:rPr>
          <w:instrText xml:space="preserve"> PAGEREF _Toc457947220 \h </w:instrText>
        </w:r>
        <w:r w:rsidR="00067D4D">
          <w:rPr>
            <w:noProof/>
            <w:webHidden/>
          </w:rPr>
        </w:r>
        <w:r w:rsidR="00067D4D">
          <w:rPr>
            <w:noProof/>
            <w:webHidden/>
          </w:rPr>
          <w:fldChar w:fldCharType="separate"/>
        </w:r>
        <w:r w:rsidR="001D773E">
          <w:rPr>
            <w:noProof/>
            <w:webHidden/>
          </w:rPr>
          <w:t>36</w:t>
        </w:r>
        <w:r w:rsidR="00067D4D">
          <w:rPr>
            <w:noProof/>
            <w:webHidden/>
          </w:rPr>
          <w:fldChar w:fldCharType="end"/>
        </w:r>
      </w:hyperlink>
    </w:p>
    <w:p w:rsidR="0082510D" w:rsidRDefault="001B204A" w:rsidP="004C1F89">
      <w:pPr>
        <w:pStyle w:val="Obsah1"/>
        <w:rPr>
          <w:rFonts w:asciiTheme="minorHAnsi" w:eastAsiaTheme="minorEastAsia" w:hAnsiTheme="minorHAnsi" w:cstheme="minorBidi"/>
          <w:noProof/>
          <w:color w:val="auto"/>
          <w:kern w:val="0"/>
          <w:sz w:val="22"/>
          <w:szCs w:val="22"/>
          <w:lang w:eastAsia="cs-CZ"/>
        </w:rPr>
      </w:pPr>
      <w:hyperlink w:anchor="_Toc457947221" w:history="1">
        <w:r w:rsidR="0082510D" w:rsidRPr="00CF1C07">
          <w:rPr>
            <w:rStyle w:val="Hypertextovodkaz"/>
            <w:noProof/>
          </w:rPr>
          <w:t>7</w:t>
        </w:r>
        <w:r w:rsidR="0082510D">
          <w:rPr>
            <w:rFonts w:asciiTheme="minorHAnsi" w:eastAsiaTheme="minorEastAsia" w:hAnsiTheme="minorHAnsi" w:cstheme="minorBidi"/>
            <w:noProof/>
            <w:color w:val="auto"/>
            <w:kern w:val="0"/>
            <w:sz w:val="22"/>
            <w:szCs w:val="22"/>
            <w:lang w:eastAsia="cs-CZ"/>
          </w:rPr>
          <w:tab/>
        </w:r>
        <w:r w:rsidR="0082510D" w:rsidRPr="00CF1C07">
          <w:rPr>
            <w:rStyle w:val="Hypertextovodkaz"/>
            <w:noProof/>
          </w:rPr>
          <w:t>Seznam obrázků</w:t>
        </w:r>
        <w:r w:rsidR="0082510D">
          <w:rPr>
            <w:noProof/>
            <w:webHidden/>
          </w:rPr>
          <w:tab/>
        </w:r>
        <w:r w:rsidR="00067D4D">
          <w:rPr>
            <w:noProof/>
            <w:webHidden/>
          </w:rPr>
          <w:fldChar w:fldCharType="begin"/>
        </w:r>
        <w:r w:rsidR="0082510D">
          <w:rPr>
            <w:noProof/>
            <w:webHidden/>
          </w:rPr>
          <w:instrText xml:space="preserve"> PAGEREF _Toc457947221 \h </w:instrText>
        </w:r>
        <w:r w:rsidR="00067D4D">
          <w:rPr>
            <w:noProof/>
            <w:webHidden/>
          </w:rPr>
        </w:r>
        <w:r w:rsidR="00067D4D">
          <w:rPr>
            <w:noProof/>
            <w:webHidden/>
          </w:rPr>
          <w:fldChar w:fldCharType="separate"/>
        </w:r>
        <w:r w:rsidR="001D773E">
          <w:rPr>
            <w:noProof/>
            <w:webHidden/>
          </w:rPr>
          <w:t>36</w:t>
        </w:r>
        <w:r w:rsidR="00067D4D">
          <w:rPr>
            <w:noProof/>
            <w:webHidden/>
          </w:rPr>
          <w:fldChar w:fldCharType="end"/>
        </w:r>
      </w:hyperlink>
    </w:p>
    <w:p w:rsidR="0082510D" w:rsidRDefault="001B204A" w:rsidP="004C1F89">
      <w:pPr>
        <w:pStyle w:val="Obsah1"/>
        <w:rPr>
          <w:rFonts w:asciiTheme="minorHAnsi" w:eastAsiaTheme="minorEastAsia" w:hAnsiTheme="minorHAnsi" w:cstheme="minorBidi"/>
          <w:noProof/>
          <w:color w:val="auto"/>
          <w:kern w:val="0"/>
          <w:sz w:val="22"/>
          <w:szCs w:val="22"/>
          <w:lang w:eastAsia="cs-CZ"/>
        </w:rPr>
      </w:pPr>
      <w:hyperlink w:anchor="_Toc457947222" w:history="1">
        <w:r w:rsidR="0082510D" w:rsidRPr="00CF1C07">
          <w:rPr>
            <w:rStyle w:val="Hypertextovodkaz"/>
            <w:noProof/>
          </w:rPr>
          <w:t>8</w:t>
        </w:r>
        <w:r w:rsidR="0082510D">
          <w:rPr>
            <w:rFonts w:asciiTheme="minorHAnsi" w:eastAsiaTheme="minorEastAsia" w:hAnsiTheme="minorHAnsi" w:cstheme="minorBidi"/>
            <w:noProof/>
            <w:color w:val="auto"/>
            <w:kern w:val="0"/>
            <w:sz w:val="22"/>
            <w:szCs w:val="22"/>
            <w:lang w:eastAsia="cs-CZ"/>
          </w:rPr>
          <w:tab/>
        </w:r>
        <w:r w:rsidR="0082510D" w:rsidRPr="00CF1C07">
          <w:rPr>
            <w:rStyle w:val="Hypertextovodkaz"/>
            <w:noProof/>
          </w:rPr>
          <w:t>Seznam zkratek</w:t>
        </w:r>
        <w:r w:rsidR="0082510D">
          <w:rPr>
            <w:noProof/>
            <w:webHidden/>
          </w:rPr>
          <w:tab/>
        </w:r>
        <w:r w:rsidR="00067D4D">
          <w:rPr>
            <w:noProof/>
            <w:webHidden/>
          </w:rPr>
          <w:fldChar w:fldCharType="begin"/>
        </w:r>
        <w:r w:rsidR="0082510D">
          <w:rPr>
            <w:noProof/>
            <w:webHidden/>
          </w:rPr>
          <w:instrText xml:space="preserve"> PAGEREF _Toc457947222 \h </w:instrText>
        </w:r>
        <w:r w:rsidR="00067D4D">
          <w:rPr>
            <w:noProof/>
            <w:webHidden/>
          </w:rPr>
        </w:r>
        <w:r w:rsidR="00067D4D">
          <w:rPr>
            <w:noProof/>
            <w:webHidden/>
          </w:rPr>
          <w:fldChar w:fldCharType="separate"/>
        </w:r>
        <w:r w:rsidR="001D773E">
          <w:rPr>
            <w:noProof/>
            <w:webHidden/>
          </w:rPr>
          <w:t>37</w:t>
        </w:r>
        <w:r w:rsidR="00067D4D">
          <w:rPr>
            <w:noProof/>
            <w:webHidden/>
          </w:rPr>
          <w:fldChar w:fldCharType="end"/>
        </w:r>
      </w:hyperlink>
    </w:p>
    <w:p w:rsidR="0082510D" w:rsidRDefault="001B204A" w:rsidP="004C1F89">
      <w:pPr>
        <w:pStyle w:val="Obsah1"/>
        <w:rPr>
          <w:rFonts w:asciiTheme="minorHAnsi" w:eastAsiaTheme="minorEastAsia" w:hAnsiTheme="minorHAnsi" w:cstheme="minorBidi"/>
          <w:noProof/>
          <w:color w:val="auto"/>
          <w:kern w:val="0"/>
          <w:sz w:val="22"/>
          <w:szCs w:val="22"/>
          <w:lang w:eastAsia="cs-CZ"/>
        </w:rPr>
      </w:pPr>
      <w:hyperlink w:anchor="_Toc457947223" w:history="1">
        <w:r w:rsidR="0082510D" w:rsidRPr="00CF1C07">
          <w:rPr>
            <w:rStyle w:val="Hypertextovodkaz"/>
            <w:noProof/>
          </w:rPr>
          <w:t>9</w:t>
        </w:r>
        <w:r w:rsidR="0082510D">
          <w:rPr>
            <w:rFonts w:asciiTheme="minorHAnsi" w:eastAsiaTheme="minorEastAsia" w:hAnsiTheme="minorHAnsi" w:cstheme="minorBidi"/>
            <w:noProof/>
            <w:color w:val="auto"/>
            <w:kern w:val="0"/>
            <w:sz w:val="22"/>
            <w:szCs w:val="22"/>
            <w:lang w:eastAsia="cs-CZ"/>
          </w:rPr>
          <w:tab/>
        </w:r>
        <w:r w:rsidR="0082510D" w:rsidRPr="00CF1C07">
          <w:rPr>
            <w:rStyle w:val="Hypertextovodkaz"/>
            <w:noProof/>
          </w:rPr>
          <w:t>Přílohy</w:t>
        </w:r>
        <w:r w:rsidR="0082510D">
          <w:rPr>
            <w:noProof/>
            <w:webHidden/>
          </w:rPr>
          <w:tab/>
        </w:r>
        <w:r w:rsidR="00067D4D">
          <w:rPr>
            <w:noProof/>
            <w:webHidden/>
          </w:rPr>
          <w:fldChar w:fldCharType="begin"/>
        </w:r>
        <w:r w:rsidR="0082510D">
          <w:rPr>
            <w:noProof/>
            <w:webHidden/>
          </w:rPr>
          <w:instrText xml:space="preserve"> PAGEREF _Toc457947223 \h </w:instrText>
        </w:r>
        <w:r w:rsidR="00067D4D">
          <w:rPr>
            <w:noProof/>
            <w:webHidden/>
          </w:rPr>
        </w:r>
        <w:r w:rsidR="00067D4D">
          <w:rPr>
            <w:noProof/>
            <w:webHidden/>
          </w:rPr>
          <w:fldChar w:fldCharType="separate"/>
        </w:r>
        <w:r w:rsidR="001D773E">
          <w:rPr>
            <w:noProof/>
            <w:webHidden/>
          </w:rPr>
          <w:t>38</w:t>
        </w:r>
        <w:r w:rsidR="00067D4D">
          <w:rPr>
            <w:noProof/>
            <w:webHidden/>
          </w:rPr>
          <w:fldChar w:fldCharType="end"/>
        </w:r>
      </w:hyperlink>
    </w:p>
    <w:p w:rsidR="00963EB0" w:rsidRPr="00963EB0" w:rsidRDefault="00067D4D" w:rsidP="0082510D">
      <w:pPr>
        <w:tabs>
          <w:tab w:val="right" w:leader="dot" w:pos="9060"/>
        </w:tabs>
      </w:pPr>
      <w:r>
        <w:rPr>
          <w:b/>
          <w:caps/>
          <w:color w:val="A7143F"/>
          <w:kern w:val="24"/>
        </w:rPr>
        <w:fldChar w:fldCharType="end"/>
      </w:r>
    </w:p>
    <w:p w:rsidR="00430237" w:rsidRPr="00BB45CA" w:rsidRDefault="00430237" w:rsidP="00DF7C84">
      <w:pPr>
        <w:pStyle w:val="Zasady1"/>
      </w:pPr>
      <w:bookmarkStart w:id="2" w:name="_Toc457947200"/>
      <w:r w:rsidRPr="00BB45CA">
        <w:lastRenderedPageBreak/>
        <w:t>Úvod</w:t>
      </w:r>
      <w:bookmarkEnd w:id="2"/>
    </w:p>
    <w:p w:rsidR="00430237" w:rsidRDefault="00426AA9" w:rsidP="00BB45CA">
      <w:pPr>
        <w:pStyle w:val="Zasadytext"/>
      </w:pPr>
      <w:r>
        <w:t xml:space="preserve">Tento dokument vznikl jakožto výchozí souhrn možných postupů při naplňování konceptu Reformy péče o duševní zdraví v podmínkách Libereckého kraje. Výchozím dokumentem je </w:t>
      </w:r>
      <w:r w:rsidR="00B61226" w:rsidRPr="00554CBC">
        <w:rPr>
          <w:b/>
        </w:rPr>
        <w:t>S</w:t>
      </w:r>
      <w:r w:rsidR="00430237" w:rsidRPr="00554CBC">
        <w:rPr>
          <w:b/>
        </w:rPr>
        <w:t>trategi</w:t>
      </w:r>
      <w:r w:rsidRPr="00554CBC">
        <w:rPr>
          <w:b/>
        </w:rPr>
        <w:t>e</w:t>
      </w:r>
      <w:r w:rsidR="00430237" w:rsidRPr="00554CBC">
        <w:rPr>
          <w:b/>
        </w:rPr>
        <w:t xml:space="preserve"> reformy </w:t>
      </w:r>
      <w:r w:rsidR="00B61226" w:rsidRPr="00554CBC">
        <w:rPr>
          <w:b/>
        </w:rPr>
        <w:t>psychiatrické péče</w:t>
      </w:r>
      <w:r w:rsidR="008D317B">
        <w:t xml:space="preserve"> (dále jen SRPP)</w:t>
      </w:r>
      <w:r w:rsidR="00B61226">
        <w:t xml:space="preserve">, </w:t>
      </w:r>
      <w:r w:rsidR="00F913B5">
        <w:t>schválená</w:t>
      </w:r>
      <w:r>
        <w:t xml:space="preserve"> Ministerstvem zdravotnictví ČR v říjnu </w:t>
      </w:r>
      <w:r w:rsidR="00B61226">
        <w:t>2013</w:t>
      </w:r>
      <w:r w:rsidR="00B5258A">
        <w:t>. Jejím globálním cílem je zlepšit kvalitu života lidem s duševním onemocněním s důrazem na uplatňování, prosazování a naplňování lidských práv duševně nemocných v nejširším možném výkladu. K dosažení žádoucího stavu bylo definováno celkem 7 strategických cílů:</w:t>
      </w:r>
    </w:p>
    <w:p w:rsidR="00B5258A" w:rsidRPr="00D319C2" w:rsidRDefault="00B5258A" w:rsidP="005A1A7F">
      <w:pPr>
        <w:pStyle w:val="Odstavecseseznamem"/>
        <w:numPr>
          <w:ilvl w:val="0"/>
          <w:numId w:val="2"/>
        </w:numPr>
        <w:spacing w:line="276" w:lineRule="auto"/>
        <w:rPr>
          <w:b/>
        </w:rPr>
      </w:pPr>
      <w:r w:rsidRPr="00D319C2">
        <w:rPr>
          <w:b/>
        </w:rPr>
        <w:t>Zvýšit kvalitu psychiatrické péče systémovou změnou organizace jejího poskytování.</w:t>
      </w:r>
    </w:p>
    <w:p w:rsidR="00B5258A" w:rsidRPr="00D319C2" w:rsidRDefault="00B5258A" w:rsidP="005A1A7F">
      <w:pPr>
        <w:pStyle w:val="Odstavecseseznamem"/>
        <w:numPr>
          <w:ilvl w:val="0"/>
          <w:numId w:val="2"/>
        </w:numPr>
        <w:spacing w:line="276" w:lineRule="auto"/>
        <w:rPr>
          <w:b/>
        </w:rPr>
      </w:pPr>
      <w:r w:rsidRPr="00D319C2">
        <w:rPr>
          <w:b/>
        </w:rPr>
        <w:t>Omezit stigmatizaci duševně nemocných a oboru psychiatrie obecně.</w:t>
      </w:r>
    </w:p>
    <w:p w:rsidR="00B5258A" w:rsidRPr="00D319C2" w:rsidRDefault="00B5258A" w:rsidP="005A1A7F">
      <w:pPr>
        <w:pStyle w:val="Odstavecseseznamem"/>
        <w:numPr>
          <w:ilvl w:val="0"/>
          <w:numId w:val="2"/>
        </w:numPr>
        <w:spacing w:line="276" w:lineRule="auto"/>
        <w:rPr>
          <w:b/>
        </w:rPr>
      </w:pPr>
      <w:r w:rsidRPr="00D319C2">
        <w:rPr>
          <w:b/>
        </w:rPr>
        <w:t>Zvýšit spokojenost uživatelů s poskytovanou psychiatrickou péčí.</w:t>
      </w:r>
    </w:p>
    <w:p w:rsidR="00B5258A" w:rsidRPr="00D319C2" w:rsidRDefault="00B5258A" w:rsidP="005A1A7F">
      <w:pPr>
        <w:pStyle w:val="Odstavecseseznamem"/>
        <w:numPr>
          <w:ilvl w:val="0"/>
          <w:numId w:val="2"/>
        </w:numPr>
        <w:spacing w:line="276" w:lineRule="auto"/>
        <w:rPr>
          <w:b/>
        </w:rPr>
      </w:pPr>
      <w:r w:rsidRPr="00D319C2">
        <w:rPr>
          <w:b/>
        </w:rPr>
        <w:t>Zvýšit efektivitu psychiatrické péče včasnou diagnostikou a identifikací skryté psychiatrické nemocnosti.</w:t>
      </w:r>
    </w:p>
    <w:p w:rsidR="00B5258A" w:rsidRPr="00D319C2" w:rsidRDefault="00B5258A" w:rsidP="005A1A7F">
      <w:pPr>
        <w:pStyle w:val="Odstavecseseznamem"/>
        <w:numPr>
          <w:ilvl w:val="0"/>
          <w:numId w:val="2"/>
        </w:numPr>
        <w:spacing w:line="276" w:lineRule="auto"/>
        <w:rPr>
          <w:b/>
        </w:rPr>
      </w:pPr>
      <w:r w:rsidRPr="00D319C2">
        <w:rPr>
          <w:b/>
        </w:rPr>
        <w:t>Zvýšit úspěšnost plnohodnotného začleňování duševně nemocných do společnosti (zejména zlepšením podmínek pro zaměstnanost, vzdělávání, bydlení aj.).</w:t>
      </w:r>
    </w:p>
    <w:p w:rsidR="00B5258A" w:rsidRPr="00D319C2" w:rsidRDefault="00B5258A" w:rsidP="005A1A7F">
      <w:pPr>
        <w:pStyle w:val="Odstavecseseznamem"/>
        <w:numPr>
          <w:ilvl w:val="0"/>
          <w:numId w:val="2"/>
        </w:numPr>
        <w:spacing w:line="276" w:lineRule="auto"/>
        <w:rPr>
          <w:b/>
        </w:rPr>
      </w:pPr>
      <w:r w:rsidRPr="00D319C2">
        <w:rPr>
          <w:b/>
        </w:rPr>
        <w:t>Zlepšit provázanost zdravotních, sociálních a dalších návazných služeb.</w:t>
      </w:r>
    </w:p>
    <w:p w:rsidR="00B5258A" w:rsidRPr="00D319C2" w:rsidRDefault="00B5258A" w:rsidP="005A1A7F">
      <w:pPr>
        <w:pStyle w:val="Odstavecseseznamem"/>
        <w:numPr>
          <w:ilvl w:val="0"/>
          <w:numId w:val="2"/>
        </w:numPr>
        <w:spacing w:after="240" w:line="276" w:lineRule="auto"/>
        <w:rPr>
          <w:b/>
        </w:rPr>
      </w:pPr>
      <w:r w:rsidRPr="00D319C2">
        <w:rPr>
          <w:b/>
        </w:rPr>
        <w:t>Humanizovat psychiatrickou péči.</w:t>
      </w:r>
    </w:p>
    <w:p w:rsidR="00FE717E" w:rsidRDefault="00B5258A" w:rsidP="00BB45CA">
      <w:pPr>
        <w:pStyle w:val="Zasadytext"/>
      </w:pPr>
      <w:r>
        <w:t>Prostředkem k naplnění uvedených cílů</w:t>
      </w:r>
      <w:r w:rsidR="00FE717E">
        <w:t xml:space="preserve"> je restrukturalizace služeb a sítě zařízení poskytujících péči napříč celou společností. Komplexní péče bude stát na čtyřech základních pilířích</w:t>
      </w:r>
      <w:r w:rsidR="004A5EC9">
        <w:t xml:space="preserve"> (bližší vymezení jednotlivých typů péče včetně jejich standardů bude uvedeno dále v textu)</w:t>
      </w:r>
      <w:r w:rsidR="00FE717E">
        <w:t>:</w:t>
      </w:r>
    </w:p>
    <w:p w:rsidR="00D92821" w:rsidRPr="00076976" w:rsidRDefault="00FE717E" w:rsidP="005A1A7F">
      <w:pPr>
        <w:pStyle w:val="Odstavecseseznamem"/>
        <w:numPr>
          <w:ilvl w:val="0"/>
          <w:numId w:val="3"/>
        </w:numPr>
        <w:spacing w:line="276" w:lineRule="auto"/>
        <w:contextualSpacing w:val="0"/>
        <w:rPr>
          <w:b/>
          <w:u w:val="single"/>
        </w:rPr>
      </w:pPr>
      <w:r w:rsidRPr="00076976">
        <w:rPr>
          <w:b/>
          <w:u w:val="single"/>
        </w:rPr>
        <w:t xml:space="preserve">Psychiatrické </w:t>
      </w:r>
      <w:r w:rsidR="005A5647" w:rsidRPr="00076976">
        <w:rPr>
          <w:b/>
          <w:u w:val="single"/>
        </w:rPr>
        <w:t>léčebny/</w:t>
      </w:r>
      <w:r w:rsidRPr="00076976">
        <w:rPr>
          <w:b/>
          <w:u w:val="single"/>
        </w:rPr>
        <w:t>nemocnice</w:t>
      </w:r>
    </w:p>
    <w:p w:rsidR="005A5647" w:rsidRDefault="005A5647" w:rsidP="005A1A7F">
      <w:pPr>
        <w:pStyle w:val="Odstavecseseznamem"/>
        <w:spacing w:after="120" w:line="276" w:lineRule="auto"/>
        <w:ind w:left="773"/>
        <w:contextualSpacing w:val="0"/>
        <w:jc w:val="both"/>
      </w:pPr>
      <w:r>
        <w:t>Lůžková zdravotnická zařízení poskytující komplexní psychiatrickou péči pacientům, kteří s péčí souhlasí, a též těm, kteří jsou hospitalizováni bez souhlasu (za zákonem stanovených podmínek</w:t>
      </w:r>
      <w:r w:rsidR="00E83415">
        <w:t>)</w:t>
      </w:r>
      <w:r>
        <w:t xml:space="preserve">. Zdravotní služby jiných odborností jsou poskytovány jako podpůrný servis s cílem zajistit komplexní zdravotní péči o pacienty ze spádové oblasti. Zaměřují se převážně na následnou a specializovanou lůžkovou péči. Mohou poskytovat akutní péči pro přiměřenou územní a spádovou oblast.  </w:t>
      </w:r>
    </w:p>
    <w:p w:rsidR="00FE717E" w:rsidRPr="00076976" w:rsidRDefault="00FE717E" w:rsidP="005A1A7F">
      <w:pPr>
        <w:pStyle w:val="Odstavecseseznamem"/>
        <w:numPr>
          <w:ilvl w:val="0"/>
          <w:numId w:val="3"/>
        </w:numPr>
        <w:spacing w:line="276" w:lineRule="auto"/>
        <w:contextualSpacing w:val="0"/>
        <w:rPr>
          <w:b/>
          <w:u w:val="single"/>
        </w:rPr>
      </w:pPr>
      <w:r w:rsidRPr="00076976">
        <w:rPr>
          <w:b/>
          <w:u w:val="single"/>
        </w:rPr>
        <w:t>Psychiatrická oddělení nemocnic</w:t>
      </w:r>
    </w:p>
    <w:p w:rsidR="005A5647" w:rsidRDefault="005A5647" w:rsidP="005A1A7F">
      <w:pPr>
        <w:pStyle w:val="Odstavecseseznamem"/>
        <w:spacing w:after="120" w:line="276" w:lineRule="auto"/>
        <w:ind w:left="773"/>
        <w:contextualSpacing w:val="0"/>
        <w:jc w:val="both"/>
      </w:pPr>
      <w:r>
        <w:t xml:space="preserve">Nemocniční oddělení akutní lůžkové psychiatrické péče poskytují bezprostřední péči po vzniku </w:t>
      </w:r>
      <w:r w:rsidR="00F913B5">
        <w:t xml:space="preserve">nebo zhoršení psychické poruchy </w:t>
      </w:r>
      <w:r>
        <w:t>vyžadující hospitalizaci</w:t>
      </w:r>
      <w:r w:rsidR="00E83415">
        <w:t>, osobám, které</w:t>
      </w:r>
      <w:r w:rsidR="00E83415" w:rsidRPr="00E83415">
        <w:t xml:space="preserve"> s péčí souhlasí, a též těm, kte</w:t>
      </w:r>
      <w:r w:rsidR="00E83415">
        <w:t>ré</w:t>
      </w:r>
      <w:r w:rsidR="00E83415" w:rsidRPr="00E83415">
        <w:t xml:space="preserve"> jsou hospitalizován</w:t>
      </w:r>
      <w:r w:rsidR="00E83415">
        <w:t>y</w:t>
      </w:r>
      <w:r w:rsidR="00E83415" w:rsidRPr="00E83415">
        <w:t xml:space="preserve"> bez souhlasu (za zákonem stanovených podmínek</w:t>
      </w:r>
      <w:r w:rsidR="00E83415">
        <w:t>). Poskytují také konsiliární servis pro nemocnici.</w:t>
      </w:r>
      <w:r>
        <w:t xml:space="preserve"> </w:t>
      </w:r>
    </w:p>
    <w:p w:rsidR="005A5647" w:rsidRPr="00076976" w:rsidRDefault="00FE717E" w:rsidP="005A1A7F">
      <w:pPr>
        <w:pStyle w:val="Odstavecseseznamem"/>
        <w:numPr>
          <w:ilvl w:val="0"/>
          <w:numId w:val="3"/>
        </w:numPr>
        <w:spacing w:line="276" w:lineRule="auto"/>
        <w:contextualSpacing w:val="0"/>
        <w:rPr>
          <w:b/>
          <w:u w:val="single"/>
        </w:rPr>
      </w:pPr>
      <w:r w:rsidRPr="00076976">
        <w:rPr>
          <w:b/>
          <w:u w:val="single"/>
        </w:rPr>
        <w:t>Ambulantní péče</w:t>
      </w:r>
    </w:p>
    <w:p w:rsidR="00AA7B3C" w:rsidRDefault="00AA7B3C" w:rsidP="005A1A7F">
      <w:pPr>
        <w:pStyle w:val="Odstavecseseznamem"/>
        <w:spacing w:after="120" w:line="276" w:lineRule="auto"/>
        <w:ind w:left="773"/>
        <w:contextualSpacing w:val="0"/>
        <w:jc w:val="both"/>
      </w:pPr>
      <w:r>
        <w:t xml:space="preserve">Psychiatrické a </w:t>
      </w:r>
      <w:proofErr w:type="spellStart"/>
      <w:r>
        <w:t>klinickopsychologické</w:t>
      </w:r>
      <w:proofErr w:type="spellEnd"/>
      <w:r>
        <w:t xml:space="preserve"> ambulance představují primární psychiatrickou péči, která nezastupitelně zajišťuje péči pro většinu klientů psychiatrických služeb. Odborná zdravotní péče je primárně určena docházejícím pacientům a ve většině případů je poskytována subjekty soukromého sektoru na základě smlouvy se zdravotní pojišťovnou, přičemž velká část této péče je hrazena z veřejného zdravotního pojištění.</w:t>
      </w:r>
      <w:r w:rsidR="00F63C3A">
        <w:t xml:space="preserve"> SRPP </w:t>
      </w:r>
      <w:r w:rsidR="007C1FE8">
        <w:t>v tomto pilíři předjímá také</w:t>
      </w:r>
      <w:r w:rsidR="00A97629">
        <w:t xml:space="preserve"> vznik </w:t>
      </w:r>
      <w:r w:rsidR="00F63C3A">
        <w:t>ambulanc</w:t>
      </w:r>
      <w:r w:rsidR="00A97629">
        <w:t>í</w:t>
      </w:r>
      <w:r w:rsidR="00F63C3A">
        <w:t xml:space="preserve"> s rozšířenou péčí</w:t>
      </w:r>
      <w:r w:rsidR="00A97629">
        <w:t xml:space="preserve">, které přinesou prvek individualizace péče </w:t>
      </w:r>
      <w:r w:rsidR="00A97629">
        <w:lastRenderedPageBreak/>
        <w:t>o</w:t>
      </w:r>
      <w:r w:rsidR="00022690">
        <w:t> </w:t>
      </w:r>
      <w:r w:rsidR="00A97629">
        <w:t>duševně nemocné přímým zapojením nelékařských profesí v ambulancích</w:t>
      </w:r>
      <w:r w:rsidR="001F4BB9">
        <w:t xml:space="preserve"> (např. psychiatrická sestra, specialista na závislosti, sociální pracovnice, terapeut)</w:t>
      </w:r>
      <w:r w:rsidR="00F63C3A">
        <w:t>.</w:t>
      </w:r>
    </w:p>
    <w:p w:rsidR="005A5647" w:rsidRPr="00076976" w:rsidRDefault="00FE717E" w:rsidP="005A1A7F">
      <w:pPr>
        <w:pStyle w:val="Odstavecseseznamem"/>
        <w:keepNext/>
        <w:numPr>
          <w:ilvl w:val="0"/>
          <w:numId w:val="3"/>
        </w:numPr>
        <w:spacing w:line="276" w:lineRule="auto"/>
        <w:ind w:left="771" w:hanging="357"/>
        <w:contextualSpacing w:val="0"/>
        <w:rPr>
          <w:b/>
          <w:u w:val="single"/>
        </w:rPr>
      </w:pPr>
      <w:r w:rsidRPr="00076976">
        <w:rPr>
          <w:b/>
          <w:u w:val="single"/>
        </w:rPr>
        <w:t>Centra duševního zdraví</w:t>
      </w:r>
      <w:r w:rsidR="005603C2" w:rsidRPr="00076976">
        <w:rPr>
          <w:b/>
          <w:u w:val="single"/>
        </w:rPr>
        <w:t xml:space="preserve"> </w:t>
      </w:r>
      <w:r w:rsidR="005603C2" w:rsidRPr="00076976">
        <w:rPr>
          <w:u w:val="single"/>
        </w:rPr>
        <w:t>(dále jen CDZ)</w:t>
      </w:r>
    </w:p>
    <w:p w:rsidR="00180197" w:rsidRDefault="00180197" w:rsidP="005A1A7F">
      <w:pPr>
        <w:pStyle w:val="Odstavecseseznamem"/>
        <w:keepNext/>
        <w:spacing w:after="120" w:line="276" w:lineRule="auto"/>
        <w:ind w:left="771"/>
        <w:contextualSpacing w:val="0"/>
        <w:jc w:val="both"/>
      </w:pPr>
      <w:r>
        <w:t xml:space="preserve">CDZ je soubor vzájemně propojených služeb poskytovaných jednou nebo více organizacemi, zajišťujícími v daném regionu služby osobám s vážným psychickým onemocněním </w:t>
      </w:r>
      <w:r w:rsidRPr="00180197">
        <w:t xml:space="preserve">(Severe </w:t>
      </w:r>
      <w:proofErr w:type="spellStart"/>
      <w:r w:rsidRPr="00180197">
        <w:t>Mental</w:t>
      </w:r>
      <w:proofErr w:type="spellEnd"/>
      <w:r w:rsidRPr="00180197">
        <w:t xml:space="preserve"> </w:t>
      </w:r>
      <w:proofErr w:type="spellStart"/>
      <w:r w:rsidRPr="00180197">
        <w:t>Illness</w:t>
      </w:r>
      <w:proofErr w:type="spellEnd"/>
      <w:r w:rsidRPr="00180197">
        <w:t xml:space="preserve"> – SMI)</w:t>
      </w:r>
      <w:r>
        <w:t>. Primárním posláním CDZ je poskytování psychiatrických zdravotnických a přímo navazujících sociálních služeb s cílem maximální podpory začlenění klientů do jejich vlastního sociálního prostředí.</w:t>
      </w:r>
    </w:p>
    <w:p w:rsidR="001F57D2" w:rsidRDefault="001F57D2" w:rsidP="005A1A7F">
      <w:pPr>
        <w:pStyle w:val="Zasadytext"/>
        <w:spacing w:after="120"/>
      </w:pPr>
      <w:r>
        <w:t>Důležitým krokem směrem k implementaci SRPP bylo uzavření Dohody o partnerství</w:t>
      </w:r>
      <w:r w:rsidR="00444B81">
        <w:t xml:space="preserve"> </w:t>
      </w:r>
      <w:r w:rsidR="00444B81" w:rsidRPr="00444B81">
        <w:t>pro programové období 2014–2020</w:t>
      </w:r>
      <w:r>
        <w:t xml:space="preserve">, která vymezuje rámec </w:t>
      </w:r>
      <w:r w:rsidR="00FA36DE">
        <w:t xml:space="preserve">podpory z </w:t>
      </w:r>
      <w:r>
        <w:t>E</w:t>
      </w:r>
      <w:r w:rsidR="00FA36DE">
        <w:t>vropských strukturálních a investičních fondů</w:t>
      </w:r>
      <w:r>
        <w:t xml:space="preserve">. Tato Dohoda o partnerstvím </w:t>
      </w:r>
      <w:r w:rsidR="00444B81">
        <w:t>uzavře</w:t>
      </w:r>
      <w:r>
        <w:t xml:space="preserve">ná </w:t>
      </w:r>
      <w:r w:rsidR="00444B81">
        <w:t xml:space="preserve">mezi Evropskou komisí a Českou republikou </w:t>
      </w:r>
      <w:r>
        <w:t xml:space="preserve">v srpnu 2014, zahrnuje i reformu psychiatrie. Konkrétně byly k tomuto účelu vyčleněny prostředky ve dvou operačních programech: </w:t>
      </w:r>
    </w:p>
    <w:p w:rsidR="001F57D2" w:rsidRPr="00076976" w:rsidRDefault="001F57D2" w:rsidP="005A1A7F">
      <w:pPr>
        <w:pStyle w:val="Odstavecseseznamem"/>
        <w:numPr>
          <w:ilvl w:val="0"/>
          <w:numId w:val="7"/>
        </w:numPr>
        <w:spacing w:line="276" w:lineRule="auto"/>
        <w:rPr>
          <w:b/>
        </w:rPr>
      </w:pPr>
      <w:r w:rsidRPr="00076976">
        <w:rPr>
          <w:b/>
        </w:rPr>
        <w:t>v Integrovaném regionálním operačním programu</w:t>
      </w:r>
      <w:r w:rsidR="00DE6D1F" w:rsidRPr="00076976">
        <w:rPr>
          <w:b/>
        </w:rPr>
        <w:t xml:space="preserve"> je alokováno 2,25 mld. Kč na investiční projekty;</w:t>
      </w:r>
    </w:p>
    <w:p w:rsidR="004A5EC9" w:rsidRDefault="001F57D2" w:rsidP="005A1A7F">
      <w:pPr>
        <w:pStyle w:val="Odstavecseseznamem"/>
        <w:numPr>
          <w:ilvl w:val="0"/>
          <w:numId w:val="7"/>
        </w:numPr>
        <w:spacing w:after="240" w:line="276" w:lineRule="auto"/>
      </w:pPr>
      <w:r w:rsidRPr="00076976">
        <w:rPr>
          <w:b/>
        </w:rPr>
        <w:t xml:space="preserve">v Operačním programu Zaměstnanost </w:t>
      </w:r>
      <w:r w:rsidR="00DE6D1F" w:rsidRPr="00076976">
        <w:rPr>
          <w:b/>
        </w:rPr>
        <w:t>je alokováno</w:t>
      </w:r>
      <w:r w:rsidRPr="00076976">
        <w:rPr>
          <w:b/>
        </w:rPr>
        <w:t xml:space="preserve"> </w:t>
      </w:r>
      <w:r w:rsidR="00DE6D1F" w:rsidRPr="00076976">
        <w:rPr>
          <w:b/>
        </w:rPr>
        <w:t>1,5 mld.</w:t>
      </w:r>
      <w:r w:rsidR="00763BCD">
        <w:rPr>
          <w:b/>
        </w:rPr>
        <w:t xml:space="preserve"> Kč</w:t>
      </w:r>
      <w:r w:rsidR="00DE6D1F" w:rsidRPr="00076976">
        <w:rPr>
          <w:b/>
        </w:rPr>
        <w:t xml:space="preserve"> na neinvestiční projekty.</w:t>
      </w:r>
      <w:r w:rsidRPr="00076976">
        <w:rPr>
          <w:b/>
        </w:rPr>
        <w:t xml:space="preserve"> </w:t>
      </w:r>
    </w:p>
    <w:p w:rsidR="00444B81" w:rsidRDefault="00444B81" w:rsidP="00BB45CA">
      <w:pPr>
        <w:pStyle w:val="Zasadytext"/>
      </w:pPr>
      <w:r>
        <w:t xml:space="preserve">Reforma psychiatrické péče je zároveň v souladu i s místními strategiemi. Na národní úrovni je klíčovým dokumentem </w:t>
      </w:r>
      <w:r w:rsidRPr="00444B81">
        <w:t>Akční plán M</w:t>
      </w:r>
      <w:r>
        <w:t>inisterstva zdravotnictví</w:t>
      </w:r>
      <w:r w:rsidRPr="00444B81">
        <w:t xml:space="preserve"> ČR č. 3 – Zvládání stresu a duševní zdraví (součást Národní strategie ochrany a podpory zdraví a prevence nemocí „Zdraví 2020“)</w:t>
      </w:r>
      <w:r>
        <w:t xml:space="preserve">. V kontextu Libereckého kraje </w:t>
      </w:r>
      <w:r w:rsidR="00963EB0">
        <w:t xml:space="preserve">se problematiky duševního zdraví dotýkají zejména </w:t>
      </w:r>
      <w:r w:rsidRPr="00444B81">
        <w:t xml:space="preserve">Zdravotní politika LK – program dlouhodobého zlepšování zdravotního stavu obyvatel LK </w:t>
      </w:r>
      <w:r>
        <w:t xml:space="preserve">a </w:t>
      </w:r>
      <w:r w:rsidRPr="00444B81">
        <w:t>Zásady řízení zdravotnictví v LK v oblasti lůžkové péče</w:t>
      </w:r>
      <w:r w:rsidR="00F913B5">
        <w:t xml:space="preserve"> včetně návaznosti na Zdravotnickou záchrannou službu v období 2015-2020.</w:t>
      </w:r>
    </w:p>
    <w:p w:rsidR="00430237" w:rsidRDefault="00FE717E" w:rsidP="00BB45CA">
      <w:pPr>
        <w:pStyle w:val="Zasadytext"/>
      </w:pPr>
      <w:r>
        <w:t xml:space="preserve">V </w:t>
      </w:r>
      <w:r w:rsidR="00D92821">
        <w:t xml:space="preserve">průběhu vyjednávání o budoucí podobě </w:t>
      </w:r>
      <w:r>
        <w:t xml:space="preserve">krajské </w:t>
      </w:r>
      <w:r w:rsidR="00D92821">
        <w:t xml:space="preserve">sítě </w:t>
      </w:r>
      <w:r>
        <w:t xml:space="preserve">psychiatrické péče a </w:t>
      </w:r>
      <w:r w:rsidR="00D92821">
        <w:t xml:space="preserve">v návaznosti na plánovanou podobu </w:t>
      </w:r>
      <w:r w:rsidR="00F913B5">
        <w:t>C</w:t>
      </w:r>
      <w:r>
        <w:t>enter duševního zdraví</w:t>
      </w:r>
      <w:r w:rsidR="00D92821">
        <w:t xml:space="preserve"> došlo k zúžení na </w:t>
      </w:r>
      <w:r w:rsidR="00D92821" w:rsidRPr="00554CBC">
        <w:rPr>
          <w:b/>
        </w:rPr>
        <w:t>oblast</w:t>
      </w:r>
      <w:r w:rsidR="00430237" w:rsidRPr="00554CBC">
        <w:rPr>
          <w:b/>
        </w:rPr>
        <w:t xml:space="preserve"> psychiatri</w:t>
      </w:r>
      <w:r w:rsidR="00D92821" w:rsidRPr="00554CBC">
        <w:rPr>
          <w:b/>
        </w:rPr>
        <w:t>cké péče</w:t>
      </w:r>
      <w:r w:rsidR="00F913B5">
        <w:rPr>
          <w:b/>
        </w:rPr>
        <w:t xml:space="preserve"> pouze</w:t>
      </w:r>
      <w:r w:rsidR="00D92821" w:rsidRPr="00554CBC">
        <w:rPr>
          <w:b/>
        </w:rPr>
        <w:t xml:space="preserve"> pro dospělé</w:t>
      </w:r>
      <w:r w:rsidR="00D92821">
        <w:t xml:space="preserve"> –</w:t>
      </w:r>
      <w:r>
        <w:t xml:space="preserve"> </w:t>
      </w:r>
      <w:r w:rsidR="00430237">
        <w:t>jakožto nejexponovanější</w:t>
      </w:r>
      <w:r>
        <w:t>ho</w:t>
      </w:r>
      <w:r w:rsidR="00430237">
        <w:t xml:space="preserve"> obor</w:t>
      </w:r>
      <w:r w:rsidR="00444B81">
        <w:t>u</w:t>
      </w:r>
      <w:r>
        <w:t>, navíc</w:t>
      </w:r>
      <w:r w:rsidR="00430237">
        <w:t xml:space="preserve"> s nejvý</w:t>
      </w:r>
      <w:r>
        <w:t>razn</w:t>
      </w:r>
      <w:r w:rsidR="00430237">
        <w:t xml:space="preserve">ějšími změnami v rámci </w:t>
      </w:r>
      <w:r w:rsidR="008D317B">
        <w:t>SRPP</w:t>
      </w:r>
      <w:r>
        <w:t>.</w:t>
      </w:r>
      <w:r w:rsidR="00430237">
        <w:t xml:space="preserve"> </w:t>
      </w:r>
      <w:r>
        <w:t xml:space="preserve">Specializovaná péče </w:t>
      </w:r>
      <w:r w:rsidR="00D92821">
        <w:t>(dětská</w:t>
      </w:r>
      <w:r>
        <w:t xml:space="preserve"> a dorostová psychiatrie</w:t>
      </w:r>
      <w:r w:rsidR="00D92821">
        <w:t xml:space="preserve">, </w:t>
      </w:r>
      <w:proofErr w:type="spellStart"/>
      <w:r w:rsidR="00D92821">
        <w:t>geronto</w:t>
      </w:r>
      <w:r>
        <w:t>psychiatrie</w:t>
      </w:r>
      <w:proofErr w:type="spellEnd"/>
      <w:r w:rsidR="00D92821">
        <w:t xml:space="preserve">, </w:t>
      </w:r>
      <w:r>
        <w:t xml:space="preserve">léčba </w:t>
      </w:r>
      <w:r w:rsidR="00D92821">
        <w:t>závislost</w:t>
      </w:r>
      <w:r>
        <w:t>í</w:t>
      </w:r>
      <w:r w:rsidR="00D92821">
        <w:t>, sexuologie</w:t>
      </w:r>
      <w:r w:rsidR="00444B81">
        <w:t xml:space="preserve"> aj.</w:t>
      </w:r>
      <w:r w:rsidR="00D92821">
        <w:t>)</w:t>
      </w:r>
      <w:r w:rsidRPr="00FE717E">
        <w:t xml:space="preserve"> bude okrajově zachycena pouze v analytické části dokumentu</w:t>
      </w:r>
      <w:r>
        <w:t>.</w:t>
      </w:r>
    </w:p>
    <w:p w:rsidR="00AB2596" w:rsidRPr="006D34BA" w:rsidRDefault="00AB2596" w:rsidP="00076976">
      <w:pPr>
        <w:pStyle w:val="Zasadytext"/>
        <w:spacing w:before="480" w:after="120"/>
      </w:pPr>
      <w:r w:rsidRPr="006D34BA">
        <w:t xml:space="preserve">Dokument </w:t>
      </w:r>
      <w:r>
        <w:t xml:space="preserve">Rozvoj psychiatrické péče v Libereckém kraji v období 2015-2022 </w:t>
      </w:r>
      <w:r w:rsidRPr="006D34BA">
        <w:t xml:space="preserve">připravil externí zpracovatel EUMONIA, spol. s r.o. </w:t>
      </w:r>
      <w:r w:rsidR="00076976">
        <w:t xml:space="preserve">(Mgr. Radka </w:t>
      </w:r>
      <w:r w:rsidR="00763BCD">
        <w:t>Davidová</w:t>
      </w:r>
      <w:r w:rsidR="00076976">
        <w:t xml:space="preserve">, Ing. Mgr. Miroslav Mach) </w:t>
      </w:r>
      <w:r w:rsidR="00D319C2">
        <w:t>ve spolupráci s odborem zdravotnictví Krajského úřadu Libereckého kraje</w:t>
      </w:r>
      <w:r w:rsidR="00D319C2" w:rsidRPr="006D34BA">
        <w:t xml:space="preserve"> </w:t>
      </w:r>
      <w:r w:rsidR="00D319C2">
        <w:t>(Mgr. Blanka Ptáčková)</w:t>
      </w:r>
      <w:r w:rsidR="00CD6CDB">
        <w:t>, odborem sociálních věci (Ing. Monika Musilová)</w:t>
      </w:r>
      <w:r w:rsidR="00D319C2">
        <w:t xml:space="preserve"> a</w:t>
      </w:r>
      <w:r w:rsidR="00D319C2" w:rsidRPr="006D34BA">
        <w:t xml:space="preserve"> </w:t>
      </w:r>
      <w:r w:rsidRPr="006D34BA">
        <w:t xml:space="preserve">pod odborným vedením níže uvedených </w:t>
      </w:r>
      <w:r>
        <w:t>osob:</w:t>
      </w:r>
      <w:r w:rsidRPr="006D34BA">
        <w:t xml:space="preserve"> </w:t>
      </w:r>
    </w:p>
    <w:p w:rsidR="00AB2596" w:rsidRDefault="00AB2596" w:rsidP="00AB2596">
      <w:pPr>
        <w:pStyle w:val="Odstavecseseznamem"/>
        <w:numPr>
          <w:ilvl w:val="0"/>
          <w:numId w:val="24"/>
        </w:numPr>
        <w:contextualSpacing w:val="0"/>
      </w:pPr>
      <w:r w:rsidRPr="00C9402C">
        <w:t xml:space="preserve">MUDr. Jaromír Hons, Ph.D., </w:t>
      </w:r>
    </w:p>
    <w:p w:rsidR="00AB2596" w:rsidRPr="00C9402C" w:rsidRDefault="00AB2596" w:rsidP="00AB2596">
      <w:pPr>
        <w:pStyle w:val="Odstavecseseznamem"/>
        <w:spacing w:after="60"/>
        <w:contextualSpacing w:val="0"/>
      </w:pPr>
      <w:r w:rsidRPr="00C9402C">
        <w:t>Krajsk</w:t>
      </w:r>
      <w:r>
        <w:t>á</w:t>
      </w:r>
      <w:r w:rsidRPr="00C9402C">
        <w:t xml:space="preserve"> nemocnice Liberec, a.s.</w:t>
      </w:r>
      <w:r>
        <w:t xml:space="preserve">, </w:t>
      </w:r>
      <w:r w:rsidRPr="00C9402C">
        <w:t>primář Oddělení psychiatrie</w:t>
      </w:r>
    </w:p>
    <w:p w:rsidR="00AB2596" w:rsidRDefault="00AB2596" w:rsidP="00AB2596">
      <w:pPr>
        <w:pStyle w:val="Odstavecseseznamem"/>
        <w:numPr>
          <w:ilvl w:val="0"/>
          <w:numId w:val="24"/>
        </w:numPr>
        <w:spacing w:before="120"/>
        <w:contextualSpacing w:val="0"/>
      </w:pPr>
      <w:r w:rsidRPr="00C9402C">
        <w:t xml:space="preserve">PhDr. Jana Horáková </w:t>
      </w:r>
    </w:p>
    <w:p w:rsidR="00AB2596" w:rsidRPr="00C9402C" w:rsidRDefault="00AB2596" w:rsidP="00AB2596">
      <w:pPr>
        <w:pStyle w:val="Odstavecseseznamem"/>
        <w:contextualSpacing w:val="0"/>
      </w:pPr>
      <w:r w:rsidRPr="00AB2596">
        <w:t>FOKUS Liberec o.p.s.</w:t>
      </w:r>
      <w:r>
        <w:t xml:space="preserve">, </w:t>
      </w:r>
      <w:r w:rsidRPr="00C9402C">
        <w:t>ředitelka</w:t>
      </w:r>
    </w:p>
    <w:p w:rsidR="00AB2596" w:rsidRDefault="00AB2596" w:rsidP="00AB2596">
      <w:pPr>
        <w:pStyle w:val="Odstavecseseznamem"/>
        <w:numPr>
          <w:ilvl w:val="0"/>
          <w:numId w:val="24"/>
        </w:numPr>
        <w:spacing w:before="120"/>
        <w:contextualSpacing w:val="0"/>
      </w:pPr>
      <w:r w:rsidRPr="00C9402C">
        <w:t xml:space="preserve">Luďka </w:t>
      </w:r>
      <w:proofErr w:type="spellStart"/>
      <w:r>
        <w:t>Kanclířová</w:t>
      </w:r>
      <w:proofErr w:type="spellEnd"/>
    </w:p>
    <w:p w:rsidR="00AB2596" w:rsidRPr="00C9402C" w:rsidRDefault="00AB2596" w:rsidP="00AB2596">
      <w:pPr>
        <w:pStyle w:val="Odstavecseseznamem"/>
        <w:contextualSpacing w:val="0"/>
      </w:pPr>
      <w:r w:rsidRPr="00C9402C">
        <w:t xml:space="preserve">FOKUS </w:t>
      </w:r>
      <w:proofErr w:type="gramStart"/>
      <w:r w:rsidRPr="00C9402C">
        <w:t>Turnov, z.s.</w:t>
      </w:r>
      <w:proofErr w:type="gramEnd"/>
      <w:r>
        <w:t>, předsedkyně</w:t>
      </w:r>
    </w:p>
    <w:p w:rsidR="00076976" w:rsidRDefault="00076976" w:rsidP="00076976">
      <w:pPr>
        <w:pStyle w:val="Odstavecseseznamem"/>
        <w:numPr>
          <w:ilvl w:val="0"/>
          <w:numId w:val="24"/>
        </w:numPr>
        <w:spacing w:before="120"/>
        <w:contextualSpacing w:val="0"/>
      </w:pPr>
      <w:r>
        <w:t>PhDr. Alena Riegerová</w:t>
      </w:r>
    </w:p>
    <w:p w:rsidR="00076976" w:rsidRDefault="00BE3174" w:rsidP="00BE3174">
      <w:pPr>
        <w:pStyle w:val="Odstavecseseznamem"/>
        <w:contextualSpacing w:val="0"/>
      </w:pPr>
      <w:r>
        <w:t>vedoucí odboru zdravotnictví Krajského úřadu Libereckého kraje</w:t>
      </w:r>
    </w:p>
    <w:p w:rsidR="00430237" w:rsidRPr="00DA67FE" w:rsidRDefault="003E0DFE" w:rsidP="00DF7C84">
      <w:pPr>
        <w:pStyle w:val="Zasady1"/>
      </w:pPr>
      <w:bookmarkStart w:id="3" w:name="_Toc457947201"/>
      <w:r w:rsidRPr="00DA67FE">
        <w:lastRenderedPageBreak/>
        <w:t>Zařízení</w:t>
      </w:r>
      <w:r w:rsidR="00430237" w:rsidRPr="00DA67FE">
        <w:t xml:space="preserve"> psychiatrické </w:t>
      </w:r>
      <w:r w:rsidR="00963EB0">
        <w:t xml:space="preserve">a navazující </w:t>
      </w:r>
      <w:r w:rsidR="00430237" w:rsidRPr="00DA67FE">
        <w:t>péče v</w:t>
      </w:r>
      <w:r w:rsidRPr="00DA67FE">
        <w:t xml:space="preserve"> Libereckém </w:t>
      </w:r>
      <w:r w:rsidR="00430237" w:rsidRPr="00DA67FE">
        <w:t>kraji</w:t>
      </w:r>
      <w:bookmarkEnd w:id="3"/>
    </w:p>
    <w:p w:rsidR="00430237" w:rsidRDefault="00430237" w:rsidP="00BB45CA">
      <w:pPr>
        <w:pStyle w:val="Zasadytext"/>
      </w:pPr>
      <w:r>
        <w:t xml:space="preserve">V členění dle pilířů </w:t>
      </w:r>
      <w:r w:rsidR="008D317B">
        <w:t>SRPP</w:t>
      </w:r>
      <w:r w:rsidR="00DA67FE">
        <w:t xml:space="preserve"> využívají </w:t>
      </w:r>
      <w:r w:rsidR="006276E9">
        <w:t xml:space="preserve">v současné době </w:t>
      </w:r>
      <w:r w:rsidR="00DA67FE">
        <w:t xml:space="preserve">obyvatelé Libereckého kraje následující zdravotnická zařízení a </w:t>
      </w:r>
      <w:r w:rsidR="00F913B5">
        <w:t xml:space="preserve">další navazující </w:t>
      </w:r>
      <w:r w:rsidR="00DA67FE">
        <w:t>služby</w:t>
      </w:r>
      <w:r>
        <w:t>:</w:t>
      </w:r>
    </w:p>
    <w:p w:rsidR="00C1786E" w:rsidRPr="00DF7C84" w:rsidRDefault="009B44F0" w:rsidP="00DF7C84">
      <w:pPr>
        <w:pStyle w:val="Zasady2"/>
      </w:pPr>
      <w:bookmarkStart w:id="4" w:name="_Toc457947202"/>
      <w:r w:rsidRPr="00DF7C84">
        <w:t>Psychiatrické nemocnice</w:t>
      </w:r>
      <w:bookmarkEnd w:id="4"/>
    </w:p>
    <w:p w:rsidR="009D5147" w:rsidRPr="006C4810" w:rsidRDefault="009D5147" w:rsidP="00BB45CA">
      <w:pPr>
        <w:pStyle w:val="Zasadytext"/>
      </w:pPr>
      <w:r w:rsidRPr="006C4810">
        <w:t>Psychiatrické nemocnice jsou primárně určeny pro poskytování následn</w:t>
      </w:r>
      <w:r w:rsidR="006F57D6" w:rsidRPr="006C4810">
        <w:t>é</w:t>
      </w:r>
      <w:r w:rsidRPr="006C4810">
        <w:t xml:space="preserve"> lůžkov</w:t>
      </w:r>
      <w:r w:rsidR="006F57D6" w:rsidRPr="006C4810">
        <w:t>é</w:t>
      </w:r>
      <w:r w:rsidRPr="006C4810">
        <w:t xml:space="preserve"> péče (určena pro nemocné, u kterých byl ukončen diagnostický proces a nastavena terapie a jejichž projevy psychopatologie přitom neumožňují propuštění do domácího ošetřování s podporou komunitních služeb nebo zařízení sociální péče</w:t>
      </w:r>
      <w:r w:rsidR="00F94688" w:rsidRPr="00DA07D9">
        <w:rPr>
          <w:rStyle w:val="Znakapoznpodarou"/>
        </w:rPr>
        <w:footnoteReference w:id="1"/>
      </w:r>
      <w:r w:rsidRPr="006C4810">
        <w:t>)</w:t>
      </w:r>
      <w:r w:rsidR="00F94688" w:rsidRPr="006C4810">
        <w:t xml:space="preserve">. </w:t>
      </w:r>
      <w:r w:rsidR="00963EB0" w:rsidRPr="006C4810">
        <w:t xml:space="preserve">Poskytují </w:t>
      </w:r>
      <w:r w:rsidR="00354F45" w:rsidRPr="006C4810">
        <w:t>přitom souběžně i péči akutní (viz dále), což v systému psychiatrické péče působí určitou disharmonii, snad vyjma akutní podoby specializované lůžkové péče (</w:t>
      </w:r>
      <w:r w:rsidRPr="006C4810">
        <w:t xml:space="preserve">specializovaná na určitou diagnózu, věk či způsob léčby </w:t>
      </w:r>
      <w:r w:rsidR="00963EB0" w:rsidRPr="006C4810">
        <w:t>–</w:t>
      </w:r>
      <w:r w:rsidR="00354F45" w:rsidRPr="006C4810">
        <w:t xml:space="preserve"> </w:t>
      </w:r>
      <w:r w:rsidRPr="006C4810">
        <w:t>např. léčba poruch</w:t>
      </w:r>
      <w:r w:rsidR="00354F45" w:rsidRPr="006C4810">
        <w:t xml:space="preserve"> </w:t>
      </w:r>
      <w:r w:rsidRPr="006C4810">
        <w:t xml:space="preserve">příjmu potravy, léčba závislostí, léčba </w:t>
      </w:r>
      <w:proofErr w:type="spellStart"/>
      <w:r w:rsidRPr="006C4810">
        <w:t>gerontopsychiatrických</w:t>
      </w:r>
      <w:proofErr w:type="spellEnd"/>
      <w:r w:rsidRPr="006C4810">
        <w:t xml:space="preserve"> pacientů, psychoterapeuticky</w:t>
      </w:r>
      <w:r w:rsidR="00354F45" w:rsidRPr="006C4810">
        <w:t xml:space="preserve"> </w:t>
      </w:r>
      <w:r w:rsidRPr="006C4810">
        <w:t>zaměřená léčba apod.</w:t>
      </w:r>
      <w:r w:rsidR="00354F45" w:rsidRPr="00DA07D9">
        <w:rPr>
          <w:rStyle w:val="Znakapoznpodarou"/>
        </w:rPr>
        <w:footnoteReference w:id="2"/>
      </w:r>
      <w:r w:rsidR="00C544B4" w:rsidRPr="006C4810">
        <w:t>)</w:t>
      </w:r>
    </w:p>
    <w:p w:rsidR="002C3B9A" w:rsidRDefault="002C3B9A" w:rsidP="00BB45CA">
      <w:pPr>
        <w:pStyle w:val="Zasadytext"/>
      </w:pPr>
      <w:r>
        <w:t xml:space="preserve">V psychiatrických nemocnicích </w:t>
      </w:r>
      <w:r w:rsidR="008D317B">
        <w:t xml:space="preserve">v ČR </w:t>
      </w:r>
      <w:r>
        <w:t>se dle SRPP nalézá 85,6 % psychiatrických lůžek</w:t>
      </w:r>
      <w:r w:rsidR="008D317B">
        <w:t xml:space="preserve">. Akutní příjmy obsazují zhruba 30 % kapacity, zbylých 70 % připadá na péči specializovanou a následnou. </w:t>
      </w:r>
    </w:p>
    <w:p w:rsidR="003F3221" w:rsidRDefault="009B44F0" w:rsidP="003F3221">
      <w:pPr>
        <w:pStyle w:val="Standard"/>
      </w:pPr>
      <w:r w:rsidRPr="008E3853">
        <w:rPr>
          <w:b/>
        </w:rPr>
        <w:t>Na území</w:t>
      </w:r>
      <w:r w:rsidR="00D92821" w:rsidRPr="008E3853">
        <w:rPr>
          <w:b/>
        </w:rPr>
        <w:t xml:space="preserve"> Libereckého </w:t>
      </w:r>
      <w:r w:rsidRPr="008E3853">
        <w:rPr>
          <w:b/>
        </w:rPr>
        <w:t xml:space="preserve">kraje se </w:t>
      </w:r>
      <w:r w:rsidR="00D92821" w:rsidRPr="008E3853">
        <w:rPr>
          <w:b/>
        </w:rPr>
        <w:t xml:space="preserve">nenachází </w:t>
      </w:r>
      <w:r w:rsidRPr="008E3853">
        <w:rPr>
          <w:b/>
        </w:rPr>
        <w:t>žádná psychiatrická nemocnice</w:t>
      </w:r>
      <w:r w:rsidR="00C710B8">
        <w:rPr>
          <w:rStyle w:val="Znakapoznpodarou"/>
        </w:rPr>
        <w:footnoteReference w:id="3"/>
      </w:r>
      <w:r>
        <w:t xml:space="preserve">. </w:t>
      </w:r>
      <w:r w:rsidR="00A83FB9">
        <w:t>Odpovídající péče je pacientům</w:t>
      </w:r>
      <w:r w:rsidR="009462CF">
        <w:t xml:space="preserve"> z</w:t>
      </w:r>
      <w:r w:rsidR="00A83FB9">
        <w:t xml:space="preserve"> Libereckého </w:t>
      </w:r>
      <w:r w:rsidR="009462CF">
        <w:t xml:space="preserve">kraje </w:t>
      </w:r>
      <w:r w:rsidR="00A83FB9">
        <w:t>poskytována v </w:t>
      </w:r>
      <w:r w:rsidR="009462CF">
        <w:t>psychiatrick</w:t>
      </w:r>
      <w:r w:rsidR="00A83FB9">
        <w:t>ých</w:t>
      </w:r>
      <w:r w:rsidR="009462CF">
        <w:t xml:space="preserve"> nemocnic</w:t>
      </w:r>
      <w:r w:rsidR="00A83FB9">
        <w:t>ích</w:t>
      </w:r>
      <w:r w:rsidR="009462CF">
        <w:t xml:space="preserve"> </w:t>
      </w:r>
      <w:r>
        <w:t>Kosmonosy</w:t>
      </w:r>
      <w:r w:rsidR="00CC3E73">
        <w:t xml:space="preserve"> (okres Mladá Boleslav)</w:t>
      </w:r>
      <w:r w:rsidR="009462CF">
        <w:t xml:space="preserve"> a</w:t>
      </w:r>
      <w:r>
        <w:t xml:space="preserve"> Horní Beřkovice </w:t>
      </w:r>
      <w:r w:rsidR="009462CF">
        <w:t>(</w:t>
      </w:r>
      <w:r w:rsidR="00CC3E73">
        <w:t xml:space="preserve">okres Litoměřice – dostupné </w:t>
      </w:r>
      <w:r w:rsidR="009462CF">
        <w:t xml:space="preserve">především </w:t>
      </w:r>
      <w:r>
        <w:t>pro českolipský reg</w:t>
      </w:r>
      <w:r w:rsidR="009462CF">
        <w:t>ion)</w:t>
      </w:r>
      <w:r>
        <w:t xml:space="preserve">. </w:t>
      </w:r>
      <w:r w:rsidR="00F457BA">
        <w:t>V obou případech se jedná o lůžkové zařízení poskytující specializovanou následnou, ale i akutní péči.</w:t>
      </w:r>
      <w:r w:rsidR="007F5F06">
        <w:t xml:space="preserve"> Jsou zřizovány jako příspěvkové organizace Ministerstvem zdravotnictví ČR. </w:t>
      </w:r>
      <w:r w:rsidR="007F5F06" w:rsidRPr="008E3853">
        <w:rPr>
          <w:b/>
        </w:rPr>
        <w:t>Psychiatrická nemocnice Kosmonosy</w:t>
      </w:r>
      <w:r w:rsidR="007F5F06">
        <w:t xml:space="preserve"> </w:t>
      </w:r>
      <w:r w:rsidR="008C3906">
        <w:t>uvádí na svých webových stránkách kapacitu 600 lůžek</w:t>
      </w:r>
      <w:r w:rsidR="00963EB0">
        <w:t>,</w:t>
      </w:r>
      <w:r w:rsidR="008C3906">
        <w:t xml:space="preserve"> </w:t>
      </w:r>
      <w:r w:rsidR="00ED6D82" w:rsidRPr="008E3853">
        <w:rPr>
          <w:b/>
        </w:rPr>
        <w:t>Psychiatrická nemocnice Horní Beřkovice</w:t>
      </w:r>
      <w:r w:rsidR="00ED6D82">
        <w:t xml:space="preserve"> více než 500 lůžek. Obě uvedená zařízení jsou srovnatelná i ve svém odborném zaměření a</w:t>
      </w:r>
      <w:r w:rsidR="006F57D6">
        <w:t> </w:t>
      </w:r>
      <w:r w:rsidR="00ED6D82">
        <w:t xml:space="preserve">poskytují vedle všeobecné psychiatrické péče také specializovanou péči v oborech </w:t>
      </w:r>
      <w:proofErr w:type="spellStart"/>
      <w:r w:rsidR="00ED6D82">
        <w:t>gerontopsychiatrie</w:t>
      </w:r>
      <w:proofErr w:type="spellEnd"/>
      <w:r w:rsidR="00ED6D82">
        <w:t>, léčby závislostí a sexuologie</w:t>
      </w:r>
      <w:r w:rsidR="00ED6D82" w:rsidRPr="003F3221">
        <w:t>.</w:t>
      </w:r>
      <w:r w:rsidR="003F3221">
        <w:t xml:space="preserve"> V obou PN bylo v průběhu roku 2015</w:t>
      </w:r>
      <w:r w:rsidR="003F3221" w:rsidRPr="003F3221">
        <w:t xml:space="preserve"> </w:t>
      </w:r>
      <w:r w:rsidR="003F3221">
        <w:t>hospitalizováno 973 pacientů z LK.</w:t>
      </w:r>
    </w:p>
    <w:p w:rsidR="00B47F68" w:rsidRDefault="00B47F68" w:rsidP="00BB45CA">
      <w:pPr>
        <w:pStyle w:val="Zasadytext"/>
      </w:pPr>
    </w:p>
    <w:p w:rsidR="005A347A" w:rsidRDefault="008B552B" w:rsidP="00BB45CA">
      <w:pPr>
        <w:pStyle w:val="Zasadytext"/>
      </w:pPr>
      <w:r>
        <w:t xml:space="preserve">Pro děti a dorost je nejbližším zařízením tohoto typu dětské oddělení </w:t>
      </w:r>
      <w:r w:rsidR="009462CF">
        <w:t>psychiatrické nemocnice</w:t>
      </w:r>
      <w:r w:rsidR="00D319C2">
        <w:t xml:space="preserve"> Bohnice,</w:t>
      </w:r>
      <w:r w:rsidR="00B47F68">
        <w:t xml:space="preserve"> případně přichází v úvahu Dětská PN Louny, </w:t>
      </w:r>
      <w:r w:rsidR="009462CF" w:rsidRPr="003B44F0">
        <w:t>vzhledem k poloze</w:t>
      </w:r>
      <w:r w:rsidR="005325F5">
        <w:t>,</w:t>
      </w:r>
      <w:r w:rsidR="00B47F68">
        <w:t xml:space="preserve"> </w:t>
      </w:r>
      <w:r w:rsidR="003B44F0">
        <w:t>a tím i</w:t>
      </w:r>
      <w:r w:rsidR="00B47F68">
        <w:t xml:space="preserve"> s horším časem dojezdu </w:t>
      </w:r>
      <w:r w:rsidR="003B44F0">
        <w:t>zejména z východní poloviny kraje</w:t>
      </w:r>
      <w:r w:rsidR="005325F5">
        <w:t>,</w:t>
      </w:r>
      <w:r w:rsidR="003B44F0">
        <w:t xml:space="preserve"> </w:t>
      </w:r>
      <w:r w:rsidR="009462CF">
        <w:t xml:space="preserve">je taktéž </w:t>
      </w:r>
      <w:r w:rsidR="003B44F0">
        <w:t xml:space="preserve">přijatelně </w:t>
      </w:r>
      <w:r w:rsidR="00B47F68">
        <w:t>dostupn</w:t>
      </w:r>
      <w:r w:rsidR="009462CF">
        <w:t>á</w:t>
      </w:r>
      <w:r w:rsidR="00B47F68">
        <w:t xml:space="preserve"> spíše pro českolipský region.</w:t>
      </w:r>
    </w:p>
    <w:p w:rsidR="00BB45CA" w:rsidRDefault="00BB45CA" w:rsidP="00DF7C84">
      <w:pPr>
        <w:pStyle w:val="Zasady2"/>
      </w:pPr>
      <w:bookmarkStart w:id="5" w:name="_Toc457947203"/>
      <w:r>
        <w:lastRenderedPageBreak/>
        <w:t>Psychiatrická oddělení všeobecných nemocnic</w:t>
      </w:r>
      <w:bookmarkEnd w:id="5"/>
    </w:p>
    <w:p w:rsidR="00354F45" w:rsidRDefault="00BB45CA" w:rsidP="00BB45CA">
      <w:pPr>
        <w:pStyle w:val="Zasadytext"/>
      </w:pPr>
      <w:r>
        <w:t xml:space="preserve">Prvotní úlohou psychiatrických oddělení je poskytování </w:t>
      </w:r>
      <w:r w:rsidRPr="006F57D6">
        <w:rPr>
          <w:rFonts w:cs="TimesNewRomanPS-BoldItalicMT"/>
          <w:bCs/>
          <w:iCs/>
        </w:rPr>
        <w:t>akutní lůžkov</w:t>
      </w:r>
      <w:r>
        <w:rPr>
          <w:rFonts w:cs="TimesNewRomanPS-BoldItalicMT"/>
          <w:bCs/>
          <w:iCs/>
        </w:rPr>
        <w:t>é</w:t>
      </w:r>
      <w:r w:rsidRPr="006F57D6">
        <w:rPr>
          <w:rFonts w:cs="TimesNewRomanPS-BoldItalicMT"/>
          <w:bCs/>
          <w:iCs/>
        </w:rPr>
        <w:t xml:space="preserve"> péče</w:t>
      </w:r>
      <w:r>
        <w:rPr>
          <w:rFonts w:cs="TimesNewRomanPS-BoldItalicMT"/>
          <w:bCs/>
          <w:iCs/>
        </w:rPr>
        <w:t xml:space="preserve"> (</w:t>
      </w:r>
      <w:r w:rsidRPr="006F57D6">
        <w:t>poskytována bezprostředně po</w:t>
      </w:r>
      <w:r>
        <w:t xml:space="preserve"> </w:t>
      </w:r>
      <w:r w:rsidRPr="006F57D6">
        <w:t>vzniku či zhoršení psychické poruchy vyžadující hospitalizaci osob, které o tuto péči</w:t>
      </w:r>
      <w:r>
        <w:t xml:space="preserve"> </w:t>
      </w:r>
      <w:r w:rsidR="009D5147" w:rsidRPr="006F57D6">
        <w:t>požádají, nebo psychiatrickou péči odmítají, ale v důsledku duševní poruchy ohrožují sebe</w:t>
      </w:r>
      <w:r w:rsidR="00F94688">
        <w:t xml:space="preserve"> nebo své okolí</w:t>
      </w:r>
      <w:r w:rsidR="00C544B4">
        <w:rPr>
          <w:rStyle w:val="Znakapoznpodarou"/>
          <w:rFonts w:cs="TimesNewRomanPSMT"/>
        </w:rPr>
        <w:footnoteReference w:id="4"/>
      </w:r>
      <w:r w:rsidR="00F94688">
        <w:t>).</w:t>
      </w:r>
    </w:p>
    <w:p w:rsidR="008D317B" w:rsidRPr="00BB45CA" w:rsidRDefault="008D317B" w:rsidP="00BB45CA">
      <w:pPr>
        <w:pStyle w:val="Zasadytext"/>
      </w:pPr>
      <w:r w:rsidRPr="00BB45CA">
        <w:t>Psychiatrická oddělení všeobecných nemocnic v ČR disponují 14,4</w:t>
      </w:r>
      <w:r w:rsidR="006F57D6" w:rsidRPr="00BB45CA">
        <w:t> </w:t>
      </w:r>
      <w:r w:rsidRPr="00BB45CA">
        <w:t>% z celkového počtu psychiatrických lůžek, která jsou zde využívána k poskytování akutní lůžkové péče. Vzhledem k nedostatečné kapacitě lůžek psychiatrických oddělení je však akutní lůžková péče poskytována i </w:t>
      </w:r>
      <w:r w:rsidR="00295BAC">
        <w:t xml:space="preserve">výše zmíněnými </w:t>
      </w:r>
      <w:r w:rsidRPr="00BB45CA">
        <w:t>psychiatrickými nemocnicemi.</w:t>
      </w:r>
    </w:p>
    <w:p w:rsidR="00F457BA" w:rsidRDefault="007B6782" w:rsidP="00BB45CA">
      <w:pPr>
        <w:pStyle w:val="Zasadytext"/>
      </w:pPr>
      <w:r w:rsidRPr="008E3853">
        <w:rPr>
          <w:b/>
        </w:rPr>
        <w:t>Psychiatrické oddělení</w:t>
      </w:r>
      <w:r>
        <w:t xml:space="preserve"> je </w:t>
      </w:r>
      <w:r w:rsidR="00363283">
        <w:t xml:space="preserve">v celém Libereckém kraji </w:t>
      </w:r>
      <w:r>
        <w:t xml:space="preserve">zřízeno </w:t>
      </w:r>
      <w:r w:rsidR="00363283">
        <w:t xml:space="preserve">pouze </w:t>
      </w:r>
      <w:r w:rsidR="00363283" w:rsidRPr="008E3853">
        <w:rPr>
          <w:b/>
        </w:rPr>
        <w:t>při</w:t>
      </w:r>
      <w:r w:rsidRPr="008E3853">
        <w:rPr>
          <w:b/>
        </w:rPr>
        <w:t> </w:t>
      </w:r>
      <w:r w:rsidR="00363283" w:rsidRPr="008E3853">
        <w:rPr>
          <w:b/>
        </w:rPr>
        <w:t>Krajské n</w:t>
      </w:r>
      <w:r w:rsidRPr="008E3853">
        <w:rPr>
          <w:b/>
        </w:rPr>
        <w:t>emocnici Liberec</w:t>
      </w:r>
      <w:r>
        <w:t>, jeho aktuální kapacita je 51 lůžek (diferencováno dle vymezení účelu jejich využití</w:t>
      </w:r>
      <w:r w:rsidR="00363283">
        <w:t>, tj.</w:t>
      </w:r>
      <w:r w:rsidR="008B552B">
        <w:t xml:space="preserve"> </w:t>
      </w:r>
      <w:r w:rsidR="00363283" w:rsidRPr="00363283">
        <w:t>akutní příjmov</w:t>
      </w:r>
      <w:r w:rsidR="00363283">
        <w:t>á</w:t>
      </w:r>
      <w:r w:rsidR="00363283" w:rsidRPr="00363283">
        <w:t xml:space="preserve"> stanic</w:t>
      </w:r>
      <w:r w:rsidR="00363283">
        <w:t xml:space="preserve">e – 24 lůžek, </w:t>
      </w:r>
      <w:r w:rsidR="00363283" w:rsidRPr="00363283">
        <w:t>léčebn</w:t>
      </w:r>
      <w:r w:rsidR="000B0EF8">
        <w:t>á</w:t>
      </w:r>
      <w:r w:rsidR="00363283" w:rsidRPr="00363283">
        <w:t xml:space="preserve"> rehabilitační stanic</w:t>
      </w:r>
      <w:r w:rsidR="000B0EF8">
        <w:t>e</w:t>
      </w:r>
      <w:r w:rsidR="00363283">
        <w:t xml:space="preserve"> – 12 lůžek, střednědobá ústavní odvykací léčba</w:t>
      </w:r>
      <w:r w:rsidR="008B552B">
        <w:t xml:space="preserve"> </w:t>
      </w:r>
      <w:r w:rsidR="00363283">
        <w:t xml:space="preserve">pacientů závislých na alkoholu </w:t>
      </w:r>
      <w:r w:rsidR="008B552B">
        <w:t xml:space="preserve">– </w:t>
      </w:r>
      <w:r w:rsidR="009462CF">
        <w:t>1</w:t>
      </w:r>
      <w:r w:rsidR="00363283">
        <w:t>0</w:t>
      </w:r>
      <w:r w:rsidR="009462CF">
        <w:t> </w:t>
      </w:r>
      <w:r w:rsidR="008B552B">
        <w:t xml:space="preserve">lůžek; </w:t>
      </w:r>
      <w:r w:rsidR="008B552B" w:rsidRPr="00363283">
        <w:t>detox</w:t>
      </w:r>
      <w:r w:rsidR="00363283" w:rsidRPr="00363283">
        <w:t>ifikace</w:t>
      </w:r>
      <w:r w:rsidR="008B552B" w:rsidRPr="00363283">
        <w:t xml:space="preserve"> </w:t>
      </w:r>
      <w:r w:rsidR="00363283" w:rsidRPr="00363283">
        <w:t>– 5 lůžek</w:t>
      </w:r>
      <w:r>
        <w:t>)</w:t>
      </w:r>
      <w:r w:rsidR="00D2792A">
        <w:t>.</w:t>
      </w:r>
      <w:r>
        <w:t xml:space="preserve"> </w:t>
      </w:r>
      <w:r w:rsidR="00D2792A">
        <w:t xml:space="preserve">Jedná se </w:t>
      </w:r>
      <w:r w:rsidR="00D2792A" w:rsidRPr="00D319C2">
        <w:t xml:space="preserve">o </w:t>
      </w:r>
      <w:r w:rsidR="00D2792A" w:rsidRPr="008E3853">
        <w:rPr>
          <w:b/>
        </w:rPr>
        <w:t xml:space="preserve">jediné zařízení poskytující akutní lůžkovou </w:t>
      </w:r>
      <w:r w:rsidR="00DD1F79" w:rsidRPr="008E3853">
        <w:rPr>
          <w:b/>
        </w:rPr>
        <w:t>péči v</w:t>
      </w:r>
      <w:r w:rsidR="000B0EF8" w:rsidRPr="008E3853">
        <w:rPr>
          <w:b/>
        </w:rPr>
        <w:t> </w:t>
      </w:r>
      <w:r w:rsidR="00DD1F79" w:rsidRPr="008E3853">
        <w:rPr>
          <w:b/>
        </w:rPr>
        <w:t>kraji</w:t>
      </w:r>
      <w:r w:rsidR="000B0EF8">
        <w:t xml:space="preserve">. </w:t>
      </w:r>
    </w:p>
    <w:p w:rsidR="007B6782" w:rsidRDefault="000B0EF8" w:rsidP="00BB45CA">
      <w:pPr>
        <w:pStyle w:val="Zasadytext"/>
      </w:pPr>
      <w:r>
        <w:t>M</w:t>
      </w:r>
      <w:r w:rsidR="007B6782">
        <w:t xml:space="preserve">ateriální zázemí </w:t>
      </w:r>
      <w:r w:rsidR="00363283">
        <w:t xml:space="preserve">oddělení </w:t>
      </w:r>
      <w:r w:rsidR="007B6782">
        <w:t xml:space="preserve">je </w:t>
      </w:r>
      <w:r w:rsidR="00363283">
        <w:t xml:space="preserve">i přes průběžné rekonstrukční zásahy </w:t>
      </w:r>
      <w:r w:rsidR="007B6782">
        <w:t xml:space="preserve">nevyhovující. Vzhledem k tomu, že v LK se jiné lůžkové zařízení akutní péče nenachází, nedosahuje </w:t>
      </w:r>
      <w:r w:rsidR="003B44F0">
        <w:t xml:space="preserve">kapacita oddělení hodnot </w:t>
      </w:r>
      <w:r w:rsidR="007B6782">
        <w:t>doporučen</w:t>
      </w:r>
      <w:r w:rsidR="003B44F0">
        <w:t>ých Standardem akutní lůžkové psychiatrické péče</w:t>
      </w:r>
      <w:r w:rsidR="007B6782">
        <w:t xml:space="preserve"> (40 akutních lůžek na 100 tis. obyvatel</w:t>
      </w:r>
      <w:r w:rsidR="00596512">
        <w:t xml:space="preserve">, tj. </w:t>
      </w:r>
      <w:r w:rsidR="00F63C3A">
        <w:t xml:space="preserve">pro Liberecký kraj </w:t>
      </w:r>
      <w:r w:rsidR="00596512">
        <w:t>cca 175 lůžek</w:t>
      </w:r>
      <w:r w:rsidR="007B6782">
        <w:t xml:space="preserve">). </w:t>
      </w:r>
      <w:r w:rsidR="00F63C3A">
        <w:t xml:space="preserve"> Umístění celé lůžkové kapacity pouze na jediném místě v kraji nadto znamená </w:t>
      </w:r>
      <w:r w:rsidR="00190074">
        <w:t>překročení optimální doporučené do</w:t>
      </w:r>
      <w:r w:rsidR="00B72523">
        <w:t>stupnosti</w:t>
      </w:r>
      <w:r w:rsidR="00190074">
        <w:t xml:space="preserve"> stanovené SRPP na 60 minut</w:t>
      </w:r>
      <w:r w:rsidR="00A8309E">
        <w:t>, přestože n</w:t>
      </w:r>
      <w:r w:rsidR="00534D0B">
        <w:t xml:space="preserve">ejzazší možná dojezdová doba </w:t>
      </w:r>
      <w:r w:rsidR="00B72523">
        <w:t xml:space="preserve">daná současným </w:t>
      </w:r>
      <w:r w:rsidR="00534D0B">
        <w:t xml:space="preserve">nařízením vlády č. 307/2012 Sb. </w:t>
      </w:r>
      <w:r w:rsidR="00B72523">
        <w:t xml:space="preserve">o místní a časové dostupnosti zdravotních služeb je </w:t>
      </w:r>
      <w:r w:rsidR="00534D0B">
        <w:t xml:space="preserve">pro lůžkovou psychiatrickou péči </w:t>
      </w:r>
      <w:r w:rsidR="00A8309E">
        <w:t>120 minut (</w:t>
      </w:r>
      <w:r w:rsidR="00534D0B">
        <w:t>díky centrální poloze Liberce dodržena prakticky pro celé území Libereckého kraje</w:t>
      </w:r>
      <w:r w:rsidR="00A8309E">
        <w:t>)</w:t>
      </w:r>
      <w:r w:rsidR="007B6782">
        <w:t>.</w:t>
      </w:r>
    </w:p>
    <w:p w:rsidR="007B6782" w:rsidRDefault="003B44F0" w:rsidP="00BB45CA">
      <w:pPr>
        <w:pStyle w:val="Zasadytext"/>
      </w:pPr>
      <w:r>
        <w:t>Jediné o</w:t>
      </w:r>
      <w:r w:rsidR="007B6782">
        <w:t xml:space="preserve">ddělení dětské </w:t>
      </w:r>
      <w:r>
        <w:t xml:space="preserve">a dorostové </w:t>
      </w:r>
      <w:r w:rsidR="007B6782">
        <w:t xml:space="preserve">psychiatrie </w:t>
      </w:r>
      <w:r w:rsidR="00F457BA">
        <w:t xml:space="preserve">v Libereckém kraji </w:t>
      </w:r>
      <w:r w:rsidR="007B6782">
        <w:t xml:space="preserve">je zřízeno </w:t>
      </w:r>
      <w:r w:rsidR="004A3081">
        <w:t xml:space="preserve">rovněž </w:t>
      </w:r>
      <w:r w:rsidR="007B6782">
        <w:t xml:space="preserve">při </w:t>
      </w:r>
      <w:r w:rsidR="00BE530C">
        <w:t>KNL</w:t>
      </w:r>
      <w:r w:rsidR="007B6782">
        <w:t>.</w:t>
      </w:r>
      <w:r w:rsidR="008B552B">
        <w:t xml:space="preserve"> </w:t>
      </w:r>
      <w:r w:rsidR="009462CF">
        <w:t>Stávající k</w:t>
      </w:r>
      <w:r w:rsidR="008B552B">
        <w:t>apacita 25 lůžek</w:t>
      </w:r>
      <w:r w:rsidR="009462CF">
        <w:t xml:space="preserve"> </w:t>
      </w:r>
      <w:r w:rsidR="00B47F68">
        <w:t>přibližně odpovídá doporučení 6 lůžek</w:t>
      </w:r>
      <w:r w:rsidR="004A3081">
        <w:t xml:space="preserve"> na 100 tis. obyvatel</w:t>
      </w:r>
      <w:r w:rsidR="008B552B">
        <w:t>.</w:t>
      </w:r>
    </w:p>
    <w:p w:rsidR="0035523E" w:rsidRDefault="0035523E" w:rsidP="00DF7C84">
      <w:pPr>
        <w:pStyle w:val="Zasady2"/>
      </w:pPr>
      <w:bookmarkStart w:id="6" w:name="_Toc457947204"/>
      <w:r>
        <w:t>Psychiatrické ambulance</w:t>
      </w:r>
      <w:r w:rsidR="00482D5B">
        <w:t xml:space="preserve"> a ambulance klinických psychologů</w:t>
      </w:r>
      <w:bookmarkEnd w:id="6"/>
    </w:p>
    <w:p w:rsidR="000B143E" w:rsidRPr="000B143E" w:rsidRDefault="006276E9" w:rsidP="00247F3E">
      <w:pPr>
        <w:pStyle w:val="Zasadytext"/>
      </w:pPr>
      <w:r w:rsidRPr="00CB545E">
        <w:t>Ambulantní péče dle SRPP zahrnuje psychiatrické ambulance, které úzce spolupracují s ambulancemi klinických psychologů</w:t>
      </w:r>
      <w:r w:rsidR="00EF621F" w:rsidRPr="00CB545E">
        <w:t xml:space="preserve"> (absolvent akreditovaného magisterského jednooborového studijního oboru psychologie a specializačního vzdělávání v oboru klinická psychologie)</w:t>
      </w:r>
      <w:r w:rsidRPr="00CB545E">
        <w:t xml:space="preserve">. </w:t>
      </w:r>
      <w:r w:rsidR="000B143E" w:rsidRPr="006F57D6">
        <w:rPr>
          <w:rFonts w:cs="MinionPro-Regular"/>
        </w:rPr>
        <w:t>Psychiatrick</w:t>
      </w:r>
      <w:r w:rsidR="006F57D6">
        <w:rPr>
          <w:rFonts w:cs="MinionPro-Regular"/>
        </w:rPr>
        <w:t>é</w:t>
      </w:r>
      <w:r w:rsidR="000B143E" w:rsidRPr="006F57D6">
        <w:rPr>
          <w:rFonts w:cs="MinionPro-Regular"/>
        </w:rPr>
        <w:t xml:space="preserve"> ambulance p</w:t>
      </w:r>
      <w:r w:rsidR="000B143E">
        <w:rPr>
          <w:rFonts w:cs="MinionPro-Regular"/>
        </w:rPr>
        <w:t>ředstavují</w:t>
      </w:r>
      <w:r w:rsidR="000B143E" w:rsidRPr="006F57D6">
        <w:rPr>
          <w:rFonts w:cs="MinionPro-Regular"/>
        </w:rPr>
        <w:t xml:space="preserve"> základní složku psychiatrické pé</w:t>
      </w:r>
      <w:r w:rsidR="000B143E">
        <w:rPr>
          <w:rFonts w:cs="MinionPro-Regular"/>
        </w:rPr>
        <w:t>č</w:t>
      </w:r>
      <w:r w:rsidR="000B143E" w:rsidRPr="006F57D6">
        <w:rPr>
          <w:rFonts w:cs="MinionPro-Regular"/>
        </w:rPr>
        <w:t>e, která zajiš</w:t>
      </w:r>
      <w:r w:rsidR="000B143E">
        <w:rPr>
          <w:rFonts w:cs="MinionPro-Regular"/>
        </w:rPr>
        <w:t>ťuje péč</w:t>
      </w:r>
      <w:r w:rsidR="000B143E" w:rsidRPr="006F57D6">
        <w:rPr>
          <w:rFonts w:cs="MinionPro-Regular"/>
        </w:rPr>
        <w:t>i pro v</w:t>
      </w:r>
      <w:r w:rsidR="000B143E">
        <w:rPr>
          <w:rFonts w:cs="MinionPro-Regular"/>
        </w:rPr>
        <w:t>ě</w:t>
      </w:r>
      <w:r w:rsidR="000B143E" w:rsidRPr="006F57D6">
        <w:rPr>
          <w:rFonts w:cs="MinionPro-Regular"/>
        </w:rPr>
        <w:t>tšinu</w:t>
      </w:r>
      <w:r w:rsidR="000B143E">
        <w:rPr>
          <w:rFonts w:cs="MinionPro-Regular"/>
        </w:rPr>
        <w:t xml:space="preserve"> </w:t>
      </w:r>
      <w:r w:rsidR="000B143E" w:rsidRPr="006F57D6">
        <w:rPr>
          <w:rFonts w:cs="MinionPro-Regular"/>
        </w:rPr>
        <w:t>psychia</w:t>
      </w:r>
      <w:r w:rsidR="000B143E">
        <w:rPr>
          <w:rFonts w:cs="MinionPro-Regular"/>
        </w:rPr>
        <w:t>trických klient</w:t>
      </w:r>
      <w:r w:rsidR="006F57D6">
        <w:rPr>
          <w:rFonts w:cs="MinionPro-Regular"/>
        </w:rPr>
        <w:t>ů</w:t>
      </w:r>
      <w:r w:rsidR="000B143E">
        <w:rPr>
          <w:rFonts w:cs="MinionPro-Regular"/>
        </w:rPr>
        <w:t>. Dle definice v SRPP se jedná o zař</w:t>
      </w:r>
      <w:r w:rsidR="000B143E" w:rsidRPr="006F57D6">
        <w:rPr>
          <w:rFonts w:cs="MinionPro-Regular"/>
        </w:rPr>
        <w:t>ízení s nízkým prahem, dobrou dostupností</w:t>
      </w:r>
      <w:r w:rsidR="000B143E">
        <w:rPr>
          <w:rFonts w:cs="MinionPro-Regular"/>
        </w:rPr>
        <w:t>, jehož</w:t>
      </w:r>
      <w:r w:rsidR="000B143E" w:rsidRPr="006F57D6">
        <w:rPr>
          <w:rFonts w:cs="MinionPro-Regular"/>
        </w:rPr>
        <w:t xml:space="preserve"> sou</w:t>
      </w:r>
      <w:r w:rsidR="000B143E">
        <w:rPr>
          <w:rFonts w:cs="MinionPro-Regular"/>
        </w:rPr>
        <w:t>č</w:t>
      </w:r>
      <w:r w:rsidR="000B143E" w:rsidRPr="006F57D6">
        <w:rPr>
          <w:rFonts w:cs="MinionPro-Regular"/>
        </w:rPr>
        <w:t>ástí jsou též</w:t>
      </w:r>
      <w:r w:rsidR="000B143E">
        <w:rPr>
          <w:rFonts w:cs="MinionPro-Regular"/>
        </w:rPr>
        <w:t xml:space="preserve"> </w:t>
      </w:r>
      <w:r w:rsidR="000B143E" w:rsidRPr="006F57D6">
        <w:rPr>
          <w:rFonts w:cs="MinionPro-Regular"/>
        </w:rPr>
        <w:t>i</w:t>
      </w:r>
      <w:r w:rsidR="006F57D6">
        <w:rPr>
          <w:rFonts w:cs="MinionPro-Regular"/>
        </w:rPr>
        <w:t> </w:t>
      </w:r>
      <w:r w:rsidR="000B143E" w:rsidRPr="006F57D6">
        <w:rPr>
          <w:rFonts w:cs="MinionPro-Regular"/>
        </w:rPr>
        <w:t xml:space="preserve">samostatné </w:t>
      </w:r>
      <w:r w:rsidR="000B143E">
        <w:rPr>
          <w:rFonts w:cs="MinionPro-Regular"/>
        </w:rPr>
        <w:t xml:space="preserve">ambulance klinického psychologa, a v </w:t>
      </w:r>
      <w:r w:rsidR="000B143E" w:rsidRPr="006F57D6">
        <w:rPr>
          <w:rFonts w:cs="MinionPro-Regular"/>
        </w:rPr>
        <w:t>systému slouží jako vstupní brána do psychiatrické pé</w:t>
      </w:r>
      <w:r w:rsidR="000B143E">
        <w:rPr>
          <w:rFonts w:cs="MinionPro-Regular"/>
        </w:rPr>
        <w:t>č</w:t>
      </w:r>
      <w:r w:rsidR="000B143E" w:rsidRPr="006F57D6">
        <w:rPr>
          <w:rFonts w:cs="MinionPro-Regular"/>
        </w:rPr>
        <w:t>e.</w:t>
      </w:r>
    </w:p>
    <w:p w:rsidR="00543311" w:rsidRPr="00B515EB" w:rsidRDefault="006F01FE" w:rsidP="00247F3E">
      <w:pPr>
        <w:pStyle w:val="Zasadytext"/>
      </w:pPr>
      <w:r w:rsidRPr="006F01FE">
        <w:t xml:space="preserve">Dostupnost primární ambulantní psychiatrické péče v Libereckém kraji je determinována počtem a lokalizací ambulantních psychiatrů a klinických psychologů. </w:t>
      </w:r>
      <w:r w:rsidR="004518B6">
        <w:t xml:space="preserve">Jako zdroj pro </w:t>
      </w:r>
      <w:r w:rsidRPr="00B515EB">
        <w:t xml:space="preserve">získání základních dat </w:t>
      </w:r>
      <w:r w:rsidR="004518B6" w:rsidRPr="00B515EB">
        <w:t xml:space="preserve">o poskytovatelích slouží </w:t>
      </w:r>
      <w:r w:rsidRPr="00B515EB">
        <w:t>Národní registr poskytovatelů zdravotních služeb</w:t>
      </w:r>
      <w:r w:rsidR="004518B6" w:rsidRPr="00B515EB">
        <w:t xml:space="preserve">. </w:t>
      </w:r>
      <w:r w:rsidR="00551180" w:rsidRPr="00B515EB">
        <w:t xml:space="preserve">Upřesnění v podobě </w:t>
      </w:r>
      <w:r w:rsidRPr="00B515EB">
        <w:t>zjiš</w:t>
      </w:r>
      <w:r w:rsidR="00551180" w:rsidRPr="00B515EB">
        <w:t>tění</w:t>
      </w:r>
      <w:r w:rsidRPr="00B515EB">
        <w:t xml:space="preserve"> </w:t>
      </w:r>
      <w:r w:rsidR="00BF7E4A" w:rsidRPr="00B515EB">
        <w:lastRenderedPageBreak/>
        <w:t>aktuální</w:t>
      </w:r>
      <w:r w:rsidR="00551180" w:rsidRPr="00B515EB">
        <w:t>ch</w:t>
      </w:r>
      <w:r w:rsidRPr="00B515EB">
        <w:t xml:space="preserve"> úvazk</w:t>
      </w:r>
      <w:r w:rsidR="00551180" w:rsidRPr="00B515EB">
        <w:t>ů</w:t>
      </w:r>
      <w:r w:rsidRPr="00B515EB">
        <w:t xml:space="preserve"> dotčených specialistů byl</w:t>
      </w:r>
      <w:r w:rsidR="00551180" w:rsidRPr="00B515EB">
        <w:t>o</w:t>
      </w:r>
      <w:r w:rsidRPr="00B515EB">
        <w:t xml:space="preserve"> </w:t>
      </w:r>
      <w:r w:rsidR="00551180" w:rsidRPr="00B515EB">
        <w:t xml:space="preserve">provedeno na základě údajů poskytnutých </w:t>
      </w:r>
      <w:r w:rsidR="00BF7E4A" w:rsidRPr="00B515EB">
        <w:t>regionální pobočk</w:t>
      </w:r>
      <w:r w:rsidR="00551180" w:rsidRPr="00B515EB">
        <w:t>ou</w:t>
      </w:r>
      <w:r w:rsidR="00BF7E4A" w:rsidRPr="00B515EB">
        <w:t xml:space="preserve"> Všeobecné zdravotní pojišťovny</w:t>
      </w:r>
      <w:r w:rsidR="002913E8" w:rsidRPr="00B515EB">
        <w:t xml:space="preserve"> </w:t>
      </w:r>
      <w:r w:rsidR="00BF7E4A" w:rsidRPr="00B515EB">
        <w:t>(</w:t>
      </w:r>
      <w:r w:rsidR="002913E8" w:rsidRPr="00B515EB">
        <w:t xml:space="preserve">odchylky vyplývající z pominutí případných </w:t>
      </w:r>
      <w:r w:rsidR="00BF7E4A" w:rsidRPr="00B515EB">
        <w:t>smluvních vzta</w:t>
      </w:r>
      <w:r w:rsidR="002913E8" w:rsidRPr="00B515EB">
        <w:t>hů</w:t>
      </w:r>
      <w:r w:rsidR="00BF7E4A" w:rsidRPr="00B515EB">
        <w:t xml:space="preserve"> specialistů s ostatními zdravotními pojišťovnami jsou pro účely</w:t>
      </w:r>
      <w:r w:rsidR="005A4C56" w:rsidRPr="00B515EB">
        <w:t xml:space="preserve"> daného zjišťování</w:t>
      </w:r>
      <w:r w:rsidR="00BF7E4A" w:rsidRPr="00B515EB">
        <w:t xml:space="preserve"> nepodstatné</w:t>
      </w:r>
      <w:r w:rsidR="005A4C56" w:rsidRPr="00B515EB">
        <w:t>)</w:t>
      </w:r>
      <w:r w:rsidR="00BF7E4A" w:rsidRPr="00B515EB">
        <w:t>.</w:t>
      </w:r>
    </w:p>
    <w:p w:rsidR="00B966FE" w:rsidRPr="00B515EB" w:rsidRDefault="00A8309E" w:rsidP="00247F3E">
      <w:pPr>
        <w:pStyle w:val="Zasadytext"/>
      </w:pPr>
      <w:r w:rsidRPr="008E3853">
        <w:rPr>
          <w:b/>
        </w:rPr>
        <w:t>N</w:t>
      </w:r>
      <w:r w:rsidR="006F01FE" w:rsidRPr="008E3853">
        <w:rPr>
          <w:b/>
        </w:rPr>
        <w:t>a celém území LK</w:t>
      </w:r>
      <w:r w:rsidR="006F01FE" w:rsidRPr="00B515EB">
        <w:t xml:space="preserve"> </w:t>
      </w:r>
      <w:r>
        <w:t>bylo k 31. 3. 2016</w:t>
      </w:r>
      <w:r w:rsidR="006F01FE" w:rsidRPr="00B515EB">
        <w:t xml:space="preserve"> oficiálně zaregistrováno celkem </w:t>
      </w:r>
      <w:r w:rsidR="004464A4" w:rsidRPr="00B515EB">
        <w:t>24 </w:t>
      </w:r>
      <w:r w:rsidR="006F01FE" w:rsidRPr="00B515EB">
        <w:t xml:space="preserve">poskytovatelů zdravotních služeb v oboru psychiatrie, kteří poskytují své služby ve </w:t>
      </w:r>
      <w:r w:rsidR="006F01FE" w:rsidRPr="008E3853">
        <w:rPr>
          <w:b/>
        </w:rPr>
        <w:t>26 ambulancí</w:t>
      </w:r>
      <w:r w:rsidR="006F01FE" w:rsidRPr="00B515EB">
        <w:t>ch (</w:t>
      </w:r>
      <w:r w:rsidR="0071240D" w:rsidRPr="00B515EB">
        <w:t xml:space="preserve">někteří </w:t>
      </w:r>
      <w:r w:rsidR="006F01FE" w:rsidRPr="00B515EB">
        <w:t>poskytovatel</w:t>
      </w:r>
      <w:r w:rsidR="0071240D" w:rsidRPr="00B515EB">
        <w:t>é</w:t>
      </w:r>
      <w:r w:rsidR="006F01FE" w:rsidRPr="00B515EB">
        <w:t xml:space="preserve"> nabízí své služby na </w:t>
      </w:r>
      <w:r w:rsidR="00B14D72" w:rsidRPr="00B515EB">
        <w:t xml:space="preserve">více </w:t>
      </w:r>
      <w:r w:rsidR="006F01FE" w:rsidRPr="00B515EB">
        <w:t>místech)</w:t>
      </w:r>
      <w:r w:rsidR="00B966FE" w:rsidRPr="00B515EB">
        <w:t>. V oboru dětské a dorostové psychiatrie je zaregistrováno 7 poskytovatelů se shodným</w:t>
      </w:r>
      <w:r w:rsidR="00763BCD">
        <w:t xml:space="preserve"> počtem míst poskytování. Stejná</w:t>
      </w:r>
      <w:r w:rsidR="00B966FE" w:rsidRPr="00B515EB">
        <w:t xml:space="preserve"> shoda v počtu registrovaných poskytovatelů a míst poskytování platí i v oboru klinická</w:t>
      </w:r>
      <w:r w:rsidR="005D5CD9" w:rsidRPr="00B515EB">
        <w:t xml:space="preserve"> psychologie</w:t>
      </w:r>
      <w:r w:rsidR="00B72523">
        <w:t xml:space="preserve"> – celkem </w:t>
      </w:r>
      <w:r w:rsidR="00B966FE" w:rsidRPr="00B515EB">
        <w:t xml:space="preserve">22. V těchto počtech je zahrnuta i </w:t>
      </w:r>
      <w:r w:rsidR="00984064" w:rsidRPr="00B515EB">
        <w:t xml:space="preserve">KNL </w:t>
      </w:r>
      <w:r w:rsidR="00B966FE" w:rsidRPr="00B515EB">
        <w:t>a to jako jedno místo poskytování ve všech třech uvedených oborech.</w:t>
      </w:r>
    </w:p>
    <w:p w:rsidR="00B966FE" w:rsidRPr="00B515EB" w:rsidRDefault="00B966FE" w:rsidP="00247F3E">
      <w:pPr>
        <w:pStyle w:val="Zasadytext"/>
      </w:pPr>
      <w:r w:rsidRPr="00B515EB">
        <w:t xml:space="preserve">Je třeba </w:t>
      </w:r>
      <w:r w:rsidR="00984064" w:rsidRPr="00B515EB">
        <w:t>zmínit</w:t>
      </w:r>
      <w:r w:rsidRPr="00B515EB">
        <w:t xml:space="preserve"> skutečnost, že v praxi řada poskytovatelů v oboru psychiatrie pro dospělé poskytuje služby i v oboru dětské a dorostové psychiatrie. Jeden poskytovatel v tomto oboru např. poskytuje službu ve frekvenci 1x za 14 dnů v Libereckém kraji, podstatnou část své odborné služby však z</w:t>
      </w:r>
      <w:r w:rsidR="00A8309E">
        <w:t xml:space="preserve">ajišťuje </w:t>
      </w:r>
      <w:r w:rsidRPr="008E3853">
        <w:t xml:space="preserve">pacientům </w:t>
      </w:r>
      <w:r w:rsidR="00FB38BA" w:rsidRPr="008E3853">
        <w:t xml:space="preserve">– klientům </w:t>
      </w:r>
      <w:r w:rsidRPr="008E3853">
        <w:t>mimo</w:t>
      </w:r>
      <w:r w:rsidRPr="00B515EB">
        <w:t xml:space="preserve"> území kraje.</w:t>
      </w:r>
    </w:p>
    <w:p w:rsidR="00984064" w:rsidRPr="00B515EB" w:rsidRDefault="00984064" w:rsidP="00247F3E">
      <w:pPr>
        <w:pStyle w:val="Zasadytext"/>
      </w:pPr>
      <w:r w:rsidRPr="00B515EB">
        <w:t xml:space="preserve">Pro následné posouzení </w:t>
      </w:r>
      <w:r w:rsidR="00D27672">
        <w:t xml:space="preserve">pokrytí území kraje </w:t>
      </w:r>
      <w:r w:rsidRPr="00B515EB">
        <w:t>je tak výrazně vhodnější vych</w:t>
      </w:r>
      <w:r w:rsidR="00D27672">
        <w:t>ázet z počtu pracovních úvazků pro</w:t>
      </w:r>
      <w:r w:rsidRPr="00B515EB">
        <w:t xml:space="preserve"> jednotliv</w:t>
      </w:r>
      <w:r w:rsidR="00D27672">
        <w:t>é</w:t>
      </w:r>
      <w:r w:rsidRPr="00B515EB">
        <w:t xml:space="preserve"> odbornost</w:t>
      </w:r>
      <w:r w:rsidR="00D27672">
        <w:t>i.</w:t>
      </w:r>
      <w:r w:rsidRPr="00B515EB">
        <w:t xml:space="preserve"> V případě lékařů </w:t>
      </w:r>
      <w:r w:rsidRPr="008E3853">
        <w:rPr>
          <w:b/>
        </w:rPr>
        <w:t>v oboru psych</w:t>
      </w:r>
      <w:r w:rsidR="005D5CD9" w:rsidRPr="008E3853">
        <w:rPr>
          <w:b/>
        </w:rPr>
        <w:t>iatrie</w:t>
      </w:r>
      <w:r w:rsidR="005D5CD9" w:rsidRPr="00B515EB">
        <w:t xml:space="preserve"> se jedná o</w:t>
      </w:r>
      <w:r w:rsidR="00E84F32">
        <w:t> </w:t>
      </w:r>
      <w:r w:rsidR="005D5CD9" w:rsidRPr="008E3853">
        <w:rPr>
          <w:b/>
        </w:rPr>
        <w:t>20,62</w:t>
      </w:r>
      <w:r w:rsidR="00E84F32" w:rsidRPr="008E3853">
        <w:rPr>
          <w:b/>
        </w:rPr>
        <w:t> </w:t>
      </w:r>
      <w:r w:rsidR="005D5CD9" w:rsidRPr="008E3853">
        <w:rPr>
          <w:b/>
        </w:rPr>
        <w:t>úvazků</w:t>
      </w:r>
      <w:r w:rsidR="00D27672">
        <w:t xml:space="preserve"> bez započtení KNL, vztaženo k</w:t>
      </w:r>
      <w:r w:rsidR="005D5CD9" w:rsidRPr="00B515EB">
        <w:t xml:space="preserve"> počtu 23 poskytovatelů. </w:t>
      </w:r>
      <w:r w:rsidR="00D27672">
        <w:t>V</w:t>
      </w:r>
      <w:r w:rsidR="005D5CD9" w:rsidRPr="00B515EB">
        <w:t xml:space="preserve"> oboru dětské a dorostové psychiatrie vychází </w:t>
      </w:r>
      <w:r w:rsidR="00D27672">
        <w:t xml:space="preserve">na 6 míst poskytování </w:t>
      </w:r>
      <w:r w:rsidR="005D5CD9" w:rsidRPr="00B515EB">
        <w:t>3,14 úvazků</w:t>
      </w:r>
      <w:r w:rsidR="00D27672">
        <w:t>.</w:t>
      </w:r>
      <w:r w:rsidR="005D5CD9" w:rsidRPr="00B515EB">
        <w:t xml:space="preserve"> Odlišná je pak situace v případě klinických psychologů, kde při pominutí KNL je v kraji evidováno 23,45 úvazků na 21 míst poskytování</w:t>
      </w:r>
      <w:r w:rsidRPr="00B515EB">
        <w:t xml:space="preserve"> </w:t>
      </w:r>
      <w:r w:rsidR="005D5CD9" w:rsidRPr="00B515EB">
        <w:t xml:space="preserve">(na některých místech tedy poskytuje služby více specialistů </w:t>
      </w:r>
      <w:r w:rsidR="008E3853">
        <w:t>–</w:t>
      </w:r>
      <w:r w:rsidR="005D5CD9" w:rsidRPr="00B515EB">
        <w:t xml:space="preserve"> klinických psychologů).</w:t>
      </w:r>
    </w:p>
    <w:p w:rsidR="00EC2B99" w:rsidRPr="00B515EB" w:rsidRDefault="001343C8" w:rsidP="00247F3E">
      <w:pPr>
        <w:pStyle w:val="Zasadytext"/>
      </w:pPr>
      <w:r w:rsidRPr="008F021A">
        <w:t xml:space="preserve">V </w:t>
      </w:r>
      <w:r w:rsidR="00BE530C">
        <w:t>KNL</w:t>
      </w:r>
      <w:r w:rsidR="00D27672">
        <w:t xml:space="preserve">, která je </w:t>
      </w:r>
      <w:r w:rsidRPr="008F021A">
        <w:t xml:space="preserve">největším poskytovatelem zdravotních služeb v </w:t>
      </w:r>
      <w:r w:rsidR="00D27672">
        <w:t>LK</w:t>
      </w:r>
      <w:r w:rsidRPr="008F021A">
        <w:t>, je pro obor psychiatrie k dispozici 1</w:t>
      </w:r>
      <w:r w:rsidR="00BF7E4A" w:rsidRPr="00B515EB">
        <w:t>1</w:t>
      </w:r>
      <w:r w:rsidRPr="008F021A">
        <w:t xml:space="preserve"> lékařů v rozsahu 8,</w:t>
      </w:r>
      <w:r w:rsidR="00BF7E4A" w:rsidRPr="00B515EB">
        <w:t>6</w:t>
      </w:r>
      <w:r w:rsidRPr="008F021A">
        <w:t xml:space="preserve"> úvazku, pro obor dětská a dorostová psychiatrie 3 lékaři s celkovým úvazkem 3,0 a v oboru klinická psychologie je to 8</w:t>
      </w:r>
      <w:r w:rsidR="00E84F32">
        <w:t> </w:t>
      </w:r>
      <w:r w:rsidRPr="008F021A">
        <w:t>psychologů v 6,15 úvazku.</w:t>
      </w:r>
      <w:r w:rsidR="005D5CD9" w:rsidRPr="00B515EB">
        <w:t xml:space="preserve"> Je však třeba připomenout, že </w:t>
      </w:r>
      <w:r w:rsidR="008F021A" w:rsidRPr="00B515EB">
        <w:t>tito specialisté působí na odděleních, která mají též svoji lůžkovou část.</w:t>
      </w:r>
    </w:p>
    <w:p w:rsidR="008F021A" w:rsidRPr="00D319C2" w:rsidRDefault="00EC2B99" w:rsidP="00247F3E">
      <w:pPr>
        <w:pStyle w:val="Zasadytext"/>
        <w:spacing w:after="0"/>
        <w:rPr>
          <w:b/>
        </w:rPr>
      </w:pPr>
      <w:r w:rsidRPr="00D319C2">
        <w:rPr>
          <w:b/>
        </w:rPr>
        <w:t xml:space="preserve">Celková výše přepočtených úvazků </w:t>
      </w:r>
      <w:r w:rsidR="008F021A" w:rsidRPr="00D319C2">
        <w:rPr>
          <w:b/>
        </w:rPr>
        <w:t xml:space="preserve">za jednotlivé odbornosti </w:t>
      </w:r>
      <w:r w:rsidRPr="00D319C2">
        <w:rPr>
          <w:b/>
        </w:rPr>
        <w:t>v Libereckém kraji t</w:t>
      </w:r>
      <w:r w:rsidR="008F021A" w:rsidRPr="00D319C2">
        <w:rPr>
          <w:b/>
        </w:rPr>
        <w:t>ak</w:t>
      </w:r>
      <w:r w:rsidRPr="00D319C2">
        <w:rPr>
          <w:b/>
        </w:rPr>
        <w:t xml:space="preserve"> činí</w:t>
      </w:r>
      <w:r w:rsidR="008F021A" w:rsidRPr="00D319C2">
        <w:rPr>
          <w:b/>
        </w:rPr>
        <w:t>:</w:t>
      </w:r>
    </w:p>
    <w:tbl>
      <w:tblPr>
        <w:tblStyle w:val="Mkatabulky"/>
        <w:tblW w:w="0" w:type="auto"/>
        <w:tblInd w:w="11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4"/>
        <w:gridCol w:w="992"/>
      </w:tblGrid>
      <w:tr w:rsidR="00626B48" w:rsidRPr="00A50225" w:rsidTr="00B515EB">
        <w:tc>
          <w:tcPr>
            <w:tcW w:w="4394" w:type="dxa"/>
          </w:tcPr>
          <w:p w:rsidR="00626B48" w:rsidRPr="00CD6CDB" w:rsidRDefault="00626B48" w:rsidP="00CD6CDB">
            <w:pPr>
              <w:tabs>
                <w:tab w:val="left" w:pos="1985"/>
              </w:tabs>
              <w:spacing w:line="276" w:lineRule="auto"/>
              <w:rPr>
                <w:sz w:val="22"/>
                <w:szCs w:val="22"/>
              </w:rPr>
            </w:pPr>
            <w:r w:rsidRPr="00CD6CDB">
              <w:rPr>
                <w:sz w:val="22"/>
                <w:szCs w:val="22"/>
              </w:rPr>
              <w:t>obor psychiatrie</w:t>
            </w:r>
            <w:r w:rsidR="00CD6CDB" w:rsidRPr="00CD6CDB">
              <w:rPr>
                <w:sz w:val="22"/>
                <w:szCs w:val="22"/>
              </w:rPr>
              <w:tab/>
            </w:r>
          </w:p>
        </w:tc>
        <w:tc>
          <w:tcPr>
            <w:tcW w:w="992" w:type="dxa"/>
          </w:tcPr>
          <w:p w:rsidR="00626B48" w:rsidRPr="00CD6CDB" w:rsidRDefault="00626B48" w:rsidP="00B515EB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CD6CDB">
              <w:rPr>
                <w:sz w:val="22"/>
                <w:szCs w:val="22"/>
              </w:rPr>
              <w:t>29,22</w:t>
            </w:r>
          </w:p>
        </w:tc>
      </w:tr>
      <w:tr w:rsidR="00626B48" w:rsidRPr="00A50225" w:rsidTr="00B515EB">
        <w:tc>
          <w:tcPr>
            <w:tcW w:w="4394" w:type="dxa"/>
          </w:tcPr>
          <w:p w:rsidR="00626B48" w:rsidRPr="00CD6CDB" w:rsidRDefault="00626B48" w:rsidP="00B515EB">
            <w:pPr>
              <w:spacing w:line="276" w:lineRule="auto"/>
              <w:rPr>
                <w:sz w:val="22"/>
                <w:szCs w:val="22"/>
              </w:rPr>
            </w:pPr>
            <w:r w:rsidRPr="00CD6CDB">
              <w:rPr>
                <w:sz w:val="22"/>
                <w:szCs w:val="22"/>
              </w:rPr>
              <w:t>obor dětská a dorostová psychiatrie</w:t>
            </w:r>
          </w:p>
        </w:tc>
        <w:tc>
          <w:tcPr>
            <w:tcW w:w="992" w:type="dxa"/>
          </w:tcPr>
          <w:p w:rsidR="00626B48" w:rsidRPr="00CD6CDB" w:rsidRDefault="00626B48" w:rsidP="00B515EB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CD6CDB">
              <w:rPr>
                <w:sz w:val="22"/>
                <w:szCs w:val="22"/>
              </w:rPr>
              <w:t>6,14</w:t>
            </w:r>
          </w:p>
        </w:tc>
      </w:tr>
      <w:tr w:rsidR="00626B48" w:rsidRPr="00A50225" w:rsidTr="00B515EB">
        <w:tc>
          <w:tcPr>
            <w:tcW w:w="4394" w:type="dxa"/>
          </w:tcPr>
          <w:p w:rsidR="00626B48" w:rsidRPr="00CD6CDB" w:rsidRDefault="00626B48" w:rsidP="00B515EB">
            <w:pPr>
              <w:spacing w:line="276" w:lineRule="auto"/>
              <w:rPr>
                <w:sz w:val="22"/>
                <w:szCs w:val="22"/>
              </w:rPr>
            </w:pPr>
            <w:r w:rsidRPr="00CD6CDB">
              <w:rPr>
                <w:sz w:val="22"/>
                <w:szCs w:val="22"/>
              </w:rPr>
              <w:t>obor klinická psychologie</w:t>
            </w:r>
          </w:p>
        </w:tc>
        <w:tc>
          <w:tcPr>
            <w:tcW w:w="992" w:type="dxa"/>
          </w:tcPr>
          <w:p w:rsidR="00626B48" w:rsidRPr="00CD6CDB" w:rsidRDefault="00626B48" w:rsidP="00B515EB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CD6CDB">
              <w:rPr>
                <w:sz w:val="22"/>
                <w:szCs w:val="22"/>
              </w:rPr>
              <w:t>29,60</w:t>
            </w:r>
          </w:p>
        </w:tc>
      </w:tr>
    </w:tbl>
    <w:p w:rsidR="00626B48" w:rsidRPr="00B515EB" w:rsidRDefault="00626B48" w:rsidP="00247F3E">
      <w:pPr>
        <w:pStyle w:val="Zasadytext"/>
        <w:spacing w:before="240" w:after="120"/>
      </w:pPr>
      <w:r w:rsidRPr="00B515EB">
        <w:t>Výše popsané hodnoty jsou pak zachyceny v následujícím o</w:t>
      </w:r>
      <w:r w:rsidR="001343C8" w:rsidRPr="00A50225">
        <w:t>brázku č. 1</w:t>
      </w:r>
      <w:r w:rsidRPr="00B515EB">
        <w:t xml:space="preserve">. Do mapy Libereckého kraje jsou v grafickém vyjádření umístěny počty míst </w:t>
      </w:r>
      <w:r w:rsidR="00A8309E">
        <w:t>poskytování</w:t>
      </w:r>
      <w:r w:rsidRPr="00B515EB">
        <w:t xml:space="preserve"> popsaných zdravotních služeb přiřazené jednotlivým místům. Souhrn číselných údajů u symbolů </w:t>
      </w:r>
      <w:r w:rsidR="00A8309E" w:rsidRPr="00B515EB">
        <w:t xml:space="preserve">jednotlivých </w:t>
      </w:r>
      <w:r w:rsidR="00A8309E">
        <w:t xml:space="preserve">odborností </w:t>
      </w:r>
      <w:r w:rsidRPr="00B515EB">
        <w:t xml:space="preserve">tedy představuje </w:t>
      </w:r>
      <w:r w:rsidR="00D319C2" w:rsidRPr="00EE0B4B">
        <w:rPr>
          <w:b/>
        </w:rPr>
        <w:t>počet míst poskytování</w:t>
      </w:r>
      <w:r w:rsidR="00D319C2">
        <w:t xml:space="preserve"> daných zdravotních služeb </w:t>
      </w:r>
      <w:r w:rsidR="00EE0B4B">
        <w:t xml:space="preserve">a je reprezentován </w:t>
      </w:r>
      <w:r w:rsidRPr="00B515EB">
        <w:t>t</w:t>
      </w:r>
      <w:r w:rsidR="00EE0B4B">
        <w:t>ěmito hodnotami</w:t>
      </w:r>
      <w:r w:rsidR="001343C8" w:rsidRPr="00A50225">
        <w:t>:</w:t>
      </w:r>
    </w:p>
    <w:tbl>
      <w:tblPr>
        <w:tblStyle w:val="Mkatabulky"/>
        <w:tblW w:w="0" w:type="auto"/>
        <w:tblInd w:w="11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4"/>
        <w:gridCol w:w="992"/>
      </w:tblGrid>
      <w:tr w:rsidR="00626B48" w:rsidRPr="00A50225" w:rsidTr="00626B48">
        <w:tc>
          <w:tcPr>
            <w:tcW w:w="4394" w:type="dxa"/>
          </w:tcPr>
          <w:p w:rsidR="00626B48" w:rsidRPr="00CD6CDB" w:rsidRDefault="00626B48" w:rsidP="00626B48">
            <w:pPr>
              <w:spacing w:line="276" w:lineRule="auto"/>
              <w:rPr>
                <w:sz w:val="22"/>
                <w:szCs w:val="22"/>
              </w:rPr>
            </w:pPr>
            <w:r w:rsidRPr="00CD6CDB">
              <w:rPr>
                <w:sz w:val="22"/>
                <w:szCs w:val="22"/>
              </w:rPr>
              <w:t>obor psychiatrie</w:t>
            </w:r>
          </w:p>
        </w:tc>
        <w:tc>
          <w:tcPr>
            <w:tcW w:w="992" w:type="dxa"/>
          </w:tcPr>
          <w:p w:rsidR="00626B48" w:rsidRPr="00CD6CDB" w:rsidRDefault="00626B48" w:rsidP="00626B48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CD6CDB">
              <w:rPr>
                <w:sz w:val="22"/>
                <w:szCs w:val="22"/>
              </w:rPr>
              <w:t>26</w:t>
            </w:r>
          </w:p>
        </w:tc>
      </w:tr>
      <w:tr w:rsidR="00626B48" w:rsidRPr="00A50225" w:rsidTr="00626B48">
        <w:tc>
          <w:tcPr>
            <w:tcW w:w="4394" w:type="dxa"/>
          </w:tcPr>
          <w:p w:rsidR="00626B48" w:rsidRPr="00CD6CDB" w:rsidRDefault="00626B48" w:rsidP="00626B48">
            <w:pPr>
              <w:spacing w:line="276" w:lineRule="auto"/>
              <w:rPr>
                <w:sz w:val="22"/>
                <w:szCs w:val="22"/>
              </w:rPr>
            </w:pPr>
            <w:r w:rsidRPr="00CD6CDB">
              <w:rPr>
                <w:sz w:val="22"/>
                <w:szCs w:val="22"/>
              </w:rPr>
              <w:t>obor dětská a dorostová psychiatrie</w:t>
            </w:r>
          </w:p>
        </w:tc>
        <w:tc>
          <w:tcPr>
            <w:tcW w:w="992" w:type="dxa"/>
          </w:tcPr>
          <w:p w:rsidR="00626B48" w:rsidRPr="00CD6CDB" w:rsidRDefault="00626B48" w:rsidP="00626B48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CD6CDB">
              <w:rPr>
                <w:sz w:val="22"/>
                <w:szCs w:val="22"/>
              </w:rPr>
              <w:t>7</w:t>
            </w:r>
          </w:p>
        </w:tc>
      </w:tr>
      <w:tr w:rsidR="00626B48" w:rsidRPr="00A50225" w:rsidTr="00626B48">
        <w:tc>
          <w:tcPr>
            <w:tcW w:w="4394" w:type="dxa"/>
          </w:tcPr>
          <w:p w:rsidR="00626B48" w:rsidRPr="00CD6CDB" w:rsidRDefault="00626B48" w:rsidP="00626B48">
            <w:pPr>
              <w:spacing w:line="276" w:lineRule="auto"/>
              <w:rPr>
                <w:sz w:val="22"/>
                <w:szCs w:val="22"/>
              </w:rPr>
            </w:pPr>
            <w:r w:rsidRPr="00CD6CDB">
              <w:rPr>
                <w:sz w:val="22"/>
                <w:szCs w:val="22"/>
              </w:rPr>
              <w:t>obor klinická psychologie</w:t>
            </w:r>
          </w:p>
        </w:tc>
        <w:tc>
          <w:tcPr>
            <w:tcW w:w="992" w:type="dxa"/>
          </w:tcPr>
          <w:p w:rsidR="00626B48" w:rsidRPr="00CD6CDB" w:rsidRDefault="00626B48" w:rsidP="00626B48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CD6CDB">
              <w:rPr>
                <w:sz w:val="22"/>
                <w:szCs w:val="22"/>
              </w:rPr>
              <w:t>22</w:t>
            </w:r>
          </w:p>
        </w:tc>
      </w:tr>
    </w:tbl>
    <w:p w:rsidR="00573C5F" w:rsidRPr="00573C5F" w:rsidRDefault="00247F3E" w:rsidP="00AF2CA9">
      <w:pPr>
        <w:keepNext/>
        <w:spacing w:after="240"/>
        <w:rPr>
          <w:bCs/>
          <w:i/>
          <w:sz w:val="22"/>
        </w:rPr>
      </w:pPr>
      <w:bookmarkStart w:id="7" w:name="_Toc457945788"/>
      <w:r w:rsidRPr="00247F3E">
        <w:rPr>
          <w:b/>
          <w:bCs/>
          <w:i/>
          <w:color w:val="808080" w:themeColor="background1" w:themeShade="80"/>
          <w:sz w:val="22"/>
        </w:rPr>
        <w:lastRenderedPageBreak/>
        <w:t xml:space="preserve">Obrázek č. </w:t>
      </w:r>
      <w:r w:rsidR="00067D4D" w:rsidRPr="00247F3E">
        <w:rPr>
          <w:b/>
          <w:bCs/>
          <w:i/>
          <w:color w:val="808080" w:themeColor="background1" w:themeShade="80"/>
          <w:sz w:val="22"/>
        </w:rPr>
        <w:fldChar w:fldCharType="begin"/>
      </w:r>
      <w:r w:rsidRPr="00247F3E">
        <w:rPr>
          <w:b/>
          <w:bCs/>
          <w:i/>
          <w:color w:val="808080" w:themeColor="background1" w:themeShade="80"/>
          <w:sz w:val="22"/>
        </w:rPr>
        <w:instrText xml:space="preserve"> SEQ Obrázek \* ARABIC </w:instrText>
      </w:r>
      <w:r w:rsidR="00067D4D" w:rsidRPr="00247F3E">
        <w:rPr>
          <w:b/>
          <w:bCs/>
          <w:i/>
          <w:color w:val="808080" w:themeColor="background1" w:themeShade="80"/>
          <w:sz w:val="22"/>
        </w:rPr>
        <w:fldChar w:fldCharType="separate"/>
      </w:r>
      <w:r w:rsidR="001D773E">
        <w:rPr>
          <w:b/>
          <w:bCs/>
          <w:i/>
          <w:noProof/>
          <w:color w:val="808080" w:themeColor="background1" w:themeShade="80"/>
          <w:sz w:val="22"/>
        </w:rPr>
        <w:t>1</w:t>
      </w:r>
      <w:r w:rsidR="00067D4D" w:rsidRPr="00247F3E">
        <w:rPr>
          <w:i/>
          <w:color w:val="808080" w:themeColor="background1" w:themeShade="80"/>
          <w:sz w:val="22"/>
        </w:rPr>
        <w:fldChar w:fldCharType="end"/>
      </w:r>
      <w:r w:rsidRPr="00247F3E">
        <w:rPr>
          <w:b/>
          <w:bCs/>
          <w:i/>
          <w:color w:val="808080" w:themeColor="background1" w:themeShade="80"/>
          <w:sz w:val="22"/>
        </w:rPr>
        <w:t>:</w:t>
      </w:r>
      <w:r w:rsidRPr="00247F3E">
        <w:rPr>
          <w:b/>
          <w:bCs/>
          <w:i/>
          <w:sz w:val="22"/>
        </w:rPr>
        <w:tab/>
      </w:r>
      <w:r w:rsidRPr="00247F3E">
        <w:rPr>
          <w:bCs/>
          <w:i/>
          <w:sz w:val="22"/>
        </w:rPr>
        <w:t>Přehled poskytovatelů zdravotních služeb, míst poskytování a úvazků pro odbornost psychiatrie, dětská a dorostová psychiatrie, klinický psycholog v Libereckém kraji (stav k 31. 3. 2016)</w:t>
      </w:r>
      <w:bookmarkEnd w:id="7"/>
    </w:p>
    <w:p w:rsidR="00573C5F" w:rsidRDefault="00573C5F" w:rsidP="00AF2CA9">
      <w:pPr>
        <w:spacing w:line="240" w:lineRule="auto"/>
        <w:ind w:left="-2041"/>
        <w:jc w:val="center"/>
        <w:rPr>
          <w:b/>
          <w:bCs/>
          <w:noProof/>
          <w:lang w:eastAsia="cs-CZ"/>
        </w:rPr>
      </w:pPr>
      <w:r>
        <w:rPr>
          <w:b/>
          <w:bCs/>
          <w:noProof/>
          <w:lang w:eastAsia="cs-CZ"/>
        </w:rPr>
        <w:drawing>
          <wp:inline distT="0" distB="0" distL="0" distR="0">
            <wp:extent cx="8155391" cy="5589169"/>
            <wp:effectExtent l="0" t="1276350" r="0" b="1269365"/>
            <wp:docPr id="7" name="Obrázek 7" descr="C:\RS\DISK P - kopie\PROJEKTY - kopie\67-2016  RPP LK\Podklady 2\Psychiatri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RS\DISK P - kopie\PROJEKTY - kopie\67-2016  RPP LK\Podklady 2\Psychiatrie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55"/>
                    <a:stretch/>
                  </pic:blipFill>
                  <pic:spPr bwMode="auto">
                    <a:xfrm rot="16200000">
                      <a:off x="0" y="0"/>
                      <a:ext cx="8164135" cy="5595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73C5F" w:rsidRDefault="00573C5F" w:rsidP="00573C5F">
      <w:pPr>
        <w:spacing w:line="240" w:lineRule="auto"/>
        <w:jc w:val="center"/>
        <w:rPr>
          <w:b/>
          <w:bCs/>
        </w:rPr>
      </w:pPr>
    </w:p>
    <w:p w:rsidR="00DF7C84" w:rsidRPr="00DF7C84" w:rsidRDefault="00DF7C84" w:rsidP="00DF7C84">
      <w:pPr>
        <w:pStyle w:val="Zasadytext"/>
      </w:pPr>
      <w:r w:rsidRPr="00DF7C84">
        <w:lastRenderedPageBreak/>
        <w:t>Obrázek obsahuje souhrnný přehled, ve kterém je uveden i počet poskytovatelů příslušných zdravotních služeb a počet úvazků v jednotlivých odbornostech. Pro možnost přímého porovnání je zde zachyceno i umístění nemocnic v Libereckém kraji.</w:t>
      </w:r>
    </w:p>
    <w:p w:rsidR="000512AC" w:rsidRPr="000512AC" w:rsidRDefault="000512AC" w:rsidP="00AF2CA9">
      <w:pPr>
        <w:pStyle w:val="Zasadytext"/>
      </w:pPr>
      <w:r w:rsidRPr="000512AC">
        <w:t xml:space="preserve">Při pohledu na znázornění rozmístění </w:t>
      </w:r>
      <w:r w:rsidR="005A4C56">
        <w:t xml:space="preserve">samostatně působících </w:t>
      </w:r>
      <w:r w:rsidRPr="000512AC">
        <w:t xml:space="preserve">pracovišť je patrná </w:t>
      </w:r>
      <w:r w:rsidRPr="008E3853">
        <w:rPr>
          <w:b/>
        </w:rPr>
        <w:t>dostupnost ve všech okresech s nejvyšší koncentrací služeb v Liberci</w:t>
      </w:r>
      <w:r w:rsidRPr="000512AC">
        <w:t xml:space="preserve">. </w:t>
      </w:r>
      <w:r w:rsidR="00387D76">
        <w:t>Zjev</w:t>
      </w:r>
      <w:r w:rsidRPr="000512AC">
        <w:t>ná je zde i další skutečnost, a </w:t>
      </w:r>
      <w:proofErr w:type="gramStart"/>
      <w:r w:rsidRPr="000512AC">
        <w:t>sice</w:t>
      </w:r>
      <w:r w:rsidR="007B18E3">
        <w:t>,</w:t>
      </w:r>
      <w:r w:rsidRPr="000512AC">
        <w:t xml:space="preserve"> že</w:t>
      </w:r>
      <w:proofErr w:type="gramEnd"/>
      <w:r w:rsidRPr="000512AC">
        <w:t xml:space="preserve"> žádná ordinace klinického psychologa není umístěna samostatně v místě, kdy by se nevyskytovala též psychiatrická ambulance.</w:t>
      </w:r>
    </w:p>
    <w:p w:rsidR="0038204A" w:rsidRPr="00A7620C" w:rsidRDefault="0038204A" w:rsidP="00AF2CA9">
      <w:pPr>
        <w:pStyle w:val="Zasadytext"/>
      </w:pPr>
      <w:r w:rsidRPr="00A7620C">
        <w:t xml:space="preserve">Ojedinělým zařízením je </w:t>
      </w:r>
      <w:r w:rsidRPr="008E3853">
        <w:rPr>
          <w:b/>
        </w:rPr>
        <w:t>denní stacionář ISIDA centrum v České Lípě</w:t>
      </w:r>
      <w:r w:rsidRPr="00A7620C">
        <w:t>, který pracuje na bázi skupinové psychoterapie s využití</w:t>
      </w:r>
      <w:r>
        <w:t>m řady dalších přístupů a prvků a je navázán na psychiatrickou ambulanci.</w:t>
      </w:r>
    </w:p>
    <w:p w:rsidR="00CF114F" w:rsidRDefault="008B6CEA" w:rsidP="00AF2CA9">
      <w:pPr>
        <w:pStyle w:val="Zasadytext"/>
      </w:pPr>
      <w:r w:rsidRPr="008B6CEA">
        <w:t xml:space="preserve">Dle doporučení </w:t>
      </w:r>
      <w:r w:rsidR="008D317B">
        <w:t>SRPP</w:t>
      </w:r>
      <w:r w:rsidRPr="008B6CEA">
        <w:t xml:space="preserve"> je pro dosažení dostatečné dostupnosti ambulantní psychiatrické péče </w:t>
      </w:r>
      <w:r w:rsidR="007D7582">
        <w:t>potřebné</w:t>
      </w:r>
      <w:r w:rsidRPr="008B6CEA">
        <w:t xml:space="preserve"> zajistit psychiatry v počtu 12 na 100 tis. obyvatel</w:t>
      </w:r>
      <w:r w:rsidR="007D7582">
        <w:rPr>
          <w:rStyle w:val="Znakapoznpodarou"/>
        </w:rPr>
        <w:footnoteReference w:id="5"/>
      </w:r>
      <w:r w:rsidRPr="008B6CEA">
        <w:t>; v tomto kontextu by vzhledem k počtu obyvatel kraje mělo odpovídající síť ambulantní psychiatrické péče tvořit minimálně 5</w:t>
      </w:r>
      <w:r w:rsidR="007D7582">
        <w:t>1</w:t>
      </w:r>
      <w:r w:rsidRPr="008B6CEA">
        <w:t xml:space="preserve"> lékařů. Podle údajů </w:t>
      </w:r>
      <w:r w:rsidR="00A50B8E">
        <w:t xml:space="preserve">Ústavu zdravotnických informací a statistiky ČR (dále jen </w:t>
      </w:r>
      <w:r w:rsidRPr="008B6CEA">
        <w:t>ÚZIS</w:t>
      </w:r>
      <w:r w:rsidR="00A50B8E">
        <w:t>)</w:t>
      </w:r>
      <w:r w:rsidRPr="008B6CEA">
        <w:t xml:space="preserve"> připadlo v roce 2013 na 100 tis. obyvatel Libereckého kraje průměrně 5,3 lékaře – psychiatra v ambulantních pracovištích. Tato hodnota je </w:t>
      </w:r>
      <w:r w:rsidR="007D7582">
        <w:t xml:space="preserve">nejen mimořádně nízká </w:t>
      </w:r>
      <w:r w:rsidRPr="008B6CEA">
        <w:t>v souvislosti s výše uvedeným doporučením, ale</w:t>
      </w:r>
      <w:r w:rsidR="007D7582">
        <w:t xml:space="preserve"> je i významně</w:t>
      </w:r>
      <w:r w:rsidRPr="008B6CEA">
        <w:t xml:space="preserve"> </w:t>
      </w:r>
      <w:r w:rsidR="007D7582">
        <w:t xml:space="preserve">pod </w:t>
      </w:r>
      <w:r w:rsidRPr="008B6CEA">
        <w:t>celostátním průměrem, který ve stejném období činil 7,4</w:t>
      </w:r>
      <w:r w:rsidR="00672B97">
        <w:t> </w:t>
      </w:r>
      <w:r w:rsidRPr="008B6CEA">
        <w:t xml:space="preserve">lékaře na 100 tis. obyvatel. </w:t>
      </w:r>
      <w:r w:rsidR="00EC154E">
        <w:t> Z </w:t>
      </w:r>
      <w:r w:rsidR="007D7582">
        <w:t xml:space="preserve">uvedeného je patrné, že </w:t>
      </w:r>
      <w:r w:rsidR="007D7582" w:rsidRPr="00843E98">
        <w:rPr>
          <w:b/>
        </w:rPr>
        <w:t>nedostatek ambulantních psychiatrů</w:t>
      </w:r>
      <w:r w:rsidR="007D7582">
        <w:t xml:space="preserve"> je celostátním problémem, který je ale v Libereckém kraji ještě zvýrazněn.</w:t>
      </w:r>
      <w:r w:rsidR="00635B3D">
        <w:t xml:space="preserve"> </w:t>
      </w:r>
      <w:r w:rsidR="00CF114F" w:rsidRPr="00CF114F">
        <w:t xml:space="preserve">Nedostatek </w:t>
      </w:r>
      <w:r w:rsidR="00635B3D">
        <w:t xml:space="preserve">ambulantních </w:t>
      </w:r>
      <w:r w:rsidR="00CF114F" w:rsidRPr="00CF114F">
        <w:t>psychiatrů</w:t>
      </w:r>
      <w:r w:rsidR="00635B3D">
        <w:t>, ale i psychiatrů vůbec,</w:t>
      </w:r>
      <w:r w:rsidR="00CF114F" w:rsidRPr="00CF114F">
        <w:t xml:space="preserve"> současně s nárůstem počtu léčených onemocnění v posledních letech přináší přetížení ambulancí, </w:t>
      </w:r>
      <w:r w:rsidR="00635B3D">
        <w:t xml:space="preserve">prodloužení </w:t>
      </w:r>
      <w:r w:rsidR="00CF114F" w:rsidRPr="00CF114F">
        <w:t>objednací doby pacientů</w:t>
      </w:r>
      <w:r w:rsidR="00635B3D">
        <w:t xml:space="preserve"> a v řadě případů i omezení</w:t>
      </w:r>
      <w:r w:rsidR="00CF114F" w:rsidRPr="00CF114F">
        <w:t xml:space="preserve"> příjm</w:t>
      </w:r>
      <w:r w:rsidR="00635B3D">
        <w:t>u</w:t>
      </w:r>
      <w:r w:rsidR="00CF114F" w:rsidRPr="00CF114F">
        <w:t xml:space="preserve"> no</w:t>
      </w:r>
      <w:r w:rsidR="007D7582">
        <w:t>vých pacientů</w:t>
      </w:r>
      <w:r w:rsidR="00635B3D">
        <w:t>.</w:t>
      </w:r>
    </w:p>
    <w:p w:rsidR="00EC154E" w:rsidRPr="00CF114F" w:rsidRDefault="00EC154E" w:rsidP="00AF2CA9">
      <w:pPr>
        <w:pStyle w:val="Zasadytext"/>
      </w:pPr>
      <w:r>
        <w:t xml:space="preserve">Rozvoj sítě psychiatrické péče je v rámci SRPP a návazných dokumentů vymezen mimo jiné stanovením personálního obsazení jednotlivých typů psychiatrických zařízení. V rámci plánovaného rozšíření spektra péče poskytované psychiatrickými ordinacemi je značný důraz kladen také na </w:t>
      </w:r>
      <w:r w:rsidRPr="00843E98">
        <w:rPr>
          <w:b/>
        </w:rPr>
        <w:t>specializované psychiatrické sestry</w:t>
      </w:r>
      <w:r>
        <w:t xml:space="preserve"> (viz </w:t>
      </w:r>
      <w:r w:rsidR="00F55AAF">
        <w:t>dále v textu – část Oblast 1: Tvorba standardů a metodik)</w:t>
      </w:r>
      <w:r>
        <w:t xml:space="preserve">. </w:t>
      </w:r>
      <w:r w:rsidR="00A8309E">
        <w:t>Přesný</w:t>
      </w:r>
      <w:r>
        <w:t xml:space="preserve"> počet psychiatrických sester v Libereckém kraji ne</w:t>
      </w:r>
      <w:r w:rsidR="00A8309E">
        <w:t>ní znám</w:t>
      </w:r>
      <w:r>
        <w:t>, obecně je</w:t>
      </w:r>
      <w:r w:rsidR="00B14D72">
        <w:t xml:space="preserve"> však vnímán jejich nedostatek. Specializační studium v oboru Ošetřovatelství v psychiatrii v současné době nabíz</w:t>
      </w:r>
      <w:r w:rsidR="00A8309E">
        <w:t>ej</w:t>
      </w:r>
      <w:r w:rsidR="00B14D72">
        <w:t xml:space="preserve">í tři vzdělávací centra v ČR, absolvuje jej tedy cca 60 sester ročně. Pro realizaci SRPP v plném rozsahu byla </w:t>
      </w:r>
      <w:r w:rsidR="00A50225">
        <w:t xml:space="preserve">přitom </w:t>
      </w:r>
      <w:r w:rsidR="00B14D72">
        <w:t>odhadnuta potřeba psychiatrických sester na</w:t>
      </w:r>
      <w:r w:rsidR="00B14D72" w:rsidRPr="00B14D72">
        <w:t xml:space="preserve"> </w:t>
      </w:r>
      <w:r w:rsidR="00B14D72">
        <w:t>celkem 3 500</w:t>
      </w:r>
      <w:r w:rsidR="00B14D72">
        <w:rPr>
          <w:rStyle w:val="Znakapoznpodarou"/>
        </w:rPr>
        <w:footnoteReference w:id="6"/>
      </w:r>
      <w:r w:rsidR="00AE50C9">
        <w:t>.</w:t>
      </w:r>
    </w:p>
    <w:p w:rsidR="00D92821" w:rsidRDefault="00A8309E" w:rsidP="00DF7C84">
      <w:pPr>
        <w:pStyle w:val="Zasady2"/>
      </w:pPr>
      <w:bookmarkStart w:id="8" w:name="_Toc457947205"/>
      <w:r>
        <w:t>Sociální</w:t>
      </w:r>
      <w:r w:rsidR="003E0DFE">
        <w:t xml:space="preserve"> služby</w:t>
      </w:r>
      <w:bookmarkEnd w:id="8"/>
    </w:p>
    <w:p w:rsidR="00144222" w:rsidRPr="00383BAF" w:rsidRDefault="005603C2" w:rsidP="00AF2CA9">
      <w:pPr>
        <w:pStyle w:val="Zasadytext"/>
      </w:pPr>
      <w:r w:rsidRPr="006F57D6">
        <w:t>Jak již bylo uvedeno</w:t>
      </w:r>
      <w:r w:rsidR="00144222" w:rsidRPr="006F57D6">
        <w:t>, přináší SRPP nový nízkoprahový pilí</w:t>
      </w:r>
      <w:r w:rsidR="00383BAF" w:rsidRPr="006F57D6">
        <w:t>ř r</w:t>
      </w:r>
      <w:r w:rsidR="00144222" w:rsidRPr="006F57D6">
        <w:t>eformy péče o duševní zdraví</w:t>
      </w:r>
      <w:r w:rsidRPr="006F57D6">
        <w:t xml:space="preserve"> </w:t>
      </w:r>
      <w:r w:rsidR="00144222" w:rsidRPr="006F57D6">
        <w:t>v podobě</w:t>
      </w:r>
      <w:r w:rsidR="00144222" w:rsidRPr="00383BAF">
        <w:t xml:space="preserve"> </w:t>
      </w:r>
      <w:r w:rsidR="00144222" w:rsidRPr="00843E98">
        <w:rPr>
          <w:b/>
        </w:rPr>
        <w:t>Center duševního zdraví</w:t>
      </w:r>
      <w:r w:rsidR="00144222" w:rsidRPr="00383BAF">
        <w:t xml:space="preserve"> </w:t>
      </w:r>
      <w:r w:rsidR="00144222" w:rsidRPr="00C704DB">
        <w:rPr>
          <w:b/>
        </w:rPr>
        <w:t>(</w:t>
      </w:r>
      <w:r w:rsidRPr="00C704DB">
        <w:rPr>
          <w:b/>
        </w:rPr>
        <w:t>CDZ</w:t>
      </w:r>
      <w:r w:rsidR="00144222" w:rsidRPr="00C704DB">
        <w:rPr>
          <w:b/>
        </w:rPr>
        <w:t>)</w:t>
      </w:r>
      <w:r w:rsidR="00144222" w:rsidRPr="00383BAF">
        <w:t xml:space="preserve">. Ta </w:t>
      </w:r>
      <w:r w:rsidR="007B4C1F" w:rsidRPr="00383BAF">
        <w:t>představují zcela nov</w:t>
      </w:r>
      <w:r w:rsidR="00CC3E73" w:rsidRPr="00383BAF">
        <w:t>ý</w:t>
      </w:r>
      <w:r w:rsidR="007B4C1F" w:rsidRPr="00383BAF">
        <w:t xml:space="preserve"> prvek v sy</w:t>
      </w:r>
      <w:r w:rsidR="00CC3E73" w:rsidRPr="00383BAF">
        <w:t>stému péče o duševně nemocné. I</w:t>
      </w:r>
      <w:r w:rsidR="007B4C1F" w:rsidRPr="00383BAF">
        <w:t xml:space="preserve">ntegrují </w:t>
      </w:r>
      <w:r w:rsidR="00CC3E73" w:rsidRPr="00383BAF">
        <w:t>v</w:t>
      </w:r>
      <w:r w:rsidR="00AF2CA9">
        <w:t> </w:t>
      </w:r>
      <w:r w:rsidR="00CC3E73" w:rsidRPr="00383BAF">
        <w:t xml:space="preserve">sobě </w:t>
      </w:r>
      <w:r w:rsidR="007B4C1F" w:rsidRPr="00383BAF">
        <w:t>sociální služby se službami zdravotnickými, s cílem prevence hospitalizací (či jejich zkracování) a podpory reintegrace dlouhodobě hospitalizovaných do běžné komunity.</w:t>
      </w:r>
      <w:r w:rsidR="00144222" w:rsidRPr="006F57D6">
        <w:rPr>
          <w:rFonts w:cs="MinionPro-Regular"/>
        </w:rPr>
        <w:t xml:space="preserve"> Rozšiřuje se tak systém péče a ta se přibližuje blíže duševně nemocným. V CDZ bude </w:t>
      </w:r>
      <w:r w:rsidR="00144222" w:rsidRPr="00843E98">
        <w:rPr>
          <w:rFonts w:cs="MinionPro-Regular"/>
          <w:b/>
        </w:rPr>
        <w:t xml:space="preserve">poskytována individualizovaná </w:t>
      </w:r>
      <w:r w:rsidR="00144222" w:rsidRPr="00843E98">
        <w:rPr>
          <w:rFonts w:cs="MinionPro-Regular"/>
          <w:b/>
        </w:rPr>
        <w:lastRenderedPageBreak/>
        <w:t xml:space="preserve">péče </w:t>
      </w:r>
      <w:r w:rsidR="00144222" w:rsidRPr="006F57D6">
        <w:rPr>
          <w:rFonts w:cs="MinionPro-Regular"/>
        </w:rPr>
        <w:t>zejmén</w:t>
      </w:r>
      <w:r w:rsidR="00383BAF" w:rsidRPr="006F57D6">
        <w:rPr>
          <w:rFonts w:cs="MinionPro-Regular"/>
        </w:rPr>
        <w:t xml:space="preserve">a vážně duševně nemocným (SMI) a budou </w:t>
      </w:r>
      <w:r w:rsidR="00144222" w:rsidRPr="006F57D6">
        <w:rPr>
          <w:rFonts w:cs="MinionPro-Regular"/>
        </w:rPr>
        <w:t>koordin</w:t>
      </w:r>
      <w:r w:rsidR="00383BAF" w:rsidRPr="006F57D6">
        <w:rPr>
          <w:rFonts w:cs="MinionPro-Regular"/>
        </w:rPr>
        <w:t>ovány</w:t>
      </w:r>
      <w:r w:rsidR="00144222" w:rsidRPr="006F57D6">
        <w:rPr>
          <w:rFonts w:cs="MinionPro-Regular"/>
        </w:rPr>
        <w:t xml:space="preserve"> dostupné služby </w:t>
      </w:r>
      <w:r w:rsidR="00144222" w:rsidRPr="00843E98">
        <w:rPr>
          <w:rFonts w:cs="MinionPro-Regular"/>
          <w:b/>
        </w:rPr>
        <w:t>s ohledem</w:t>
      </w:r>
      <w:r w:rsidR="00383BAF" w:rsidRPr="00843E98">
        <w:rPr>
          <w:rFonts w:cs="MinionPro-Regular"/>
          <w:b/>
        </w:rPr>
        <w:t xml:space="preserve"> na potřeby klient</w:t>
      </w:r>
      <w:r w:rsidR="006F57D6" w:rsidRPr="00843E98">
        <w:rPr>
          <w:rFonts w:cs="MinionPro-Regular"/>
          <w:b/>
        </w:rPr>
        <w:t xml:space="preserve">ů </w:t>
      </w:r>
      <w:r w:rsidR="00383BAF" w:rsidRPr="00843E98">
        <w:rPr>
          <w:rFonts w:cs="MinionPro-Regular"/>
          <w:b/>
        </w:rPr>
        <w:t>v jejich př</w:t>
      </w:r>
      <w:r w:rsidR="00144222" w:rsidRPr="00843E98">
        <w:rPr>
          <w:rFonts w:cs="MinionPro-Regular"/>
          <w:b/>
        </w:rPr>
        <w:t>irozeném prost</w:t>
      </w:r>
      <w:r w:rsidR="00383BAF" w:rsidRPr="00843E98">
        <w:rPr>
          <w:rFonts w:cs="MinionPro-Regular"/>
          <w:b/>
        </w:rPr>
        <w:t>ř</w:t>
      </w:r>
      <w:r w:rsidR="00144222" w:rsidRPr="00843E98">
        <w:rPr>
          <w:rFonts w:cs="MinionPro-Regular"/>
          <w:b/>
        </w:rPr>
        <w:t>edí</w:t>
      </w:r>
      <w:r w:rsidR="00144222" w:rsidRPr="006F57D6">
        <w:rPr>
          <w:rFonts w:cs="MinionPro-Regular"/>
        </w:rPr>
        <w:t>.</w:t>
      </w:r>
    </w:p>
    <w:p w:rsidR="004C509D" w:rsidRDefault="00383BAF" w:rsidP="00AF2CA9">
      <w:pPr>
        <w:pStyle w:val="Zasadytext"/>
      </w:pPr>
      <w:r>
        <w:t>P</w:t>
      </w:r>
      <w:r w:rsidR="007B4C1F">
        <w:t>ředobraz</w:t>
      </w:r>
      <w:r>
        <w:t xml:space="preserve"> pro CDZ</w:t>
      </w:r>
      <w:r w:rsidR="007B4C1F">
        <w:t xml:space="preserve"> tak lze spatřovat ve stávajících </w:t>
      </w:r>
      <w:r w:rsidR="00A8309E">
        <w:t xml:space="preserve">sociálních a </w:t>
      </w:r>
      <w:r w:rsidR="007B4C1F">
        <w:t>k</w:t>
      </w:r>
      <w:r w:rsidR="004C509D">
        <w:t>omunitní</w:t>
      </w:r>
      <w:r w:rsidR="007B4C1F">
        <w:t>ch</w:t>
      </w:r>
      <w:r w:rsidR="004C509D">
        <w:t xml:space="preserve"> služb</w:t>
      </w:r>
      <w:r w:rsidR="007B4C1F">
        <w:t>ách</w:t>
      </w:r>
      <w:r w:rsidR="00A8309E">
        <w:t>,</w:t>
      </w:r>
      <w:r w:rsidR="004C509D">
        <w:t xml:space="preserve"> </w:t>
      </w:r>
      <w:r w:rsidR="007B4C1F">
        <w:t xml:space="preserve">kde jsou však klienty </w:t>
      </w:r>
      <w:r w:rsidR="00A8309E">
        <w:t xml:space="preserve">také </w:t>
      </w:r>
      <w:r w:rsidR="007B4C1F">
        <w:t>osoby</w:t>
      </w:r>
      <w:r w:rsidR="00CC3E73">
        <w:t>,</w:t>
      </w:r>
      <w:r w:rsidR="007B4C1F">
        <w:t xml:space="preserve"> které již prošly či stále procházejí některým typem psychiatrické péče.</w:t>
      </w:r>
    </w:p>
    <w:p w:rsidR="00AC4636" w:rsidRPr="00AF2CA9" w:rsidRDefault="00AC4636" w:rsidP="00A303FF">
      <w:pPr>
        <w:pStyle w:val="Titulek"/>
        <w:keepNext/>
        <w:spacing w:after="120"/>
        <w:rPr>
          <w:i/>
          <w:color w:val="auto"/>
          <w:sz w:val="22"/>
        </w:rPr>
      </w:pPr>
      <w:bookmarkStart w:id="9" w:name="_Toc457945733"/>
      <w:r w:rsidRPr="00AF2CA9">
        <w:rPr>
          <w:i/>
          <w:color w:val="808080" w:themeColor="background1" w:themeShade="80"/>
          <w:sz w:val="22"/>
        </w:rPr>
        <w:t>Tabulka</w:t>
      </w:r>
      <w:r w:rsidR="00AF2CA9" w:rsidRPr="00AF2CA9">
        <w:rPr>
          <w:i/>
          <w:color w:val="808080" w:themeColor="background1" w:themeShade="80"/>
          <w:sz w:val="22"/>
        </w:rPr>
        <w:t xml:space="preserve"> č.</w:t>
      </w:r>
      <w:r w:rsidRPr="00AF2CA9">
        <w:rPr>
          <w:i/>
          <w:color w:val="808080" w:themeColor="background1" w:themeShade="80"/>
          <w:sz w:val="22"/>
        </w:rPr>
        <w:t xml:space="preserve"> </w:t>
      </w:r>
      <w:r w:rsidR="00067D4D" w:rsidRPr="00AF2CA9">
        <w:rPr>
          <w:i/>
          <w:color w:val="808080" w:themeColor="background1" w:themeShade="80"/>
          <w:sz w:val="22"/>
        </w:rPr>
        <w:fldChar w:fldCharType="begin"/>
      </w:r>
      <w:r w:rsidRPr="00AF2CA9">
        <w:rPr>
          <w:i/>
          <w:color w:val="808080" w:themeColor="background1" w:themeShade="80"/>
          <w:sz w:val="22"/>
        </w:rPr>
        <w:instrText xml:space="preserve"> SEQ Tabulka \* ARABIC </w:instrText>
      </w:r>
      <w:r w:rsidR="00067D4D" w:rsidRPr="00AF2CA9">
        <w:rPr>
          <w:i/>
          <w:color w:val="808080" w:themeColor="background1" w:themeShade="80"/>
          <w:sz w:val="22"/>
        </w:rPr>
        <w:fldChar w:fldCharType="separate"/>
      </w:r>
      <w:r w:rsidR="001D773E">
        <w:rPr>
          <w:i/>
          <w:noProof/>
          <w:color w:val="808080" w:themeColor="background1" w:themeShade="80"/>
          <w:sz w:val="22"/>
        </w:rPr>
        <w:t>1</w:t>
      </w:r>
      <w:r w:rsidR="00067D4D" w:rsidRPr="00AF2CA9">
        <w:rPr>
          <w:i/>
          <w:color w:val="808080" w:themeColor="background1" w:themeShade="80"/>
          <w:sz w:val="22"/>
        </w:rPr>
        <w:fldChar w:fldCharType="end"/>
      </w:r>
      <w:r w:rsidRPr="00AF2CA9">
        <w:rPr>
          <w:i/>
          <w:color w:val="808080" w:themeColor="background1" w:themeShade="80"/>
          <w:sz w:val="22"/>
        </w:rPr>
        <w:t>:</w:t>
      </w:r>
      <w:r w:rsidRPr="00AF2CA9">
        <w:rPr>
          <w:i/>
          <w:color w:val="auto"/>
          <w:sz w:val="22"/>
        </w:rPr>
        <w:t xml:space="preserve"> </w:t>
      </w:r>
      <w:r w:rsidRPr="00AF2CA9">
        <w:rPr>
          <w:b w:val="0"/>
          <w:i/>
          <w:color w:val="auto"/>
          <w:sz w:val="22"/>
        </w:rPr>
        <w:t>Přehled sociálních služeb</w:t>
      </w:r>
      <w:r w:rsidR="00EC7E3E" w:rsidRPr="00AF2CA9">
        <w:rPr>
          <w:b w:val="0"/>
          <w:i/>
          <w:color w:val="auto"/>
          <w:sz w:val="22"/>
        </w:rPr>
        <w:t>,</w:t>
      </w:r>
      <w:r w:rsidRPr="00AF2CA9">
        <w:rPr>
          <w:b w:val="0"/>
          <w:i/>
          <w:color w:val="auto"/>
          <w:sz w:val="22"/>
        </w:rPr>
        <w:t xml:space="preserve"> </w:t>
      </w:r>
      <w:r w:rsidR="00EC7E3E" w:rsidRPr="00AF2CA9">
        <w:rPr>
          <w:b w:val="0"/>
          <w:i/>
          <w:color w:val="auto"/>
          <w:sz w:val="22"/>
        </w:rPr>
        <w:t>dostupných i pro</w:t>
      </w:r>
      <w:r w:rsidRPr="00AF2CA9">
        <w:rPr>
          <w:b w:val="0"/>
          <w:i/>
          <w:color w:val="auto"/>
          <w:sz w:val="22"/>
        </w:rPr>
        <w:t xml:space="preserve"> osob</w:t>
      </w:r>
      <w:r w:rsidR="00EC7E3E" w:rsidRPr="00AF2CA9">
        <w:rPr>
          <w:b w:val="0"/>
          <w:i/>
          <w:color w:val="auto"/>
          <w:sz w:val="22"/>
        </w:rPr>
        <w:t>y</w:t>
      </w:r>
      <w:r w:rsidRPr="00AF2CA9">
        <w:rPr>
          <w:b w:val="0"/>
          <w:i/>
          <w:color w:val="auto"/>
          <w:sz w:val="22"/>
        </w:rPr>
        <w:t xml:space="preserve"> s chronickým duševním onemocněním</w:t>
      </w:r>
      <w:bookmarkEnd w:id="9"/>
    </w:p>
    <w:tbl>
      <w:tblPr>
        <w:tblW w:w="9072" w:type="dxa"/>
        <w:tblInd w:w="70" w:type="dxa"/>
        <w:tblBorders>
          <w:top w:val="single" w:sz="12" w:space="0" w:color="808080" w:themeColor="background1" w:themeShade="80"/>
          <w:left w:val="single" w:sz="12" w:space="0" w:color="808080" w:themeColor="background1" w:themeShade="80"/>
          <w:right w:val="single" w:sz="12" w:space="0" w:color="808080" w:themeColor="background1" w:themeShade="80"/>
          <w:insideH w:val="single" w:sz="12" w:space="0" w:color="808080" w:themeColor="background1" w:themeShade="80"/>
          <w:insideV w:val="single" w:sz="12" w:space="0" w:color="808080" w:themeColor="background1" w:themeShade="8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693"/>
        <w:gridCol w:w="3969"/>
      </w:tblGrid>
      <w:tr w:rsidR="00AF2CA9" w:rsidRPr="004C1F89" w:rsidTr="00DF7C84">
        <w:trPr>
          <w:cantSplit/>
          <w:trHeight w:val="567"/>
          <w:tblHeader/>
        </w:trPr>
        <w:tc>
          <w:tcPr>
            <w:tcW w:w="2410" w:type="dxa"/>
            <w:shd w:val="clear" w:color="auto" w:fill="D9D9D9" w:themeFill="background1" w:themeFillShade="D9"/>
            <w:vAlign w:val="center"/>
            <w:hideMark/>
          </w:tcPr>
          <w:p w:rsidR="00AF2CA9" w:rsidRPr="004C1F89" w:rsidRDefault="00AF2CA9" w:rsidP="00AF2CA9">
            <w:pPr>
              <w:rPr>
                <w:b/>
                <w:bCs/>
                <w:color w:val="A7143F"/>
                <w:sz w:val="20"/>
              </w:rPr>
            </w:pPr>
            <w:r w:rsidRPr="004C1F89">
              <w:rPr>
                <w:b/>
                <w:bCs/>
                <w:color w:val="A7143F"/>
                <w:sz w:val="20"/>
              </w:rPr>
              <w:t>Poskytovatel</w:t>
            </w:r>
          </w:p>
        </w:tc>
        <w:tc>
          <w:tcPr>
            <w:tcW w:w="2693" w:type="dxa"/>
            <w:shd w:val="clear" w:color="auto" w:fill="D9D9D9" w:themeFill="background1" w:themeFillShade="D9"/>
            <w:noWrap/>
            <w:vAlign w:val="center"/>
            <w:hideMark/>
          </w:tcPr>
          <w:p w:rsidR="00AF2CA9" w:rsidRPr="004C1F89" w:rsidRDefault="00AF2CA9" w:rsidP="00AF2CA9">
            <w:pPr>
              <w:rPr>
                <w:b/>
                <w:bCs/>
                <w:color w:val="A7143F"/>
                <w:sz w:val="20"/>
              </w:rPr>
            </w:pPr>
            <w:r w:rsidRPr="004C1F89">
              <w:rPr>
                <w:b/>
                <w:bCs/>
                <w:color w:val="A7143F"/>
                <w:sz w:val="20"/>
              </w:rPr>
              <w:t>Služba</w:t>
            </w:r>
          </w:p>
        </w:tc>
        <w:tc>
          <w:tcPr>
            <w:tcW w:w="3969" w:type="dxa"/>
            <w:shd w:val="clear" w:color="auto" w:fill="D9D9D9" w:themeFill="background1" w:themeFillShade="D9"/>
            <w:noWrap/>
            <w:vAlign w:val="center"/>
            <w:hideMark/>
          </w:tcPr>
          <w:p w:rsidR="00AF2CA9" w:rsidRPr="004C1F89" w:rsidRDefault="00CE39B0" w:rsidP="00AF2CA9">
            <w:pPr>
              <w:rPr>
                <w:b/>
                <w:bCs/>
                <w:color w:val="A7143F"/>
                <w:sz w:val="20"/>
              </w:rPr>
            </w:pPr>
            <w:r w:rsidRPr="004C1F89">
              <w:rPr>
                <w:b/>
                <w:bCs/>
                <w:color w:val="A7143F"/>
                <w:sz w:val="20"/>
              </w:rPr>
              <w:t>Místo poskytování služby</w:t>
            </w:r>
          </w:p>
        </w:tc>
      </w:tr>
    </w:tbl>
    <w:tbl>
      <w:tblPr>
        <w:tblStyle w:val="Mkatabulky"/>
        <w:tblW w:w="0" w:type="auto"/>
        <w:tblInd w:w="108" w:type="dxa"/>
        <w:tblBorders>
          <w:top w:val="single" w:sz="12" w:space="0" w:color="808080" w:themeColor="background1" w:themeShade="80"/>
          <w:left w:val="single" w:sz="12" w:space="0" w:color="808080" w:themeColor="background1" w:themeShade="80"/>
          <w:bottom w:val="single" w:sz="12" w:space="0" w:color="808080" w:themeColor="background1" w:themeShade="80"/>
          <w:right w:val="single" w:sz="12" w:space="0" w:color="808080" w:themeColor="background1" w:themeShade="80"/>
          <w:insideH w:val="single" w:sz="4" w:space="0" w:color="808080" w:themeColor="background1" w:themeShade="80"/>
          <w:insideV w:val="single" w:sz="1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410"/>
        <w:gridCol w:w="2693"/>
        <w:gridCol w:w="3969"/>
      </w:tblGrid>
      <w:tr w:rsidR="00B93627" w:rsidRPr="00F677B7" w:rsidTr="004C1F89">
        <w:tc>
          <w:tcPr>
            <w:tcW w:w="2410" w:type="dxa"/>
            <w:vMerge w:val="restart"/>
            <w:tcBorders>
              <w:top w:val="single" w:sz="12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B93627" w:rsidRPr="00F677B7" w:rsidRDefault="00B93627" w:rsidP="00B93627">
            <w:pPr>
              <w:rPr>
                <w:sz w:val="20"/>
              </w:rPr>
            </w:pPr>
            <w:r w:rsidRPr="00F677B7">
              <w:rPr>
                <w:sz w:val="20"/>
              </w:rPr>
              <w:t>CENTRUM PRO ZDRAVO</w:t>
            </w:r>
            <w:r>
              <w:rPr>
                <w:sz w:val="20"/>
              </w:rPr>
              <w:t xml:space="preserve">TNĚ POSTIŽENÉ Libereckého kraje </w:t>
            </w:r>
            <w:r w:rsidRPr="00F677B7">
              <w:rPr>
                <w:sz w:val="20"/>
              </w:rPr>
              <w:t>o.p.s.</w:t>
            </w:r>
          </w:p>
        </w:tc>
        <w:tc>
          <w:tcPr>
            <w:tcW w:w="2693" w:type="dxa"/>
            <w:tcBorders>
              <w:top w:val="single" w:sz="12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B93627" w:rsidRPr="00F677B7" w:rsidRDefault="00B93627" w:rsidP="00B93627">
            <w:pPr>
              <w:rPr>
                <w:sz w:val="20"/>
              </w:rPr>
            </w:pPr>
            <w:r>
              <w:rPr>
                <w:sz w:val="20"/>
              </w:rPr>
              <w:t>Odborné sociální poradenství</w:t>
            </w:r>
          </w:p>
        </w:tc>
        <w:tc>
          <w:tcPr>
            <w:tcW w:w="3969" w:type="dxa"/>
            <w:tcBorders>
              <w:top w:val="single" w:sz="12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B93627" w:rsidRPr="00F677B7" w:rsidRDefault="00B93627" w:rsidP="00B93627">
            <w:pPr>
              <w:rPr>
                <w:sz w:val="20"/>
              </w:rPr>
            </w:pPr>
            <w:r>
              <w:rPr>
                <w:sz w:val="20"/>
              </w:rPr>
              <w:t>ORP Česká Lípa, Nový Bor, Semily, Jilemnice, Turnov, Liberec, Tanvald, Jablonec nad Nisou, Frýdlant, Železný Brod</w:t>
            </w:r>
          </w:p>
        </w:tc>
      </w:tr>
      <w:tr w:rsidR="00B93627" w:rsidRPr="00F677B7" w:rsidTr="004C1F89">
        <w:tc>
          <w:tcPr>
            <w:tcW w:w="2410" w:type="dxa"/>
            <w:vMerge/>
            <w:tcBorders>
              <w:top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B93627" w:rsidRPr="00F677B7" w:rsidRDefault="00B93627" w:rsidP="00B93627">
            <w:pPr>
              <w:rPr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808080" w:themeColor="background1" w:themeShade="80"/>
            </w:tcBorders>
            <w:vAlign w:val="center"/>
          </w:tcPr>
          <w:p w:rsidR="00B93627" w:rsidRPr="00F677B7" w:rsidRDefault="00B93627" w:rsidP="00B93627">
            <w:pPr>
              <w:rPr>
                <w:sz w:val="20"/>
              </w:rPr>
            </w:pPr>
            <w:r>
              <w:rPr>
                <w:sz w:val="20"/>
              </w:rPr>
              <w:t>Osobní asistence</w:t>
            </w:r>
          </w:p>
        </w:tc>
        <w:tc>
          <w:tcPr>
            <w:tcW w:w="3969" w:type="dxa"/>
            <w:tcBorders>
              <w:top w:val="single" w:sz="4" w:space="0" w:color="808080" w:themeColor="background1" w:themeShade="80"/>
            </w:tcBorders>
            <w:vAlign w:val="center"/>
          </w:tcPr>
          <w:p w:rsidR="00B93627" w:rsidRPr="00F677B7" w:rsidRDefault="00B93627" w:rsidP="00B93627">
            <w:pPr>
              <w:rPr>
                <w:sz w:val="20"/>
              </w:rPr>
            </w:pPr>
            <w:r>
              <w:rPr>
                <w:sz w:val="20"/>
              </w:rPr>
              <w:t>ORP Česká Lípa, Nový Bor, Semily, Jilemnice, Turnov, Liberec, Tanvald, Jablonec nad Nisou, Frýdlant</w:t>
            </w:r>
          </w:p>
        </w:tc>
      </w:tr>
      <w:tr w:rsidR="00B93627" w:rsidRPr="00F677B7" w:rsidTr="004C1F89">
        <w:tc>
          <w:tcPr>
            <w:tcW w:w="2410" w:type="dxa"/>
            <w:vMerge/>
            <w:tcBorders>
              <w:bottom w:val="single" w:sz="1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B93627" w:rsidRPr="00F677B7" w:rsidRDefault="00B93627" w:rsidP="00B93627">
            <w:pPr>
              <w:rPr>
                <w:sz w:val="20"/>
              </w:rPr>
            </w:pPr>
          </w:p>
        </w:tc>
        <w:tc>
          <w:tcPr>
            <w:tcW w:w="2693" w:type="dxa"/>
            <w:tcBorders>
              <w:bottom w:val="single" w:sz="12" w:space="0" w:color="808080" w:themeColor="background1" w:themeShade="80"/>
            </w:tcBorders>
            <w:vAlign w:val="center"/>
          </w:tcPr>
          <w:p w:rsidR="00B93627" w:rsidRPr="00F677B7" w:rsidRDefault="00B93627" w:rsidP="00B93627">
            <w:pPr>
              <w:rPr>
                <w:sz w:val="20"/>
              </w:rPr>
            </w:pPr>
            <w:r>
              <w:rPr>
                <w:sz w:val="20"/>
              </w:rPr>
              <w:t>Odlehčovací služby</w:t>
            </w:r>
          </w:p>
        </w:tc>
        <w:tc>
          <w:tcPr>
            <w:tcW w:w="3969" w:type="dxa"/>
            <w:tcBorders>
              <w:bottom w:val="single" w:sz="12" w:space="0" w:color="808080" w:themeColor="background1" w:themeShade="80"/>
            </w:tcBorders>
            <w:vAlign w:val="center"/>
          </w:tcPr>
          <w:p w:rsidR="00B93627" w:rsidRPr="00F677B7" w:rsidRDefault="00B93627" w:rsidP="00B93627">
            <w:pPr>
              <w:rPr>
                <w:sz w:val="20"/>
              </w:rPr>
            </w:pPr>
            <w:r>
              <w:rPr>
                <w:sz w:val="20"/>
              </w:rPr>
              <w:t>ORP Česká Lípa, Liberec</w:t>
            </w:r>
          </w:p>
        </w:tc>
      </w:tr>
      <w:tr w:rsidR="00B93627" w:rsidRPr="00F677B7" w:rsidTr="004C1F89">
        <w:tc>
          <w:tcPr>
            <w:tcW w:w="2410" w:type="dxa"/>
            <w:vMerge w:val="restart"/>
            <w:tcBorders>
              <w:top w:val="single" w:sz="12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B93627" w:rsidRPr="00F677B7" w:rsidRDefault="00B93627" w:rsidP="00B93627">
            <w:pPr>
              <w:rPr>
                <w:sz w:val="20"/>
              </w:rPr>
            </w:pPr>
            <w:r>
              <w:rPr>
                <w:sz w:val="20"/>
              </w:rPr>
              <w:t xml:space="preserve">ELVA </w:t>
            </w:r>
            <w:proofErr w:type="gramStart"/>
            <w:r>
              <w:rPr>
                <w:sz w:val="20"/>
              </w:rPr>
              <w:t>HELP z.s.</w:t>
            </w:r>
            <w:proofErr w:type="gramEnd"/>
          </w:p>
        </w:tc>
        <w:tc>
          <w:tcPr>
            <w:tcW w:w="2693" w:type="dxa"/>
            <w:tcBorders>
              <w:top w:val="single" w:sz="12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B93627" w:rsidRPr="00F677B7" w:rsidRDefault="00B93627" w:rsidP="00AC4636">
            <w:pPr>
              <w:rPr>
                <w:sz w:val="20"/>
              </w:rPr>
            </w:pPr>
            <w:r>
              <w:rPr>
                <w:sz w:val="20"/>
              </w:rPr>
              <w:t>Odborné sociální poradenství</w:t>
            </w:r>
          </w:p>
        </w:tc>
        <w:tc>
          <w:tcPr>
            <w:tcW w:w="3969" w:type="dxa"/>
            <w:tcBorders>
              <w:top w:val="single" w:sz="12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B93627" w:rsidRPr="00F677B7" w:rsidRDefault="00B93627" w:rsidP="00B93627">
            <w:pPr>
              <w:rPr>
                <w:sz w:val="20"/>
              </w:rPr>
            </w:pPr>
            <w:r>
              <w:rPr>
                <w:sz w:val="20"/>
              </w:rPr>
              <w:t>Liberecký kraj</w:t>
            </w:r>
          </w:p>
        </w:tc>
      </w:tr>
      <w:tr w:rsidR="00B93627" w:rsidRPr="00F677B7" w:rsidTr="004C1F89">
        <w:tc>
          <w:tcPr>
            <w:tcW w:w="2410" w:type="dxa"/>
            <w:vMerge/>
            <w:tcBorders>
              <w:top w:val="single" w:sz="4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B93627" w:rsidRPr="00F677B7" w:rsidRDefault="00B93627" w:rsidP="00B93627">
            <w:pPr>
              <w:rPr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:rsidR="00B93627" w:rsidRPr="00F677B7" w:rsidRDefault="00B93627" w:rsidP="00B93627">
            <w:pPr>
              <w:rPr>
                <w:sz w:val="20"/>
              </w:rPr>
            </w:pPr>
            <w:r>
              <w:rPr>
                <w:sz w:val="20"/>
              </w:rPr>
              <w:t>Sociální rehabilitace</w:t>
            </w:r>
          </w:p>
        </w:tc>
        <w:tc>
          <w:tcPr>
            <w:tcW w:w="3969" w:type="dxa"/>
            <w:tcBorders>
              <w:top w:val="single" w:sz="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:rsidR="00B93627" w:rsidRPr="00F677B7" w:rsidRDefault="00B93627" w:rsidP="00B93627">
            <w:pPr>
              <w:rPr>
                <w:sz w:val="20"/>
              </w:rPr>
            </w:pPr>
            <w:r>
              <w:rPr>
                <w:sz w:val="20"/>
              </w:rPr>
              <w:t>ORP Liberec</w:t>
            </w:r>
          </w:p>
        </w:tc>
      </w:tr>
      <w:tr w:rsidR="00291C15" w:rsidRPr="00F677B7" w:rsidTr="004C1F89">
        <w:tc>
          <w:tcPr>
            <w:tcW w:w="2410" w:type="dxa"/>
            <w:vMerge w:val="restart"/>
            <w:tcBorders>
              <w:top w:val="single" w:sz="12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291C15" w:rsidRPr="00F677B7" w:rsidRDefault="00291C15" w:rsidP="00B93627">
            <w:pPr>
              <w:rPr>
                <w:sz w:val="20"/>
              </w:rPr>
            </w:pPr>
            <w:proofErr w:type="gramStart"/>
            <w:r>
              <w:rPr>
                <w:sz w:val="20"/>
              </w:rPr>
              <w:t xml:space="preserve">Rodina24 </w:t>
            </w:r>
            <w:proofErr w:type="spellStart"/>
            <w:r>
              <w:rPr>
                <w:sz w:val="20"/>
              </w:rPr>
              <w:t>z.ú</w:t>
            </w:r>
            <w:proofErr w:type="spellEnd"/>
            <w:r>
              <w:rPr>
                <w:sz w:val="20"/>
              </w:rPr>
              <w:t>.</w:t>
            </w:r>
            <w:proofErr w:type="gramEnd"/>
          </w:p>
        </w:tc>
        <w:tc>
          <w:tcPr>
            <w:tcW w:w="2693" w:type="dxa"/>
            <w:tcBorders>
              <w:top w:val="single" w:sz="12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291C15" w:rsidRPr="00F677B7" w:rsidRDefault="00291C15" w:rsidP="00B93627">
            <w:pPr>
              <w:rPr>
                <w:sz w:val="20"/>
              </w:rPr>
            </w:pPr>
            <w:r w:rsidRPr="00A3259A">
              <w:rPr>
                <w:sz w:val="20"/>
              </w:rPr>
              <w:t>Osobní asistence</w:t>
            </w:r>
          </w:p>
        </w:tc>
        <w:tc>
          <w:tcPr>
            <w:tcW w:w="3969" w:type="dxa"/>
            <w:tcBorders>
              <w:top w:val="single" w:sz="12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291C15" w:rsidRPr="00F677B7" w:rsidRDefault="00291C15" w:rsidP="00B93627">
            <w:pPr>
              <w:rPr>
                <w:sz w:val="20"/>
              </w:rPr>
            </w:pPr>
            <w:r>
              <w:rPr>
                <w:sz w:val="20"/>
              </w:rPr>
              <w:t>ORP Turnov</w:t>
            </w:r>
          </w:p>
        </w:tc>
      </w:tr>
      <w:tr w:rsidR="00291C15" w:rsidRPr="00F677B7" w:rsidTr="004C1F89">
        <w:tc>
          <w:tcPr>
            <w:tcW w:w="2410" w:type="dxa"/>
            <w:vMerge/>
            <w:tcBorders>
              <w:top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291C15" w:rsidRPr="00F677B7" w:rsidRDefault="00291C15" w:rsidP="00B93627">
            <w:pPr>
              <w:rPr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808080" w:themeColor="background1" w:themeShade="80"/>
            </w:tcBorders>
            <w:vAlign w:val="center"/>
          </w:tcPr>
          <w:p w:rsidR="00291C15" w:rsidRPr="00F677B7" w:rsidRDefault="00291C15" w:rsidP="00B93627">
            <w:pPr>
              <w:rPr>
                <w:sz w:val="20"/>
              </w:rPr>
            </w:pPr>
            <w:r>
              <w:rPr>
                <w:sz w:val="20"/>
              </w:rPr>
              <w:t xml:space="preserve">Domov se zvláštním režimem </w:t>
            </w:r>
          </w:p>
        </w:tc>
        <w:tc>
          <w:tcPr>
            <w:tcW w:w="3969" w:type="dxa"/>
            <w:tcBorders>
              <w:top w:val="single" w:sz="4" w:space="0" w:color="808080" w:themeColor="background1" w:themeShade="80"/>
            </w:tcBorders>
            <w:vAlign w:val="center"/>
          </w:tcPr>
          <w:p w:rsidR="00291C15" w:rsidRPr="00F677B7" w:rsidRDefault="00291C15" w:rsidP="00B93627">
            <w:pPr>
              <w:rPr>
                <w:sz w:val="20"/>
              </w:rPr>
            </w:pPr>
            <w:r>
              <w:rPr>
                <w:sz w:val="20"/>
              </w:rPr>
              <w:t>ORP Liberec</w:t>
            </w:r>
          </w:p>
        </w:tc>
      </w:tr>
      <w:tr w:rsidR="00291C15" w:rsidRPr="00F677B7" w:rsidTr="004C1F89">
        <w:tc>
          <w:tcPr>
            <w:tcW w:w="2410" w:type="dxa"/>
            <w:vMerge/>
            <w:tcBorders>
              <w:bottom w:val="single" w:sz="1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291C15" w:rsidRPr="00F677B7" w:rsidRDefault="00291C15" w:rsidP="00B93627">
            <w:pPr>
              <w:rPr>
                <w:sz w:val="20"/>
              </w:rPr>
            </w:pPr>
          </w:p>
        </w:tc>
        <w:tc>
          <w:tcPr>
            <w:tcW w:w="2693" w:type="dxa"/>
            <w:tcBorders>
              <w:bottom w:val="single" w:sz="12" w:space="0" w:color="808080" w:themeColor="background1" w:themeShade="80"/>
            </w:tcBorders>
            <w:vAlign w:val="center"/>
          </w:tcPr>
          <w:p w:rsidR="00291C15" w:rsidRPr="00F677B7" w:rsidRDefault="00291C15" w:rsidP="00843E98">
            <w:pPr>
              <w:rPr>
                <w:sz w:val="20"/>
              </w:rPr>
            </w:pPr>
            <w:r>
              <w:rPr>
                <w:sz w:val="20"/>
              </w:rPr>
              <w:t xml:space="preserve">Sociálně aktivizační služby pro seniory a </w:t>
            </w:r>
            <w:r w:rsidR="00843E98">
              <w:rPr>
                <w:sz w:val="20"/>
              </w:rPr>
              <w:t>OZP</w:t>
            </w:r>
          </w:p>
        </w:tc>
        <w:tc>
          <w:tcPr>
            <w:tcW w:w="3969" w:type="dxa"/>
            <w:tcBorders>
              <w:bottom w:val="single" w:sz="12" w:space="0" w:color="808080" w:themeColor="background1" w:themeShade="80"/>
            </w:tcBorders>
            <w:vAlign w:val="center"/>
          </w:tcPr>
          <w:p w:rsidR="00291C15" w:rsidRPr="00F677B7" w:rsidRDefault="00291C15" w:rsidP="00B93627">
            <w:pPr>
              <w:rPr>
                <w:sz w:val="20"/>
              </w:rPr>
            </w:pPr>
            <w:r>
              <w:rPr>
                <w:sz w:val="20"/>
              </w:rPr>
              <w:t>ORP Tanvald, Liberec, Jablonec nad Nisou</w:t>
            </w:r>
          </w:p>
        </w:tc>
      </w:tr>
      <w:tr w:rsidR="00291C15" w:rsidRPr="00F677B7" w:rsidTr="004C1F89">
        <w:tc>
          <w:tcPr>
            <w:tcW w:w="2410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291C15" w:rsidRPr="00F677B7" w:rsidRDefault="00291C15" w:rsidP="00B93627">
            <w:pPr>
              <w:rPr>
                <w:sz w:val="20"/>
              </w:rPr>
            </w:pPr>
            <w:r>
              <w:rPr>
                <w:sz w:val="20"/>
              </w:rPr>
              <w:t>Spokojený domov, o.p.s.</w:t>
            </w:r>
          </w:p>
        </w:tc>
        <w:tc>
          <w:tcPr>
            <w:tcW w:w="2693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:rsidR="00291C15" w:rsidRPr="00F677B7" w:rsidRDefault="00291C15" w:rsidP="00AC4636">
            <w:pPr>
              <w:rPr>
                <w:sz w:val="20"/>
              </w:rPr>
            </w:pPr>
            <w:r w:rsidRPr="00A3259A">
              <w:rPr>
                <w:sz w:val="20"/>
              </w:rPr>
              <w:t>Osobní asistence</w:t>
            </w:r>
          </w:p>
        </w:tc>
        <w:tc>
          <w:tcPr>
            <w:tcW w:w="3969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:rsidR="00291C15" w:rsidRPr="00F677B7" w:rsidRDefault="00291C15" w:rsidP="00AC4636">
            <w:pPr>
              <w:rPr>
                <w:sz w:val="20"/>
              </w:rPr>
            </w:pPr>
            <w:r>
              <w:rPr>
                <w:sz w:val="20"/>
              </w:rPr>
              <w:t>ORP Turnov</w:t>
            </w:r>
          </w:p>
        </w:tc>
      </w:tr>
      <w:tr w:rsidR="00B93627" w:rsidRPr="00F677B7" w:rsidTr="004C1F89">
        <w:tc>
          <w:tcPr>
            <w:tcW w:w="2410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B93627" w:rsidRPr="00F677B7" w:rsidRDefault="00291C15" w:rsidP="00B93627">
            <w:pPr>
              <w:rPr>
                <w:sz w:val="20"/>
              </w:rPr>
            </w:pPr>
            <w:r>
              <w:rPr>
                <w:sz w:val="20"/>
              </w:rPr>
              <w:t>Město Lomnice nad Popelkou</w:t>
            </w:r>
          </w:p>
        </w:tc>
        <w:tc>
          <w:tcPr>
            <w:tcW w:w="2693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:rsidR="00B93627" w:rsidRPr="00F677B7" w:rsidRDefault="00291C15" w:rsidP="00B93627">
            <w:pPr>
              <w:rPr>
                <w:sz w:val="20"/>
              </w:rPr>
            </w:pPr>
            <w:r>
              <w:rPr>
                <w:sz w:val="20"/>
              </w:rPr>
              <w:t>Pečovatelská služba</w:t>
            </w:r>
          </w:p>
        </w:tc>
        <w:tc>
          <w:tcPr>
            <w:tcW w:w="3969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:rsidR="00B93627" w:rsidRPr="00F677B7" w:rsidRDefault="00291C15" w:rsidP="00B93627">
            <w:pPr>
              <w:rPr>
                <w:sz w:val="20"/>
              </w:rPr>
            </w:pPr>
            <w:r>
              <w:rPr>
                <w:sz w:val="20"/>
              </w:rPr>
              <w:t>Lomnice nad Popelkou</w:t>
            </w:r>
          </w:p>
        </w:tc>
      </w:tr>
      <w:tr w:rsidR="00AC4636" w:rsidRPr="00F677B7" w:rsidTr="004C1F89">
        <w:trPr>
          <w:cantSplit/>
        </w:trPr>
        <w:tc>
          <w:tcPr>
            <w:tcW w:w="2410" w:type="dxa"/>
            <w:vMerge w:val="restart"/>
            <w:tcBorders>
              <w:top w:val="single" w:sz="1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C4636" w:rsidRPr="00F677B7" w:rsidRDefault="00AC4636" w:rsidP="00B93627">
            <w:pPr>
              <w:rPr>
                <w:sz w:val="20"/>
              </w:rPr>
            </w:pPr>
            <w:r>
              <w:rPr>
                <w:sz w:val="20"/>
              </w:rPr>
              <w:t>FOKUS Liberec o.p.s.</w:t>
            </w:r>
          </w:p>
        </w:tc>
        <w:tc>
          <w:tcPr>
            <w:tcW w:w="2693" w:type="dxa"/>
            <w:tcBorders>
              <w:top w:val="single" w:sz="12" w:space="0" w:color="808080" w:themeColor="background1" w:themeShade="80"/>
            </w:tcBorders>
            <w:vAlign w:val="center"/>
          </w:tcPr>
          <w:p w:rsidR="00AC4636" w:rsidRPr="00F677B7" w:rsidRDefault="00AC4636" w:rsidP="00B93627">
            <w:pPr>
              <w:rPr>
                <w:sz w:val="20"/>
              </w:rPr>
            </w:pPr>
            <w:r>
              <w:rPr>
                <w:sz w:val="20"/>
              </w:rPr>
              <w:t>Podpora samostatného bydlení</w:t>
            </w:r>
          </w:p>
        </w:tc>
        <w:tc>
          <w:tcPr>
            <w:tcW w:w="3969" w:type="dxa"/>
            <w:tcBorders>
              <w:top w:val="single" w:sz="12" w:space="0" w:color="808080" w:themeColor="background1" w:themeShade="80"/>
            </w:tcBorders>
            <w:vAlign w:val="center"/>
          </w:tcPr>
          <w:p w:rsidR="00AC4636" w:rsidRPr="00F677B7" w:rsidRDefault="00AC4636" w:rsidP="00B93627">
            <w:pPr>
              <w:rPr>
                <w:sz w:val="20"/>
              </w:rPr>
            </w:pPr>
            <w:r>
              <w:rPr>
                <w:sz w:val="20"/>
              </w:rPr>
              <w:t>ORP Tanvald, Jablonec nad Nisou, Semily, Česká Lípa, Liberec, Frýdlant, Nový Bor</w:t>
            </w:r>
          </w:p>
        </w:tc>
      </w:tr>
      <w:tr w:rsidR="00AC4636" w:rsidRPr="00F677B7" w:rsidTr="004C1F89">
        <w:tc>
          <w:tcPr>
            <w:tcW w:w="2410" w:type="dxa"/>
            <w:vMerge/>
            <w:shd w:val="clear" w:color="auto" w:fill="F2F2F2" w:themeFill="background1" w:themeFillShade="F2"/>
            <w:vAlign w:val="center"/>
          </w:tcPr>
          <w:p w:rsidR="00AC4636" w:rsidRPr="00F677B7" w:rsidRDefault="00AC4636" w:rsidP="00B93627">
            <w:pPr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AC4636" w:rsidRPr="00F677B7" w:rsidRDefault="00AC4636" w:rsidP="00B93627">
            <w:pPr>
              <w:rPr>
                <w:sz w:val="20"/>
              </w:rPr>
            </w:pPr>
            <w:r>
              <w:rPr>
                <w:sz w:val="20"/>
              </w:rPr>
              <w:t>Chráněné bydlení</w:t>
            </w:r>
          </w:p>
        </w:tc>
        <w:tc>
          <w:tcPr>
            <w:tcW w:w="3969" w:type="dxa"/>
            <w:vAlign w:val="center"/>
          </w:tcPr>
          <w:p w:rsidR="00AC4636" w:rsidRPr="00F677B7" w:rsidRDefault="00AC4636" w:rsidP="00B93627">
            <w:pPr>
              <w:rPr>
                <w:sz w:val="20"/>
              </w:rPr>
            </w:pPr>
            <w:r>
              <w:rPr>
                <w:sz w:val="20"/>
              </w:rPr>
              <w:t>ORP Česká Lípa, Liberec</w:t>
            </w:r>
          </w:p>
        </w:tc>
      </w:tr>
      <w:tr w:rsidR="00AC4636" w:rsidRPr="00F677B7" w:rsidTr="004C1F89">
        <w:tc>
          <w:tcPr>
            <w:tcW w:w="2410" w:type="dxa"/>
            <w:vMerge/>
            <w:shd w:val="clear" w:color="auto" w:fill="F2F2F2" w:themeFill="background1" w:themeFillShade="F2"/>
            <w:vAlign w:val="center"/>
          </w:tcPr>
          <w:p w:rsidR="00AC4636" w:rsidRPr="00F677B7" w:rsidRDefault="00AC4636" w:rsidP="00B93627">
            <w:pPr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AC4636" w:rsidRPr="00F677B7" w:rsidRDefault="00AC4636" w:rsidP="00B93627">
            <w:pPr>
              <w:rPr>
                <w:sz w:val="20"/>
              </w:rPr>
            </w:pPr>
            <w:r>
              <w:rPr>
                <w:sz w:val="20"/>
              </w:rPr>
              <w:t>Sociálně terapeutické dílny</w:t>
            </w:r>
          </w:p>
        </w:tc>
        <w:tc>
          <w:tcPr>
            <w:tcW w:w="3969" w:type="dxa"/>
            <w:vAlign w:val="center"/>
          </w:tcPr>
          <w:p w:rsidR="00AC4636" w:rsidRPr="00F677B7" w:rsidRDefault="00AC4636" w:rsidP="00B93627">
            <w:pPr>
              <w:rPr>
                <w:sz w:val="20"/>
              </w:rPr>
            </w:pPr>
            <w:r>
              <w:rPr>
                <w:sz w:val="20"/>
              </w:rPr>
              <w:t>ORP Jablonec nad Nisou, Liberec</w:t>
            </w:r>
          </w:p>
        </w:tc>
      </w:tr>
      <w:tr w:rsidR="00AC4636" w:rsidRPr="00F677B7" w:rsidTr="004C1F89">
        <w:tc>
          <w:tcPr>
            <w:tcW w:w="2410" w:type="dxa"/>
            <w:vMerge/>
            <w:tcBorders>
              <w:bottom w:val="single" w:sz="1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C4636" w:rsidRPr="00F677B7" w:rsidRDefault="00AC4636" w:rsidP="00B93627">
            <w:pPr>
              <w:rPr>
                <w:sz w:val="20"/>
              </w:rPr>
            </w:pPr>
          </w:p>
        </w:tc>
        <w:tc>
          <w:tcPr>
            <w:tcW w:w="2693" w:type="dxa"/>
            <w:tcBorders>
              <w:bottom w:val="single" w:sz="12" w:space="0" w:color="808080" w:themeColor="background1" w:themeShade="80"/>
            </w:tcBorders>
            <w:vAlign w:val="center"/>
          </w:tcPr>
          <w:p w:rsidR="00AC4636" w:rsidRPr="00F677B7" w:rsidRDefault="00AC4636" w:rsidP="00B93627">
            <w:pPr>
              <w:rPr>
                <w:sz w:val="20"/>
              </w:rPr>
            </w:pPr>
            <w:r>
              <w:rPr>
                <w:sz w:val="20"/>
              </w:rPr>
              <w:t>Sociální rehabilitace</w:t>
            </w:r>
          </w:p>
        </w:tc>
        <w:tc>
          <w:tcPr>
            <w:tcW w:w="3969" w:type="dxa"/>
            <w:tcBorders>
              <w:bottom w:val="single" w:sz="12" w:space="0" w:color="808080" w:themeColor="background1" w:themeShade="80"/>
            </w:tcBorders>
            <w:vAlign w:val="center"/>
          </w:tcPr>
          <w:p w:rsidR="00AC4636" w:rsidRPr="00F677B7" w:rsidRDefault="00AC4636" w:rsidP="00AC4636">
            <w:pPr>
              <w:rPr>
                <w:sz w:val="20"/>
              </w:rPr>
            </w:pPr>
            <w:r>
              <w:rPr>
                <w:sz w:val="20"/>
              </w:rPr>
              <w:t>ORP Tanvald, Jablonec nad Nisou, Česká Lípa, Liberec, Nový Bor, Turnov</w:t>
            </w:r>
          </w:p>
        </w:tc>
      </w:tr>
      <w:tr w:rsidR="00AC4636" w:rsidRPr="00F677B7" w:rsidTr="004C1F89">
        <w:tc>
          <w:tcPr>
            <w:tcW w:w="2410" w:type="dxa"/>
            <w:vMerge w:val="restart"/>
            <w:tcBorders>
              <w:top w:val="single" w:sz="12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C4636" w:rsidRPr="00F677B7" w:rsidRDefault="00AC4636" w:rsidP="00B93627">
            <w:pPr>
              <w:rPr>
                <w:sz w:val="20"/>
              </w:rPr>
            </w:pPr>
            <w:r>
              <w:rPr>
                <w:sz w:val="20"/>
              </w:rPr>
              <w:t xml:space="preserve">FOKUS </w:t>
            </w:r>
            <w:proofErr w:type="gramStart"/>
            <w:r>
              <w:rPr>
                <w:sz w:val="20"/>
              </w:rPr>
              <w:t>Turnov, z.s.</w:t>
            </w:r>
            <w:proofErr w:type="gramEnd"/>
          </w:p>
        </w:tc>
        <w:tc>
          <w:tcPr>
            <w:tcW w:w="2693" w:type="dxa"/>
            <w:tcBorders>
              <w:top w:val="single" w:sz="12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AC4636" w:rsidRPr="00F677B7" w:rsidRDefault="00AC4636" w:rsidP="00AC4636">
            <w:pPr>
              <w:rPr>
                <w:sz w:val="20"/>
              </w:rPr>
            </w:pPr>
            <w:r>
              <w:rPr>
                <w:sz w:val="20"/>
              </w:rPr>
              <w:t>Podpora samostatného bydlení</w:t>
            </w:r>
          </w:p>
        </w:tc>
        <w:tc>
          <w:tcPr>
            <w:tcW w:w="3969" w:type="dxa"/>
            <w:tcBorders>
              <w:top w:val="single" w:sz="12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AC4636" w:rsidRPr="00F677B7" w:rsidRDefault="00AC4636" w:rsidP="00B93627">
            <w:pPr>
              <w:rPr>
                <w:sz w:val="20"/>
              </w:rPr>
            </w:pPr>
            <w:r>
              <w:rPr>
                <w:sz w:val="20"/>
              </w:rPr>
              <w:t>ORP Turnov, Semily, Jilemnice</w:t>
            </w:r>
          </w:p>
        </w:tc>
      </w:tr>
      <w:tr w:rsidR="00AC4636" w:rsidRPr="00F677B7" w:rsidTr="004C1F89">
        <w:tc>
          <w:tcPr>
            <w:tcW w:w="2410" w:type="dxa"/>
            <w:vMerge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C4636" w:rsidRPr="00F677B7" w:rsidRDefault="00AC4636" w:rsidP="00B93627">
            <w:pPr>
              <w:rPr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AC4636" w:rsidRPr="00F677B7" w:rsidRDefault="00AC4636" w:rsidP="00B93627">
            <w:pPr>
              <w:rPr>
                <w:sz w:val="20"/>
              </w:rPr>
            </w:pPr>
            <w:r>
              <w:rPr>
                <w:sz w:val="20"/>
              </w:rPr>
              <w:t>Centrum denních služeb</w:t>
            </w:r>
          </w:p>
        </w:tc>
        <w:tc>
          <w:tcPr>
            <w:tcW w:w="3969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AC4636" w:rsidRPr="00F677B7" w:rsidRDefault="00AC4636" w:rsidP="00B93627">
            <w:pPr>
              <w:rPr>
                <w:sz w:val="20"/>
              </w:rPr>
            </w:pPr>
            <w:r>
              <w:rPr>
                <w:sz w:val="20"/>
              </w:rPr>
              <w:t>ORP Turnov</w:t>
            </w:r>
          </w:p>
        </w:tc>
      </w:tr>
      <w:tr w:rsidR="00AC4636" w:rsidRPr="00F677B7" w:rsidTr="004C1F89">
        <w:tc>
          <w:tcPr>
            <w:tcW w:w="2410" w:type="dxa"/>
            <w:vMerge/>
            <w:tcBorders>
              <w:top w:val="single" w:sz="4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C4636" w:rsidRPr="00F677B7" w:rsidRDefault="00AC4636" w:rsidP="00B93627">
            <w:pPr>
              <w:rPr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:rsidR="00AC4636" w:rsidRPr="00F677B7" w:rsidRDefault="00AC4636" w:rsidP="00AC4636">
            <w:pPr>
              <w:rPr>
                <w:sz w:val="20"/>
              </w:rPr>
            </w:pPr>
            <w:r>
              <w:rPr>
                <w:sz w:val="20"/>
              </w:rPr>
              <w:t>Sociálně terapeutické dílny</w:t>
            </w:r>
          </w:p>
        </w:tc>
        <w:tc>
          <w:tcPr>
            <w:tcW w:w="3969" w:type="dxa"/>
            <w:tcBorders>
              <w:top w:val="single" w:sz="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:rsidR="00AC4636" w:rsidRPr="00F677B7" w:rsidRDefault="00AC4636" w:rsidP="00AC4636">
            <w:pPr>
              <w:rPr>
                <w:sz w:val="20"/>
              </w:rPr>
            </w:pPr>
            <w:r>
              <w:rPr>
                <w:sz w:val="20"/>
              </w:rPr>
              <w:t>ORP Turnov</w:t>
            </w:r>
          </w:p>
        </w:tc>
      </w:tr>
      <w:tr w:rsidR="00AC4636" w:rsidRPr="00F677B7" w:rsidTr="004C1F89">
        <w:tc>
          <w:tcPr>
            <w:tcW w:w="2410" w:type="dxa"/>
            <w:vMerge w:val="restart"/>
            <w:tcBorders>
              <w:top w:val="single" w:sz="1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C4636" w:rsidRPr="00F677B7" w:rsidRDefault="00AC4636" w:rsidP="00B93627">
            <w:pPr>
              <w:rPr>
                <w:sz w:val="20"/>
              </w:rPr>
            </w:pPr>
            <w:r>
              <w:rPr>
                <w:sz w:val="20"/>
              </w:rPr>
              <w:t>Služby sociální péče TEREZA, příspěvková organizace</w:t>
            </w:r>
          </w:p>
        </w:tc>
        <w:tc>
          <w:tcPr>
            <w:tcW w:w="2693" w:type="dxa"/>
            <w:tcBorders>
              <w:top w:val="single" w:sz="12" w:space="0" w:color="808080" w:themeColor="background1" w:themeShade="80"/>
            </w:tcBorders>
            <w:vAlign w:val="center"/>
          </w:tcPr>
          <w:p w:rsidR="00AC4636" w:rsidRPr="00F677B7" w:rsidRDefault="00AC4636" w:rsidP="00AC4636">
            <w:pPr>
              <w:rPr>
                <w:sz w:val="20"/>
              </w:rPr>
            </w:pPr>
            <w:r>
              <w:rPr>
                <w:sz w:val="20"/>
              </w:rPr>
              <w:t>Odlehčovací služby</w:t>
            </w:r>
          </w:p>
        </w:tc>
        <w:tc>
          <w:tcPr>
            <w:tcW w:w="3969" w:type="dxa"/>
            <w:tcBorders>
              <w:top w:val="single" w:sz="12" w:space="0" w:color="808080" w:themeColor="background1" w:themeShade="80"/>
            </w:tcBorders>
            <w:vAlign w:val="center"/>
          </w:tcPr>
          <w:p w:rsidR="00AC4636" w:rsidRPr="00F677B7" w:rsidRDefault="00AC4636" w:rsidP="00B93627">
            <w:pPr>
              <w:rPr>
                <w:sz w:val="20"/>
              </w:rPr>
            </w:pPr>
            <w:r>
              <w:rPr>
                <w:sz w:val="20"/>
              </w:rPr>
              <w:t>Liberecký kraj</w:t>
            </w:r>
          </w:p>
        </w:tc>
      </w:tr>
      <w:tr w:rsidR="00AC4636" w:rsidRPr="00F677B7" w:rsidTr="004C1F89">
        <w:tc>
          <w:tcPr>
            <w:tcW w:w="2410" w:type="dxa"/>
            <w:vMerge/>
            <w:shd w:val="clear" w:color="auto" w:fill="F2F2F2" w:themeFill="background1" w:themeFillShade="F2"/>
            <w:vAlign w:val="center"/>
          </w:tcPr>
          <w:p w:rsidR="00AC4636" w:rsidRPr="00F677B7" w:rsidRDefault="00AC4636" w:rsidP="00B93627">
            <w:pPr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:rsidR="00AC4636" w:rsidRPr="00F677B7" w:rsidRDefault="00AC4636" w:rsidP="00B93627">
            <w:pPr>
              <w:rPr>
                <w:sz w:val="20"/>
              </w:rPr>
            </w:pPr>
            <w:r>
              <w:rPr>
                <w:sz w:val="20"/>
              </w:rPr>
              <w:t>Denní stacionář</w:t>
            </w:r>
          </w:p>
        </w:tc>
        <w:tc>
          <w:tcPr>
            <w:tcW w:w="3969" w:type="dxa"/>
            <w:vAlign w:val="center"/>
          </w:tcPr>
          <w:p w:rsidR="00AC4636" w:rsidRPr="00F677B7" w:rsidRDefault="00AC4636" w:rsidP="00B93627">
            <w:pPr>
              <w:rPr>
                <w:sz w:val="20"/>
              </w:rPr>
            </w:pPr>
            <w:r>
              <w:rPr>
                <w:sz w:val="20"/>
              </w:rPr>
              <w:t>ORP Semily</w:t>
            </w:r>
          </w:p>
        </w:tc>
      </w:tr>
      <w:tr w:rsidR="00AC4636" w:rsidRPr="00F677B7" w:rsidTr="004C1F89">
        <w:tc>
          <w:tcPr>
            <w:tcW w:w="2410" w:type="dxa"/>
            <w:vMerge/>
            <w:tcBorders>
              <w:bottom w:val="single" w:sz="1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C4636" w:rsidRPr="00F677B7" w:rsidRDefault="00AC4636" w:rsidP="00B93627">
            <w:pPr>
              <w:rPr>
                <w:sz w:val="20"/>
              </w:rPr>
            </w:pPr>
          </w:p>
        </w:tc>
        <w:tc>
          <w:tcPr>
            <w:tcW w:w="2693" w:type="dxa"/>
            <w:tcBorders>
              <w:bottom w:val="single" w:sz="12" w:space="0" w:color="808080" w:themeColor="background1" w:themeShade="80"/>
            </w:tcBorders>
            <w:vAlign w:val="center"/>
          </w:tcPr>
          <w:p w:rsidR="00AC4636" w:rsidRPr="00F677B7" w:rsidRDefault="00AC4636" w:rsidP="00B93627">
            <w:pPr>
              <w:rPr>
                <w:sz w:val="20"/>
              </w:rPr>
            </w:pPr>
            <w:r>
              <w:rPr>
                <w:sz w:val="20"/>
              </w:rPr>
              <w:t>Týdenní stacionář</w:t>
            </w:r>
          </w:p>
        </w:tc>
        <w:tc>
          <w:tcPr>
            <w:tcW w:w="3969" w:type="dxa"/>
            <w:tcBorders>
              <w:bottom w:val="single" w:sz="12" w:space="0" w:color="808080" w:themeColor="background1" w:themeShade="80"/>
            </w:tcBorders>
            <w:vAlign w:val="center"/>
          </w:tcPr>
          <w:p w:rsidR="00AC4636" w:rsidRPr="00F677B7" w:rsidRDefault="00AC4636" w:rsidP="00AC4636">
            <w:pPr>
              <w:rPr>
                <w:sz w:val="20"/>
              </w:rPr>
            </w:pPr>
            <w:r>
              <w:rPr>
                <w:sz w:val="20"/>
              </w:rPr>
              <w:t>Liberecký kraj</w:t>
            </w:r>
          </w:p>
        </w:tc>
      </w:tr>
      <w:tr w:rsidR="00AC4636" w:rsidRPr="00F677B7" w:rsidTr="004C1F89">
        <w:tc>
          <w:tcPr>
            <w:tcW w:w="2410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C4636" w:rsidRPr="00F677B7" w:rsidRDefault="00AC4636" w:rsidP="00B93627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SeniA</w:t>
            </w:r>
            <w:proofErr w:type="spellEnd"/>
          </w:p>
        </w:tc>
        <w:tc>
          <w:tcPr>
            <w:tcW w:w="2693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:rsidR="00AC4636" w:rsidRPr="00F677B7" w:rsidRDefault="00AC4636" w:rsidP="00AC4636">
            <w:pPr>
              <w:rPr>
                <w:sz w:val="20"/>
              </w:rPr>
            </w:pPr>
            <w:r>
              <w:rPr>
                <w:sz w:val="20"/>
              </w:rPr>
              <w:t>Centrum denních služeb</w:t>
            </w:r>
          </w:p>
        </w:tc>
        <w:tc>
          <w:tcPr>
            <w:tcW w:w="3969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:rsidR="00AC4636" w:rsidRPr="00F677B7" w:rsidRDefault="00AC4636" w:rsidP="00B93627">
            <w:pPr>
              <w:rPr>
                <w:sz w:val="20"/>
              </w:rPr>
            </w:pPr>
            <w:r>
              <w:rPr>
                <w:sz w:val="20"/>
              </w:rPr>
              <w:t>ORP Jablonec nad Nisou</w:t>
            </w:r>
          </w:p>
        </w:tc>
      </w:tr>
      <w:tr w:rsidR="00AC4636" w:rsidRPr="00F677B7" w:rsidTr="004C1F89">
        <w:tc>
          <w:tcPr>
            <w:tcW w:w="2410" w:type="dxa"/>
            <w:vMerge w:val="restart"/>
            <w:tcBorders>
              <w:top w:val="single" w:sz="1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C4636" w:rsidRPr="00F677B7" w:rsidRDefault="00AC4636" w:rsidP="00B93627">
            <w:pPr>
              <w:rPr>
                <w:sz w:val="20"/>
              </w:rPr>
            </w:pPr>
            <w:r>
              <w:rPr>
                <w:sz w:val="20"/>
              </w:rPr>
              <w:t>Dětské centrum Jilemnice, příspěvková organizace</w:t>
            </w:r>
          </w:p>
        </w:tc>
        <w:tc>
          <w:tcPr>
            <w:tcW w:w="2693" w:type="dxa"/>
            <w:tcBorders>
              <w:top w:val="single" w:sz="12" w:space="0" w:color="808080" w:themeColor="background1" w:themeShade="80"/>
            </w:tcBorders>
            <w:vAlign w:val="center"/>
          </w:tcPr>
          <w:p w:rsidR="00AC4636" w:rsidRPr="00F677B7" w:rsidRDefault="00AC4636" w:rsidP="00AC4636">
            <w:pPr>
              <w:rPr>
                <w:sz w:val="20"/>
              </w:rPr>
            </w:pPr>
            <w:r>
              <w:rPr>
                <w:sz w:val="20"/>
              </w:rPr>
              <w:t>Denní stacionář</w:t>
            </w:r>
          </w:p>
        </w:tc>
        <w:tc>
          <w:tcPr>
            <w:tcW w:w="3969" w:type="dxa"/>
            <w:tcBorders>
              <w:top w:val="single" w:sz="12" w:space="0" w:color="808080" w:themeColor="background1" w:themeShade="80"/>
            </w:tcBorders>
            <w:vAlign w:val="center"/>
          </w:tcPr>
          <w:p w:rsidR="00AC4636" w:rsidRPr="00F677B7" w:rsidRDefault="00AC4636" w:rsidP="00B93627">
            <w:pPr>
              <w:rPr>
                <w:sz w:val="20"/>
              </w:rPr>
            </w:pPr>
            <w:r>
              <w:rPr>
                <w:sz w:val="20"/>
              </w:rPr>
              <w:t>ORP Jilemnice</w:t>
            </w:r>
          </w:p>
        </w:tc>
      </w:tr>
      <w:tr w:rsidR="00AC4636" w:rsidRPr="00F677B7" w:rsidTr="004C1F89">
        <w:tc>
          <w:tcPr>
            <w:tcW w:w="2410" w:type="dxa"/>
            <w:vMerge/>
            <w:tcBorders>
              <w:bottom w:val="single" w:sz="1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C4636" w:rsidRPr="00F677B7" w:rsidRDefault="00AC4636" w:rsidP="00B93627">
            <w:pPr>
              <w:rPr>
                <w:sz w:val="20"/>
              </w:rPr>
            </w:pPr>
          </w:p>
        </w:tc>
        <w:tc>
          <w:tcPr>
            <w:tcW w:w="2693" w:type="dxa"/>
            <w:tcBorders>
              <w:bottom w:val="single" w:sz="12" w:space="0" w:color="808080" w:themeColor="background1" w:themeShade="80"/>
            </w:tcBorders>
            <w:vAlign w:val="center"/>
          </w:tcPr>
          <w:p w:rsidR="00AC4636" w:rsidRPr="00F677B7" w:rsidRDefault="00AC4636" w:rsidP="00AC4636">
            <w:pPr>
              <w:rPr>
                <w:sz w:val="20"/>
              </w:rPr>
            </w:pPr>
            <w:r>
              <w:rPr>
                <w:sz w:val="20"/>
              </w:rPr>
              <w:t>Týdenní stacionář</w:t>
            </w:r>
          </w:p>
        </w:tc>
        <w:tc>
          <w:tcPr>
            <w:tcW w:w="3969" w:type="dxa"/>
            <w:tcBorders>
              <w:bottom w:val="single" w:sz="12" w:space="0" w:color="808080" w:themeColor="background1" w:themeShade="80"/>
            </w:tcBorders>
            <w:vAlign w:val="center"/>
          </w:tcPr>
          <w:p w:rsidR="00AC4636" w:rsidRPr="00F677B7" w:rsidRDefault="00AC4636" w:rsidP="00AC4636">
            <w:pPr>
              <w:rPr>
                <w:sz w:val="20"/>
              </w:rPr>
            </w:pPr>
            <w:r>
              <w:rPr>
                <w:sz w:val="20"/>
              </w:rPr>
              <w:t>ORP Jilemnice</w:t>
            </w:r>
          </w:p>
        </w:tc>
      </w:tr>
      <w:tr w:rsidR="00AC4636" w:rsidRPr="00F677B7" w:rsidTr="004C1F89">
        <w:tc>
          <w:tcPr>
            <w:tcW w:w="2410" w:type="dxa"/>
            <w:tcBorders>
              <w:top w:val="single" w:sz="12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C4636" w:rsidRPr="00F677B7" w:rsidRDefault="00AC4636" w:rsidP="00B93627">
            <w:pPr>
              <w:rPr>
                <w:sz w:val="20"/>
              </w:rPr>
            </w:pPr>
            <w:r>
              <w:rPr>
                <w:sz w:val="20"/>
              </w:rPr>
              <w:t>Dětské centrum Semily</w:t>
            </w:r>
          </w:p>
        </w:tc>
        <w:tc>
          <w:tcPr>
            <w:tcW w:w="2693" w:type="dxa"/>
            <w:tcBorders>
              <w:top w:val="single" w:sz="12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AC4636" w:rsidRPr="00F677B7" w:rsidRDefault="00AC4636" w:rsidP="00AC4636">
            <w:pPr>
              <w:rPr>
                <w:sz w:val="20"/>
              </w:rPr>
            </w:pPr>
            <w:r>
              <w:rPr>
                <w:sz w:val="20"/>
              </w:rPr>
              <w:t>Denní stacionář</w:t>
            </w:r>
          </w:p>
        </w:tc>
        <w:tc>
          <w:tcPr>
            <w:tcW w:w="3969" w:type="dxa"/>
            <w:tcBorders>
              <w:top w:val="single" w:sz="12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AC4636" w:rsidRPr="00F677B7" w:rsidRDefault="00AC4636" w:rsidP="00B93627">
            <w:pPr>
              <w:rPr>
                <w:sz w:val="20"/>
              </w:rPr>
            </w:pPr>
            <w:r>
              <w:rPr>
                <w:sz w:val="20"/>
              </w:rPr>
              <w:t>ORP Semily</w:t>
            </w:r>
          </w:p>
        </w:tc>
      </w:tr>
      <w:tr w:rsidR="00CB73F3" w:rsidRPr="00F677B7" w:rsidTr="004C1F89">
        <w:tc>
          <w:tcPr>
            <w:tcW w:w="241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CB73F3" w:rsidRPr="00F677B7" w:rsidRDefault="00CB73F3" w:rsidP="00B93627">
            <w:pPr>
              <w:rPr>
                <w:sz w:val="20"/>
              </w:rPr>
            </w:pPr>
            <w:r>
              <w:rPr>
                <w:sz w:val="20"/>
              </w:rPr>
              <w:t>PAMPELIŠKA, o.p.s.</w:t>
            </w:r>
          </w:p>
        </w:tc>
        <w:tc>
          <w:tcPr>
            <w:tcW w:w="2693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CB73F3" w:rsidRPr="00F677B7" w:rsidRDefault="00CB73F3" w:rsidP="001F4BB9">
            <w:pPr>
              <w:rPr>
                <w:sz w:val="20"/>
              </w:rPr>
            </w:pPr>
            <w:r>
              <w:rPr>
                <w:sz w:val="20"/>
              </w:rPr>
              <w:t xml:space="preserve">Domov se zvláštním režimem </w:t>
            </w:r>
          </w:p>
        </w:tc>
        <w:tc>
          <w:tcPr>
            <w:tcW w:w="3969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CB73F3" w:rsidRPr="00F677B7" w:rsidRDefault="00CB73F3" w:rsidP="00B93627">
            <w:pPr>
              <w:rPr>
                <w:sz w:val="20"/>
              </w:rPr>
            </w:pPr>
            <w:r>
              <w:rPr>
                <w:sz w:val="20"/>
              </w:rPr>
              <w:t>ORP Česká Lípa</w:t>
            </w:r>
          </w:p>
        </w:tc>
      </w:tr>
      <w:tr w:rsidR="00CB73F3" w:rsidRPr="00F677B7" w:rsidTr="00DF7C84">
        <w:trPr>
          <w:cantSplit/>
        </w:trPr>
        <w:tc>
          <w:tcPr>
            <w:tcW w:w="241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CB73F3" w:rsidRPr="00F677B7" w:rsidRDefault="00CB73F3" w:rsidP="00B93627">
            <w:pPr>
              <w:rPr>
                <w:sz w:val="20"/>
              </w:rPr>
            </w:pPr>
            <w:r>
              <w:rPr>
                <w:sz w:val="20"/>
              </w:rPr>
              <w:t>Centrum intervenčních a psychosociálních služeb Libereckého kraje, příspěvková organizace</w:t>
            </w:r>
          </w:p>
        </w:tc>
        <w:tc>
          <w:tcPr>
            <w:tcW w:w="2693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CB73F3" w:rsidRPr="00F677B7" w:rsidRDefault="00CB73F3" w:rsidP="00A078FF">
            <w:pPr>
              <w:rPr>
                <w:sz w:val="20"/>
              </w:rPr>
            </w:pPr>
            <w:r>
              <w:rPr>
                <w:sz w:val="20"/>
              </w:rPr>
              <w:t>Telefonická krizová pomoc – linka důvěry</w:t>
            </w:r>
          </w:p>
        </w:tc>
        <w:tc>
          <w:tcPr>
            <w:tcW w:w="3969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CB73F3" w:rsidRPr="00F677B7" w:rsidRDefault="00CB73F3" w:rsidP="00B93627">
            <w:pPr>
              <w:rPr>
                <w:sz w:val="20"/>
              </w:rPr>
            </w:pPr>
            <w:r>
              <w:rPr>
                <w:sz w:val="20"/>
              </w:rPr>
              <w:t>Liberecký kraj</w:t>
            </w:r>
          </w:p>
        </w:tc>
      </w:tr>
      <w:tr w:rsidR="00CB73F3" w:rsidRPr="00F677B7" w:rsidTr="004C1F89">
        <w:tc>
          <w:tcPr>
            <w:tcW w:w="2410" w:type="dxa"/>
            <w:tcBorders>
              <w:top w:val="single" w:sz="4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CB73F3" w:rsidRPr="00F677B7" w:rsidRDefault="00CB73F3" w:rsidP="00B93627">
            <w:pPr>
              <w:rPr>
                <w:sz w:val="20"/>
              </w:rPr>
            </w:pPr>
            <w:r>
              <w:rPr>
                <w:sz w:val="20"/>
              </w:rPr>
              <w:t xml:space="preserve">FOKUS </w:t>
            </w:r>
            <w:proofErr w:type="gramStart"/>
            <w:r>
              <w:rPr>
                <w:sz w:val="20"/>
              </w:rPr>
              <w:t>Semily, z.s.</w:t>
            </w:r>
            <w:proofErr w:type="gramEnd"/>
          </w:p>
        </w:tc>
        <w:tc>
          <w:tcPr>
            <w:tcW w:w="2693" w:type="dxa"/>
            <w:tcBorders>
              <w:top w:val="single" w:sz="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:rsidR="00CB73F3" w:rsidRPr="00F677B7" w:rsidRDefault="00CB73F3" w:rsidP="001F4BB9">
            <w:pPr>
              <w:rPr>
                <w:sz w:val="20"/>
              </w:rPr>
            </w:pPr>
            <w:r>
              <w:rPr>
                <w:sz w:val="20"/>
              </w:rPr>
              <w:t>Sociálně terapeutické dílny</w:t>
            </w:r>
          </w:p>
        </w:tc>
        <w:tc>
          <w:tcPr>
            <w:tcW w:w="3969" w:type="dxa"/>
            <w:tcBorders>
              <w:top w:val="single" w:sz="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:rsidR="00CB73F3" w:rsidRPr="00F677B7" w:rsidRDefault="00CB73F3" w:rsidP="00B93627">
            <w:pPr>
              <w:rPr>
                <w:sz w:val="20"/>
              </w:rPr>
            </w:pPr>
            <w:r>
              <w:rPr>
                <w:sz w:val="20"/>
              </w:rPr>
              <w:t>ORP Semily</w:t>
            </w:r>
          </w:p>
        </w:tc>
      </w:tr>
      <w:tr w:rsidR="00CB73F3" w:rsidRPr="00F677B7" w:rsidTr="004C1F89">
        <w:tc>
          <w:tcPr>
            <w:tcW w:w="2410" w:type="dxa"/>
            <w:tcBorders>
              <w:top w:val="single" w:sz="1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CB73F3" w:rsidRPr="00F677B7" w:rsidRDefault="00CB73F3" w:rsidP="00B93627">
            <w:pPr>
              <w:rPr>
                <w:sz w:val="20"/>
              </w:rPr>
            </w:pPr>
            <w:r>
              <w:rPr>
                <w:sz w:val="20"/>
              </w:rPr>
              <w:t>Rytmus Liberec, o.p.s.</w:t>
            </w:r>
          </w:p>
        </w:tc>
        <w:tc>
          <w:tcPr>
            <w:tcW w:w="2693" w:type="dxa"/>
            <w:tcBorders>
              <w:top w:val="single" w:sz="12" w:space="0" w:color="808080" w:themeColor="background1" w:themeShade="80"/>
            </w:tcBorders>
            <w:vAlign w:val="center"/>
          </w:tcPr>
          <w:p w:rsidR="00CB73F3" w:rsidRPr="00F677B7" w:rsidRDefault="00CB73F3" w:rsidP="001F4BB9">
            <w:pPr>
              <w:rPr>
                <w:sz w:val="20"/>
              </w:rPr>
            </w:pPr>
            <w:r>
              <w:rPr>
                <w:sz w:val="20"/>
              </w:rPr>
              <w:t>Sociální rehabilitace</w:t>
            </w:r>
          </w:p>
        </w:tc>
        <w:tc>
          <w:tcPr>
            <w:tcW w:w="3969" w:type="dxa"/>
            <w:tcBorders>
              <w:top w:val="single" w:sz="12" w:space="0" w:color="808080" w:themeColor="background1" w:themeShade="80"/>
            </w:tcBorders>
            <w:vAlign w:val="center"/>
          </w:tcPr>
          <w:p w:rsidR="00CB73F3" w:rsidRPr="00F677B7" w:rsidRDefault="00CB73F3" w:rsidP="00B93627">
            <w:pPr>
              <w:rPr>
                <w:sz w:val="20"/>
              </w:rPr>
            </w:pPr>
            <w:r>
              <w:rPr>
                <w:sz w:val="20"/>
              </w:rPr>
              <w:t>ORP Jablonec nad Nisou, Česká Lípa, Semily, Jilemnice, Liberec, Nový Bor, Frýdlant, Turnov</w:t>
            </w:r>
          </w:p>
        </w:tc>
      </w:tr>
    </w:tbl>
    <w:p w:rsidR="00F677B7" w:rsidRPr="00CB73F3" w:rsidRDefault="00CB73F3" w:rsidP="00D9753F">
      <w:pPr>
        <w:spacing w:before="120" w:after="240"/>
        <w:rPr>
          <w:i/>
          <w:sz w:val="20"/>
        </w:rPr>
      </w:pPr>
      <w:r w:rsidRPr="00CB73F3">
        <w:rPr>
          <w:i/>
          <w:sz w:val="20"/>
        </w:rPr>
        <w:t>Zdroj: Akční plán 2017 – prováděcí část Střednědobého plánu rozvoje sociálních služeb Libereckého kraje 2014–2017; příloha 1</w:t>
      </w:r>
    </w:p>
    <w:p w:rsidR="00843E98" w:rsidRPr="00843E98" w:rsidRDefault="00843E98" w:rsidP="00843E98">
      <w:pPr>
        <w:pStyle w:val="Zasadytext"/>
      </w:pPr>
      <w:r w:rsidRPr="00843E98">
        <w:lastRenderedPageBreak/>
        <w:t>Přehled o sociálních službách na území Libereckého kraje poskytuje Střednědobý plán rozvoje sociálních služeb Libereckého kraje. V rámci Akčního plánu pro rok 2017 byli do základní sítě sociálních služeb Libereckého kraje zařazeni poskytovatelé sociálních služeb, kteří mezi své cílové skupiny zařadili osoby s chronickým duševním onemocněním (viz Tabulka č. 1).</w:t>
      </w:r>
    </w:p>
    <w:p w:rsidR="00CB73F3" w:rsidRDefault="00A078FF" w:rsidP="00CE39B0">
      <w:pPr>
        <w:pStyle w:val="Zasadytext"/>
      </w:pPr>
      <w:r>
        <w:t>P</w:t>
      </w:r>
      <w:r w:rsidRPr="00A078FF">
        <w:t xml:space="preserve">ři bližším pohledu na </w:t>
      </w:r>
      <w:r>
        <w:t xml:space="preserve">vlastní prezentace uvedených organizací se ukazuje, že </w:t>
      </w:r>
      <w:r w:rsidRPr="00A078FF">
        <w:t xml:space="preserve">zařazení </w:t>
      </w:r>
      <w:r>
        <w:t xml:space="preserve">mezi poskytovatele sociálních služeb pro osoby s psychickými poruchami </w:t>
      </w:r>
      <w:r w:rsidRPr="00A078FF">
        <w:t xml:space="preserve">ne zcela koresponduje s náplní jednotlivých organizací. </w:t>
      </w:r>
      <w:r w:rsidRPr="00843E98">
        <w:rPr>
          <w:b/>
        </w:rPr>
        <w:t>Často se jedná o sociální služby pro jinou hlavní cílovou skupinu</w:t>
      </w:r>
      <w:r w:rsidRPr="00A078FF">
        <w:t xml:space="preserve"> (seniory, zdravotně nebo mentálně postižené), které připouštějí obsazení určité kapacity</w:t>
      </w:r>
      <w:r w:rsidR="00FF0D6B">
        <w:t xml:space="preserve"> (</w:t>
      </w:r>
      <w:r w:rsidRPr="00A078FF">
        <w:t>části poskytovaných služeb</w:t>
      </w:r>
      <w:r w:rsidR="00FF0D6B">
        <w:t>)</w:t>
      </w:r>
      <w:r w:rsidRPr="00A078FF">
        <w:t xml:space="preserve"> </w:t>
      </w:r>
      <w:r w:rsidR="00BE441E">
        <w:t xml:space="preserve">též </w:t>
      </w:r>
      <w:r w:rsidRPr="00A078FF">
        <w:t>klienty s psychickými obtížemi.</w:t>
      </w:r>
      <w:r w:rsidR="00EE4815">
        <w:t xml:space="preserve"> Na druhé straně je třeba konstatovat, že duševně nemocní klienti využívají </w:t>
      </w:r>
      <w:r w:rsidR="00EC7E3E">
        <w:t xml:space="preserve">z důvodu nedostatečné kapacity služeb přímo pro ně určených </w:t>
      </w:r>
      <w:r w:rsidR="00EE4815">
        <w:t xml:space="preserve">k zajištění svých základních potřeb také tyto </w:t>
      </w:r>
      <w:r w:rsidR="00763BCD">
        <w:t>jina</w:t>
      </w:r>
      <w:r w:rsidR="00374E4A">
        <w:t>k</w:t>
      </w:r>
      <w:r w:rsidR="00EE4815">
        <w:t xml:space="preserve"> specializované sociální služby (např. osobní asistenci nebo pečovatelskou službu), pokud splňují podmínky pro poskytování služeb stanovené jejich poskytovateli. Další popis tedy zachycuje organizace, které se zaměřují prakticky výhradně na klienty s duševními poruchami.</w:t>
      </w:r>
    </w:p>
    <w:p w:rsidR="00180197" w:rsidRDefault="00933D43" w:rsidP="00CE39B0">
      <w:pPr>
        <w:pStyle w:val="Zasadytext"/>
      </w:pPr>
      <w:r w:rsidRPr="00843E98">
        <w:rPr>
          <w:b/>
        </w:rPr>
        <w:t xml:space="preserve">V současné době se </w:t>
      </w:r>
      <w:r w:rsidR="00586126" w:rsidRPr="00843E98">
        <w:rPr>
          <w:b/>
        </w:rPr>
        <w:t>spektru služeb</w:t>
      </w:r>
      <w:r w:rsidR="00490356" w:rsidRPr="00843E98">
        <w:rPr>
          <w:b/>
        </w:rPr>
        <w:t xml:space="preserve">, které by měly být </w:t>
      </w:r>
      <w:r w:rsidR="00586126" w:rsidRPr="00843E98">
        <w:rPr>
          <w:b/>
        </w:rPr>
        <w:t>poskytov</w:t>
      </w:r>
      <w:r w:rsidR="00490356" w:rsidRPr="00843E98">
        <w:rPr>
          <w:b/>
        </w:rPr>
        <w:t>á</w:t>
      </w:r>
      <w:r w:rsidR="00586126" w:rsidRPr="00843E98">
        <w:rPr>
          <w:b/>
        </w:rPr>
        <w:t>n</w:t>
      </w:r>
      <w:r w:rsidR="00490356" w:rsidRPr="00843E98">
        <w:rPr>
          <w:b/>
        </w:rPr>
        <w:t>y</w:t>
      </w:r>
      <w:r w:rsidR="00586126" w:rsidRPr="00843E98">
        <w:rPr>
          <w:b/>
        </w:rPr>
        <w:t xml:space="preserve"> a zprostředkov</w:t>
      </w:r>
      <w:r w:rsidR="00490356" w:rsidRPr="00843E98">
        <w:rPr>
          <w:b/>
        </w:rPr>
        <w:t>á</w:t>
      </w:r>
      <w:r w:rsidR="00586126" w:rsidRPr="00843E98">
        <w:rPr>
          <w:b/>
        </w:rPr>
        <w:t>n</w:t>
      </w:r>
      <w:r w:rsidR="00490356" w:rsidRPr="00843E98">
        <w:rPr>
          <w:b/>
        </w:rPr>
        <w:t>y</w:t>
      </w:r>
      <w:r w:rsidR="007B18E3">
        <w:rPr>
          <w:b/>
        </w:rPr>
        <w:t xml:space="preserve"> C</w:t>
      </w:r>
      <w:r w:rsidR="00586126" w:rsidRPr="00843E98">
        <w:rPr>
          <w:b/>
        </w:rPr>
        <w:t xml:space="preserve">entry duševního zdraví </w:t>
      </w:r>
      <w:r w:rsidR="00490356" w:rsidRPr="00843E98">
        <w:rPr>
          <w:b/>
        </w:rPr>
        <w:t xml:space="preserve">po jejich založení, </w:t>
      </w:r>
      <w:r w:rsidRPr="00843E98">
        <w:rPr>
          <w:b/>
        </w:rPr>
        <w:t>nejvíce přibližuj</w:t>
      </w:r>
      <w:r w:rsidR="00586126" w:rsidRPr="00843E98">
        <w:rPr>
          <w:b/>
        </w:rPr>
        <w:t xml:space="preserve">í </w:t>
      </w:r>
      <w:r w:rsidR="00965C38" w:rsidRPr="00843E98">
        <w:rPr>
          <w:b/>
        </w:rPr>
        <w:t>aktivity organizace FOKUS</w:t>
      </w:r>
      <w:r w:rsidR="00965C38">
        <w:t>.</w:t>
      </w:r>
      <w:r w:rsidR="00F971DB">
        <w:t xml:space="preserve"> Jedná se o platformu, </w:t>
      </w:r>
      <w:r w:rsidR="005E5517">
        <w:t xml:space="preserve">která je partnerem Reformy péče o duševní zdraví a </w:t>
      </w:r>
      <w:r w:rsidR="00F971DB">
        <w:t>sdružu</w:t>
      </w:r>
      <w:r w:rsidR="005E5517">
        <w:t>je</w:t>
      </w:r>
      <w:r w:rsidR="00F971DB">
        <w:t xml:space="preserve"> 10 samostatných členů – neziskových organizací, které působí v 7 krajích ČR. </w:t>
      </w:r>
      <w:r w:rsidR="00066398">
        <w:t xml:space="preserve">Objevují se od 90. let jako reakce na soudobý stav systému psychiatrické péče. </w:t>
      </w:r>
      <w:r w:rsidR="009074C3">
        <w:t xml:space="preserve">Přicházejí s ověřenými postupy i moderními trendy </w:t>
      </w:r>
      <w:r w:rsidR="009074C3" w:rsidRPr="009074C3">
        <w:t>ze zahraničí</w:t>
      </w:r>
      <w:r w:rsidR="009074C3">
        <w:t xml:space="preserve">, přičemž hlavní důraz je kladen na systém komunitní péče, založený na </w:t>
      </w:r>
      <w:proofErr w:type="spellStart"/>
      <w:r w:rsidR="009074C3">
        <w:t>multidisciplinaritě</w:t>
      </w:r>
      <w:proofErr w:type="spellEnd"/>
      <w:r w:rsidR="009074C3">
        <w:t xml:space="preserve"> týmů, terénní práci, dostupnosti služeb a vysoké kvalitě a odbornosti péče.</w:t>
      </w:r>
      <w:r w:rsidR="0034218C">
        <w:t xml:space="preserve"> V rámci národního sdružení FOKUS fungují v</w:t>
      </w:r>
      <w:r w:rsidR="001345EF">
        <w:t> </w:t>
      </w:r>
      <w:r w:rsidR="0034218C">
        <w:t xml:space="preserve">Libereckém kraji dva subjekty </w:t>
      </w:r>
      <w:r w:rsidR="001345EF">
        <w:t>–</w:t>
      </w:r>
      <w:r w:rsidR="0034218C">
        <w:t xml:space="preserve"> </w:t>
      </w:r>
      <w:r w:rsidR="009F4D7E">
        <w:t xml:space="preserve">FOKUS Liberec o.p.s. a FOKUS </w:t>
      </w:r>
      <w:proofErr w:type="gramStart"/>
      <w:r w:rsidR="009F4D7E">
        <w:t>Turnov, z.s.</w:t>
      </w:r>
      <w:proofErr w:type="gramEnd"/>
      <w:r w:rsidR="009F4D7E">
        <w:t xml:space="preserve"> Je však třeba zmínit, že v</w:t>
      </w:r>
      <w:r w:rsidR="001345EF">
        <w:t> </w:t>
      </w:r>
      <w:r w:rsidR="009F4D7E">
        <w:t xml:space="preserve">kraji existuje ještě další spolek, jenž má ve svém </w:t>
      </w:r>
      <w:r w:rsidR="001345EF">
        <w:t xml:space="preserve">účelu </w:t>
      </w:r>
      <w:r w:rsidR="009F4D7E">
        <w:t>činnosti podporu péče o duševně nemocné</w:t>
      </w:r>
      <w:r w:rsidR="001345EF">
        <w:t>,</w:t>
      </w:r>
      <w:r w:rsidR="009F4D7E">
        <w:t xml:space="preserve"> a</w:t>
      </w:r>
      <w:r w:rsidR="001345EF">
        <w:t> </w:t>
      </w:r>
      <w:r w:rsidR="009F4D7E">
        <w:t xml:space="preserve">to FOKUS </w:t>
      </w:r>
      <w:proofErr w:type="gramStart"/>
      <w:r w:rsidR="009F4D7E">
        <w:t xml:space="preserve">Semily, </w:t>
      </w:r>
      <w:proofErr w:type="spellStart"/>
      <w:r w:rsidR="009F4D7E">
        <w:t>z.s</w:t>
      </w:r>
      <w:proofErr w:type="spellEnd"/>
      <w:r w:rsidR="009F4D7E">
        <w:t>.</w:t>
      </w:r>
      <w:proofErr w:type="gramEnd"/>
    </w:p>
    <w:p w:rsidR="0035523E" w:rsidRDefault="009F4D7E" w:rsidP="00CE39B0">
      <w:pPr>
        <w:pStyle w:val="Zasadytext"/>
        <w:spacing w:after="120"/>
      </w:pPr>
      <w:r>
        <w:t xml:space="preserve">Pro účely tohoto dokumentu představuje hlavní hybnou sílu </w:t>
      </w:r>
      <w:r w:rsidRPr="00843E98">
        <w:rPr>
          <w:b/>
        </w:rPr>
        <w:t>FOKUS Liberec</w:t>
      </w:r>
      <w:r>
        <w:t xml:space="preserve">. </w:t>
      </w:r>
      <w:r w:rsidR="00180197">
        <w:t>Jeho činnost</w:t>
      </w:r>
      <w:r w:rsidR="00586126">
        <w:t xml:space="preserve"> </w:t>
      </w:r>
      <w:r w:rsidR="009074C3">
        <w:t>zasahuje do tří ze čtyř okresů Libereckého kraje. Z</w:t>
      </w:r>
      <w:r w:rsidR="00586126">
        <w:t>aměřuje</w:t>
      </w:r>
      <w:r w:rsidR="009074C3">
        <w:t xml:space="preserve"> se</w:t>
      </w:r>
      <w:r w:rsidR="00586126">
        <w:t xml:space="preserve"> téměř výhradně na duševně nemocné klienty</w:t>
      </w:r>
      <w:r w:rsidR="004675CB">
        <w:t xml:space="preserve"> starší 16 let</w:t>
      </w:r>
      <w:r w:rsidR="00586126">
        <w:t>. Spektrum poskytovaných služeb</w:t>
      </w:r>
      <w:r w:rsidR="00AB2596">
        <w:t xml:space="preserve"> (sociálních, které podléhají registraci dle ZSS, i dalších</w:t>
      </w:r>
      <w:r w:rsidR="00763BCD">
        <w:t xml:space="preserve"> s</w:t>
      </w:r>
      <w:r w:rsidR="00F676E3">
        <w:t>lužeb</w:t>
      </w:r>
      <w:r w:rsidR="00AB2596">
        <w:t>)</w:t>
      </w:r>
      <w:r w:rsidR="00586126">
        <w:t xml:space="preserve"> je následující: </w:t>
      </w:r>
    </w:p>
    <w:p w:rsidR="00A303FF" w:rsidRPr="00C704DB" w:rsidRDefault="00A303FF" w:rsidP="00A303FF">
      <w:pPr>
        <w:pStyle w:val="Odstavecseseznamem"/>
        <w:keepNext/>
        <w:numPr>
          <w:ilvl w:val="0"/>
          <w:numId w:val="15"/>
        </w:numPr>
        <w:spacing w:line="276" w:lineRule="auto"/>
        <w:rPr>
          <w:u w:val="single"/>
        </w:rPr>
      </w:pPr>
      <w:r w:rsidRPr="00C704DB">
        <w:rPr>
          <w:u w:val="single"/>
        </w:rPr>
        <w:t>podpora samostatného bydlení</w:t>
      </w:r>
    </w:p>
    <w:p w:rsidR="00A303FF" w:rsidRPr="001840C0" w:rsidRDefault="00A303FF" w:rsidP="00A303FF">
      <w:pPr>
        <w:pStyle w:val="Odstavecseseznamem"/>
        <w:keepNext/>
        <w:spacing w:line="276" w:lineRule="auto"/>
      </w:pPr>
      <w:r w:rsidRPr="001840C0">
        <w:t>terénní služba, kapacita 50 klientů</w:t>
      </w:r>
    </w:p>
    <w:p w:rsidR="00A303FF" w:rsidRPr="001840C0" w:rsidRDefault="00A303FF" w:rsidP="00A303FF">
      <w:pPr>
        <w:pStyle w:val="Odstavecseseznamem"/>
        <w:spacing w:after="120" w:line="276" w:lineRule="auto"/>
        <w:contextualSpacing w:val="0"/>
      </w:pPr>
      <w:r w:rsidRPr="001840C0">
        <w:t>slouží jako sociální nácvik s cílem samostatného fungování v běžném prostředí</w:t>
      </w:r>
    </w:p>
    <w:p w:rsidR="00A303FF" w:rsidRPr="00C704DB" w:rsidRDefault="00A303FF" w:rsidP="00A303FF">
      <w:pPr>
        <w:pStyle w:val="Odstavecseseznamem"/>
        <w:keepNext/>
        <w:numPr>
          <w:ilvl w:val="0"/>
          <w:numId w:val="16"/>
        </w:numPr>
        <w:spacing w:line="276" w:lineRule="auto"/>
        <w:contextualSpacing w:val="0"/>
        <w:rPr>
          <w:u w:val="single"/>
        </w:rPr>
      </w:pPr>
      <w:r w:rsidRPr="00C704DB">
        <w:rPr>
          <w:u w:val="single"/>
        </w:rPr>
        <w:t>chráněné bydlení</w:t>
      </w:r>
    </w:p>
    <w:p w:rsidR="00A303FF" w:rsidRDefault="00A303FF" w:rsidP="00A303FF">
      <w:pPr>
        <w:pStyle w:val="Odstavecseseznamem"/>
        <w:keepNext/>
        <w:spacing w:line="276" w:lineRule="auto"/>
        <w:contextualSpacing w:val="0"/>
      </w:pPr>
      <w:r>
        <w:t>pobytová služba, kapacita 18 míst</w:t>
      </w:r>
    </w:p>
    <w:p w:rsidR="00A303FF" w:rsidRDefault="00A303FF" w:rsidP="00A303FF">
      <w:pPr>
        <w:pStyle w:val="Odstavecseseznamem"/>
        <w:spacing w:after="120" w:line="276" w:lineRule="auto"/>
        <w:contextualSpacing w:val="0"/>
      </w:pPr>
      <w:r>
        <w:t>dosažení a udržení soběstačnosti klientů ve všech ohledech</w:t>
      </w:r>
    </w:p>
    <w:p w:rsidR="00F676E3" w:rsidRPr="00C704DB" w:rsidRDefault="00F676E3" w:rsidP="00F676E3">
      <w:pPr>
        <w:pStyle w:val="Odstavecseseznamem"/>
        <w:keepNext/>
        <w:numPr>
          <w:ilvl w:val="0"/>
          <w:numId w:val="14"/>
        </w:numPr>
        <w:spacing w:before="200" w:line="276" w:lineRule="auto"/>
        <w:contextualSpacing w:val="0"/>
        <w:rPr>
          <w:u w:val="single"/>
        </w:rPr>
      </w:pPr>
      <w:r w:rsidRPr="00C704DB">
        <w:rPr>
          <w:u w:val="single"/>
        </w:rPr>
        <w:t>sociálně terapeutické dílny</w:t>
      </w:r>
    </w:p>
    <w:p w:rsidR="00F676E3" w:rsidRDefault="00F676E3" w:rsidP="00F676E3">
      <w:pPr>
        <w:pStyle w:val="Odstavecseseznamem"/>
        <w:keepNext/>
        <w:spacing w:line="276" w:lineRule="auto"/>
        <w:contextualSpacing w:val="0"/>
      </w:pPr>
      <w:r>
        <w:t>ambulantní služba, kapacita 22 klientů</w:t>
      </w:r>
    </w:p>
    <w:p w:rsidR="00F676E3" w:rsidRDefault="00F676E3" w:rsidP="00F676E3">
      <w:pPr>
        <w:pStyle w:val="Odstavecseseznamem"/>
        <w:spacing w:after="120" w:line="276" w:lineRule="auto"/>
        <w:contextualSpacing w:val="0"/>
      </w:pPr>
      <w:r>
        <w:t>pracovní nácvik pro výkon práce na chráněných pracovištích / arteterapie</w:t>
      </w:r>
    </w:p>
    <w:p w:rsidR="00F676E3" w:rsidRPr="00C704DB" w:rsidRDefault="00F676E3" w:rsidP="00F676E3">
      <w:pPr>
        <w:pStyle w:val="Odstavecseseznamem"/>
        <w:keepNext/>
        <w:numPr>
          <w:ilvl w:val="0"/>
          <w:numId w:val="17"/>
        </w:numPr>
        <w:spacing w:line="276" w:lineRule="auto"/>
        <w:contextualSpacing w:val="0"/>
        <w:rPr>
          <w:u w:val="single"/>
        </w:rPr>
      </w:pPr>
      <w:r w:rsidRPr="00C704DB">
        <w:rPr>
          <w:u w:val="single"/>
        </w:rPr>
        <w:t>sociální rehabilitace</w:t>
      </w:r>
    </w:p>
    <w:p w:rsidR="00F676E3" w:rsidRDefault="00F676E3" w:rsidP="00F676E3">
      <w:pPr>
        <w:pStyle w:val="Odstavecseseznamem"/>
        <w:keepNext/>
        <w:spacing w:line="276" w:lineRule="auto"/>
        <w:contextualSpacing w:val="0"/>
      </w:pPr>
      <w:r>
        <w:t>terénní služba, kapacita 36 klientů</w:t>
      </w:r>
    </w:p>
    <w:p w:rsidR="00F676E3" w:rsidRDefault="00F676E3" w:rsidP="00F676E3">
      <w:pPr>
        <w:pStyle w:val="Odstavecseseznamem"/>
        <w:spacing w:after="120" w:line="276" w:lineRule="auto"/>
        <w:contextualSpacing w:val="0"/>
      </w:pPr>
      <w:r>
        <w:t>flexibilní, individualizovaná podpora klientů s cílem jejich stabilizace</w:t>
      </w:r>
    </w:p>
    <w:p w:rsidR="009C69AF" w:rsidRPr="00C704DB" w:rsidRDefault="009C69AF" w:rsidP="005A1A7F">
      <w:pPr>
        <w:pStyle w:val="Odstavecseseznamem"/>
        <w:keepNext/>
        <w:numPr>
          <w:ilvl w:val="0"/>
          <w:numId w:val="13"/>
        </w:numPr>
        <w:spacing w:line="276" w:lineRule="auto"/>
        <w:contextualSpacing w:val="0"/>
        <w:rPr>
          <w:u w:val="single"/>
        </w:rPr>
      </w:pPr>
      <w:r w:rsidRPr="00C704DB">
        <w:rPr>
          <w:u w:val="single"/>
        </w:rPr>
        <w:lastRenderedPageBreak/>
        <w:t>chráněné zaměstnání</w:t>
      </w:r>
    </w:p>
    <w:p w:rsidR="002201D5" w:rsidRDefault="002201D5" w:rsidP="005A1A7F">
      <w:pPr>
        <w:pStyle w:val="Odstavecseseznamem"/>
        <w:keepNext/>
        <w:spacing w:line="276" w:lineRule="auto"/>
        <w:contextualSpacing w:val="0"/>
      </w:pPr>
      <w:r>
        <w:t>(Liberec, Jablonec nad Nisou), kapacita 35 míst</w:t>
      </w:r>
    </w:p>
    <w:p w:rsidR="002201D5" w:rsidRDefault="002201D5" w:rsidP="005A1A7F">
      <w:pPr>
        <w:pStyle w:val="Odstavecseseznamem"/>
        <w:spacing w:after="120" w:line="276" w:lineRule="auto"/>
        <w:contextualSpacing w:val="0"/>
      </w:pPr>
      <w:r w:rsidRPr="002201D5">
        <w:t>zaměstnávání OZP na chráněných pracovištích a chráněných pracovních místech</w:t>
      </w:r>
    </w:p>
    <w:p w:rsidR="00CE39B0" w:rsidRPr="00C704DB" w:rsidRDefault="00CE39B0" w:rsidP="005A1A7F">
      <w:pPr>
        <w:pStyle w:val="Odstavecseseznamem"/>
        <w:numPr>
          <w:ilvl w:val="0"/>
          <w:numId w:val="12"/>
        </w:numPr>
        <w:spacing w:after="120" w:line="276" w:lineRule="auto"/>
        <w:rPr>
          <w:u w:val="single"/>
        </w:rPr>
      </w:pPr>
      <w:r w:rsidRPr="00C704DB">
        <w:rPr>
          <w:u w:val="single"/>
        </w:rPr>
        <w:t>volnočasový klub</w:t>
      </w:r>
    </w:p>
    <w:p w:rsidR="00CE39B0" w:rsidRPr="00CE39B0" w:rsidRDefault="00CE39B0" w:rsidP="005A1A7F">
      <w:pPr>
        <w:pStyle w:val="Odstavecseseznamem"/>
        <w:spacing w:after="120" w:line="276" w:lineRule="auto"/>
      </w:pPr>
      <w:r w:rsidRPr="00CE39B0">
        <w:t>(Liberec, Jablonec nad Nisou), kapacita 25/10 klientů</w:t>
      </w:r>
    </w:p>
    <w:p w:rsidR="00CE39B0" w:rsidRPr="00CE39B0" w:rsidRDefault="00CE39B0" w:rsidP="00C704DB">
      <w:pPr>
        <w:pStyle w:val="Odstavecseseznamem"/>
        <w:spacing w:after="120" w:line="276" w:lineRule="auto"/>
        <w:contextualSpacing w:val="0"/>
      </w:pPr>
      <w:r w:rsidRPr="00CE39B0">
        <w:t>svépomocné kluby se zaměřením na volnočasové aktivity</w:t>
      </w:r>
    </w:p>
    <w:p w:rsidR="009C69AF" w:rsidRPr="00C704DB" w:rsidRDefault="009C69AF" w:rsidP="005A1A7F">
      <w:pPr>
        <w:pStyle w:val="Odstavecseseznamem"/>
        <w:keepNext/>
        <w:numPr>
          <w:ilvl w:val="0"/>
          <w:numId w:val="11"/>
        </w:numPr>
        <w:spacing w:line="276" w:lineRule="auto"/>
        <w:contextualSpacing w:val="0"/>
        <w:rPr>
          <w:u w:val="single"/>
        </w:rPr>
      </w:pPr>
      <w:r w:rsidRPr="00C704DB">
        <w:rPr>
          <w:u w:val="single"/>
        </w:rPr>
        <w:t>nájemní bydlení</w:t>
      </w:r>
    </w:p>
    <w:p w:rsidR="002201D5" w:rsidRDefault="002201D5" w:rsidP="005A1A7F">
      <w:pPr>
        <w:pStyle w:val="Odstavecseseznamem"/>
        <w:keepNext/>
        <w:spacing w:line="276" w:lineRule="auto"/>
        <w:contextualSpacing w:val="0"/>
      </w:pPr>
      <w:r>
        <w:t>(Liberec, Jablonec, Česká Lípa), kapacita 37 míst</w:t>
      </w:r>
    </w:p>
    <w:p w:rsidR="00422986" w:rsidRDefault="00422986" w:rsidP="00DF7C84">
      <w:pPr>
        <w:pStyle w:val="Odstavecseseznamem"/>
        <w:keepNext/>
        <w:spacing w:after="240" w:line="276" w:lineRule="auto"/>
        <w:contextualSpacing w:val="0"/>
      </w:pPr>
      <w:r>
        <w:t>poskytnutí dvouletého podnájmu vybaveného bytu klientům bez vlastního bydlení a bez finančních prostředků</w:t>
      </w:r>
      <w:r w:rsidR="00005722">
        <w:t>, s podporou terénní služby</w:t>
      </w:r>
      <w:r>
        <w:t xml:space="preserve"> – typicky po ukončení dlouhodobé hospitalizace v psychiatrické nemocnici</w:t>
      </w:r>
    </w:p>
    <w:p w:rsidR="00C704DB" w:rsidRDefault="00586126" w:rsidP="00CE39B0">
      <w:pPr>
        <w:pStyle w:val="Zasadytext"/>
      </w:pPr>
      <w:r w:rsidRPr="00843E98">
        <w:rPr>
          <w:b/>
        </w:rPr>
        <w:t>FOKUS Turnov</w:t>
      </w:r>
      <w:r w:rsidRPr="00586126">
        <w:t xml:space="preserve"> </w:t>
      </w:r>
      <w:r w:rsidR="00490356">
        <w:t xml:space="preserve">poskytuje podporu samostatného bydlení v Turnově, Semilech a Jilemnici </w:t>
      </w:r>
      <w:r w:rsidR="00124D80">
        <w:t xml:space="preserve">(s denní kapacitou 4 klientů) </w:t>
      </w:r>
      <w:r w:rsidR="00490356">
        <w:t>a provozuje centrum denních služeb a sociálně terapeutické dílny (</w:t>
      </w:r>
      <w:r w:rsidR="00124D80" w:rsidRPr="00124D80">
        <w:t>kapacita 15</w:t>
      </w:r>
      <w:r w:rsidR="00124D80">
        <w:t> </w:t>
      </w:r>
      <w:r w:rsidR="00124D80" w:rsidRPr="00124D80">
        <w:t>a</w:t>
      </w:r>
      <w:r w:rsidR="00124D80">
        <w:t> </w:t>
      </w:r>
      <w:r w:rsidR="00124D80" w:rsidRPr="00124D80">
        <w:t xml:space="preserve">25 míst, </w:t>
      </w:r>
      <w:r w:rsidR="00C704DB">
        <w:t>oboje v Turnově).</w:t>
      </w:r>
    </w:p>
    <w:p w:rsidR="00CE60E3" w:rsidRDefault="00586126" w:rsidP="00CE39B0">
      <w:pPr>
        <w:pStyle w:val="Zasadytext"/>
      </w:pPr>
      <w:r w:rsidRPr="00843E98">
        <w:rPr>
          <w:b/>
        </w:rPr>
        <w:t>FOKUS Semily</w:t>
      </w:r>
      <w:r w:rsidRPr="00586126">
        <w:t xml:space="preserve"> </w:t>
      </w:r>
      <w:r w:rsidR="00490356">
        <w:t>provozuje sociálně terapeutické dílny</w:t>
      </w:r>
      <w:r w:rsidR="0044723B">
        <w:t xml:space="preserve"> se zaměřením na nácvik pracovních dovedností (výtvarnou, keramickou a šicí, s celkovou kapacitou 15 míst)</w:t>
      </w:r>
      <w:r w:rsidR="00490356">
        <w:t xml:space="preserve"> v</w:t>
      </w:r>
      <w:r w:rsidR="0044723B">
        <w:t> </w:t>
      </w:r>
      <w:r w:rsidR="00490356">
        <w:t>Semilech</w:t>
      </w:r>
      <w:r w:rsidRPr="00586126">
        <w:t>.</w:t>
      </w:r>
      <w:r w:rsidR="00490356">
        <w:t xml:space="preserve"> Obě uvedené organizace poskytují služby kl</w:t>
      </w:r>
      <w:r w:rsidR="00C704DB">
        <w:t>ientům s duševním onemocněním a</w:t>
      </w:r>
      <w:r w:rsidR="00490356">
        <w:t>/nebo mentálním postižením.</w:t>
      </w:r>
    </w:p>
    <w:p w:rsidR="00740822" w:rsidRDefault="00BF3982" w:rsidP="00CE39B0">
      <w:pPr>
        <w:pStyle w:val="Zasadytext"/>
      </w:pPr>
      <w:r>
        <w:t>Zařízení zaměřená specificky na duševní zdraví dětí a dospívajících se v kraji nevyskytuj</w:t>
      </w:r>
      <w:r w:rsidR="00CC3E73">
        <w:t>í</w:t>
      </w:r>
      <w:r>
        <w:t>.</w:t>
      </w:r>
    </w:p>
    <w:p w:rsidR="00BF3982" w:rsidRDefault="008B0CE3" w:rsidP="00CE39B0">
      <w:pPr>
        <w:pStyle w:val="Zasadytext"/>
      </w:pPr>
      <w:r>
        <w:t>Senioři s duševními poruchami vyžadují specifickou péči, kterou jim standardní pobytové služby pro seniory nejsou schopny poskytnout. S ohledem na skupinu klientů zasaženou zejména demencemi</w:t>
      </w:r>
      <w:r w:rsidR="00B61226">
        <w:t>, ovlivňujícími jejich soběstačnost,</w:t>
      </w:r>
      <w:r>
        <w:t xml:space="preserve"> jsou zřizovány tzv. domovy se zvláštním režimem.</w:t>
      </w:r>
      <w:r w:rsidR="00EC7E3E">
        <w:t xml:space="preserve"> </w:t>
      </w:r>
      <w:r w:rsidR="00EC7E3E" w:rsidRPr="00843E98">
        <w:rPr>
          <w:b/>
        </w:rPr>
        <w:t>Specializovaný domov se zvláštním režimem</w:t>
      </w:r>
      <w:r w:rsidR="00EC7E3E">
        <w:t xml:space="preserve">, který by poskytl útočiště </w:t>
      </w:r>
      <w:r w:rsidR="00EC7E3E" w:rsidRPr="00EC7E3E">
        <w:t>osob</w:t>
      </w:r>
      <w:r w:rsidR="00EC7E3E">
        <w:t>ám</w:t>
      </w:r>
      <w:r w:rsidR="00EC7E3E" w:rsidRPr="00EC7E3E">
        <w:t xml:space="preserve"> s duševním onemocněním a</w:t>
      </w:r>
      <w:r w:rsidR="00EC7E3E">
        <w:t> </w:t>
      </w:r>
      <w:r w:rsidR="00EC7E3E" w:rsidRPr="00EC7E3E">
        <w:t>přidruženými somatickým</w:t>
      </w:r>
      <w:r w:rsidR="00EC7E3E">
        <w:t>i problémy, nebo duševně nemocným</w:t>
      </w:r>
      <w:r w:rsidR="00EC7E3E" w:rsidRPr="00EC7E3E">
        <w:t xml:space="preserve"> nesoběstačn</w:t>
      </w:r>
      <w:r w:rsidR="00EC7E3E">
        <w:t>ým</w:t>
      </w:r>
      <w:r w:rsidR="00EC7E3E" w:rsidRPr="00EC7E3E">
        <w:t xml:space="preserve"> senior</w:t>
      </w:r>
      <w:r w:rsidR="00EC7E3E">
        <w:t>ům</w:t>
      </w:r>
      <w:r w:rsidR="00094F54">
        <w:t xml:space="preserve">, však </w:t>
      </w:r>
      <w:r w:rsidR="00094F54" w:rsidRPr="00843E98">
        <w:rPr>
          <w:b/>
        </w:rPr>
        <w:t>v kraji chybí</w:t>
      </w:r>
      <w:r w:rsidR="00094F54">
        <w:t>.</w:t>
      </w:r>
      <w:r>
        <w:t xml:space="preserve"> </w:t>
      </w:r>
    </w:p>
    <w:p w:rsidR="00324462" w:rsidRDefault="00263125" w:rsidP="00C704DB">
      <w:pPr>
        <w:pStyle w:val="Zasadytext"/>
        <w:spacing w:after="360"/>
      </w:pPr>
      <w:r w:rsidRPr="00144222">
        <w:t>Z p</w:t>
      </w:r>
      <w:r w:rsidR="00B67622" w:rsidRPr="00144222">
        <w:t>ředchozího popisu</w:t>
      </w:r>
      <w:r w:rsidRPr="00144222">
        <w:t xml:space="preserve"> (i s ohledem na dosažitelný rozsah informací) je patrné</w:t>
      </w:r>
      <w:r w:rsidR="00B67622" w:rsidRPr="00144222">
        <w:t xml:space="preserve">, </w:t>
      </w:r>
      <w:r w:rsidRPr="00144222">
        <w:t>že</w:t>
      </w:r>
      <w:r>
        <w:t xml:space="preserve"> </w:t>
      </w:r>
      <w:r w:rsidR="0025516E" w:rsidRPr="00843E98">
        <w:rPr>
          <w:b/>
        </w:rPr>
        <w:t>dostupnost komunitních služeb zaměřených na podporu fungování duševně nemocných klientů je v Libereckém kraji minimální</w:t>
      </w:r>
      <w:r w:rsidR="0025516E">
        <w:t>. Služby jsou poskytovány v různých právních režimech</w:t>
      </w:r>
      <w:r w:rsidR="00324462">
        <w:t>,</w:t>
      </w:r>
      <w:r w:rsidR="0025516E">
        <w:t xml:space="preserve"> ne všechny jsou evidovány jako sociální služby. </w:t>
      </w:r>
      <w:r w:rsidR="00AD44A2">
        <w:t>Do oblasti péče pro duševně nemocné tak n</w:t>
      </w:r>
      <w:r w:rsidR="00324462">
        <w:t xml:space="preserve">elze </w:t>
      </w:r>
      <w:r w:rsidR="00AD44A2">
        <w:t>v plné míře zahrnout</w:t>
      </w:r>
      <w:r w:rsidR="00324462">
        <w:t xml:space="preserve"> </w:t>
      </w:r>
      <w:r w:rsidR="00A078FF">
        <w:t xml:space="preserve">všechny výše uvedené organizace </w:t>
      </w:r>
      <w:r w:rsidR="00324462">
        <w:t>jako poskytovatele komunitních</w:t>
      </w:r>
      <w:r w:rsidR="00BC57FF">
        <w:t xml:space="preserve"> </w:t>
      </w:r>
      <w:r w:rsidR="00324462">
        <w:t>služeb ve smyslu odpovídajícím budovaným CDZ.</w:t>
      </w:r>
      <w:r w:rsidR="00603A76">
        <w:t xml:space="preserve"> Výše uvedené pobočky </w:t>
      </w:r>
      <w:proofErr w:type="spellStart"/>
      <w:r w:rsidR="00603A76">
        <w:t>FOKUSu</w:t>
      </w:r>
      <w:proofErr w:type="spellEnd"/>
      <w:r w:rsidR="00603A76">
        <w:t xml:space="preserve"> jsou tedy patrně jedinými poskytovateli komunitních služeb </w:t>
      </w:r>
      <w:r w:rsidR="00A078FF">
        <w:t xml:space="preserve">s primárním určením </w:t>
      </w:r>
      <w:r w:rsidR="00603A76">
        <w:t xml:space="preserve">pro duševně nemocné v kraji. Dostupnost jimi poskytovaných služeb je limitována nejen </w:t>
      </w:r>
      <w:proofErr w:type="spellStart"/>
      <w:r w:rsidR="00603A76">
        <w:t>do</w:t>
      </w:r>
      <w:r w:rsidR="00A078FF">
        <w:t>jezd</w:t>
      </w:r>
      <w:r w:rsidR="00603A76">
        <w:t>ností</w:t>
      </w:r>
      <w:proofErr w:type="spellEnd"/>
      <w:r w:rsidR="00603A76">
        <w:t xml:space="preserve"> (</w:t>
      </w:r>
      <w:r w:rsidR="00094F54" w:rsidRPr="00843E98">
        <w:rPr>
          <w:b/>
        </w:rPr>
        <w:t xml:space="preserve">téměř </w:t>
      </w:r>
      <w:r w:rsidR="00603A76" w:rsidRPr="00843E98">
        <w:rPr>
          <w:b/>
        </w:rPr>
        <w:t xml:space="preserve">bez jakýchkoliv služeb jsou dlouhodobě oblasti Jilemnicka, Semilska, </w:t>
      </w:r>
      <w:r w:rsidR="00094F54" w:rsidRPr="00843E98">
        <w:rPr>
          <w:b/>
        </w:rPr>
        <w:t xml:space="preserve">zcela nezajištěné potom regiony </w:t>
      </w:r>
      <w:proofErr w:type="spellStart"/>
      <w:r w:rsidR="00603A76" w:rsidRPr="00843E98">
        <w:rPr>
          <w:b/>
        </w:rPr>
        <w:t>Tanvaldsk</w:t>
      </w:r>
      <w:r w:rsidR="00094F54" w:rsidRPr="00843E98">
        <w:rPr>
          <w:b/>
        </w:rPr>
        <w:t>o</w:t>
      </w:r>
      <w:proofErr w:type="spellEnd"/>
      <w:r w:rsidR="00094F54" w:rsidRPr="00843E98">
        <w:rPr>
          <w:b/>
        </w:rPr>
        <w:t xml:space="preserve"> a</w:t>
      </w:r>
      <w:r w:rsidR="00603A76" w:rsidRPr="00843E98">
        <w:rPr>
          <w:b/>
        </w:rPr>
        <w:t xml:space="preserve"> Frýdlantsk</w:t>
      </w:r>
      <w:r w:rsidR="00094F54" w:rsidRPr="00843E98">
        <w:rPr>
          <w:b/>
        </w:rPr>
        <w:t>o</w:t>
      </w:r>
      <w:r w:rsidR="00603A76">
        <w:t xml:space="preserve">), ale </w:t>
      </w:r>
      <w:r w:rsidR="00A078FF">
        <w:t>i </w:t>
      </w:r>
      <w:r w:rsidR="00603A76">
        <w:t>omezenou kapacitou.</w:t>
      </w:r>
      <w:r w:rsidR="007830A0">
        <w:t xml:space="preserve"> Vedle vzniku CDZ je proto žádoucí podpořit také rozvoj návazných sociálních služeb</w:t>
      </w:r>
      <w:r w:rsidR="00B52E54">
        <w:t>, které by klienti CDZ mohli nadále využívat.</w:t>
      </w:r>
    </w:p>
    <w:tbl>
      <w:tblPr>
        <w:tblStyle w:val="Mkatabulky"/>
        <w:tblW w:w="9128" w:type="dxa"/>
        <w:jc w:val="center"/>
        <w:tblInd w:w="5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128"/>
      </w:tblGrid>
      <w:tr w:rsidR="00CE39B0" w:rsidTr="00CE39B0">
        <w:trPr>
          <w:jc w:val="center"/>
        </w:trPr>
        <w:tc>
          <w:tcPr>
            <w:tcW w:w="9128" w:type="dxa"/>
            <w:shd w:val="clear" w:color="auto" w:fill="D9D9D9" w:themeFill="background1" w:themeFillShade="D9"/>
          </w:tcPr>
          <w:p w:rsidR="00CE39B0" w:rsidRPr="009F2FD4" w:rsidRDefault="00CE39B0" w:rsidP="001B02E3">
            <w:pPr>
              <w:pStyle w:val="Zasadytext"/>
              <w:spacing w:before="120" w:after="120"/>
              <w:ind w:left="119" w:right="91"/>
              <w:rPr>
                <w:b/>
                <w:caps/>
                <w:kern w:val="22"/>
              </w:rPr>
            </w:pPr>
            <w:r w:rsidRPr="009F2FD4">
              <w:rPr>
                <w:b/>
                <w:caps/>
                <w:kern w:val="22"/>
              </w:rPr>
              <w:t xml:space="preserve">Závěr </w:t>
            </w:r>
          </w:p>
          <w:p w:rsidR="00DF7C84" w:rsidRDefault="00CE39B0" w:rsidP="00DF7C84">
            <w:pPr>
              <w:pStyle w:val="Zasadytext"/>
              <w:spacing w:after="120"/>
              <w:ind w:left="119" w:right="91"/>
            </w:pPr>
            <w:r>
              <w:t xml:space="preserve">V Libereckém kraji se v současné době nenachází žádná psychiatrická nemocnice, psychiatrické oddělení funguje pouze v Krajské nemocnici Liberec. V celém kraji je tak k dispozici pouze </w:t>
            </w:r>
            <w:r>
              <w:lastRenderedPageBreak/>
              <w:t>51 lůžek psychiatrické péče, a to převážně akutních. Chybějící kapacitu akutní i následné a specializované lůžkové péče poskytují pacientům z kraje psychiatrické nemocnice v Kosmonosech a Horních Beřkovicích, takto zajištěná akutní péče však nesplňuje kritérium snadné dostupnosti dle SRPP.</w:t>
            </w:r>
          </w:p>
          <w:p w:rsidR="00CE39B0" w:rsidRDefault="00CE39B0" w:rsidP="00A31399">
            <w:pPr>
              <w:pStyle w:val="Zasadytext"/>
              <w:keepLines/>
              <w:spacing w:after="120"/>
              <w:ind w:left="119" w:right="91"/>
            </w:pPr>
            <w:r>
              <w:t xml:space="preserve">Síť psychiatrických ambulancí je svým počtem vzhledem k počtu obyvatel kraje rovněž silně poddimenzovaná. Důsledkem je omezení příjmu nových pacientů a neustálé prodlužování objednacích dob. </w:t>
            </w:r>
          </w:p>
          <w:p w:rsidR="00CE39B0" w:rsidRPr="009C49CE" w:rsidRDefault="00CE39B0" w:rsidP="001E2149">
            <w:pPr>
              <w:pStyle w:val="Zasadytext"/>
              <w:spacing w:after="120"/>
              <w:ind w:left="119" w:right="91"/>
            </w:pPr>
            <w:r>
              <w:t>Komunitní služby jsou poskytovány pouze ve vybraných městech, jejich kapacita je velmi nízká a</w:t>
            </w:r>
            <w:r w:rsidR="001E2149">
              <w:t> </w:t>
            </w:r>
            <w:r>
              <w:t>nestabilní financování neumožňuje jejich další rozvoj. Nejvýznamnějším poskytovatelem sociálních služeb se zaměřením na duševně nemocné v kraji je FOKUS Liberec o.p.s.</w:t>
            </w:r>
          </w:p>
        </w:tc>
      </w:tr>
    </w:tbl>
    <w:p w:rsidR="00CE39B0" w:rsidRDefault="00CE39B0" w:rsidP="00CE39B0">
      <w:pPr>
        <w:pStyle w:val="Zasadytext"/>
      </w:pPr>
    </w:p>
    <w:p w:rsidR="00DA67FE" w:rsidRPr="00DF7C84" w:rsidRDefault="00DA67FE" w:rsidP="00DF7C84">
      <w:pPr>
        <w:pStyle w:val="Zasady1"/>
      </w:pPr>
      <w:bookmarkStart w:id="10" w:name="_Toc457947206"/>
      <w:r w:rsidRPr="00DF7C84">
        <w:lastRenderedPageBreak/>
        <w:t>Výskyt duševních onemocnění v Libereckém kraji</w:t>
      </w:r>
      <w:bookmarkEnd w:id="10"/>
    </w:p>
    <w:p w:rsidR="00DA67FE" w:rsidRDefault="00680349" w:rsidP="001E2149">
      <w:pPr>
        <w:pStyle w:val="Zasadytext"/>
      </w:pPr>
      <w:r>
        <w:t>Údaje o výskytu duševních onemocnění v populaci Libereckého kraje shromažďuje v rámci své činnosti ÚZIS. Nejnovější zpracovaná data zachycují stav a činnost oboru psychiatrie za rok 2013.</w:t>
      </w:r>
      <w:r w:rsidR="0018209A">
        <w:t xml:space="preserve"> Potřebné šetření je prováděno ve dvouletém cyklu. </w:t>
      </w:r>
      <w:r w:rsidR="0018209A" w:rsidRPr="00C704DB">
        <w:rPr>
          <w:b/>
        </w:rPr>
        <w:t>Data za rok 2015</w:t>
      </w:r>
      <w:r w:rsidR="00A50B8E" w:rsidRPr="00C704DB">
        <w:rPr>
          <w:b/>
        </w:rPr>
        <w:t xml:space="preserve"> nebyla</w:t>
      </w:r>
      <w:r w:rsidR="0018209A" w:rsidRPr="00C704DB">
        <w:rPr>
          <w:b/>
        </w:rPr>
        <w:t xml:space="preserve"> v době zpracování tohoto dokumentu dosud k dispozici.</w:t>
      </w:r>
    </w:p>
    <w:p w:rsidR="005672BA" w:rsidRPr="00DF7C84" w:rsidRDefault="00680349" w:rsidP="00DF7C84">
      <w:pPr>
        <w:pStyle w:val="Zasadytext"/>
      </w:pPr>
      <w:r>
        <w:t>Za rok 2013 bylo celkem 21 171 pacientům poskytnuto více než 91 tisíc ambulantních psychiatrických vyšetření / ošetření. Děti a mládež do 19 let tvořily 13 % pacientů.</w:t>
      </w:r>
      <w:r w:rsidR="00802C49">
        <w:t xml:space="preserve"> </w:t>
      </w:r>
      <w:r>
        <w:t xml:space="preserve">Výskyt diagnóz je popsán ve </w:t>
      </w:r>
      <w:r w:rsidRPr="00094F54">
        <w:t>skupinách</w:t>
      </w:r>
      <w:r w:rsidR="00802C49" w:rsidRPr="00094F54">
        <w:t>; n</w:t>
      </w:r>
      <w:r w:rsidRPr="00094F54">
        <w:t xml:space="preserve">ejčastěji léčenými jsou </w:t>
      </w:r>
      <w:r w:rsidR="00094F54" w:rsidRPr="00094F54">
        <w:t>nemoci zařazené do skupin neurotických poruch, poruch příjmu potravy a sexuálních dysfunkcí (9354, tj. 44,2 %), dále pak afektivních poruch</w:t>
      </w:r>
      <w:r w:rsidRPr="00094F54">
        <w:t xml:space="preserve"> (</w:t>
      </w:r>
      <w:r w:rsidR="002325AB" w:rsidRPr="00094F54">
        <w:t xml:space="preserve">4037, </w:t>
      </w:r>
      <w:r w:rsidR="00A50B8E" w:rsidRPr="00094F54">
        <w:t xml:space="preserve">tj. </w:t>
      </w:r>
      <w:r w:rsidRPr="00094F54">
        <w:t>19,1 %) a</w:t>
      </w:r>
      <w:r w:rsidR="00094F54">
        <w:t> </w:t>
      </w:r>
      <w:r>
        <w:t>schizofrenie (</w:t>
      </w:r>
      <w:r w:rsidR="002325AB">
        <w:t xml:space="preserve">1966, </w:t>
      </w:r>
      <w:r w:rsidR="00A50B8E">
        <w:t>tj.</w:t>
      </w:r>
      <w:r w:rsidR="00B67622">
        <w:t> </w:t>
      </w:r>
      <w:r>
        <w:t>9,3 %)</w:t>
      </w:r>
      <w:r w:rsidR="00802C49">
        <w:t xml:space="preserve">. </w:t>
      </w:r>
      <w:r w:rsidR="005672BA">
        <w:t xml:space="preserve">Právě </w:t>
      </w:r>
      <w:r w:rsidR="00272DEC">
        <w:t xml:space="preserve">osoby se </w:t>
      </w:r>
      <w:r w:rsidR="005672BA">
        <w:t>schizofreni</w:t>
      </w:r>
      <w:r w:rsidR="00272DEC">
        <w:t>í</w:t>
      </w:r>
      <w:r w:rsidR="005672BA">
        <w:t xml:space="preserve"> (skupina kódů F20 až F29 dle Mezinárodní klasifikace nemocí, desátá revize </w:t>
      </w:r>
      <w:r w:rsidR="00A50B8E">
        <w:t>–</w:t>
      </w:r>
      <w:r w:rsidR="005672BA">
        <w:t xml:space="preserve"> M</w:t>
      </w:r>
      <w:r w:rsidR="00EC60A2">
        <w:t>K</w:t>
      </w:r>
      <w:r w:rsidR="005672BA">
        <w:t>N-10) a afektivní</w:t>
      </w:r>
      <w:r w:rsidR="00272DEC">
        <w:t>mi</w:t>
      </w:r>
      <w:r w:rsidR="005672BA">
        <w:t xml:space="preserve"> poruch</w:t>
      </w:r>
      <w:r w:rsidR="00272DEC">
        <w:t>ami</w:t>
      </w:r>
      <w:r w:rsidR="005672BA">
        <w:t xml:space="preserve"> (F30 až F39) </w:t>
      </w:r>
      <w:r w:rsidR="00272DEC">
        <w:t xml:space="preserve">představují po zohlednění trvání onemocnění a úrovně funkčního narušení (dle funkčního nástroje GAF pro celkové posouzení aktuální úrovně zneschopnění) rozhodující část klientů budoucích Center duševního zdraví. </w:t>
      </w:r>
    </w:p>
    <w:p w:rsidR="00094F54" w:rsidRPr="00094F54" w:rsidRDefault="00094F54" w:rsidP="00F90114">
      <w:pPr>
        <w:pStyle w:val="Titulek"/>
        <w:keepNext/>
        <w:spacing w:after="120"/>
        <w:rPr>
          <w:color w:val="auto"/>
          <w:sz w:val="20"/>
          <w:szCs w:val="20"/>
        </w:rPr>
      </w:pPr>
      <w:bookmarkStart w:id="11" w:name="_Toc457945734"/>
      <w:r w:rsidRPr="001E2149">
        <w:rPr>
          <w:i/>
          <w:color w:val="808080" w:themeColor="background1" w:themeShade="80"/>
          <w:sz w:val="20"/>
          <w:szCs w:val="20"/>
        </w:rPr>
        <w:t>Tabulka</w:t>
      </w:r>
      <w:r w:rsidR="00E6332C">
        <w:rPr>
          <w:i/>
          <w:color w:val="808080" w:themeColor="background1" w:themeShade="80"/>
          <w:sz w:val="20"/>
          <w:szCs w:val="20"/>
        </w:rPr>
        <w:t xml:space="preserve"> č.</w:t>
      </w:r>
      <w:r w:rsidRPr="001E2149">
        <w:rPr>
          <w:i/>
          <w:color w:val="808080" w:themeColor="background1" w:themeShade="80"/>
          <w:sz w:val="20"/>
          <w:szCs w:val="20"/>
        </w:rPr>
        <w:t xml:space="preserve"> </w:t>
      </w:r>
      <w:r w:rsidR="00067D4D" w:rsidRPr="001E2149">
        <w:rPr>
          <w:i/>
          <w:color w:val="808080" w:themeColor="background1" w:themeShade="80"/>
          <w:sz w:val="20"/>
          <w:szCs w:val="20"/>
        </w:rPr>
        <w:fldChar w:fldCharType="begin"/>
      </w:r>
      <w:r w:rsidRPr="001E2149">
        <w:rPr>
          <w:i/>
          <w:color w:val="808080" w:themeColor="background1" w:themeShade="80"/>
          <w:sz w:val="20"/>
          <w:szCs w:val="20"/>
        </w:rPr>
        <w:instrText xml:space="preserve"> SEQ Tabulka \* ARABIC </w:instrText>
      </w:r>
      <w:r w:rsidR="00067D4D" w:rsidRPr="001E2149">
        <w:rPr>
          <w:i/>
          <w:color w:val="808080" w:themeColor="background1" w:themeShade="80"/>
          <w:sz w:val="20"/>
          <w:szCs w:val="20"/>
        </w:rPr>
        <w:fldChar w:fldCharType="separate"/>
      </w:r>
      <w:r w:rsidR="001D773E">
        <w:rPr>
          <w:i/>
          <w:noProof/>
          <w:color w:val="808080" w:themeColor="background1" w:themeShade="80"/>
          <w:sz w:val="20"/>
          <w:szCs w:val="20"/>
        </w:rPr>
        <w:t>2</w:t>
      </w:r>
      <w:r w:rsidR="00067D4D" w:rsidRPr="001E2149">
        <w:rPr>
          <w:i/>
          <w:color w:val="808080" w:themeColor="background1" w:themeShade="80"/>
          <w:sz w:val="20"/>
          <w:szCs w:val="20"/>
        </w:rPr>
        <w:fldChar w:fldCharType="end"/>
      </w:r>
      <w:r w:rsidRPr="001E2149">
        <w:rPr>
          <w:i/>
          <w:color w:val="808080" w:themeColor="background1" w:themeShade="80"/>
          <w:sz w:val="20"/>
          <w:szCs w:val="20"/>
        </w:rPr>
        <w:t>:</w:t>
      </w:r>
      <w:r w:rsidRPr="00094F54">
        <w:rPr>
          <w:color w:val="auto"/>
          <w:sz w:val="20"/>
          <w:szCs w:val="20"/>
        </w:rPr>
        <w:t xml:space="preserve"> </w:t>
      </w:r>
      <w:r w:rsidRPr="001E2149">
        <w:rPr>
          <w:b w:val="0"/>
          <w:bCs w:val="0"/>
          <w:i/>
          <w:color w:val="auto"/>
          <w:sz w:val="20"/>
          <w:szCs w:val="20"/>
        </w:rPr>
        <w:t>Vývoj počtu léčených onemocnění podle vybraných diagnóz</w:t>
      </w:r>
      <w:bookmarkEnd w:id="11"/>
    </w:p>
    <w:tbl>
      <w:tblPr>
        <w:tblW w:w="9077" w:type="dxa"/>
        <w:tblInd w:w="65" w:type="dxa"/>
        <w:tblBorders>
          <w:top w:val="single" w:sz="12" w:space="0" w:color="808080" w:themeColor="background1" w:themeShade="80"/>
          <w:left w:val="single" w:sz="12" w:space="0" w:color="808080" w:themeColor="background1" w:themeShade="80"/>
          <w:bottom w:val="single" w:sz="12" w:space="0" w:color="808080" w:themeColor="background1" w:themeShade="80"/>
          <w:right w:val="single" w:sz="12" w:space="0" w:color="808080" w:themeColor="background1" w:themeShade="80"/>
          <w:insideH w:val="single" w:sz="4" w:space="0" w:color="808080" w:themeColor="background1" w:themeShade="80"/>
          <w:insideV w:val="single" w:sz="12" w:space="0" w:color="808080" w:themeColor="background1" w:themeShade="8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1"/>
        <w:gridCol w:w="1179"/>
        <w:gridCol w:w="702"/>
        <w:gridCol w:w="702"/>
        <w:gridCol w:w="703"/>
        <w:gridCol w:w="702"/>
        <w:gridCol w:w="703"/>
        <w:gridCol w:w="702"/>
        <w:gridCol w:w="703"/>
      </w:tblGrid>
      <w:tr w:rsidR="001E2149" w:rsidRPr="004C1F89" w:rsidTr="001E2149">
        <w:trPr>
          <w:trHeight w:val="567"/>
        </w:trPr>
        <w:tc>
          <w:tcPr>
            <w:tcW w:w="2981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D9D9D9" w:themeFill="background1" w:themeFillShade="D9"/>
            <w:vAlign w:val="center"/>
            <w:hideMark/>
          </w:tcPr>
          <w:p w:rsidR="000D24B2" w:rsidRPr="004C1F89" w:rsidRDefault="001E2149" w:rsidP="001E2149">
            <w:pPr>
              <w:spacing w:before="60" w:line="240" w:lineRule="auto"/>
              <w:rPr>
                <w:rFonts w:cs="Times New Roman"/>
                <w:b/>
                <w:bCs/>
                <w:color w:val="A7143F"/>
                <w:sz w:val="18"/>
                <w:szCs w:val="18"/>
                <w:lang w:eastAsia="cs-CZ"/>
              </w:rPr>
            </w:pPr>
            <w:r w:rsidRPr="004C1F89">
              <w:rPr>
                <w:rFonts w:cs="Times New Roman"/>
                <w:b/>
                <w:bCs/>
                <w:color w:val="A7143F"/>
                <w:sz w:val="18"/>
                <w:szCs w:val="18"/>
                <w:lang w:eastAsia="cs-CZ"/>
              </w:rPr>
              <w:t>O</w:t>
            </w:r>
            <w:r w:rsidR="000D24B2" w:rsidRPr="004C1F89">
              <w:rPr>
                <w:rFonts w:cs="Times New Roman"/>
                <w:b/>
                <w:bCs/>
                <w:color w:val="A7143F"/>
                <w:sz w:val="18"/>
                <w:szCs w:val="18"/>
                <w:lang w:eastAsia="cs-CZ"/>
              </w:rPr>
              <w:t>nemocnění</w:t>
            </w:r>
          </w:p>
        </w:tc>
        <w:tc>
          <w:tcPr>
            <w:tcW w:w="1179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D9D9D9" w:themeFill="background1" w:themeFillShade="D9"/>
            <w:vAlign w:val="center"/>
            <w:hideMark/>
          </w:tcPr>
          <w:p w:rsidR="000D24B2" w:rsidRPr="004C1F89" w:rsidRDefault="000D24B2" w:rsidP="001E2149">
            <w:pPr>
              <w:spacing w:before="60" w:line="240" w:lineRule="auto"/>
              <w:rPr>
                <w:rFonts w:cs="Times New Roman"/>
                <w:b/>
                <w:bCs/>
                <w:color w:val="A7143F"/>
                <w:sz w:val="18"/>
                <w:szCs w:val="18"/>
                <w:lang w:eastAsia="cs-CZ"/>
              </w:rPr>
            </w:pPr>
            <w:r w:rsidRPr="004C1F89">
              <w:rPr>
                <w:rFonts w:cs="Times New Roman"/>
                <w:b/>
                <w:bCs/>
                <w:color w:val="A7143F"/>
                <w:sz w:val="18"/>
                <w:szCs w:val="18"/>
                <w:lang w:eastAsia="cs-CZ"/>
              </w:rPr>
              <w:t>kódy MKN-10</w:t>
            </w:r>
          </w:p>
        </w:tc>
        <w:tc>
          <w:tcPr>
            <w:tcW w:w="702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0D24B2" w:rsidRPr="004C1F89" w:rsidRDefault="000D24B2" w:rsidP="001E2149">
            <w:pPr>
              <w:spacing w:before="60" w:line="240" w:lineRule="auto"/>
              <w:rPr>
                <w:rFonts w:cs="Times New Roman"/>
                <w:b/>
                <w:bCs/>
                <w:color w:val="A7143F"/>
                <w:sz w:val="18"/>
                <w:szCs w:val="18"/>
                <w:lang w:eastAsia="cs-CZ"/>
              </w:rPr>
            </w:pPr>
            <w:r w:rsidRPr="004C1F89">
              <w:rPr>
                <w:rFonts w:cs="Times New Roman"/>
                <w:b/>
                <w:bCs/>
                <w:color w:val="A7143F"/>
                <w:sz w:val="18"/>
                <w:szCs w:val="18"/>
                <w:lang w:eastAsia="cs-CZ"/>
              </w:rPr>
              <w:t>2007</w:t>
            </w:r>
          </w:p>
        </w:tc>
        <w:tc>
          <w:tcPr>
            <w:tcW w:w="702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0D24B2" w:rsidRPr="004C1F89" w:rsidRDefault="000D24B2" w:rsidP="001E2149">
            <w:pPr>
              <w:spacing w:before="60" w:line="240" w:lineRule="auto"/>
              <w:rPr>
                <w:rFonts w:cs="Times New Roman"/>
                <w:b/>
                <w:bCs/>
                <w:color w:val="A7143F"/>
                <w:sz w:val="18"/>
                <w:szCs w:val="18"/>
                <w:lang w:eastAsia="cs-CZ"/>
              </w:rPr>
            </w:pPr>
            <w:r w:rsidRPr="004C1F89">
              <w:rPr>
                <w:rFonts w:cs="Times New Roman"/>
                <w:b/>
                <w:bCs/>
                <w:color w:val="A7143F"/>
                <w:sz w:val="18"/>
                <w:szCs w:val="18"/>
                <w:lang w:eastAsia="cs-CZ"/>
              </w:rPr>
              <w:t>2008</w:t>
            </w:r>
          </w:p>
        </w:tc>
        <w:tc>
          <w:tcPr>
            <w:tcW w:w="703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0D24B2" w:rsidRPr="004C1F89" w:rsidRDefault="000D24B2" w:rsidP="001E2149">
            <w:pPr>
              <w:spacing w:before="60" w:line="240" w:lineRule="auto"/>
              <w:rPr>
                <w:rFonts w:cs="Times New Roman"/>
                <w:b/>
                <w:bCs/>
                <w:color w:val="A7143F"/>
                <w:sz w:val="18"/>
                <w:szCs w:val="18"/>
                <w:lang w:eastAsia="cs-CZ"/>
              </w:rPr>
            </w:pPr>
            <w:r w:rsidRPr="004C1F89">
              <w:rPr>
                <w:rFonts w:cs="Times New Roman"/>
                <w:b/>
                <w:bCs/>
                <w:color w:val="A7143F"/>
                <w:sz w:val="18"/>
                <w:szCs w:val="18"/>
                <w:lang w:eastAsia="cs-CZ"/>
              </w:rPr>
              <w:t>2009</w:t>
            </w:r>
          </w:p>
        </w:tc>
        <w:tc>
          <w:tcPr>
            <w:tcW w:w="702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0D24B2" w:rsidRPr="004C1F89" w:rsidRDefault="000D24B2" w:rsidP="001E2149">
            <w:pPr>
              <w:spacing w:before="60" w:line="240" w:lineRule="auto"/>
              <w:rPr>
                <w:rFonts w:cs="Times New Roman"/>
                <w:b/>
                <w:bCs/>
                <w:color w:val="A7143F"/>
                <w:sz w:val="18"/>
                <w:szCs w:val="18"/>
                <w:lang w:eastAsia="cs-CZ"/>
              </w:rPr>
            </w:pPr>
            <w:r w:rsidRPr="004C1F89">
              <w:rPr>
                <w:rFonts w:cs="Times New Roman"/>
                <w:b/>
                <w:bCs/>
                <w:color w:val="A7143F"/>
                <w:sz w:val="18"/>
                <w:szCs w:val="18"/>
                <w:lang w:eastAsia="cs-CZ"/>
              </w:rPr>
              <w:t>2010</w:t>
            </w:r>
          </w:p>
        </w:tc>
        <w:tc>
          <w:tcPr>
            <w:tcW w:w="703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0D24B2" w:rsidRPr="004C1F89" w:rsidRDefault="000D24B2" w:rsidP="001E2149">
            <w:pPr>
              <w:spacing w:before="60" w:line="240" w:lineRule="auto"/>
              <w:rPr>
                <w:rFonts w:cs="Times New Roman"/>
                <w:b/>
                <w:bCs/>
                <w:color w:val="A7143F"/>
                <w:sz w:val="18"/>
                <w:szCs w:val="18"/>
                <w:lang w:eastAsia="cs-CZ"/>
              </w:rPr>
            </w:pPr>
            <w:r w:rsidRPr="004C1F89">
              <w:rPr>
                <w:rFonts w:cs="Times New Roman"/>
                <w:b/>
                <w:bCs/>
                <w:color w:val="A7143F"/>
                <w:sz w:val="18"/>
                <w:szCs w:val="18"/>
                <w:lang w:eastAsia="cs-CZ"/>
              </w:rPr>
              <w:t>2011</w:t>
            </w:r>
          </w:p>
        </w:tc>
        <w:tc>
          <w:tcPr>
            <w:tcW w:w="702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0D24B2" w:rsidRPr="004C1F89" w:rsidRDefault="000D24B2" w:rsidP="001E2149">
            <w:pPr>
              <w:spacing w:before="60" w:line="240" w:lineRule="auto"/>
              <w:rPr>
                <w:rFonts w:cs="Times New Roman"/>
                <w:b/>
                <w:bCs/>
                <w:color w:val="A7143F"/>
                <w:sz w:val="18"/>
                <w:szCs w:val="18"/>
                <w:lang w:eastAsia="cs-CZ"/>
              </w:rPr>
            </w:pPr>
            <w:r w:rsidRPr="004C1F89">
              <w:rPr>
                <w:rFonts w:cs="Times New Roman"/>
                <w:b/>
                <w:bCs/>
                <w:color w:val="A7143F"/>
                <w:sz w:val="18"/>
                <w:szCs w:val="18"/>
                <w:lang w:eastAsia="cs-CZ"/>
              </w:rPr>
              <w:t>2012</w:t>
            </w:r>
          </w:p>
        </w:tc>
        <w:tc>
          <w:tcPr>
            <w:tcW w:w="703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0D24B2" w:rsidRPr="004C1F89" w:rsidRDefault="000D24B2" w:rsidP="001E2149">
            <w:pPr>
              <w:spacing w:before="60" w:line="240" w:lineRule="auto"/>
              <w:rPr>
                <w:rFonts w:cs="Times New Roman"/>
                <w:b/>
                <w:bCs/>
                <w:color w:val="A7143F"/>
                <w:sz w:val="18"/>
                <w:szCs w:val="18"/>
                <w:lang w:eastAsia="cs-CZ"/>
              </w:rPr>
            </w:pPr>
            <w:r w:rsidRPr="004C1F89">
              <w:rPr>
                <w:rFonts w:cs="Times New Roman"/>
                <w:b/>
                <w:bCs/>
                <w:color w:val="A7143F"/>
                <w:sz w:val="18"/>
                <w:szCs w:val="18"/>
                <w:lang w:eastAsia="cs-CZ"/>
              </w:rPr>
              <w:t>2013</w:t>
            </w:r>
          </w:p>
        </w:tc>
      </w:tr>
      <w:tr w:rsidR="000D24B2" w:rsidRPr="000D24B2" w:rsidTr="004C1F89">
        <w:trPr>
          <w:trHeight w:val="510"/>
        </w:trPr>
        <w:tc>
          <w:tcPr>
            <w:tcW w:w="2981" w:type="dxa"/>
            <w:tcBorders>
              <w:top w:val="single" w:sz="12" w:space="0" w:color="808080" w:themeColor="background1" w:themeShade="80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0D24B2" w:rsidRPr="000D24B2" w:rsidRDefault="000D24B2" w:rsidP="000D24B2">
            <w:pPr>
              <w:spacing w:line="240" w:lineRule="auto"/>
              <w:rPr>
                <w:rFonts w:cs="Times New Roman"/>
                <w:color w:val="000000"/>
                <w:sz w:val="20"/>
                <w:szCs w:val="20"/>
                <w:lang w:eastAsia="cs-CZ"/>
              </w:rPr>
            </w:pPr>
            <w:r w:rsidRPr="000D24B2">
              <w:rPr>
                <w:rFonts w:cs="Times New Roman"/>
                <w:color w:val="000000"/>
                <w:sz w:val="20"/>
                <w:szCs w:val="20"/>
                <w:lang w:eastAsia="cs-CZ"/>
              </w:rPr>
              <w:t>Organické duševní poruchy</w:t>
            </w:r>
          </w:p>
        </w:tc>
        <w:tc>
          <w:tcPr>
            <w:tcW w:w="1179" w:type="dxa"/>
            <w:tcBorders>
              <w:top w:val="single" w:sz="12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:rsidR="000D24B2" w:rsidRPr="000D24B2" w:rsidRDefault="000D24B2" w:rsidP="000D24B2">
            <w:pPr>
              <w:spacing w:line="240" w:lineRule="auto"/>
              <w:jc w:val="center"/>
              <w:rPr>
                <w:rFonts w:cs="Times New Roman"/>
                <w:color w:val="000000"/>
                <w:sz w:val="20"/>
                <w:szCs w:val="20"/>
                <w:lang w:eastAsia="cs-CZ"/>
              </w:rPr>
            </w:pPr>
            <w:r w:rsidRPr="000D24B2">
              <w:rPr>
                <w:rFonts w:cs="Times New Roman"/>
                <w:color w:val="000000"/>
                <w:sz w:val="20"/>
                <w:szCs w:val="20"/>
                <w:lang w:eastAsia="cs-CZ"/>
              </w:rPr>
              <w:t>F00 - F09</w:t>
            </w:r>
          </w:p>
        </w:tc>
        <w:tc>
          <w:tcPr>
            <w:tcW w:w="702" w:type="dxa"/>
            <w:tcBorders>
              <w:top w:val="single" w:sz="12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:rsidR="000D24B2" w:rsidRPr="000D24B2" w:rsidRDefault="000D24B2" w:rsidP="000D24B2">
            <w:pPr>
              <w:spacing w:line="240" w:lineRule="auto"/>
              <w:jc w:val="right"/>
              <w:rPr>
                <w:rFonts w:cs="Times New Roman"/>
                <w:color w:val="000000"/>
                <w:sz w:val="20"/>
                <w:szCs w:val="20"/>
                <w:lang w:eastAsia="cs-CZ"/>
              </w:rPr>
            </w:pPr>
            <w:r w:rsidRPr="000D24B2">
              <w:rPr>
                <w:rFonts w:cs="Times New Roman"/>
                <w:color w:val="000000"/>
                <w:sz w:val="20"/>
                <w:szCs w:val="20"/>
                <w:lang w:eastAsia="cs-CZ"/>
              </w:rPr>
              <w:t>1104</w:t>
            </w:r>
          </w:p>
        </w:tc>
        <w:tc>
          <w:tcPr>
            <w:tcW w:w="702" w:type="dxa"/>
            <w:tcBorders>
              <w:top w:val="single" w:sz="12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:rsidR="000D24B2" w:rsidRPr="000D24B2" w:rsidRDefault="000D24B2" w:rsidP="000D24B2">
            <w:pPr>
              <w:spacing w:line="240" w:lineRule="auto"/>
              <w:jc w:val="right"/>
              <w:rPr>
                <w:rFonts w:cs="Times New Roman"/>
                <w:color w:val="000000"/>
                <w:sz w:val="20"/>
                <w:szCs w:val="20"/>
                <w:lang w:eastAsia="cs-CZ"/>
              </w:rPr>
            </w:pPr>
            <w:r w:rsidRPr="000D24B2">
              <w:rPr>
                <w:rFonts w:cs="Times New Roman"/>
                <w:color w:val="000000"/>
                <w:sz w:val="20"/>
                <w:szCs w:val="20"/>
                <w:lang w:eastAsia="cs-CZ"/>
              </w:rPr>
              <w:t>1042</w:t>
            </w:r>
          </w:p>
        </w:tc>
        <w:tc>
          <w:tcPr>
            <w:tcW w:w="703" w:type="dxa"/>
            <w:tcBorders>
              <w:top w:val="single" w:sz="12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:rsidR="000D24B2" w:rsidRPr="000D24B2" w:rsidRDefault="000D24B2" w:rsidP="000D24B2">
            <w:pPr>
              <w:spacing w:line="240" w:lineRule="auto"/>
              <w:jc w:val="right"/>
              <w:rPr>
                <w:rFonts w:cs="Times New Roman"/>
                <w:color w:val="000000"/>
                <w:sz w:val="20"/>
                <w:szCs w:val="20"/>
                <w:lang w:eastAsia="cs-CZ"/>
              </w:rPr>
            </w:pPr>
            <w:r w:rsidRPr="000D24B2">
              <w:rPr>
                <w:rFonts w:cs="Times New Roman"/>
                <w:color w:val="000000"/>
                <w:sz w:val="20"/>
                <w:szCs w:val="20"/>
                <w:lang w:eastAsia="cs-CZ"/>
              </w:rPr>
              <w:t>1136</w:t>
            </w:r>
          </w:p>
        </w:tc>
        <w:tc>
          <w:tcPr>
            <w:tcW w:w="702" w:type="dxa"/>
            <w:tcBorders>
              <w:top w:val="single" w:sz="12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:rsidR="000D24B2" w:rsidRPr="000D24B2" w:rsidRDefault="000D24B2" w:rsidP="000D24B2">
            <w:pPr>
              <w:spacing w:line="240" w:lineRule="auto"/>
              <w:jc w:val="right"/>
              <w:rPr>
                <w:rFonts w:cs="Times New Roman"/>
                <w:color w:val="000000"/>
                <w:sz w:val="20"/>
                <w:szCs w:val="20"/>
                <w:lang w:eastAsia="cs-CZ"/>
              </w:rPr>
            </w:pPr>
            <w:r w:rsidRPr="000D24B2">
              <w:rPr>
                <w:rFonts w:cs="Times New Roman"/>
                <w:color w:val="000000"/>
                <w:sz w:val="20"/>
                <w:szCs w:val="20"/>
                <w:lang w:eastAsia="cs-CZ"/>
              </w:rPr>
              <w:t>1217</w:t>
            </w:r>
          </w:p>
        </w:tc>
        <w:tc>
          <w:tcPr>
            <w:tcW w:w="703" w:type="dxa"/>
            <w:tcBorders>
              <w:top w:val="single" w:sz="12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:rsidR="000D24B2" w:rsidRPr="000D24B2" w:rsidRDefault="000D24B2" w:rsidP="000D24B2">
            <w:pPr>
              <w:spacing w:line="240" w:lineRule="auto"/>
              <w:jc w:val="right"/>
              <w:rPr>
                <w:rFonts w:cs="Times New Roman"/>
                <w:color w:val="000000"/>
                <w:sz w:val="20"/>
                <w:szCs w:val="20"/>
                <w:lang w:eastAsia="cs-CZ"/>
              </w:rPr>
            </w:pPr>
            <w:r w:rsidRPr="000D24B2">
              <w:rPr>
                <w:rFonts w:cs="Times New Roman"/>
                <w:color w:val="000000"/>
                <w:sz w:val="20"/>
                <w:szCs w:val="20"/>
                <w:lang w:eastAsia="cs-CZ"/>
              </w:rPr>
              <w:t>1386</w:t>
            </w:r>
          </w:p>
        </w:tc>
        <w:tc>
          <w:tcPr>
            <w:tcW w:w="702" w:type="dxa"/>
            <w:tcBorders>
              <w:top w:val="single" w:sz="12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:rsidR="000D24B2" w:rsidRPr="000D24B2" w:rsidRDefault="000D24B2" w:rsidP="000D24B2">
            <w:pPr>
              <w:spacing w:line="240" w:lineRule="auto"/>
              <w:jc w:val="right"/>
              <w:rPr>
                <w:rFonts w:cs="Times New Roman"/>
                <w:color w:val="000000"/>
                <w:sz w:val="20"/>
                <w:szCs w:val="20"/>
                <w:lang w:eastAsia="cs-CZ"/>
              </w:rPr>
            </w:pPr>
            <w:r w:rsidRPr="000D24B2">
              <w:rPr>
                <w:rFonts w:cs="Times New Roman"/>
                <w:color w:val="000000"/>
                <w:sz w:val="20"/>
                <w:szCs w:val="20"/>
                <w:lang w:eastAsia="cs-CZ"/>
              </w:rPr>
              <w:t>1182</w:t>
            </w:r>
          </w:p>
        </w:tc>
        <w:tc>
          <w:tcPr>
            <w:tcW w:w="703" w:type="dxa"/>
            <w:tcBorders>
              <w:top w:val="single" w:sz="12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:rsidR="000D24B2" w:rsidRPr="000D24B2" w:rsidRDefault="000D24B2" w:rsidP="000D24B2">
            <w:pPr>
              <w:spacing w:line="240" w:lineRule="auto"/>
              <w:jc w:val="right"/>
              <w:rPr>
                <w:rFonts w:cs="Times New Roman"/>
                <w:color w:val="000000"/>
                <w:sz w:val="20"/>
                <w:szCs w:val="20"/>
                <w:lang w:eastAsia="cs-CZ"/>
              </w:rPr>
            </w:pPr>
            <w:r w:rsidRPr="000D24B2">
              <w:rPr>
                <w:rFonts w:cs="Times New Roman"/>
                <w:color w:val="000000"/>
                <w:sz w:val="20"/>
                <w:szCs w:val="20"/>
                <w:lang w:eastAsia="cs-CZ"/>
              </w:rPr>
              <w:t>1491</w:t>
            </w:r>
          </w:p>
        </w:tc>
      </w:tr>
      <w:tr w:rsidR="000D24B2" w:rsidRPr="000D24B2" w:rsidTr="004C1F89">
        <w:trPr>
          <w:trHeight w:val="510"/>
        </w:trPr>
        <w:tc>
          <w:tcPr>
            <w:tcW w:w="2981" w:type="dxa"/>
            <w:shd w:val="clear" w:color="auto" w:fill="F2F2F2" w:themeFill="background1" w:themeFillShade="F2"/>
            <w:noWrap/>
            <w:vAlign w:val="center"/>
            <w:hideMark/>
          </w:tcPr>
          <w:p w:rsidR="000D24B2" w:rsidRPr="000D24B2" w:rsidRDefault="000D24B2" w:rsidP="000D24B2">
            <w:pPr>
              <w:spacing w:line="240" w:lineRule="auto"/>
              <w:rPr>
                <w:rFonts w:cs="Times New Roman"/>
                <w:color w:val="000000"/>
                <w:sz w:val="20"/>
                <w:szCs w:val="20"/>
                <w:lang w:eastAsia="cs-CZ"/>
              </w:rPr>
            </w:pPr>
            <w:r w:rsidRPr="000D24B2">
              <w:rPr>
                <w:rFonts w:cs="Times New Roman"/>
                <w:color w:val="000000"/>
                <w:sz w:val="20"/>
                <w:szCs w:val="20"/>
                <w:lang w:eastAsia="cs-CZ"/>
              </w:rPr>
              <w:t>Poruchy vyvolané alkoholem</w:t>
            </w: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:rsidR="000D24B2" w:rsidRPr="000D24B2" w:rsidRDefault="000D24B2" w:rsidP="000D24B2">
            <w:pPr>
              <w:spacing w:line="240" w:lineRule="auto"/>
              <w:jc w:val="center"/>
              <w:rPr>
                <w:rFonts w:cs="Times New Roman"/>
                <w:color w:val="000000"/>
                <w:sz w:val="20"/>
                <w:szCs w:val="20"/>
                <w:lang w:eastAsia="cs-CZ"/>
              </w:rPr>
            </w:pPr>
            <w:r w:rsidRPr="000D24B2">
              <w:rPr>
                <w:rFonts w:cs="Times New Roman"/>
                <w:color w:val="000000"/>
                <w:sz w:val="20"/>
                <w:szCs w:val="20"/>
                <w:lang w:eastAsia="cs-CZ"/>
              </w:rPr>
              <w:t>F10</w:t>
            </w:r>
          </w:p>
        </w:tc>
        <w:tc>
          <w:tcPr>
            <w:tcW w:w="702" w:type="dxa"/>
            <w:shd w:val="clear" w:color="auto" w:fill="auto"/>
            <w:noWrap/>
            <w:vAlign w:val="center"/>
            <w:hideMark/>
          </w:tcPr>
          <w:p w:rsidR="000D24B2" w:rsidRPr="000D24B2" w:rsidRDefault="000D24B2" w:rsidP="000D24B2">
            <w:pPr>
              <w:spacing w:line="240" w:lineRule="auto"/>
              <w:jc w:val="right"/>
              <w:rPr>
                <w:rFonts w:cs="Times New Roman"/>
                <w:color w:val="000000"/>
                <w:sz w:val="20"/>
                <w:szCs w:val="20"/>
                <w:lang w:eastAsia="cs-CZ"/>
              </w:rPr>
            </w:pPr>
            <w:r w:rsidRPr="000D24B2">
              <w:rPr>
                <w:rFonts w:cs="Times New Roman"/>
                <w:color w:val="000000"/>
                <w:sz w:val="20"/>
                <w:szCs w:val="20"/>
                <w:lang w:eastAsia="cs-CZ"/>
              </w:rPr>
              <w:t>788</w:t>
            </w:r>
          </w:p>
        </w:tc>
        <w:tc>
          <w:tcPr>
            <w:tcW w:w="702" w:type="dxa"/>
            <w:shd w:val="clear" w:color="auto" w:fill="auto"/>
            <w:noWrap/>
            <w:vAlign w:val="center"/>
            <w:hideMark/>
          </w:tcPr>
          <w:p w:rsidR="000D24B2" w:rsidRPr="000D24B2" w:rsidRDefault="000D24B2" w:rsidP="000D24B2">
            <w:pPr>
              <w:spacing w:line="240" w:lineRule="auto"/>
              <w:jc w:val="right"/>
              <w:rPr>
                <w:rFonts w:cs="Times New Roman"/>
                <w:color w:val="000000"/>
                <w:sz w:val="20"/>
                <w:szCs w:val="20"/>
                <w:lang w:eastAsia="cs-CZ"/>
              </w:rPr>
            </w:pPr>
            <w:r w:rsidRPr="000D24B2">
              <w:rPr>
                <w:rFonts w:cs="Times New Roman"/>
                <w:color w:val="000000"/>
                <w:sz w:val="20"/>
                <w:szCs w:val="20"/>
                <w:lang w:eastAsia="cs-CZ"/>
              </w:rPr>
              <w:t>714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:rsidR="000D24B2" w:rsidRPr="000D24B2" w:rsidRDefault="000D24B2" w:rsidP="000D24B2">
            <w:pPr>
              <w:spacing w:line="240" w:lineRule="auto"/>
              <w:jc w:val="right"/>
              <w:rPr>
                <w:rFonts w:cs="Times New Roman"/>
                <w:color w:val="000000"/>
                <w:sz w:val="20"/>
                <w:szCs w:val="20"/>
                <w:lang w:eastAsia="cs-CZ"/>
              </w:rPr>
            </w:pPr>
            <w:r w:rsidRPr="000D24B2">
              <w:rPr>
                <w:rFonts w:cs="Times New Roman"/>
                <w:color w:val="000000"/>
                <w:sz w:val="20"/>
                <w:szCs w:val="20"/>
                <w:lang w:eastAsia="cs-CZ"/>
              </w:rPr>
              <w:t>1002</w:t>
            </w:r>
          </w:p>
        </w:tc>
        <w:tc>
          <w:tcPr>
            <w:tcW w:w="702" w:type="dxa"/>
            <w:shd w:val="clear" w:color="auto" w:fill="auto"/>
            <w:noWrap/>
            <w:vAlign w:val="center"/>
            <w:hideMark/>
          </w:tcPr>
          <w:p w:rsidR="000D24B2" w:rsidRPr="000D24B2" w:rsidRDefault="000D24B2" w:rsidP="000D24B2">
            <w:pPr>
              <w:spacing w:line="240" w:lineRule="auto"/>
              <w:jc w:val="right"/>
              <w:rPr>
                <w:rFonts w:cs="Times New Roman"/>
                <w:color w:val="000000"/>
                <w:sz w:val="20"/>
                <w:szCs w:val="20"/>
                <w:lang w:eastAsia="cs-CZ"/>
              </w:rPr>
            </w:pPr>
            <w:r w:rsidRPr="000D24B2">
              <w:rPr>
                <w:rFonts w:cs="Times New Roman"/>
                <w:color w:val="000000"/>
                <w:sz w:val="20"/>
                <w:szCs w:val="20"/>
                <w:lang w:eastAsia="cs-CZ"/>
              </w:rPr>
              <w:t>856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:rsidR="000D24B2" w:rsidRPr="000D24B2" w:rsidRDefault="000D24B2" w:rsidP="000D24B2">
            <w:pPr>
              <w:spacing w:line="240" w:lineRule="auto"/>
              <w:jc w:val="right"/>
              <w:rPr>
                <w:rFonts w:cs="Times New Roman"/>
                <w:color w:val="000000"/>
                <w:sz w:val="20"/>
                <w:szCs w:val="20"/>
                <w:lang w:eastAsia="cs-CZ"/>
              </w:rPr>
            </w:pPr>
            <w:r w:rsidRPr="000D24B2">
              <w:rPr>
                <w:rFonts w:cs="Times New Roman"/>
                <w:color w:val="000000"/>
                <w:sz w:val="20"/>
                <w:szCs w:val="20"/>
                <w:lang w:eastAsia="cs-CZ"/>
              </w:rPr>
              <w:t>844</w:t>
            </w:r>
          </w:p>
        </w:tc>
        <w:tc>
          <w:tcPr>
            <w:tcW w:w="702" w:type="dxa"/>
            <w:shd w:val="clear" w:color="auto" w:fill="auto"/>
            <w:noWrap/>
            <w:vAlign w:val="center"/>
            <w:hideMark/>
          </w:tcPr>
          <w:p w:rsidR="000D24B2" w:rsidRPr="000D24B2" w:rsidRDefault="000D24B2" w:rsidP="000D24B2">
            <w:pPr>
              <w:spacing w:line="240" w:lineRule="auto"/>
              <w:jc w:val="right"/>
              <w:rPr>
                <w:rFonts w:cs="Times New Roman"/>
                <w:color w:val="000000"/>
                <w:sz w:val="20"/>
                <w:szCs w:val="20"/>
                <w:lang w:eastAsia="cs-CZ"/>
              </w:rPr>
            </w:pPr>
            <w:r w:rsidRPr="000D24B2">
              <w:rPr>
                <w:rFonts w:cs="Times New Roman"/>
                <w:color w:val="000000"/>
                <w:sz w:val="20"/>
                <w:szCs w:val="20"/>
                <w:lang w:eastAsia="cs-CZ"/>
              </w:rPr>
              <w:t>1076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:rsidR="000D24B2" w:rsidRPr="000D24B2" w:rsidRDefault="000D24B2" w:rsidP="000D24B2">
            <w:pPr>
              <w:spacing w:line="240" w:lineRule="auto"/>
              <w:jc w:val="right"/>
              <w:rPr>
                <w:rFonts w:cs="Times New Roman"/>
                <w:color w:val="000000"/>
                <w:sz w:val="20"/>
                <w:szCs w:val="20"/>
                <w:lang w:eastAsia="cs-CZ"/>
              </w:rPr>
            </w:pPr>
            <w:r w:rsidRPr="000D24B2">
              <w:rPr>
                <w:rFonts w:cs="Times New Roman"/>
                <w:color w:val="000000"/>
                <w:sz w:val="20"/>
                <w:szCs w:val="20"/>
                <w:lang w:eastAsia="cs-CZ"/>
              </w:rPr>
              <w:t>1087</w:t>
            </w:r>
          </w:p>
        </w:tc>
      </w:tr>
      <w:tr w:rsidR="000D24B2" w:rsidRPr="000D24B2" w:rsidTr="004C1F89">
        <w:trPr>
          <w:trHeight w:val="510"/>
        </w:trPr>
        <w:tc>
          <w:tcPr>
            <w:tcW w:w="2981" w:type="dxa"/>
            <w:shd w:val="clear" w:color="auto" w:fill="F2F2F2" w:themeFill="background1" w:themeFillShade="F2"/>
            <w:vAlign w:val="center"/>
            <w:hideMark/>
          </w:tcPr>
          <w:p w:rsidR="000D24B2" w:rsidRPr="000D24B2" w:rsidRDefault="000D24B2" w:rsidP="000D24B2">
            <w:pPr>
              <w:spacing w:line="240" w:lineRule="auto"/>
              <w:rPr>
                <w:rFonts w:cs="Times New Roman"/>
                <w:color w:val="000000"/>
                <w:sz w:val="20"/>
                <w:szCs w:val="20"/>
                <w:lang w:eastAsia="cs-CZ"/>
              </w:rPr>
            </w:pPr>
            <w:r w:rsidRPr="000D24B2">
              <w:rPr>
                <w:rFonts w:cs="Times New Roman"/>
                <w:color w:val="000000"/>
                <w:sz w:val="20"/>
                <w:szCs w:val="20"/>
                <w:lang w:eastAsia="cs-CZ"/>
              </w:rPr>
              <w:t>Poruchy vyvolané ostatními psychoaktivními látkami</w:t>
            </w: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:rsidR="000D24B2" w:rsidRPr="000D24B2" w:rsidRDefault="000D24B2" w:rsidP="000D24B2">
            <w:pPr>
              <w:spacing w:line="240" w:lineRule="auto"/>
              <w:jc w:val="center"/>
              <w:rPr>
                <w:rFonts w:cs="Times New Roman"/>
                <w:color w:val="000000"/>
                <w:sz w:val="20"/>
                <w:szCs w:val="20"/>
                <w:lang w:eastAsia="cs-CZ"/>
              </w:rPr>
            </w:pPr>
            <w:r w:rsidRPr="000D24B2">
              <w:rPr>
                <w:rFonts w:cs="Times New Roman"/>
                <w:color w:val="000000"/>
                <w:sz w:val="20"/>
                <w:szCs w:val="20"/>
                <w:lang w:eastAsia="cs-CZ"/>
              </w:rPr>
              <w:t>F11 - F19</w:t>
            </w:r>
          </w:p>
        </w:tc>
        <w:tc>
          <w:tcPr>
            <w:tcW w:w="702" w:type="dxa"/>
            <w:shd w:val="clear" w:color="auto" w:fill="auto"/>
            <w:noWrap/>
            <w:vAlign w:val="center"/>
            <w:hideMark/>
          </w:tcPr>
          <w:p w:rsidR="000D24B2" w:rsidRPr="000D24B2" w:rsidRDefault="000D24B2" w:rsidP="000D24B2">
            <w:pPr>
              <w:spacing w:line="240" w:lineRule="auto"/>
              <w:jc w:val="right"/>
              <w:rPr>
                <w:rFonts w:cs="Times New Roman"/>
                <w:color w:val="000000"/>
                <w:sz w:val="20"/>
                <w:szCs w:val="20"/>
                <w:lang w:eastAsia="cs-CZ"/>
              </w:rPr>
            </w:pPr>
            <w:r w:rsidRPr="000D24B2">
              <w:rPr>
                <w:rFonts w:cs="Times New Roman"/>
                <w:color w:val="000000"/>
                <w:sz w:val="20"/>
                <w:szCs w:val="20"/>
                <w:lang w:eastAsia="cs-CZ"/>
              </w:rPr>
              <w:t>261</w:t>
            </w:r>
          </w:p>
        </w:tc>
        <w:tc>
          <w:tcPr>
            <w:tcW w:w="702" w:type="dxa"/>
            <w:shd w:val="clear" w:color="auto" w:fill="auto"/>
            <w:noWrap/>
            <w:vAlign w:val="center"/>
            <w:hideMark/>
          </w:tcPr>
          <w:p w:rsidR="000D24B2" w:rsidRPr="000D24B2" w:rsidRDefault="000D24B2" w:rsidP="000D24B2">
            <w:pPr>
              <w:spacing w:line="240" w:lineRule="auto"/>
              <w:jc w:val="right"/>
              <w:rPr>
                <w:rFonts w:cs="Times New Roman"/>
                <w:color w:val="000000"/>
                <w:sz w:val="20"/>
                <w:szCs w:val="20"/>
                <w:lang w:eastAsia="cs-CZ"/>
              </w:rPr>
            </w:pPr>
            <w:r w:rsidRPr="000D24B2">
              <w:rPr>
                <w:rFonts w:cs="Times New Roman"/>
                <w:color w:val="000000"/>
                <w:sz w:val="20"/>
                <w:szCs w:val="20"/>
                <w:lang w:eastAsia="cs-CZ"/>
              </w:rPr>
              <w:t>272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:rsidR="000D24B2" w:rsidRPr="000D24B2" w:rsidRDefault="000D24B2" w:rsidP="000D24B2">
            <w:pPr>
              <w:spacing w:line="240" w:lineRule="auto"/>
              <w:jc w:val="right"/>
              <w:rPr>
                <w:rFonts w:cs="Times New Roman"/>
                <w:color w:val="000000"/>
                <w:sz w:val="20"/>
                <w:szCs w:val="20"/>
                <w:lang w:eastAsia="cs-CZ"/>
              </w:rPr>
            </w:pPr>
            <w:r w:rsidRPr="000D24B2">
              <w:rPr>
                <w:rFonts w:cs="Times New Roman"/>
                <w:color w:val="000000"/>
                <w:sz w:val="20"/>
                <w:szCs w:val="20"/>
                <w:lang w:eastAsia="cs-CZ"/>
              </w:rPr>
              <w:t>365</w:t>
            </w:r>
          </w:p>
        </w:tc>
        <w:tc>
          <w:tcPr>
            <w:tcW w:w="702" w:type="dxa"/>
            <w:shd w:val="clear" w:color="auto" w:fill="auto"/>
            <w:noWrap/>
            <w:vAlign w:val="center"/>
            <w:hideMark/>
          </w:tcPr>
          <w:p w:rsidR="000D24B2" w:rsidRPr="000D24B2" w:rsidRDefault="000D24B2" w:rsidP="000D24B2">
            <w:pPr>
              <w:spacing w:line="240" w:lineRule="auto"/>
              <w:jc w:val="right"/>
              <w:rPr>
                <w:rFonts w:cs="Times New Roman"/>
                <w:color w:val="000000"/>
                <w:sz w:val="20"/>
                <w:szCs w:val="20"/>
                <w:lang w:eastAsia="cs-CZ"/>
              </w:rPr>
            </w:pPr>
            <w:r w:rsidRPr="000D24B2">
              <w:rPr>
                <w:rFonts w:cs="Times New Roman"/>
                <w:color w:val="000000"/>
                <w:sz w:val="20"/>
                <w:szCs w:val="20"/>
                <w:lang w:eastAsia="cs-CZ"/>
              </w:rPr>
              <w:t>598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:rsidR="000D24B2" w:rsidRPr="000D24B2" w:rsidRDefault="000D24B2" w:rsidP="000D24B2">
            <w:pPr>
              <w:spacing w:line="240" w:lineRule="auto"/>
              <w:jc w:val="right"/>
              <w:rPr>
                <w:rFonts w:cs="Times New Roman"/>
                <w:color w:val="000000"/>
                <w:sz w:val="20"/>
                <w:szCs w:val="20"/>
                <w:lang w:eastAsia="cs-CZ"/>
              </w:rPr>
            </w:pPr>
            <w:r w:rsidRPr="000D24B2">
              <w:rPr>
                <w:rFonts w:cs="Times New Roman"/>
                <w:color w:val="000000"/>
                <w:sz w:val="20"/>
                <w:szCs w:val="20"/>
                <w:lang w:eastAsia="cs-CZ"/>
              </w:rPr>
              <w:t>320</w:t>
            </w:r>
          </w:p>
        </w:tc>
        <w:tc>
          <w:tcPr>
            <w:tcW w:w="702" w:type="dxa"/>
            <w:shd w:val="clear" w:color="auto" w:fill="auto"/>
            <w:noWrap/>
            <w:vAlign w:val="center"/>
            <w:hideMark/>
          </w:tcPr>
          <w:p w:rsidR="000D24B2" w:rsidRPr="000D24B2" w:rsidRDefault="000D24B2" w:rsidP="000D24B2">
            <w:pPr>
              <w:spacing w:line="240" w:lineRule="auto"/>
              <w:jc w:val="right"/>
              <w:rPr>
                <w:rFonts w:cs="Times New Roman"/>
                <w:color w:val="000000"/>
                <w:sz w:val="20"/>
                <w:szCs w:val="20"/>
                <w:lang w:eastAsia="cs-CZ"/>
              </w:rPr>
            </w:pPr>
            <w:r w:rsidRPr="000D24B2">
              <w:rPr>
                <w:rFonts w:cs="Times New Roman"/>
                <w:color w:val="000000"/>
                <w:sz w:val="20"/>
                <w:szCs w:val="20"/>
                <w:lang w:eastAsia="cs-CZ"/>
              </w:rPr>
              <w:t>367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:rsidR="000D24B2" w:rsidRPr="000D24B2" w:rsidRDefault="000D24B2" w:rsidP="000D24B2">
            <w:pPr>
              <w:spacing w:line="240" w:lineRule="auto"/>
              <w:jc w:val="right"/>
              <w:rPr>
                <w:rFonts w:cs="Times New Roman"/>
                <w:color w:val="000000"/>
                <w:sz w:val="20"/>
                <w:szCs w:val="20"/>
                <w:lang w:eastAsia="cs-CZ"/>
              </w:rPr>
            </w:pPr>
            <w:r w:rsidRPr="000D24B2">
              <w:rPr>
                <w:rFonts w:cs="Times New Roman"/>
                <w:color w:val="000000"/>
                <w:sz w:val="20"/>
                <w:szCs w:val="20"/>
                <w:lang w:eastAsia="cs-CZ"/>
              </w:rPr>
              <w:t>587</w:t>
            </w:r>
          </w:p>
        </w:tc>
      </w:tr>
      <w:tr w:rsidR="000D24B2" w:rsidRPr="000D24B2" w:rsidTr="004C1F89">
        <w:trPr>
          <w:trHeight w:val="510"/>
        </w:trPr>
        <w:tc>
          <w:tcPr>
            <w:tcW w:w="2981" w:type="dxa"/>
            <w:shd w:val="clear" w:color="auto" w:fill="F2F2F2" w:themeFill="background1" w:themeFillShade="F2"/>
            <w:noWrap/>
            <w:vAlign w:val="center"/>
            <w:hideMark/>
          </w:tcPr>
          <w:p w:rsidR="000D24B2" w:rsidRPr="000D24B2" w:rsidRDefault="000D24B2" w:rsidP="000D24B2">
            <w:pPr>
              <w:spacing w:line="240" w:lineRule="auto"/>
              <w:rPr>
                <w:rFonts w:cs="Times New Roman"/>
                <w:color w:val="000000"/>
                <w:sz w:val="20"/>
                <w:szCs w:val="20"/>
                <w:lang w:eastAsia="cs-CZ"/>
              </w:rPr>
            </w:pPr>
            <w:r w:rsidRPr="000D24B2">
              <w:rPr>
                <w:rFonts w:cs="Times New Roman"/>
                <w:color w:val="000000"/>
                <w:sz w:val="20"/>
                <w:szCs w:val="20"/>
                <w:lang w:eastAsia="cs-CZ"/>
              </w:rPr>
              <w:t>Schizofrenie</w:t>
            </w: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:rsidR="000D24B2" w:rsidRPr="000D24B2" w:rsidRDefault="000D24B2" w:rsidP="000D24B2">
            <w:pPr>
              <w:spacing w:line="240" w:lineRule="auto"/>
              <w:jc w:val="center"/>
              <w:rPr>
                <w:rFonts w:cs="Times New Roman"/>
                <w:color w:val="000000"/>
                <w:sz w:val="20"/>
                <w:szCs w:val="20"/>
                <w:lang w:eastAsia="cs-CZ"/>
              </w:rPr>
            </w:pPr>
            <w:r w:rsidRPr="000D24B2">
              <w:rPr>
                <w:rFonts w:cs="Times New Roman"/>
                <w:color w:val="000000"/>
                <w:sz w:val="20"/>
                <w:szCs w:val="20"/>
                <w:lang w:eastAsia="cs-CZ"/>
              </w:rPr>
              <w:t>F20 - F29</w:t>
            </w:r>
          </w:p>
        </w:tc>
        <w:tc>
          <w:tcPr>
            <w:tcW w:w="702" w:type="dxa"/>
            <w:shd w:val="clear" w:color="auto" w:fill="auto"/>
            <w:noWrap/>
            <w:vAlign w:val="center"/>
            <w:hideMark/>
          </w:tcPr>
          <w:p w:rsidR="000D24B2" w:rsidRPr="000D24B2" w:rsidRDefault="000D24B2" w:rsidP="000D24B2">
            <w:pPr>
              <w:spacing w:line="240" w:lineRule="auto"/>
              <w:jc w:val="right"/>
              <w:rPr>
                <w:rFonts w:cs="Times New Roman"/>
                <w:color w:val="000000"/>
                <w:sz w:val="20"/>
                <w:szCs w:val="20"/>
                <w:lang w:eastAsia="cs-CZ"/>
              </w:rPr>
            </w:pPr>
            <w:r w:rsidRPr="000D24B2">
              <w:rPr>
                <w:rFonts w:cs="Times New Roman"/>
                <w:color w:val="000000"/>
                <w:sz w:val="20"/>
                <w:szCs w:val="20"/>
                <w:lang w:eastAsia="cs-CZ"/>
              </w:rPr>
              <w:t>1603</w:t>
            </w:r>
          </w:p>
        </w:tc>
        <w:tc>
          <w:tcPr>
            <w:tcW w:w="702" w:type="dxa"/>
            <w:shd w:val="clear" w:color="auto" w:fill="auto"/>
            <w:noWrap/>
            <w:vAlign w:val="center"/>
            <w:hideMark/>
          </w:tcPr>
          <w:p w:rsidR="000D24B2" w:rsidRPr="000D24B2" w:rsidRDefault="000D24B2" w:rsidP="000D24B2">
            <w:pPr>
              <w:spacing w:line="240" w:lineRule="auto"/>
              <w:jc w:val="right"/>
              <w:rPr>
                <w:rFonts w:cs="Times New Roman"/>
                <w:color w:val="000000"/>
                <w:sz w:val="20"/>
                <w:szCs w:val="20"/>
                <w:lang w:eastAsia="cs-CZ"/>
              </w:rPr>
            </w:pPr>
            <w:r w:rsidRPr="000D24B2">
              <w:rPr>
                <w:rFonts w:cs="Times New Roman"/>
                <w:color w:val="000000"/>
                <w:sz w:val="20"/>
                <w:szCs w:val="20"/>
                <w:lang w:eastAsia="cs-CZ"/>
              </w:rPr>
              <w:t>1536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:rsidR="000D24B2" w:rsidRPr="000D24B2" w:rsidRDefault="000D24B2" w:rsidP="000D24B2">
            <w:pPr>
              <w:spacing w:line="240" w:lineRule="auto"/>
              <w:jc w:val="right"/>
              <w:rPr>
                <w:rFonts w:cs="Times New Roman"/>
                <w:color w:val="000000"/>
                <w:sz w:val="20"/>
                <w:szCs w:val="20"/>
                <w:lang w:eastAsia="cs-CZ"/>
              </w:rPr>
            </w:pPr>
            <w:r w:rsidRPr="000D24B2">
              <w:rPr>
                <w:rFonts w:cs="Times New Roman"/>
                <w:color w:val="000000"/>
                <w:sz w:val="20"/>
                <w:szCs w:val="20"/>
                <w:lang w:eastAsia="cs-CZ"/>
              </w:rPr>
              <w:t>1577</w:t>
            </w:r>
          </w:p>
        </w:tc>
        <w:tc>
          <w:tcPr>
            <w:tcW w:w="702" w:type="dxa"/>
            <w:shd w:val="clear" w:color="auto" w:fill="auto"/>
            <w:noWrap/>
            <w:vAlign w:val="center"/>
            <w:hideMark/>
          </w:tcPr>
          <w:p w:rsidR="000D24B2" w:rsidRPr="000D24B2" w:rsidRDefault="000D24B2" w:rsidP="000D24B2">
            <w:pPr>
              <w:spacing w:line="240" w:lineRule="auto"/>
              <w:jc w:val="right"/>
              <w:rPr>
                <w:rFonts w:cs="Times New Roman"/>
                <w:color w:val="000000"/>
                <w:sz w:val="20"/>
                <w:szCs w:val="20"/>
                <w:lang w:eastAsia="cs-CZ"/>
              </w:rPr>
            </w:pPr>
            <w:r w:rsidRPr="000D24B2">
              <w:rPr>
                <w:rFonts w:cs="Times New Roman"/>
                <w:color w:val="000000"/>
                <w:sz w:val="20"/>
                <w:szCs w:val="20"/>
                <w:lang w:eastAsia="cs-CZ"/>
              </w:rPr>
              <w:t>1620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:rsidR="000D24B2" w:rsidRPr="000D24B2" w:rsidRDefault="000D24B2" w:rsidP="000D24B2">
            <w:pPr>
              <w:spacing w:line="240" w:lineRule="auto"/>
              <w:jc w:val="right"/>
              <w:rPr>
                <w:rFonts w:cs="Times New Roman"/>
                <w:color w:val="000000"/>
                <w:sz w:val="20"/>
                <w:szCs w:val="20"/>
                <w:lang w:eastAsia="cs-CZ"/>
              </w:rPr>
            </w:pPr>
            <w:r w:rsidRPr="000D24B2">
              <w:rPr>
                <w:rFonts w:cs="Times New Roman"/>
                <w:color w:val="000000"/>
                <w:sz w:val="20"/>
                <w:szCs w:val="20"/>
                <w:lang w:eastAsia="cs-CZ"/>
              </w:rPr>
              <w:t>1810</w:t>
            </w:r>
          </w:p>
        </w:tc>
        <w:tc>
          <w:tcPr>
            <w:tcW w:w="702" w:type="dxa"/>
            <w:shd w:val="clear" w:color="auto" w:fill="auto"/>
            <w:noWrap/>
            <w:vAlign w:val="center"/>
            <w:hideMark/>
          </w:tcPr>
          <w:p w:rsidR="000D24B2" w:rsidRPr="000D24B2" w:rsidRDefault="000D24B2" w:rsidP="000D24B2">
            <w:pPr>
              <w:spacing w:line="240" w:lineRule="auto"/>
              <w:jc w:val="right"/>
              <w:rPr>
                <w:rFonts w:cs="Times New Roman"/>
                <w:color w:val="000000"/>
                <w:sz w:val="20"/>
                <w:szCs w:val="20"/>
                <w:lang w:eastAsia="cs-CZ"/>
              </w:rPr>
            </w:pPr>
            <w:r w:rsidRPr="000D24B2">
              <w:rPr>
                <w:rFonts w:cs="Times New Roman"/>
                <w:color w:val="000000"/>
                <w:sz w:val="20"/>
                <w:szCs w:val="20"/>
                <w:lang w:eastAsia="cs-CZ"/>
              </w:rPr>
              <w:t>1840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:rsidR="000D24B2" w:rsidRPr="000D24B2" w:rsidRDefault="000D24B2" w:rsidP="000D24B2">
            <w:pPr>
              <w:spacing w:line="240" w:lineRule="auto"/>
              <w:jc w:val="right"/>
              <w:rPr>
                <w:rFonts w:cs="Times New Roman"/>
                <w:color w:val="000000"/>
                <w:sz w:val="20"/>
                <w:szCs w:val="20"/>
                <w:lang w:eastAsia="cs-CZ"/>
              </w:rPr>
            </w:pPr>
            <w:r w:rsidRPr="000D24B2">
              <w:rPr>
                <w:rFonts w:cs="Times New Roman"/>
                <w:color w:val="000000"/>
                <w:sz w:val="20"/>
                <w:szCs w:val="20"/>
                <w:lang w:eastAsia="cs-CZ"/>
              </w:rPr>
              <w:t>1966</w:t>
            </w:r>
          </w:p>
        </w:tc>
      </w:tr>
      <w:tr w:rsidR="000D24B2" w:rsidRPr="000D24B2" w:rsidTr="004C1F89">
        <w:trPr>
          <w:trHeight w:val="510"/>
        </w:trPr>
        <w:tc>
          <w:tcPr>
            <w:tcW w:w="2981" w:type="dxa"/>
            <w:shd w:val="clear" w:color="auto" w:fill="F2F2F2" w:themeFill="background1" w:themeFillShade="F2"/>
            <w:noWrap/>
            <w:vAlign w:val="center"/>
            <w:hideMark/>
          </w:tcPr>
          <w:p w:rsidR="000D24B2" w:rsidRPr="000D24B2" w:rsidRDefault="000D24B2" w:rsidP="000D24B2">
            <w:pPr>
              <w:spacing w:line="240" w:lineRule="auto"/>
              <w:rPr>
                <w:rFonts w:cs="Times New Roman"/>
                <w:color w:val="000000"/>
                <w:sz w:val="20"/>
                <w:szCs w:val="20"/>
                <w:lang w:eastAsia="cs-CZ"/>
              </w:rPr>
            </w:pPr>
            <w:r w:rsidRPr="000D24B2">
              <w:rPr>
                <w:rFonts w:cs="Times New Roman"/>
                <w:color w:val="000000"/>
                <w:sz w:val="20"/>
                <w:szCs w:val="20"/>
                <w:lang w:eastAsia="cs-CZ"/>
              </w:rPr>
              <w:t>Afektivní poruchy</w:t>
            </w: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:rsidR="000D24B2" w:rsidRPr="000D24B2" w:rsidRDefault="000D24B2" w:rsidP="000D24B2">
            <w:pPr>
              <w:spacing w:line="240" w:lineRule="auto"/>
              <w:jc w:val="center"/>
              <w:rPr>
                <w:rFonts w:cs="Times New Roman"/>
                <w:color w:val="000000"/>
                <w:sz w:val="20"/>
                <w:szCs w:val="20"/>
                <w:lang w:eastAsia="cs-CZ"/>
              </w:rPr>
            </w:pPr>
            <w:r w:rsidRPr="000D24B2">
              <w:rPr>
                <w:rFonts w:cs="Times New Roman"/>
                <w:color w:val="000000"/>
                <w:sz w:val="20"/>
                <w:szCs w:val="20"/>
                <w:lang w:eastAsia="cs-CZ"/>
              </w:rPr>
              <w:t>F30 - F39</w:t>
            </w:r>
          </w:p>
        </w:tc>
        <w:tc>
          <w:tcPr>
            <w:tcW w:w="702" w:type="dxa"/>
            <w:shd w:val="clear" w:color="auto" w:fill="auto"/>
            <w:noWrap/>
            <w:vAlign w:val="center"/>
            <w:hideMark/>
          </w:tcPr>
          <w:p w:rsidR="000D24B2" w:rsidRPr="000D24B2" w:rsidRDefault="000D24B2" w:rsidP="000D24B2">
            <w:pPr>
              <w:spacing w:line="240" w:lineRule="auto"/>
              <w:jc w:val="right"/>
              <w:rPr>
                <w:rFonts w:cs="Times New Roman"/>
                <w:color w:val="000000"/>
                <w:sz w:val="20"/>
                <w:szCs w:val="20"/>
                <w:lang w:eastAsia="cs-CZ"/>
              </w:rPr>
            </w:pPr>
            <w:r w:rsidRPr="000D24B2">
              <w:rPr>
                <w:rFonts w:cs="Times New Roman"/>
                <w:color w:val="000000"/>
                <w:sz w:val="20"/>
                <w:szCs w:val="20"/>
                <w:lang w:eastAsia="cs-CZ"/>
              </w:rPr>
              <w:t>3197</w:t>
            </w:r>
          </w:p>
        </w:tc>
        <w:tc>
          <w:tcPr>
            <w:tcW w:w="702" w:type="dxa"/>
            <w:shd w:val="clear" w:color="auto" w:fill="auto"/>
            <w:noWrap/>
            <w:vAlign w:val="center"/>
            <w:hideMark/>
          </w:tcPr>
          <w:p w:rsidR="000D24B2" w:rsidRPr="000D24B2" w:rsidRDefault="000D24B2" w:rsidP="000D24B2">
            <w:pPr>
              <w:spacing w:line="240" w:lineRule="auto"/>
              <w:jc w:val="right"/>
              <w:rPr>
                <w:rFonts w:cs="Times New Roman"/>
                <w:color w:val="000000"/>
                <w:sz w:val="20"/>
                <w:szCs w:val="20"/>
                <w:lang w:eastAsia="cs-CZ"/>
              </w:rPr>
            </w:pPr>
            <w:r w:rsidRPr="000D24B2">
              <w:rPr>
                <w:rFonts w:cs="Times New Roman"/>
                <w:color w:val="000000"/>
                <w:sz w:val="20"/>
                <w:szCs w:val="20"/>
                <w:lang w:eastAsia="cs-CZ"/>
              </w:rPr>
              <w:t>2848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:rsidR="000D24B2" w:rsidRPr="000D24B2" w:rsidRDefault="000D24B2" w:rsidP="000D24B2">
            <w:pPr>
              <w:spacing w:line="240" w:lineRule="auto"/>
              <w:jc w:val="right"/>
              <w:rPr>
                <w:rFonts w:cs="Times New Roman"/>
                <w:color w:val="000000"/>
                <w:sz w:val="20"/>
                <w:szCs w:val="20"/>
                <w:lang w:eastAsia="cs-CZ"/>
              </w:rPr>
            </w:pPr>
            <w:r w:rsidRPr="000D24B2">
              <w:rPr>
                <w:rFonts w:cs="Times New Roman"/>
                <w:color w:val="000000"/>
                <w:sz w:val="20"/>
                <w:szCs w:val="20"/>
                <w:lang w:eastAsia="cs-CZ"/>
              </w:rPr>
              <w:t>3019</w:t>
            </w:r>
          </w:p>
        </w:tc>
        <w:tc>
          <w:tcPr>
            <w:tcW w:w="702" w:type="dxa"/>
            <w:shd w:val="clear" w:color="auto" w:fill="auto"/>
            <w:noWrap/>
            <w:vAlign w:val="center"/>
            <w:hideMark/>
          </w:tcPr>
          <w:p w:rsidR="000D24B2" w:rsidRPr="000D24B2" w:rsidRDefault="000D24B2" w:rsidP="000D24B2">
            <w:pPr>
              <w:spacing w:line="240" w:lineRule="auto"/>
              <w:jc w:val="right"/>
              <w:rPr>
                <w:rFonts w:cs="Times New Roman"/>
                <w:color w:val="000000"/>
                <w:sz w:val="20"/>
                <w:szCs w:val="20"/>
                <w:lang w:eastAsia="cs-CZ"/>
              </w:rPr>
            </w:pPr>
            <w:r w:rsidRPr="000D24B2">
              <w:rPr>
                <w:rFonts w:cs="Times New Roman"/>
                <w:color w:val="000000"/>
                <w:sz w:val="20"/>
                <w:szCs w:val="20"/>
                <w:lang w:eastAsia="cs-CZ"/>
              </w:rPr>
              <w:t>3268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:rsidR="000D24B2" w:rsidRPr="000D24B2" w:rsidRDefault="000D24B2" w:rsidP="000D24B2">
            <w:pPr>
              <w:spacing w:line="240" w:lineRule="auto"/>
              <w:jc w:val="right"/>
              <w:rPr>
                <w:rFonts w:cs="Times New Roman"/>
                <w:color w:val="000000"/>
                <w:sz w:val="20"/>
                <w:szCs w:val="20"/>
                <w:lang w:eastAsia="cs-CZ"/>
              </w:rPr>
            </w:pPr>
            <w:r w:rsidRPr="000D24B2">
              <w:rPr>
                <w:rFonts w:cs="Times New Roman"/>
                <w:color w:val="000000"/>
                <w:sz w:val="20"/>
                <w:szCs w:val="20"/>
                <w:lang w:eastAsia="cs-CZ"/>
              </w:rPr>
              <w:t>3813</w:t>
            </w:r>
          </w:p>
        </w:tc>
        <w:tc>
          <w:tcPr>
            <w:tcW w:w="702" w:type="dxa"/>
            <w:shd w:val="clear" w:color="auto" w:fill="auto"/>
            <w:noWrap/>
            <w:vAlign w:val="center"/>
            <w:hideMark/>
          </w:tcPr>
          <w:p w:rsidR="000D24B2" w:rsidRPr="000D24B2" w:rsidRDefault="000D24B2" w:rsidP="000D24B2">
            <w:pPr>
              <w:spacing w:line="240" w:lineRule="auto"/>
              <w:jc w:val="right"/>
              <w:rPr>
                <w:rFonts w:cs="Times New Roman"/>
                <w:color w:val="000000"/>
                <w:sz w:val="20"/>
                <w:szCs w:val="20"/>
                <w:lang w:eastAsia="cs-CZ"/>
              </w:rPr>
            </w:pPr>
            <w:r w:rsidRPr="000D24B2">
              <w:rPr>
                <w:rFonts w:cs="Times New Roman"/>
                <w:color w:val="000000"/>
                <w:sz w:val="20"/>
                <w:szCs w:val="20"/>
                <w:lang w:eastAsia="cs-CZ"/>
              </w:rPr>
              <w:t>3827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:rsidR="000D24B2" w:rsidRPr="000D24B2" w:rsidRDefault="000D24B2" w:rsidP="000D24B2">
            <w:pPr>
              <w:spacing w:line="240" w:lineRule="auto"/>
              <w:jc w:val="right"/>
              <w:rPr>
                <w:rFonts w:cs="Times New Roman"/>
                <w:color w:val="000000"/>
                <w:sz w:val="20"/>
                <w:szCs w:val="20"/>
                <w:lang w:eastAsia="cs-CZ"/>
              </w:rPr>
            </w:pPr>
            <w:r w:rsidRPr="000D24B2">
              <w:rPr>
                <w:rFonts w:cs="Times New Roman"/>
                <w:color w:val="000000"/>
                <w:sz w:val="20"/>
                <w:szCs w:val="20"/>
                <w:lang w:eastAsia="cs-CZ"/>
              </w:rPr>
              <w:t>4037</w:t>
            </w:r>
          </w:p>
        </w:tc>
      </w:tr>
      <w:tr w:rsidR="000D24B2" w:rsidRPr="000D24B2" w:rsidTr="004C1F89">
        <w:trPr>
          <w:trHeight w:val="510"/>
        </w:trPr>
        <w:tc>
          <w:tcPr>
            <w:tcW w:w="2981" w:type="dxa"/>
            <w:shd w:val="clear" w:color="auto" w:fill="F2F2F2" w:themeFill="background1" w:themeFillShade="F2"/>
            <w:noWrap/>
            <w:vAlign w:val="center"/>
            <w:hideMark/>
          </w:tcPr>
          <w:p w:rsidR="000D24B2" w:rsidRPr="000D24B2" w:rsidRDefault="000D24B2" w:rsidP="000D24B2">
            <w:pPr>
              <w:spacing w:line="240" w:lineRule="auto"/>
              <w:rPr>
                <w:rFonts w:cs="Times New Roman"/>
                <w:color w:val="000000"/>
                <w:sz w:val="20"/>
                <w:szCs w:val="20"/>
                <w:lang w:eastAsia="cs-CZ"/>
              </w:rPr>
            </w:pPr>
            <w:r w:rsidRPr="000D24B2">
              <w:rPr>
                <w:rFonts w:cs="Times New Roman"/>
                <w:color w:val="000000"/>
                <w:sz w:val="20"/>
                <w:szCs w:val="20"/>
                <w:lang w:eastAsia="cs-CZ"/>
              </w:rPr>
              <w:t>Neurotické poruchy</w:t>
            </w:r>
          </w:p>
        </w:tc>
        <w:tc>
          <w:tcPr>
            <w:tcW w:w="1179" w:type="dxa"/>
            <w:shd w:val="clear" w:color="auto" w:fill="auto"/>
            <w:vAlign w:val="center"/>
            <w:hideMark/>
          </w:tcPr>
          <w:p w:rsidR="000D24B2" w:rsidRPr="000D24B2" w:rsidRDefault="000D24B2" w:rsidP="000D24B2">
            <w:pPr>
              <w:spacing w:line="240" w:lineRule="auto"/>
              <w:jc w:val="center"/>
              <w:rPr>
                <w:rFonts w:cs="Times New Roman"/>
                <w:color w:val="000000"/>
                <w:sz w:val="20"/>
                <w:szCs w:val="20"/>
                <w:lang w:eastAsia="cs-CZ"/>
              </w:rPr>
            </w:pPr>
            <w:r w:rsidRPr="000D24B2">
              <w:rPr>
                <w:rFonts w:cs="Times New Roman"/>
                <w:color w:val="000000"/>
                <w:sz w:val="20"/>
                <w:szCs w:val="20"/>
                <w:lang w:eastAsia="cs-CZ"/>
              </w:rPr>
              <w:t>F40 - F48</w:t>
            </w:r>
            <w:r w:rsidRPr="000D24B2">
              <w:rPr>
                <w:rFonts w:cs="Times New Roman"/>
                <w:color w:val="000000"/>
                <w:sz w:val="20"/>
                <w:szCs w:val="20"/>
                <w:lang w:eastAsia="cs-CZ"/>
              </w:rPr>
              <w:br/>
              <w:t>F50 - F59</w:t>
            </w:r>
          </w:p>
        </w:tc>
        <w:tc>
          <w:tcPr>
            <w:tcW w:w="702" w:type="dxa"/>
            <w:shd w:val="clear" w:color="auto" w:fill="auto"/>
            <w:noWrap/>
            <w:vAlign w:val="center"/>
            <w:hideMark/>
          </w:tcPr>
          <w:p w:rsidR="000D24B2" w:rsidRPr="000D24B2" w:rsidRDefault="000D24B2" w:rsidP="000D24B2">
            <w:pPr>
              <w:spacing w:line="240" w:lineRule="auto"/>
              <w:jc w:val="right"/>
              <w:rPr>
                <w:rFonts w:cs="Times New Roman"/>
                <w:color w:val="000000"/>
                <w:sz w:val="20"/>
                <w:szCs w:val="20"/>
                <w:lang w:eastAsia="cs-CZ"/>
              </w:rPr>
            </w:pPr>
            <w:r w:rsidRPr="000D24B2">
              <w:rPr>
                <w:rFonts w:cs="Times New Roman"/>
                <w:color w:val="000000"/>
                <w:sz w:val="20"/>
                <w:szCs w:val="20"/>
                <w:lang w:eastAsia="cs-CZ"/>
              </w:rPr>
              <w:t>6564</w:t>
            </w:r>
          </w:p>
        </w:tc>
        <w:tc>
          <w:tcPr>
            <w:tcW w:w="702" w:type="dxa"/>
            <w:shd w:val="clear" w:color="auto" w:fill="auto"/>
            <w:noWrap/>
            <w:vAlign w:val="center"/>
            <w:hideMark/>
          </w:tcPr>
          <w:p w:rsidR="000D24B2" w:rsidRPr="000D24B2" w:rsidRDefault="000D24B2" w:rsidP="000D24B2">
            <w:pPr>
              <w:spacing w:line="240" w:lineRule="auto"/>
              <w:jc w:val="right"/>
              <w:rPr>
                <w:rFonts w:cs="Times New Roman"/>
                <w:color w:val="000000"/>
                <w:sz w:val="20"/>
                <w:szCs w:val="20"/>
                <w:lang w:eastAsia="cs-CZ"/>
              </w:rPr>
            </w:pPr>
            <w:r w:rsidRPr="000D24B2">
              <w:rPr>
                <w:rFonts w:cs="Times New Roman"/>
                <w:color w:val="000000"/>
                <w:sz w:val="20"/>
                <w:szCs w:val="20"/>
                <w:lang w:eastAsia="cs-CZ"/>
              </w:rPr>
              <w:t>5784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:rsidR="000D24B2" w:rsidRPr="000D24B2" w:rsidRDefault="000D24B2" w:rsidP="000D24B2">
            <w:pPr>
              <w:spacing w:line="240" w:lineRule="auto"/>
              <w:jc w:val="right"/>
              <w:rPr>
                <w:rFonts w:cs="Times New Roman"/>
                <w:color w:val="000000"/>
                <w:sz w:val="20"/>
                <w:szCs w:val="20"/>
                <w:lang w:eastAsia="cs-CZ"/>
              </w:rPr>
            </w:pPr>
            <w:r w:rsidRPr="000D24B2">
              <w:rPr>
                <w:rFonts w:cs="Times New Roman"/>
                <w:color w:val="000000"/>
                <w:sz w:val="20"/>
                <w:szCs w:val="20"/>
                <w:lang w:eastAsia="cs-CZ"/>
              </w:rPr>
              <w:t>6384</w:t>
            </w:r>
          </w:p>
        </w:tc>
        <w:tc>
          <w:tcPr>
            <w:tcW w:w="702" w:type="dxa"/>
            <w:shd w:val="clear" w:color="auto" w:fill="auto"/>
            <w:noWrap/>
            <w:vAlign w:val="center"/>
            <w:hideMark/>
          </w:tcPr>
          <w:p w:rsidR="000D24B2" w:rsidRPr="000D24B2" w:rsidRDefault="000D24B2" w:rsidP="000D24B2">
            <w:pPr>
              <w:spacing w:line="240" w:lineRule="auto"/>
              <w:jc w:val="right"/>
              <w:rPr>
                <w:rFonts w:cs="Times New Roman"/>
                <w:color w:val="000000"/>
                <w:sz w:val="20"/>
                <w:szCs w:val="20"/>
                <w:lang w:eastAsia="cs-CZ"/>
              </w:rPr>
            </w:pPr>
            <w:r w:rsidRPr="000D24B2">
              <w:rPr>
                <w:rFonts w:cs="Times New Roman"/>
                <w:color w:val="000000"/>
                <w:sz w:val="20"/>
                <w:szCs w:val="20"/>
                <w:lang w:eastAsia="cs-CZ"/>
              </w:rPr>
              <w:t>6791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:rsidR="000D24B2" w:rsidRPr="000D24B2" w:rsidRDefault="000D24B2" w:rsidP="000D24B2">
            <w:pPr>
              <w:spacing w:line="240" w:lineRule="auto"/>
              <w:jc w:val="right"/>
              <w:rPr>
                <w:rFonts w:cs="Times New Roman"/>
                <w:color w:val="000000"/>
                <w:sz w:val="20"/>
                <w:szCs w:val="20"/>
                <w:lang w:eastAsia="cs-CZ"/>
              </w:rPr>
            </w:pPr>
            <w:r w:rsidRPr="000D24B2">
              <w:rPr>
                <w:rFonts w:cs="Times New Roman"/>
                <w:color w:val="000000"/>
                <w:sz w:val="20"/>
                <w:szCs w:val="20"/>
                <w:lang w:eastAsia="cs-CZ"/>
              </w:rPr>
              <w:t>8254</w:t>
            </w:r>
          </w:p>
        </w:tc>
        <w:tc>
          <w:tcPr>
            <w:tcW w:w="702" w:type="dxa"/>
            <w:shd w:val="clear" w:color="auto" w:fill="auto"/>
            <w:noWrap/>
            <w:vAlign w:val="center"/>
            <w:hideMark/>
          </w:tcPr>
          <w:p w:rsidR="000D24B2" w:rsidRPr="000D24B2" w:rsidRDefault="000D24B2" w:rsidP="000D24B2">
            <w:pPr>
              <w:spacing w:line="240" w:lineRule="auto"/>
              <w:jc w:val="right"/>
              <w:rPr>
                <w:rFonts w:cs="Times New Roman"/>
                <w:color w:val="000000"/>
                <w:sz w:val="20"/>
                <w:szCs w:val="20"/>
                <w:lang w:eastAsia="cs-CZ"/>
              </w:rPr>
            </w:pPr>
            <w:r w:rsidRPr="000D24B2">
              <w:rPr>
                <w:rFonts w:cs="Times New Roman"/>
                <w:color w:val="000000"/>
                <w:sz w:val="20"/>
                <w:szCs w:val="20"/>
                <w:lang w:eastAsia="cs-CZ"/>
              </w:rPr>
              <w:t>8402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:rsidR="000D24B2" w:rsidRPr="000D24B2" w:rsidRDefault="000D24B2" w:rsidP="000D24B2">
            <w:pPr>
              <w:spacing w:line="240" w:lineRule="auto"/>
              <w:jc w:val="right"/>
              <w:rPr>
                <w:rFonts w:cs="Times New Roman"/>
                <w:color w:val="000000"/>
                <w:sz w:val="20"/>
                <w:szCs w:val="20"/>
                <w:lang w:eastAsia="cs-CZ"/>
              </w:rPr>
            </w:pPr>
            <w:r w:rsidRPr="000D24B2">
              <w:rPr>
                <w:rFonts w:cs="Times New Roman"/>
                <w:color w:val="000000"/>
                <w:sz w:val="20"/>
                <w:szCs w:val="20"/>
                <w:lang w:eastAsia="cs-CZ"/>
              </w:rPr>
              <w:t>9354</w:t>
            </w:r>
          </w:p>
        </w:tc>
      </w:tr>
      <w:tr w:rsidR="000D24B2" w:rsidRPr="000D24B2" w:rsidTr="004C1F89">
        <w:trPr>
          <w:trHeight w:val="510"/>
        </w:trPr>
        <w:tc>
          <w:tcPr>
            <w:tcW w:w="2981" w:type="dxa"/>
            <w:shd w:val="clear" w:color="auto" w:fill="F2F2F2" w:themeFill="background1" w:themeFillShade="F2"/>
            <w:noWrap/>
            <w:vAlign w:val="center"/>
            <w:hideMark/>
          </w:tcPr>
          <w:p w:rsidR="000D24B2" w:rsidRPr="000D24B2" w:rsidRDefault="000D24B2" w:rsidP="000D24B2">
            <w:pPr>
              <w:spacing w:line="240" w:lineRule="auto"/>
              <w:rPr>
                <w:rFonts w:cs="Times New Roman"/>
                <w:color w:val="000000"/>
                <w:sz w:val="20"/>
                <w:szCs w:val="20"/>
                <w:lang w:eastAsia="cs-CZ"/>
              </w:rPr>
            </w:pPr>
            <w:r w:rsidRPr="000D24B2">
              <w:rPr>
                <w:rFonts w:cs="Times New Roman"/>
                <w:color w:val="000000"/>
                <w:sz w:val="20"/>
                <w:szCs w:val="20"/>
                <w:lang w:eastAsia="cs-CZ"/>
              </w:rPr>
              <w:t>Poruchy osobnosti</w:t>
            </w:r>
          </w:p>
        </w:tc>
        <w:tc>
          <w:tcPr>
            <w:tcW w:w="1179" w:type="dxa"/>
            <w:shd w:val="clear" w:color="auto" w:fill="auto"/>
            <w:vAlign w:val="center"/>
            <w:hideMark/>
          </w:tcPr>
          <w:p w:rsidR="000D24B2" w:rsidRPr="000D24B2" w:rsidRDefault="000D24B2" w:rsidP="000D24B2">
            <w:pPr>
              <w:spacing w:line="240" w:lineRule="auto"/>
              <w:jc w:val="center"/>
              <w:rPr>
                <w:rFonts w:cs="Times New Roman"/>
                <w:color w:val="000000"/>
                <w:sz w:val="20"/>
                <w:szCs w:val="20"/>
                <w:lang w:eastAsia="cs-CZ"/>
              </w:rPr>
            </w:pPr>
            <w:r w:rsidRPr="000D24B2">
              <w:rPr>
                <w:rFonts w:cs="Times New Roman"/>
                <w:color w:val="000000"/>
                <w:sz w:val="20"/>
                <w:szCs w:val="20"/>
                <w:lang w:eastAsia="cs-CZ"/>
              </w:rPr>
              <w:t>F60 - F63</w:t>
            </w:r>
            <w:r w:rsidRPr="000D24B2">
              <w:rPr>
                <w:rFonts w:cs="Times New Roman"/>
                <w:color w:val="000000"/>
                <w:sz w:val="20"/>
                <w:szCs w:val="20"/>
                <w:lang w:eastAsia="cs-CZ"/>
              </w:rPr>
              <w:br/>
              <w:t>F68 - F69</w:t>
            </w:r>
          </w:p>
        </w:tc>
        <w:tc>
          <w:tcPr>
            <w:tcW w:w="702" w:type="dxa"/>
            <w:shd w:val="clear" w:color="auto" w:fill="auto"/>
            <w:noWrap/>
            <w:vAlign w:val="center"/>
            <w:hideMark/>
          </w:tcPr>
          <w:p w:rsidR="000D24B2" w:rsidRPr="000D24B2" w:rsidRDefault="000D24B2" w:rsidP="000D24B2">
            <w:pPr>
              <w:spacing w:line="240" w:lineRule="auto"/>
              <w:jc w:val="right"/>
              <w:rPr>
                <w:rFonts w:cs="Times New Roman"/>
                <w:color w:val="000000"/>
                <w:sz w:val="20"/>
                <w:szCs w:val="20"/>
                <w:lang w:eastAsia="cs-CZ"/>
              </w:rPr>
            </w:pPr>
            <w:r w:rsidRPr="000D24B2">
              <w:rPr>
                <w:rFonts w:cs="Times New Roman"/>
                <w:color w:val="000000"/>
                <w:sz w:val="20"/>
                <w:szCs w:val="20"/>
                <w:lang w:eastAsia="cs-CZ"/>
              </w:rPr>
              <w:t>684</w:t>
            </w:r>
          </w:p>
        </w:tc>
        <w:tc>
          <w:tcPr>
            <w:tcW w:w="702" w:type="dxa"/>
            <w:shd w:val="clear" w:color="auto" w:fill="auto"/>
            <w:noWrap/>
            <w:vAlign w:val="center"/>
            <w:hideMark/>
          </w:tcPr>
          <w:p w:rsidR="000D24B2" w:rsidRPr="000D24B2" w:rsidRDefault="000D24B2" w:rsidP="000D24B2">
            <w:pPr>
              <w:spacing w:line="240" w:lineRule="auto"/>
              <w:jc w:val="right"/>
              <w:rPr>
                <w:rFonts w:cs="Times New Roman"/>
                <w:color w:val="000000"/>
                <w:sz w:val="20"/>
                <w:szCs w:val="20"/>
                <w:lang w:eastAsia="cs-CZ"/>
              </w:rPr>
            </w:pPr>
            <w:r w:rsidRPr="000D24B2">
              <w:rPr>
                <w:rFonts w:cs="Times New Roman"/>
                <w:color w:val="000000"/>
                <w:sz w:val="20"/>
                <w:szCs w:val="20"/>
                <w:lang w:eastAsia="cs-CZ"/>
              </w:rPr>
              <w:t>589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:rsidR="000D24B2" w:rsidRPr="000D24B2" w:rsidRDefault="000D24B2" w:rsidP="000D24B2">
            <w:pPr>
              <w:spacing w:line="240" w:lineRule="auto"/>
              <w:jc w:val="right"/>
              <w:rPr>
                <w:rFonts w:cs="Times New Roman"/>
                <w:color w:val="000000"/>
                <w:sz w:val="20"/>
                <w:szCs w:val="20"/>
                <w:lang w:eastAsia="cs-CZ"/>
              </w:rPr>
            </w:pPr>
            <w:r w:rsidRPr="000D24B2">
              <w:rPr>
                <w:rFonts w:cs="Times New Roman"/>
                <w:color w:val="000000"/>
                <w:sz w:val="20"/>
                <w:szCs w:val="20"/>
                <w:lang w:eastAsia="cs-CZ"/>
              </w:rPr>
              <w:t>606</w:t>
            </w:r>
          </w:p>
        </w:tc>
        <w:tc>
          <w:tcPr>
            <w:tcW w:w="702" w:type="dxa"/>
            <w:shd w:val="clear" w:color="auto" w:fill="auto"/>
            <w:noWrap/>
            <w:vAlign w:val="center"/>
            <w:hideMark/>
          </w:tcPr>
          <w:p w:rsidR="000D24B2" w:rsidRPr="000D24B2" w:rsidRDefault="000D24B2" w:rsidP="000D24B2">
            <w:pPr>
              <w:spacing w:line="240" w:lineRule="auto"/>
              <w:jc w:val="right"/>
              <w:rPr>
                <w:rFonts w:cs="Times New Roman"/>
                <w:color w:val="000000"/>
                <w:sz w:val="20"/>
                <w:szCs w:val="20"/>
                <w:lang w:eastAsia="cs-CZ"/>
              </w:rPr>
            </w:pPr>
            <w:r w:rsidRPr="000D24B2">
              <w:rPr>
                <w:rFonts w:cs="Times New Roman"/>
                <w:color w:val="000000"/>
                <w:sz w:val="20"/>
                <w:szCs w:val="20"/>
                <w:lang w:eastAsia="cs-CZ"/>
              </w:rPr>
              <w:t>675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:rsidR="000D24B2" w:rsidRPr="000D24B2" w:rsidRDefault="000D24B2" w:rsidP="000D24B2">
            <w:pPr>
              <w:spacing w:line="240" w:lineRule="auto"/>
              <w:jc w:val="right"/>
              <w:rPr>
                <w:rFonts w:cs="Times New Roman"/>
                <w:color w:val="000000"/>
                <w:sz w:val="20"/>
                <w:szCs w:val="20"/>
                <w:lang w:eastAsia="cs-CZ"/>
              </w:rPr>
            </w:pPr>
            <w:r w:rsidRPr="000D24B2">
              <w:rPr>
                <w:rFonts w:cs="Times New Roman"/>
                <w:color w:val="000000"/>
                <w:sz w:val="20"/>
                <w:szCs w:val="20"/>
                <w:lang w:eastAsia="cs-CZ"/>
              </w:rPr>
              <w:t>839</w:t>
            </w:r>
          </w:p>
        </w:tc>
        <w:tc>
          <w:tcPr>
            <w:tcW w:w="702" w:type="dxa"/>
            <w:shd w:val="clear" w:color="auto" w:fill="auto"/>
            <w:noWrap/>
            <w:vAlign w:val="center"/>
            <w:hideMark/>
          </w:tcPr>
          <w:p w:rsidR="000D24B2" w:rsidRPr="000D24B2" w:rsidRDefault="000D24B2" w:rsidP="000D24B2">
            <w:pPr>
              <w:spacing w:line="240" w:lineRule="auto"/>
              <w:jc w:val="right"/>
              <w:rPr>
                <w:rFonts w:cs="Times New Roman"/>
                <w:color w:val="000000"/>
                <w:sz w:val="20"/>
                <w:szCs w:val="20"/>
                <w:lang w:eastAsia="cs-CZ"/>
              </w:rPr>
            </w:pPr>
            <w:r w:rsidRPr="000D24B2">
              <w:rPr>
                <w:rFonts w:cs="Times New Roman"/>
                <w:color w:val="000000"/>
                <w:sz w:val="20"/>
                <w:szCs w:val="20"/>
                <w:lang w:eastAsia="cs-CZ"/>
              </w:rPr>
              <w:t>742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:rsidR="000D24B2" w:rsidRPr="000D24B2" w:rsidRDefault="000D24B2" w:rsidP="000D24B2">
            <w:pPr>
              <w:spacing w:line="240" w:lineRule="auto"/>
              <w:jc w:val="right"/>
              <w:rPr>
                <w:rFonts w:cs="Times New Roman"/>
                <w:color w:val="000000"/>
                <w:sz w:val="20"/>
                <w:szCs w:val="20"/>
                <w:lang w:eastAsia="cs-CZ"/>
              </w:rPr>
            </w:pPr>
            <w:r w:rsidRPr="000D24B2">
              <w:rPr>
                <w:rFonts w:cs="Times New Roman"/>
                <w:color w:val="000000"/>
                <w:sz w:val="20"/>
                <w:szCs w:val="20"/>
                <w:lang w:eastAsia="cs-CZ"/>
              </w:rPr>
              <w:t>1015</w:t>
            </w:r>
          </w:p>
        </w:tc>
      </w:tr>
      <w:tr w:rsidR="000D24B2" w:rsidRPr="000D24B2" w:rsidTr="004C1F89">
        <w:trPr>
          <w:trHeight w:val="510"/>
        </w:trPr>
        <w:tc>
          <w:tcPr>
            <w:tcW w:w="2981" w:type="dxa"/>
            <w:shd w:val="clear" w:color="auto" w:fill="F2F2F2" w:themeFill="background1" w:themeFillShade="F2"/>
            <w:noWrap/>
            <w:vAlign w:val="center"/>
            <w:hideMark/>
          </w:tcPr>
          <w:p w:rsidR="000D24B2" w:rsidRPr="000D24B2" w:rsidRDefault="000D24B2" w:rsidP="000D24B2">
            <w:pPr>
              <w:spacing w:line="240" w:lineRule="auto"/>
              <w:rPr>
                <w:rFonts w:cs="Times New Roman"/>
                <w:color w:val="000000"/>
                <w:sz w:val="20"/>
                <w:szCs w:val="20"/>
                <w:lang w:eastAsia="cs-CZ"/>
              </w:rPr>
            </w:pPr>
            <w:r w:rsidRPr="000D24B2">
              <w:rPr>
                <w:rFonts w:cs="Times New Roman"/>
                <w:color w:val="000000"/>
                <w:sz w:val="20"/>
                <w:szCs w:val="20"/>
                <w:lang w:eastAsia="cs-CZ"/>
              </w:rPr>
              <w:t>Sexuální poruchy/deviace</w:t>
            </w: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:rsidR="000D24B2" w:rsidRPr="000D24B2" w:rsidRDefault="000D24B2" w:rsidP="000D24B2">
            <w:pPr>
              <w:spacing w:line="240" w:lineRule="auto"/>
              <w:jc w:val="center"/>
              <w:rPr>
                <w:rFonts w:cs="Times New Roman"/>
                <w:color w:val="000000"/>
                <w:sz w:val="20"/>
                <w:szCs w:val="20"/>
                <w:lang w:eastAsia="cs-CZ"/>
              </w:rPr>
            </w:pPr>
            <w:r w:rsidRPr="000D24B2">
              <w:rPr>
                <w:rFonts w:cs="Times New Roman"/>
                <w:color w:val="000000"/>
                <w:sz w:val="20"/>
                <w:szCs w:val="20"/>
                <w:lang w:eastAsia="cs-CZ"/>
              </w:rPr>
              <w:t>F64 - F66</w:t>
            </w:r>
          </w:p>
        </w:tc>
        <w:tc>
          <w:tcPr>
            <w:tcW w:w="702" w:type="dxa"/>
            <w:shd w:val="clear" w:color="auto" w:fill="auto"/>
            <w:noWrap/>
            <w:vAlign w:val="center"/>
            <w:hideMark/>
          </w:tcPr>
          <w:p w:rsidR="000D24B2" w:rsidRPr="000D24B2" w:rsidRDefault="000D24B2" w:rsidP="000D24B2">
            <w:pPr>
              <w:spacing w:line="240" w:lineRule="auto"/>
              <w:jc w:val="right"/>
              <w:rPr>
                <w:rFonts w:cs="Times New Roman"/>
                <w:color w:val="000000"/>
                <w:sz w:val="20"/>
                <w:szCs w:val="20"/>
                <w:lang w:eastAsia="cs-CZ"/>
              </w:rPr>
            </w:pPr>
            <w:r w:rsidRPr="000D24B2">
              <w:rPr>
                <w:rFonts w:cs="Times New Roman"/>
                <w:color w:val="000000"/>
                <w:sz w:val="20"/>
                <w:szCs w:val="20"/>
                <w:lang w:eastAsia="cs-CZ"/>
              </w:rPr>
              <w:t>133</w:t>
            </w:r>
          </w:p>
        </w:tc>
        <w:tc>
          <w:tcPr>
            <w:tcW w:w="702" w:type="dxa"/>
            <w:shd w:val="clear" w:color="auto" w:fill="auto"/>
            <w:noWrap/>
            <w:vAlign w:val="center"/>
            <w:hideMark/>
          </w:tcPr>
          <w:p w:rsidR="000D24B2" w:rsidRPr="000D24B2" w:rsidRDefault="000D24B2" w:rsidP="000D24B2">
            <w:pPr>
              <w:spacing w:line="240" w:lineRule="auto"/>
              <w:jc w:val="right"/>
              <w:rPr>
                <w:rFonts w:cs="Times New Roman"/>
                <w:color w:val="000000"/>
                <w:sz w:val="20"/>
                <w:szCs w:val="20"/>
                <w:lang w:eastAsia="cs-CZ"/>
              </w:rPr>
            </w:pPr>
            <w:r w:rsidRPr="000D24B2">
              <w:rPr>
                <w:rFonts w:cs="Times New Roman"/>
                <w:color w:val="000000"/>
                <w:sz w:val="20"/>
                <w:szCs w:val="20"/>
                <w:lang w:eastAsia="cs-CZ"/>
              </w:rPr>
              <w:t>138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:rsidR="000D24B2" w:rsidRPr="000D24B2" w:rsidRDefault="000D24B2" w:rsidP="000D24B2">
            <w:pPr>
              <w:spacing w:line="240" w:lineRule="auto"/>
              <w:jc w:val="right"/>
              <w:rPr>
                <w:rFonts w:cs="Times New Roman"/>
                <w:color w:val="000000"/>
                <w:sz w:val="20"/>
                <w:szCs w:val="20"/>
                <w:lang w:eastAsia="cs-CZ"/>
              </w:rPr>
            </w:pPr>
            <w:r w:rsidRPr="000D24B2">
              <w:rPr>
                <w:rFonts w:cs="Times New Roman"/>
                <w:color w:val="000000"/>
                <w:sz w:val="20"/>
                <w:szCs w:val="20"/>
                <w:lang w:eastAsia="cs-CZ"/>
              </w:rPr>
              <w:t>96</w:t>
            </w:r>
          </w:p>
        </w:tc>
        <w:tc>
          <w:tcPr>
            <w:tcW w:w="702" w:type="dxa"/>
            <w:shd w:val="clear" w:color="auto" w:fill="auto"/>
            <w:noWrap/>
            <w:vAlign w:val="center"/>
            <w:hideMark/>
          </w:tcPr>
          <w:p w:rsidR="000D24B2" w:rsidRPr="000D24B2" w:rsidRDefault="000D24B2" w:rsidP="000D24B2">
            <w:pPr>
              <w:spacing w:line="240" w:lineRule="auto"/>
              <w:jc w:val="right"/>
              <w:rPr>
                <w:rFonts w:cs="Times New Roman"/>
                <w:color w:val="000000"/>
                <w:sz w:val="20"/>
                <w:szCs w:val="20"/>
                <w:lang w:eastAsia="cs-CZ"/>
              </w:rPr>
            </w:pPr>
            <w:r w:rsidRPr="000D24B2">
              <w:rPr>
                <w:rFonts w:cs="Times New Roman"/>
                <w:color w:val="000000"/>
                <w:sz w:val="20"/>
                <w:szCs w:val="20"/>
                <w:lang w:eastAsia="cs-CZ"/>
              </w:rPr>
              <w:t>118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:rsidR="000D24B2" w:rsidRPr="000D24B2" w:rsidRDefault="000D24B2" w:rsidP="000D24B2">
            <w:pPr>
              <w:spacing w:line="240" w:lineRule="auto"/>
              <w:jc w:val="right"/>
              <w:rPr>
                <w:rFonts w:cs="Times New Roman"/>
                <w:color w:val="000000"/>
                <w:sz w:val="20"/>
                <w:szCs w:val="20"/>
                <w:lang w:eastAsia="cs-CZ"/>
              </w:rPr>
            </w:pPr>
            <w:r w:rsidRPr="000D24B2">
              <w:rPr>
                <w:rFonts w:cs="Times New Roman"/>
                <w:color w:val="000000"/>
                <w:sz w:val="20"/>
                <w:szCs w:val="20"/>
                <w:lang w:eastAsia="cs-CZ"/>
              </w:rPr>
              <w:t>186</w:t>
            </w:r>
          </w:p>
        </w:tc>
        <w:tc>
          <w:tcPr>
            <w:tcW w:w="702" w:type="dxa"/>
            <w:shd w:val="clear" w:color="auto" w:fill="auto"/>
            <w:noWrap/>
            <w:vAlign w:val="center"/>
            <w:hideMark/>
          </w:tcPr>
          <w:p w:rsidR="000D24B2" w:rsidRPr="000D24B2" w:rsidRDefault="000D24B2" w:rsidP="000D24B2">
            <w:pPr>
              <w:spacing w:line="240" w:lineRule="auto"/>
              <w:jc w:val="right"/>
              <w:rPr>
                <w:rFonts w:cs="Times New Roman"/>
                <w:color w:val="000000"/>
                <w:sz w:val="20"/>
                <w:szCs w:val="20"/>
                <w:lang w:eastAsia="cs-CZ"/>
              </w:rPr>
            </w:pPr>
            <w:r w:rsidRPr="000D24B2">
              <w:rPr>
                <w:rFonts w:cs="Times New Roman"/>
                <w:color w:val="000000"/>
                <w:sz w:val="20"/>
                <w:szCs w:val="20"/>
                <w:lang w:eastAsia="cs-CZ"/>
              </w:rPr>
              <w:t>155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:rsidR="000D24B2" w:rsidRPr="000D24B2" w:rsidRDefault="000D24B2" w:rsidP="000D24B2">
            <w:pPr>
              <w:spacing w:line="240" w:lineRule="auto"/>
              <w:jc w:val="right"/>
              <w:rPr>
                <w:rFonts w:cs="Times New Roman"/>
                <w:color w:val="000000"/>
                <w:sz w:val="20"/>
                <w:szCs w:val="20"/>
                <w:lang w:eastAsia="cs-CZ"/>
              </w:rPr>
            </w:pPr>
            <w:r w:rsidRPr="000D24B2">
              <w:rPr>
                <w:rFonts w:cs="Times New Roman"/>
                <w:color w:val="000000"/>
                <w:sz w:val="20"/>
                <w:szCs w:val="20"/>
                <w:lang w:eastAsia="cs-CZ"/>
              </w:rPr>
              <w:t>142</w:t>
            </w:r>
          </w:p>
        </w:tc>
      </w:tr>
      <w:tr w:rsidR="000D24B2" w:rsidRPr="000D24B2" w:rsidTr="004C1F89">
        <w:trPr>
          <w:trHeight w:val="510"/>
        </w:trPr>
        <w:tc>
          <w:tcPr>
            <w:tcW w:w="2981" w:type="dxa"/>
            <w:shd w:val="clear" w:color="auto" w:fill="F2F2F2" w:themeFill="background1" w:themeFillShade="F2"/>
            <w:noWrap/>
            <w:vAlign w:val="center"/>
            <w:hideMark/>
          </w:tcPr>
          <w:p w:rsidR="000D24B2" w:rsidRPr="000D24B2" w:rsidRDefault="000D24B2" w:rsidP="000D24B2">
            <w:pPr>
              <w:spacing w:line="240" w:lineRule="auto"/>
              <w:rPr>
                <w:rFonts w:cs="Times New Roman"/>
                <w:color w:val="000000"/>
                <w:sz w:val="20"/>
                <w:szCs w:val="20"/>
                <w:lang w:eastAsia="cs-CZ"/>
              </w:rPr>
            </w:pPr>
            <w:r w:rsidRPr="000D24B2">
              <w:rPr>
                <w:rFonts w:cs="Times New Roman"/>
                <w:color w:val="000000"/>
                <w:sz w:val="20"/>
                <w:szCs w:val="20"/>
                <w:lang w:eastAsia="cs-CZ"/>
              </w:rPr>
              <w:t>Mentální retardace</w:t>
            </w: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:rsidR="000D24B2" w:rsidRPr="000D24B2" w:rsidRDefault="000D24B2" w:rsidP="000D24B2">
            <w:pPr>
              <w:spacing w:line="240" w:lineRule="auto"/>
              <w:jc w:val="center"/>
              <w:rPr>
                <w:rFonts w:cs="Times New Roman"/>
                <w:color w:val="000000"/>
                <w:sz w:val="20"/>
                <w:szCs w:val="20"/>
                <w:lang w:eastAsia="cs-CZ"/>
              </w:rPr>
            </w:pPr>
            <w:r w:rsidRPr="000D24B2">
              <w:rPr>
                <w:rFonts w:cs="Times New Roman"/>
                <w:color w:val="000000"/>
                <w:sz w:val="20"/>
                <w:szCs w:val="20"/>
                <w:lang w:eastAsia="cs-CZ"/>
              </w:rPr>
              <w:t>F70 - F79</w:t>
            </w:r>
          </w:p>
        </w:tc>
        <w:tc>
          <w:tcPr>
            <w:tcW w:w="702" w:type="dxa"/>
            <w:shd w:val="clear" w:color="auto" w:fill="auto"/>
            <w:noWrap/>
            <w:vAlign w:val="center"/>
            <w:hideMark/>
          </w:tcPr>
          <w:p w:rsidR="000D24B2" w:rsidRPr="000D24B2" w:rsidRDefault="000D24B2" w:rsidP="000D24B2">
            <w:pPr>
              <w:spacing w:line="240" w:lineRule="auto"/>
              <w:jc w:val="right"/>
              <w:rPr>
                <w:rFonts w:cs="Times New Roman"/>
                <w:color w:val="000000"/>
                <w:sz w:val="20"/>
                <w:szCs w:val="20"/>
                <w:lang w:eastAsia="cs-CZ"/>
              </w:rPr>
            </w:pPr>
            <w:r w:rsidRPr="000D24B2">
              <w:rPr>
                <w:rFonts w:cs="Times New Roman"/>
                <w:color w:val="000000"/>
                <w:sz w:val="20"/>
                <w:szCs w:val="20"/>
                <w:lang w:eastAsia="cs-CZ"/>
              </w:rPr>
              <w:t>457</w:t>
            </w:r>
          </w:p>
        </w:tc>
        <w:tc>
          <w:tcPr>
            <w:tcW w:w="702" w:type="dxa"/>
            <w:shd w:val="clear" w:color="auto" w:fill="auto"/>
            <w:noWrap/>
            <w:vAlign w:val="center"/>
            <w:hideMark/>
          </w:tcPr>
          <w:p w:rsidR="000D24B2" w:rsidRPr="000D24B2" w:rsidRDefault="000D24B2" w:rsidP="000D24B2">
            <w:pPr>
              <w:spacing w:line="240" w:lineRule="auto"/>
              <w:jc w:val="right"/>
              <w:rPr>
                <w:rFonts w:cs="Times New Roman"/>
                <w:color w:val="000000"/>
                <w:sz w:val="20"/>
                <w:szCs w:val="20"/>
                <w:lang w:eastAsia="cs-CZ"/>
              </w:rPr>
            </w:pPr>
            <w:r w:rsidRPr="000D24B2">
              <w:rPr>
                <w:rFonts w:cs="Times New Roman"/>
                <w:color w:val="000000"/>
                <w:sz w:val="20"/>
                <w:szCs w:val="20"/>
                <w:lang w:eastAsia="cs-CZ"/>
              </w:rPr>
              <w:t>453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:rsidR="000D24B2" w:rsidRPr="000D24B2" w:rsidRDefault="000D24B2" w:rsidP="000D24B2">
            <w:pPr>
              <w:spacing w:line="240" w:lineRule="auto"/>
              <w:jc w:val="right"/>
              <w:rPr>
                <w:rFonts w:cs="Times New Roman"/>
                <w:color w:val="000000"/>
                <w:sz w:val="20"/>
                <w:szCs w:val="20"/>
                <w:lang w:eastAsia="cs-CZ"/>
              </w:rPr>
            </w:pPr>
            <w:r w:rsidRPr="000D24B2">
              <w:rPr>
                <w:rFonts w:cs="Times New Roman"/>
                <w:color w:val="000000"/>
                <w:sz w:val="20"/>
                <w:szCs w:val="20"/>
                <w:lang w:eastAsia="cs-CZ"/>
              </w:rPr>
              <w:t>521</w:t>
            </w:r>
          </w:p>
        </w:tc>
        <w:tc>
          <w:tcPr>
            <w:tcW w:w="702" w:type="dxa"/>
            <w:shd w:val="clear" w:color="auto" w:fill="auto"/>
            <w:noWrap/>
            <w:vAlign w:val="center"/>
            <w:hideMark/>
          </w:tcPr>
          <w:p w:rsidR="000D24B2" w:rsidRPr="000D24B2" w:rsidRDefault="000D24B2" w:rsidP="000D24B2">
            <w:pPr>
              <w:spacing w:line="240" w:lineRule="auto"/>
              <w:jc w:val="right"/>
              <w:rPr>
                <w:rFonts w:cs="Times New Roman"/>
                <w:color w:val="000000"/>
                <w:sz w:val="20"/>
                <w:szCs w:val="20"/>
                <w:lang w:eastAsia="cs-CZ"/>
              </w:rPr>
            </w:pPr>
            <w:r w:rsidRPr="000D24B2">
              <w:rPr>
                <w:rFonts w:cs="Times New Roman"/>
                <w:color w:val="000000"/>
                <w:sz w:val="20"/>
                <w:szCs w:val="20"/>
                <w:lang w:eastAsia="cs-CZ"/>
              </w:rPr>
              <w:t>656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:rsidR="000D24B2" w:rsidRPr="000D24B2" w:rsidRDefault="000D24B2" w:rsidP="000D24B2">
            <w:pPr>
              <w:spacing w:line="240" w:lineRule="auto"/>
              <w:jc w:val="right"/>
              <w:rPr>
                <w:rFonts w:cs="Times New Roman"/>
                <w:color w:val="000000"/>
                <w:sz w:val="20"/>
                <w:szCs w:val="20"/>
                <w:lang w:eastAsia="cs-CZ"/>
              </w:rPr>
            </w:pPr>
            <w:r w:rsidRPr="000D24B2">
              <w:rPr>
                <w:rFonts w:cs="Times New Roman"/>
                <w:color w:val="000000"/>
                <w:sz w:val="20"/>
                <w:szCs w:val="20"/>
                <w:lang w:eastAsia="cs-CZ"/>
              </w:rPr>
              <w:t>742</w:t>
            </w:r>
          </w:p>
        </w:tc>
        <w:tc>
          <w:tcPr>
            <w:tcW w:w="702" w:type="dxa"/>
            <w:shd w:val="clear" w:color="auto" w:fill="auto"/>
            <w:noWrap/>
            <w:vAlign w:val="center"/>
            <w:hideMark/>
          </w:tcPr>
          <w:p w:rsidR="000D24B2" w:rsidRPr="000D24B2" w:rsidRDefault="000D24B2" w:rsidP="000D24B2">
            <w:pPr>
              <w:spacing w:line="240" w:lineRule="auto"/>
              <w:jc w:val="right"/>
              <w:rPr>
                <w:rFonts w:cs="Times New Roman"/>
                <w:color w:val="000000"/>
                <w:sz w:val="20"/>
                <w:szCs w:val="20"/>
                <w:lang w:eastAsia="cs-CZ"/>
              </w:rPr>
            </w:pPr>
            <w:r w:rsidRPr="000D24B2">
              <w:rPr>
                <w:rFonts w:cs="Times New Roman"/>
                <w:color w:val="000000"/>
                <w:sz w:val="20"/>
                <w:szCs w:val="20"/>
                <w:lang w:eastAsia="cs-CZ"/>
              </w:rPr>
              <w:t>731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:rsidR="000D24B2" w:rsidRPr="000D24B2" w:rsidRDefault="000D24B2" w:rsidP="000D24B2">
            <w:pPr>
              <w:spacing w:line="240" w:lineRule="auto"/>
              <w:jc w:val="right"/>
              <w:rPr>
                <w:rFonts w:cs="Times New Roman"/>
                <w:color w:val="000000"/>
                <w:sz w:val="20"/>
                <w:szCs w:val="20"/>
                <w:lang w:eastAsia="cs-CZ"/>
              </w:rPr>
            </w:pPr>
            <w:r w:rsidRPr="000D24B2">
              <w:rPr>
                <w:rFonts w:cs="Times New Roman"/>
                <w:color w:val="000000"/>
                <w:sz w:val="20"/>
                <w:szCs w:val="20"/>
                <w:lang w:eastAsia="cs-CZ"/>
              </w:rPr>
              <w:t>753</w:t>
            </w:r>
          </w:p>
        </w:tc>
      </w:tr>
      <w:tr w:rsidR="000D24B2" w:rsidRPr="000D24B2" w:rsidTr="004C1F89">
        <w:trPr>
          <w:trHeight w:val="510"/>
        </w:trPr>
        <w:tc>
          <w:tcPr>
            <w:tcW w:w="2981" w:type="dxa"/>
            <w:shd w:val="clear" w:color="auto" w:fill="F2F2F2" w:themeFill="background1" w:themeFillShade="F2"/>
            <w:vAlign w:val="center"/>
            <w:hideMark/>
          </w:tcPr>
          <w:p w:rsidR="000D24B2" w:rsidRPr="000D24B2" w:rsidRDefault="000D24B2" w:rsidP="001E2149">
            <w:pPr>
              <w:spacing w:line="240" w:lineRule="auto"/>
              <w:rPr>
                <w:rFonts w:cs="Times New Roman"/>
                <w:color w:val="000000"/>
                <w:sz w:val="20"/>
                <w:szCs w:val="20"/>
                <w:lang w:eastAsia="cs-CZ"/>
              </w:rPr>
            </w:pPr>
            <w:r w:rsidRPr="000D24B2">
              <w:rPr>
                <w:rFonts w:cs="Times New Roman"/>
                <w:color w:val="000000"/>
                <w:sz w:val="20"/>
                <w:szCs w:val="20"/>
                <w:lang w:eastAsia="cs-CZ"/>
              </w:rPr>
              <w:t>Vývojové poruchy v dětství a</w:t>
            </w:r>
            <w:r w:rsidR="001E2149">
              <w:rPr>
                <w:rFonts w:cs="Times New Roman"/>
                <w:color w:val="000000"/>
                <w:sz w:val="20"/>
                <w:szCs w:val="20"/>
                <w:lang w:eastAsia="cs-CZ"/>
              </w:rPr>
              <w:t> </w:t>
            </w:r>
            <w:r w:rsidRPr="000D24B2">
              <w:rPr>
                <w:rFonts w:cs="Times New Roman"/>
                <w:color w:val="000000"/>
                <w:sz w:val="20"/>
                <w:szCs w:val="20"/>
                <w:lang w:eastAsia="cs-CZ"/>
              </w:rPr>
              <w:t>adolescenci</w:t>
            </w: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:rsidR="000D24B2" w:rsidRPr="000D24B2" w:rsidRDefault="000D24B2" w:rsidP="000D24B2">
            <w:pPr>
              <w:spacing w:line="240" w:lineRule="auto"/>
              <w:jc w:val="center"/>
              <w:rPr>
                <w:rFonts w:cs="Times New Roman"/>
                <w:color w:val="000000"/>
                <w:sz w:val="20"/>
                <w:szCs w:val="20"/>
                <w:lang w:eastAsia="cs-CZ"/>
              </w:rPr>
            </w:pPr>
            <w:r w:rsidRPr="000D24B2">
              <w:rPr>
                <w:rFonts w:cs="Times New Roman"/>
                <w:color w:val="000000"/>
                <w:sz w:val="20"/>
                <w:szCs w:val="20"/>
                <w:lang w:eastAsia="cs-CZ"/>
              </w:rPr>
              <w:t>F80 - F98</w:t>
            </w:r>
          </w:p>
        </w:tc>
        <w:tc>
          <w:tcPr>
            <w:tcW w:w="702" w:type="dxa"/>
            <w:shd w:val="clear" w:color="auto" w:fill="auto"/>
            <w:noWrap/>
            <w:vAlign w:val="center"/>
            <w:hideMark/>
          </w:tcPr>
          <w:p w:rsidR="000D24B2" w:rsidRPr="000D24B2" w:rsidRDefault="000D24B2" w:rsidP="000D24B2">
            <w:pPr>
              <w:spacing w:line="240" w:lineRule="auto"/>
              <w:jc w:val="right"/>
              <w:rPr>
                <w:rFonts w:cs="Times New Roman"/>
                <w:color w:val="000000"/>
                <w:sz w:val="20"/>
                <w:szCs w:val="20"/>
                <w:lang w:eastAsia="cs-CZ"/>
              </w:rPr>
            </w:pPr>
            <w:r w:rsidRPr="000D24B2">
              <w:rPr>
                <w:rFonts w:cs="Times New Roman"/>
                <w:color w:val="000000"/>
                <w:sz w:val="20"/>
                <w:szCs w:val="20"/>
                <w:lang w:eastAsia="cs-CZ"/>
              </w:rPr>
              <w:t>1150</w:t>
            </w:r>
          </w:p>
        </w:tc>
        <w:tc>
          <w:tcPr>
            <w:tcW w:w="702" w:type="dxa"/>
            <w:shd w:val="clear" w:color="auto" w:fill="auto"/>
            <w:noWrap/>
            <w:vAlign w:val="center"/>
            <w:hideMark/>
          </w:tcPr>
          <w:p w:rsidR="000D24B2" w:rsidRPr="000D24B2" w:rsidRDefault="000D24B2" w:rsidP="000D24B2">
            <w:pPr>
              <w:spacing w:line="240" w:lineRule="auto"/>
              <w:jc w:val="right"/>
              <w:rPr>
                <w:rFonts w:cs="Times New Roman"/>
                <w:color w:val="000000"/>
                <w:sz w:val="20"/>
                <w:szCs w:val="20"/>
                <w:lang w:eastAsia="cs-CZ"/>
              </w:rPr>
            </w:pPr>
            <w:r w:rsidRPr="000D24B2">
              <w:rPr>
                <w:rFonts w:cs="Times New Roman"/>
                <w:color w:val="000000"/>
                <w:sz w:val="20"/>
                <w:szCs w:val="20"/>
                <w:lang w:eastAsia="cs-CZ"/>
              </w:rPr>
              <w:t>790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:rsidR="000D24B2" w:rsidRPr="000D24B2" w:rsidRDefault="000D24B2" w:rsidP="000D24B2">
            <w:pPr>
              <w:spacing w:line="240" w:lineRule="auto"/>
              <w:jc w:val="right"/>
              <w:rPr>
                <w:rFonts w:cs="Times New Roman"/>
                <w:color w:val="000000"/>
                <w:sz w:val="20"/>
                <w:szCs w:val="20"/>
                <w:lang w:eastAsia="cs-CZ"/>
              </w:rPr>
            </w:pPr>
            <w:r w:rsidRPr="000D24B2">
              <w:rPr>
                <w:rFonts w:cs="Times New Roman"/>
                <w:color w:val="000000"/>
                <w:sz w:val="20"/>
                <w:szCs w:val="20"/>
                <w:lang w:eastAsia="cs-CZ"/>
              </w:rPr>
              <w:t>1041</w:t>
            </w:r>
          </w:p>
        </w:tc>
        <w:tc>
          <w:tcPr>
            <w:tcW w:w="702" w:type="dxa"/>
            <w:shd w:val="clear" w:color="auto" w:fill="auto"/>
            <w:noWrap/>
            <w:vAlign w:val="center"/>
            <w:hideMark/>
          </w:tcPr>
          <w:p w:rsidR="000D24B2" w:rsidRPr="000D24B2" w:rsidRDefault="000D24B2" w:rsidP="000D24B2">
            <w:pPr>
              <w:spacing w:line="240" w:lineRule="auto"/>
              <w:jc w:val="right"/>
              <w:rPr>
                <w:rFonts w:cs="Times New Roman"/>
                <w:color w:val="000000"/>
                <w:sz w:val="20"/>
                <w:szCs w:val="20"/>
                <w:lang w:eastAsia="cs-CZ"/>
              </w:rPr>
            </w:pPr>
            <w:r w:rsidRPr="000D24B2">
              <w:rPr>
                <w:rFonts w:cs="Times New Roman"/>
                <w:color w:val="000000"/>
                <w:sz w:val="20"/>
                <w:szCs w:val="20"/>
                <w:lang w:eastAsia="cs-CZ"/>
              </w:rPr>
              <w:t>1462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:rsidR="000D24B2" w:rsidRPr="000D24B2" w:rsidRDefault="000D24B2" w:rsidP="000D24B2">
            <w:pPr>
              <w:spacing w:line="240" w:lineRule="auto"/>
              <w:jc w:val="right"/>
              <w:rPr>
                <w:rFonts w:cs="Times New Roman"/>
                <w:color w:val="000000"/>
                <w:sz w:val="20"/>
                <w:szCs w:val="20"/>
                <w:lang w:eastAsia="cs-CZ"/>
              </w:rPr>
            </w:pPr>
            <w:r w:rsidRPr="000D24B2">
              <w:rPr>
                <w:rFonts w:cs="Times New Roman"/>
                <w:color w:val="000000"/>
                <w:sz w:val="20"/>
                <w:szCs w:val="20"/>
                <w:lang w:eastAsia="cs-CZ"/>
              </w:rPr>
              <w:t>1468</w:t>
            </w:r>
          </w:p>
        </w:tc>
        <w:tc>
          <w:tcPr>
            <w:tcW w:w="702" w:type="dxa"/>
            <w:shd w:val="clear" w:color="auto" w:fill="auto"/>
            <w:noWrap/>
            <w:vAlign w:val="center"/>
            <w:hideMark/>
          </w:tcPr>
          <w:p w:rsidR="000D24B2" w:rsidRPr="000D24B2" w:rsidRDefault="000D24B2" w:rsidP="000D24B2">
            <w:pPr>
              <w:spacing w:line="240" w:lineRule="auto"/>
              <w:jc w:val="right"/>
              <w:rPr>
                <w:rFonts w:cs="Times New Roman"/>
                <w:color w:val="000000"/>
                <w:sz w:val="20"/>
                <w:szCs w:val="20"/>
                <w:lang w:eastAsia="cs-CZ"/>
              </w:rPr>
            </w:pPr>
            <w:r w:rsidRPr="000D24B2">
              <w:rPr>
                <w:rFonts w:cs="Times New Roman"/>
                <w:color w:val="000000"/>
                <w:sz w:val="20"/>
                <w:szCs w:val="20"/>
                <w:lang w:eastAsia="cs-CZ"/>
              </w:rPr>
              <w:t>1543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:rsidR="000D24B2" w:rsidRPr="000D24B2" w:rsidRDefault="000D24B2" w:rsidP="000D24B2">
            <w:pPr>
              <w:spacing w:line="240" w:lineRule="auto"/>
              <w:jc w:val="right"/>
              <w:rPr>
                <w:rFonts w:cs="Times New Roman"/>
                <w:color w:val="000000"/>
                <w:sz w:val="20"/>
                <w:szCs w:val="20"/>
                <w:lang w:eastAsia="cs-CZ"/>
              </w:rPr>
            </w:pPr>
            <w:r w:rsidRPr="000D24B2">
              <w:rPr>
                <w:rFonts w:cs="Times New Roman"/>
                <w:color w:val="000000"/>
                <w:sz w:val="20"/>
                <w:szCs w:val="20"/>
                <w:lang w:eastAsia="cs-CZ"/>
              </w:rPr>
              <w:t>1576</w:t>
            </w:r>
          </w:p>
        </w:tc>
      </w:tr>
      <w:tr w:rsidR="000D24B2" w:rsidRPr="000D24B2" w:rsidTr="004C1F89">
        <w:trPr>
          <w:trHeight w:val="510"/>
        </w:trPr>
        <w:tc>
          <w:tcPr>
            <w:tcW w:w="2981" w:type="dxa"/>
            <w:shd w:val="clear" w:color="auto" w:fill="F2F2F2" w:themeFill="background1" w:themeFillShade="F2"/>
            <w:noWrap/>
            <w:vAlign w:val="center"/>
            <w:hideMark/>
          </w:tcPr>
          <w:p w:rsidR="000D24B2" w:rsidRPr="000D24B2" w:rsidRDefault="000D24B2" w:rsidP="000D24B2">
            <w:pPr>
              <w:spacing w:line="240" w:lineRule="auto"/>
              <w:rPr>
                <w:rFonts w:cs="Times New Roman"/>
                <w:color w:val="000000"/>
                <w:sz w:val="20"/>
                <w:szCs w:val="20"/>
                <w:lang w:eastAsia="cs-CZ"/>
              </w:rPr>
            </w:pPr>
            <w:r w:rsidRPr="000D24B2">
              <w:rPr>
                <w:rFonts w:cs="Times New Roman"/>
                <w:color w:val="000000"/>
                <w:sz w:val="20"/>
                <w:szCs w:val="20"/>
                <w:lang w:eastAsia="cs-CZ"/>
              </w:rPr>
              <w:t>Neurčená duševní porucha</w:t>
            </w: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:rsidR="000D24B2" w:rsidRPr="000D24B2" w:rsidRDefault="000D24B2" w:rsidP="000D24B2">
            <w:pPr>
              <w:spacing w:line="240" w:lineRule="auto"/>
              <w:jc w:val="center"/>
              <w:rPr>
                <w:rFonts w:cs="Times New Roman"/>
                <w:color w:val="000000"/>
                <w:sz w:val="20"/>
                <w:szCs w:val="20"/>
                <w:lang w:eastAsia="cs-CZ"/>
              </w:rPr>
            </w:pPr>
            <w:r w:rsidRPr="000D24B2">
              <w:rPr>
                <w:rFonts w:cs="Times New Roman"/>
                <w:color w:val="000000"/>
                <w:sz w:val="20"/>
                <w:szCs w:val="20"/>
                <w:lang w:eastAsia="cs-CZ"/>
              </w:rPr>
              <w:t>F99</w:t>
            </w:r>
          </w:p>
        </w:tc>
        <w:tc>
          <w:tcPr>
            <w:tcW w:w="702" w:type="dxa"/>
            <w:shd w:val="clear" w:color="auto" w:fill="auto"/>
            <w:noWrap/>
            <w:vAlign w:val="center"/>
            <w:hideMark/>
          </w:tcPr>
          <w:p w:rsidR="000D24B2" w:rsidRPr="000D24B2" w:rsidRDefault="000D24B2" w:rsidP="000D24B2">
            <w:pPr>
              <w:spacing w:line="240" w:lineRule="auto"/>
              <w:jc w:val="right"/>
              <w:rPr>
                <w:rFonts w:cs="Times New Roman"/>
                <w:color w:val="000000"/>
                <w:sz w:val="20"/>
                <w:szCs w:val="20"/>
                <w:lang w:eastAsia="cs-CZ"/>
              </w:rPr>
            </w:pPr>
            <w:r w:rsidRPr="000D24B2">
              <w:rPr>
                <w:rFonts w:cs="Times New Roman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702" w:type="dxa"/>
            <w:shd w:val="clear" w:color="auto" w:fill="auto"/>
            <w:noWrap/>
            <w:vAlign w:val="center"/>
            <w:hideMark/>
          </w:tcPr>
          <w:p w:rsidR="000D24B2" w:rsidRPr="000D24B2" w:rsidRDefault="000D24B2" w:rsidP="000D24B2">
            <w:pPr>
              <w:spacing w:line="240" w:lineRule="auto"/>
              <w:jc w:val="right"/>
              <w:rPr>
                <w:rFonts w:cs="Times New Roman"/>
                <w:color w:val="000000"/>
                <w:sz w:val="20"/>
                <w:szCs w:val="20"/>
                <w:lang w:eastAsia="cs-CZ"/>
              </w:rPr>
            </w:pPr>
            <w:r w:rsidRPr="000D24B2">
              <w:rPr>
                <w:rFonts w:cs="Times New Roman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:rsidR="000D24B2" w:rsidRPr="000D24B2" w:rsidRDefault="000D24B2" w:rsidP="000D24B2">
            <w:pPr>
              <w:spacing w:line="240" w:lineRule="auto"/>
              <w:jc w:val="right"/>
              <w:rPr>
                <w:rFonts w:cs="Times New Roman"/>
                <w:color w:val="000000"/>
                <w:sz w:val="20"/>
                <w:szCs w:val="20"/>
                <w:lang w:eastAsia="cs-CZ"/>
              </w:rPr>
            </w:pPr>
            <w:r w:rsidRPr="000D24B2">
              <w:rPr>
                <w:rFonts w:cs="Times New Roman"/>
                <w:color w:val="000000"/>
                <w:sz w:val="20"/>
                <w:szCs w:val="20"/>
                <w:lang w:eastAsia="cs-CZ"/>
              </w:rPr>
              <w:t>61</w:t>
            </w:r>
          </w:p>
        </w:tc>
        <w:tc>
          <w:tcPr>
            <w:tcW w:w="702" w:type="dxa"/>
            <w:shd w:val="clear" w:color="auto" w:fill="auto"/>
            <w:noWrap/>
            <w:vAlign w:val="center"/>
            <w:hideMark/>
          </w:tcPr>
          <w:p w:rsidR="000D24B2" w:rsidRPr="000D24B2" w:rsidRDefault="000D24B2" w:rsidP="000D24B2">
            <w:pPr>
              <w:spacing w:line="240" w:lineRule="auto"/>
              <w:jc w:val="right"/>
              <w:rPr>
                <w:rFonts w:cs="Times New Roman"/>
                <w:color w:val="000000"/>
                <w:sz w:val="20"/>
                <w:szCs w:val="20"/>
                <w:lang w:eastAsia="cs-CZ"/>
              </w:rPr>
            </w:pPr>
            <w:r w:rsidRPr="000D24B2">
              <w:rPr>
                <w:rFonts w:cs="Times New Roman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:rsidR="000D24B2" w:rsidRPr="000D24B2" w:rsidRDefault="000D24B2" w:rsidP="000D24B2">
            <w:pPr>
              <w:spacing w:line="240" w:lineRule="auto"/>
              <w:jc w:val="right"/>
              <w:rPr>
                <w:rFonts w:cs="Times New Roman"/>
                <w:color w:val="000000"/>
                <w:sz w:val="20"/>
                <w:szCs w:val="20"/>
                <w:lang w:eastAsia="cs-CZ"/>
              </w:rPr>
            </w:pPr>
            <w:r w:rsidRPr="000D24B2">
              <w:rPr>
                <w:rFonts w:cs="Times New Roman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702" w:type="dxa"/>
            <w:shd w:val="clear" w:color="auto" w:fill="auto"/>
            <w:noWrap/>
            <w:vAlign w:val="center"/>
            <w:hideMark/>
          </w:tcPr>
          <w:p w:rsidR="000D24B2" w:rsidRPr="000D24B2" w:rsidRDefault="000D24B2" w:rsidP="000D24B2">
            <w:pPr>
              <w:spacing w:line="240" w:lineRule="auto"/>
              <w:jc w:val="right"/>
              <w:rPr>
                <w:rFonts w:cs="Times New Roman"/>
                <w:color w:val="000000"/>
                <w:sz w:val="20"/>
                <w:szCs w:val="20"/>
                <w:lang w:eastAsia="cs-CZ"/>
              </w:rPr>
            </w:pPr>
            <w:r w:rsidRPr="000D24B2">
              <w:rPr>
                <w:rFonts w:cs="Times New Roman"/>
                <w:color w:val="000000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:rsidR="000D24B2" w:rsidRPr="000D24B2" w:rsidRDefault="000D24B2" w:rsidP="000D24B2">
            <w:pPr>
              <w:spacing w:line="240" w:lineRule="auto"/>
              <w:jc w:val="right"/>
              <w:rPr>
                <w:rFonts w:cs="Times New Roman"/>
                <w:color w:val="000000"/>
                <w:sz w:val="20"/>
                <w:szCs w:val="20"/>
                <w:lang w:eastAsia="cs-CZ"/>
              </w:rPr>
            </w:pPr>
            <w:r w:rsidRPr="000D24B2">
              <w:rPr>
                <w:rFonts w:cs="Times New Roman"/>
                <w:color w:val="000000"/>
                <w:sz w:val="20"/>
                <w:szCs w:val="20"/>
                <w:lang w:eastAsia="cs-CZ"/>
              </w:rPr>
              <w:t>27</w:t>
            </w:r>
          </w:p>
        </w:tc>
      </w:tr>
    </w:tbl>
    <w:p w:rsidR="000D24B2" w:rsidRPr="001E2149" w:rsidRDefault="000D24B2" w:rsidP="001E2149">
      <w:pPr>
        <w:spacing w:before="120" w:after="240"/>
        <w:rPr>
          <w:i/>
          <w:sz w:val="20"/>
          <w:szCs w:val="16"/>
        </w:rPr>
      </w:pPr>
      <w:r w:rsidRPr="001E2149">
        <w:rPr>
          <w:i/>
          <w:sz w:val="20"/>
          <w:szCs w:val="16"/>
        </w:rPr>
        <w:t xml:space="preserve">Zdroj: ÚZIS, </w:t>
      </w:r>
      <w:r w:rsidRPr="001E2149">
        <w:rPr>
          <w:bCs/>
          <w:i/>
          <w:sz w:val="20"/>
          <w:szCs w:val="16"/>
        </w:rPr>
        <w:t>Činnost oboru psychiatrie vč. AT a sexuologie v Libereckém kraji v roce 2013</w:t>
      </w:r>
    </w:p>
    <w:p w:rsidR="00680349" w:rsidRDefault="000D24B2" w:rsidP="001E2149">
      <w:pPr>
        <w:pStyle w:val="Zasadytext"/>
      </w:pPr>
      <w:r>
        <w:t xml:space="preserve">Na základě absolutních hodnot uvedených v Tabulce </w:t>
      </w:r>
      <w:r w:rsidR="00763BCD">
        <w:t xml:space="preserve">č. </w:t>
      </w:r>
      <w:r w:rsidR="00094F54">
        <w:t>2</w:t>
      </w:r>
      <w:r>
        <w:t xml:space="preserve"> je stanovována prevalence, tedy počet léčených onemocnění na 10 tisíc obyvatel. Ta přirozeně pořadím kopíruje absolutní hodnoty a činí tak v roce 2013 </w:t>
      </w:r>
      <w:r w:rsidR="00FD2CA3">
        <w:t xml:space="preserve">v </w:t>
      </w:r>
      <w:r>
        <w:t>případě neurotických poruch 213,33, afektivních poruch 92,</w:t>
      </w:r>
      <w:r w:rsidR="00066692">
        <w:t xml:space="preserve">07 a schizofrenie 44,84. Dalším sledovaným údajem je incidence, tedy počet nově zjištěných onemocnění na 10 tisíc obyvatel. </w:t>
      </w:r>
      <w:r w:rsidR="00066692">
        <w:lastRenderedPageBreak/>
        <w:t>Ta v roce 2013</w:t>
      </w:r>
      <w:r w:rsidR="002325AB">
        <w:t xml:space="preserve"> představuje </w:t>
      </w:r>
      <w:r w:rsidR="00066692">
        <w:t xml:space="preserve">hodnotu 44,79 u nejrozšířenější skupiny diagnóz, tedy neurotických poruch, </w:t>
      </w:r>
      <w:r w:rsidR="002325AB">
        <w:t xml:space="preserve">13,57 </w:t>
      </w:r>
      <w:r w:rsidR="00035E1E">
        <w:t>u</w:t>
      </w:r>
      <w:r w:rsidR="00802C49">
        <w:t xml:space="preserve"> afektivních poruch </w:t>
      </w:r>
      <w:r w:rsidR="00035E1E">
        <w:t>a 2,55 v případě schizofrenie. Vysok</w:t>
      </w:r>
      <w:r w:rsidR="00066692">
        <w:t>á</w:t>
      </w:r>
      <w:r w:rsidR="00035E1E">
        <w:t xml:space="preserve"> hodnot</w:t>
      </w:r>
      <w:r w:rsidR="00066692">
        <w:t>a</w:t>
      </w:r>
      <w:r w:rsidR="00035E1E">
        <w:t xml:space="preserve"> incidence byl</w:t>
      </w:r>
      <w:r w:rsidR="00066692">
        <w:t>a</w:t>
      </w:r>
      <w:r w:rsidR="00035E1E">
        <w:t xml:space="preserve"> v</w:t>
      </w:r>
      <w:r w:rsidR="00B67622">
        <w:t> </w:t>
      </w:r>
      <w:r w:rsidR="00035E1E">
        <w:t>roce 2013 zaznamenán</w:t>
      </w:r>
      <w:r w:rsidR="00066692">
        <w:t>a</w:t>
      </w:r>
      <w:r w:rsidR="00094F54">
        <w:t xml:space="preserve"> </w:t>
      </w:r>
      <w:r w:rsidR="00035E1E">
        <w:t>též u</w:t>
      </w:r>
      <w:r w:rsidR="002325AB" w:rsidRPr="002325AB">
        <w:t xml:space="preserve"> </w:t>
      </w:r>
      <w:r w:rsidR="002325AB">
        <w:t>organických duševních poruch</w:t>
      </w:r>
      <w:r w:rsidR="00A50B8E">
        <w:t>,</w:t>
      </w:r>
      <w:r w:rsidR="00035E1E" w:rsidRPr="00035E1E">
        <w:t xml:space="preserve"> </w:t>
      </w:r>
      <w:r w:rsidR="00035E1E">
        <w:t xml:space="preserve">a to 8,60. Sem patří </w:t>
      </w:r>
      <w:r w:rsidR="002325AB">
        <w:t>mimo jiné i</w:t>
      </w:r>
      <w:r w:rsidR="00094F54">
        <w:t> </w:t>
      </w:r>
      <w:r w:rsidR="002325AB">
        <w:t>demence, včetně demence vyvolané Alzheimerovou chorobou</w:t>
      </w:r>
      <w:r w:rsidR="00035E1E">
        <w:t xml:space="preserve"> s přibližně 20</w:t>
      </w:r>
      <w:r w:rsidR="00B67622">
        <w:t> </w:t>
      </w:r>
      <w:r w:rsidR="00035E1E">
        <w:t>% podílem na uvedené hodnotě</w:t>
      </w:r>
      <w:r w:rsidR="00066692">
        <w:t xml:space="preserve"> incidence</w:t>
      </w:r>
      <w:r w:rsidR="00035E1E">
        <w:t>.</w:t>
      </w:r>
    </w:p>
    <w:tbl>
      <w:tblPr>
        <w:tblStyle w:val="Mkatabulky"/>
        <w:tblW w:w="9128" w:type="dxa"/>
        <w:jc w:val="center"/>
        <w:tblInd w:w="5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128"/>
      </w:tblGrid>
      <w:tr w:rsidR="001E2149" w:rsidTr="001B02E3">
        <w:trPr>
          <w:jc w:val="center"/>
        </w:trPr>
        <w:tc>
          <w:tcPr>
            <w:tcW w:w="9128" w:type="dxa"/>
            <w:shd w:val="clear" w:color="auto" w:fill="D9D9D9" w:themeFill="background1" w:themeFillShade="D9"/>
          </w:tcPr>
          <w:p w:rsidR="001E2149" w:rsidRPr="009F2FD4" w:rsidRDefault="001E2149" w:rsidP="001B02E3">
            <w:pPr>
              <w:pStyle w:val="Zasadytext"/>
              <w:spacing w:before="120" w:after="120"/>
              <w:ind w:left="119" w:right="91"/>
              <w:rPr>
                <w:b/>
                <w:caps/>
                <w:kern w:val="22"/>
              </w:rPr>
            </w:pPr>
            <w:r w:rsidRPr="009F2FD4">
              <w:rPr>
                <w:b/>
                <w:caps/>
                <w:kern w:val="22"/>
              </w:rPr>
              <w:t xml:space="preserve">Závěr </w:t>
            </w:r>
          </w:p>
          <w:p w:rsidR="001E2149" w:rsidRDefault="001E2149" w:rsidP="001E2149">
            <w:pPr>
              <w:pStyle w:val="Zasadytext"/>
              <w:spacing w:after="120"/>
              <w:ind w:left="119" w:right="91"/>
            </w:pPr>
            <w:r>
              <w:t>Výskyt duševních onemocnění v Libereckém vykazuje dle dostupných údajů vzrůstající tendenci. Situace v kraji odpovídá celospolečenskému trendu.</w:t>
            </w:r>
          </w:p>
          <w:p w:rsidR="001E2149" w:rsidRPr="009C49CE" w:rsidRDefault="001E2149" w:rsidP="00F17A86">
            <w:pPr>
              <w:pStyle w:val="Zasadytext"/>
              <w:spacing w:after="120"/>
              <w:ind w:left="119" w:right="91"/>
            </w:pPr>
            <w:r>
              <w:t>Nejčastěji jsou léčeni pacienti s neurotickými poruchami (včetně poruch příjmu potravy a sexuální dysfunkce – ve 44,2 % případů), afektivními poruchami (v 19,1 % případů) a se schizofrenií (v</w:t>
            </w:r>
            <w:r w:rsidR="00F17A86">
              <w:t> </w:t>
            </w:r>
            <w:r>
              <w:t>9,3</w:t>
            </w:r>
            <w:r w:rsidR="00F17A86">
              <w:t> </w:t>
            </w:r>
            <w:r>
              <w:t>% případů).</w:t>
            </w:r>
          </w:p>
        </w:tc>
      </w:tr>
    </w:tbl>
    <w:p w:rsidR="00420501" w:rsidRDefault="00420501"/>
    <w:p w:rsidR="003D600E" w:rsidRPr="00D379C0" w:rsidRDefault="003D600E" w:rsidP="00DF7C84">
      <w:pPr>
        <w:pStyle w:val="Zasady1"/>
      </w:pPr>
      <w:bookmarkStart w:id="12" w:name="_Toc457947207"/>
      <w:r w:rsidRPr="00372979">
        <w:lastRenderedPageBreak/>
        <w:t>Implementace</w:t>
      </w:r>
      <w:r w:rsidRPr="00D379C0">
        <w:t xml:space="preserve"> SRPP v podmínkách Libereckého kraje</w:t>
      </w:r>
      <w:bookmarkEnd w:id="12"/>
    </w:p>
    <w:p w:rsidR="003D600E" w:rsidRPr="00D379C0" w:rsidRDefault="003D600E" w:rsidP="003D600E"/>
    <w:p w:rsidR="00372979" w:rsidRPr="00372979" w:rsidRDefault="00F72E94" w:rsidP="00F17A86">
      <w:pPr>
        <w:pStyle w:val="Zasadytext"/>
      </w:pPr>
      <w:r>
        <w:t xml:space="preserve">K popisu žádoucího výsledku </w:t>
      </w:r>
      <w:r w:rsidR="00372979">
        <w:t xml:space="preserve">reformy psychiatrické péče </w:t>
      </w:r>
      <w:r>
        <w:t>bylo v rámci SRPP stanoveno celkem 7 strategických cílů</w:t>
      </w:r>
      <w:r w:rsidR="00372979" w:rsidRPr="00372979">
        <w:t>:</w:t>
      </w:r>
    </w:p>
    <w:p w:rsidR="00372979" w:rsidRPr="00F17A86" w:rsidRDefault="00F72E94" w:rsidP="005A1A7F">
      <w:pPr>
        <w:tabs>
          <w:tab w:val="left" w:pos="2835"/>
        </w:tabs>
        <w:spacing w:line="276" w:lineRule="auto"/>
        <w:ind w:left="1134" w:hanging="1133"/>
        <w:rPr>
          <w:sz w:val="22"/>
          <w:u w:val="single"/>
        </w:rPr>
      </w:pPr>
      <w:r w:rsidRPr="00F17A86">
        <w:rPr>
          <w:sz w:val="22"/>
          <w:u w:val="single"/>
        </w:rPr>
        <w:t>Cíl 1</w:t>
      </w:r>
      <w:r w:rsidRPr="00F17A86">
        <w:rPr>
          <w:sz w:val="22"/>
          <w:u w:val="single"/>
        </w:rPr>
        <w:tab/>
        <w:t>Zvýšit kvalitu psychiatrické péče systémovou změnou organizace jejího poskytování</w:t>
      </w:r>
    </w:p>
    <w:p w:rsidR="00AD5B87" w:rsidRPr="00F17A86" w:rsidRDefault="00094F54" w:rsidP="005A1A7F">
      <w:pPr>
        <w:tabs>
          <w:tab w:val="left" w:pos="2835"/>
        </w:tabs>
        <w:spacing w:after="120" w:line="276" w:lineRule="auto"/>
        <w:ind w:left="1134"/>
        <w:jc w:val="both"/>
        <w:rPr>
          <w:sz w:val="22"/>
        </w:rPr>
      </w:pPr>
      <w:r w:rsidRPr="00F17A86">
        <w:rPr>
          <w:sz w:val="22"/>
        </w:rPr>
        <w:t>Dojde ke vzniku CDZ jakožto nového</w:t>
      </w:r>
      <w:r w:rsidR="00AD5B87" w:rsidRPr="00F17A86">
        <w:rPr>
          <w:sz w:val="22"/>
        </w:rPr>
        <w:t xml:space="preserve"> pilíř</w:t>
      </w:r>
      <w:r w:rsidRPr="00F17A86">
        <w:rPr>
          <w:sz w:val="22"/>
        </w:rPr>
        <w:t>e</w:t>
      </w:r>
      <w:r w:rsidR="00AD5B87" w:rsidRPr="00F17A86">
        <w:rPr>
          <w:sz w:val="22"/>
        </w:rPr>
        <w:t xml:space="preserve"> poskytování psychiatrické péče s návazností na sociální oblast, dále bude rozšířena síť poskytovatelů psychiatrické péče včetně návazné péče, lůžková péče bude restrukturalizována pro zlepšení dostupnosti. Tyto změny povedou ke zkvalitnění poskytovaných služeb a k zavedení nástrojů pro </w:t>
      </w:r>
      <w:r w:rsidR="0066790D" w:rsidRPr="00F17A86">
        <w:rPr>
          <w:sz w:val="22"/>
        </w:rPr>
        <w:t>reflexi péče samotnými poskytovateli.</w:t>
      </w:r>
    </w:p>
    <w:p w:rsidR="00F72E94" w:rsidRPr="00F17A86" w:rsidRDefault="00F72E94" w:rsidP="005A1A7F">
      <w:pPr>
        <w:tabs>
          <w:tab w:val="left" w:pos="2835"/>
        </w:tabs>
        <w:spacing w:line="276" w:lineRule="auto"/>
        <w:ind w:left="1134" w:hanging="1133"/>
        <w:rPr>
          <w:sz w:val="22"/>
          <w:u w:val="single"/>
        </w:rPr>
      </w:pPr>
      <w:r w:rsidRPr="00F17A86">
        <w:rPr>
          <w:sz w:val="22"/>
          <w:u w:val="single"/>
        </w:rPr>
        <w:t>Cíl 2</w:t>
      </w:r>
      <w:r w:rsidRPr="00F17A86">
        <w:rPr>
          <w:sz w:val="22"/>
          <w:u w:val="single"/>
        </w:rPr>
        <w:tab/>
        <w:t>Omezit stigmatizaci duševně nemocných a oboru psychiatrie obecně</w:t>
      </w:r>
    </w:p>
    <w:p w:rsidR="0066790D" w:rsidRPr="00F17A86" w:rsidRDefault="0066790D" w:rsidP="005A1A7F">
      <w:pPr>
        <w:tabs>
          <w:tab w:val="left" w:pos="2835"/>
        </w:tabs>
        <w:spacing w:after="120" w:line="276" w:lineRule="auto"/>
        <w:ind w:left="1134"/>
        <w:jc w:val="both"/>
        <w:rPr>
          <w:sz w:val="22"/>
        </w:rPr>
      </w:pPr>
      <w:r w:rsidRPr="00F17A86">
        <w:rPr>
          <w:sz w:val="22"/>
        </w:rPr>
        <w:t xml:space="preserve">Na základě vytvoření dlouhodobých a efektivních </w:t>
      </w:r>
      <w:proofErr w:type="spellStart"/>
      <w:r w:rsidRPr="00F17A86">
        <w:rPr>
          <w:sz w:val="22"/>
        </w:rPr>
        <w:t>destigmatizačních</w:t>
      </w:r>
      <w:proofErr w:type="spellEnd"/>
      <w:r w:rsidRPr="00F17A86">
        <w:rPr>
          <w:sz w:val="22"/>
        </w:rPr>
        <w:t xml:space="preserve"> a vzdělávacích programů bude zajištěna edukace veřejnosti, bude dosaženo vyšší otevřenosti psychiatrické péče, celý systém bude podroben nezávislé a jasně metodicky ukotvené kontrole. Omezení stigmatizace a souvisejícího vyčleňování duševně nemocných ze společnosti povede ke zlepšení kvality jejich života a k rozšíření možností jejich uplatnění ve společnosti.</w:t>
      </w:r>
    </w:p>
    <w:p w:rsidR="00F72E94" w:rsidRPr="00F17A86" w:rsidRDefault="00F72E94" w:rsidP="005A1A7F">
      <w:pPr>
        <w:tabs>
          <w:tab w:val="left" w:pos="2835"/>
        </w:tabs>
        <w:spacing w:line="276" w:lineRule="auto"/>
        <w:ind w:left="1134" w:hanging="1133"/>
        <w:rPr>
          <w:sz w:val="22"/>
          <w:u w:val="single"/>
        </w:rPr>
      </w:pPr>
      <w:r w:rsidRPr="00F17A86">
        <w:rPr>
          <w:sz w:val="22"/>
          <w:u w:val="single"/>
        </w:rPr>
        <w:t>Cíl 3</w:t>
      </w:r>
      <w:r w:rsidRPr="00F17A86">
        <w:rPr>
          <w:sz w:val="22"/>
          <w:u w:val="single"/>
        </w:rPr>
        <w:tab/>
        <w:t>Zvýšit spokojenost uživatelů a jejich rodin s poskytovanou psychiatrickou péčí</w:t>
      </w:r>
    </w:p>
    <w:p w:rsidR="0066790D" w:rsidRPr="00F17A86" w:rsidRDefault="0066790D" w:rsidP="005A1A7F">
      <w:pPr>
        <w:tabs>
          <w:tab w:val="left" w:pos="2835"/>
        </w:tabs>
        <w:spacing w:after="120" w:line="276" w:lineRule="auto"/>
        <w:ind w:left="1134"/>
        <w:jc w:val="both"/>
        <w:rPr>
          <w:sz w:val="22"/>
        </w:rPr>
      </w:pPr>
      <w:r w:rsidRPr="00F17A86">
        <w:rPr>
          <w:sz w:val="22"/>
        </w:rPr>
        <w:t>Bude posílena komunikace odborné veřejnosti s duševně nemocnými a jejich rodinami. Ke zvýšení spokojenosti této cílové skupiny přispěje definice standardů kvality poskytované péče a stanovení kvalitativních požadavků na prostředí, ve kterém je péče poskytována. Zároveň bude kladen důraz na edukaci odborné veřejnosti a zvýšení provázanosti zdravotnických a sociálních služeb.</w:t>
      </w:r>
    </w:p>
    <w:p w:rsidR="00F72E94" w:rsidRPr="00F17A86" w:rsidRDefault="00F72E94" w:rsidP="005A1A7F">
      <w:pPr>
        <w:tabs>
          <w:tab w:val="left" w:pos="2835"/>
        </w:tabs>
        <w:spacing w:line="276" w:lineRule="auto"/>
        <w:ind w:left="1134" w:hanging="1133"/>
        <w:rPr>
          <w:sz w:val="22"/>
          <w:u w:val="single"/>
        </w:rPr>
      </w:pPr>
      <w:r w:rsidRPr="00F17A86">
        <w:rPr>
          <w:sz w:val="22"/>
          <w:u w:val="single"/>
        </w:rPr>
        <w:t>Cíl 4</w:t>
      </w:r>
      <w:r w:rsidRPr="00F17A86">
        <w:rPr>
          <w:sz w:val="22"/>
          <w:u w:val="single"/>
        </w:rPr>
        <w:tab/>
        <w:t>Zvýšit efektivitu psychiatrické péče včasnou diagnostikou a identifikací skryté psychiatrické nemocnosti</w:t>
      </w:r>
    </w:p>
    <w:p w:rsidR="0066790D" w:rsidRPr="00F17A86" w:rsidRDefault="006B4383" w:rsidP="005A1A7F">
      <w:pPr>
        <w:tabs>
          <w:tab w:val="left" w:pos="2835"/>
        </w:tabs>
        <w:spacing w:after="120" w:line="276" w:lineRule="auto"/>
        <w:ind w:left="1134"/>
        <w:jc w:val="both"/>
        <w:rPr>
          <w:sz w:val="22"/>
        </w:rPr>
      </w:pPr>
      <w:r w:rsidRPr="00F17A86">
        <w:rPr>
          <w:sz w:val="22"/>
        </w:rPr>
        <w:t xml:space="preserve">Bude zlepšeno a rozšířeno vzdělávání lékařů a odborných pracovníků mimo oblast psychiatrie tak, aby vzrostla schopnost odhalovat psychiatrickou nemocnost. Časná léčba a </w:t>
      </w:r>
      <w:r w:rsidR="00F3649A" w:rsidRPr="00F17A86">
        <w:rPr>
          <w:sz w:val="22"/>
        </w:rPr>
        <w:t xml:space="preserve">bezodkladné </w:t>
      </w:r>
      <w:r w:rsidRPr="00F17A86">
        <w:rPr>
          <w:sz w:val="22"/>
        </w:rPr>
        <w:t xml:space="preserve">předání duševně nemocného do rukou odborníků přispěje k omezení zhoršení kvality jeho života následkem neodhaleného a neléčeného onemocnění. </w:t>
      </w:r>
    </w:p>
    <w:p w:rsidR="00F72E94" w:rsidRPr="00F17A86" w:rsidRDefault="00F72E94" w:rsidP="005A1A7F">
      <w:pPr>
        <w:tabs>
          <w:tab w:val="left" w:pos="2835"/>
        </w:tabs>
        <w:spacing w:line="276" w:lineRule="auto"/>
        <w:ind w:left="1134" w:hanging="1134"/>
        <w:rPr>
          <w:sz w:val="22"/>
          <w:u w:val="single"/>
        </w:rPr>
      </w:pPr>
      <w:r w:rsidRPr="00F17A86">
        <w:rPr>
          <w:sz w:val="22"/>
          <w:u w:val="single"/>
        </w:rPr>
        <w:t>Cíl 5</w:t>
      </w:r>
      <w:r w:rsidRPr="00F17A86">
        <w:rPr>
          <w:sz w:val="22"/>
          <w:u w:val="single"/>
        </w:rPr>
        <w:tab/>
        <w:t>Zvýšit úspěšnost plnohodnotného začleňování duševně nemocných do společnosti (zejména zlepšením podmínek pro zaměstnanost, vzdělání, bydlení aj.)</w:t>
      </w:r>
    </w:p>
    <w:p w:rsidR="006B4383" w:rsidRPr="00F17A86" w:rsidRDefault="006B4383" w:rsidP="005A1A7F">
      <w:pPr>
        <w:tabs>
          <w:tab w:val="left" w:pos="2835"/>
        </w:tabs>
        <w:spacing w:after="120" w:line="276" w:lineRule="auto"/>
        <w:ind w:left="1134"/>
        <w:jc w:val="both"/>
        <w:rPr>
          <w:sz w:val="22"/>
        </w:rPr>
      </w:pPr>
      <w:r w:rsidRPr="00F17A86">
        <w:rPr>
          <w:sz w:val="22"/>
        </w:rPr>
        <w:t xml:space="preserve">Zvětšení provázanosti mezi zdravotní a sociální oblastí, zejména zavedením CDZ, a rozšíření poskytovatelů psychiatrické péče doprovází </w:t>
      </w:r>
      <w:r w:rsidR="00F3649A" w:rsidRPr="00F17A86">
        <w:rPr>
          <w:sz w:val="22"/>
        </w:rPr>
        <w:t>zvýšení důrazu na podporu fungování nemocného v jeho sociálním prostředí.</w:t>
      </w:r>
    </w:p>
    <w:p w:rsidR="00F72E94" w:rsidRPr="00F17A86" w:rsidRDefault="00F72E94" w:rsidP="005A1A7F">
      <w:pPr>
        <w:tabs>
          <w:tab w:val="left" w:pos="2835"/>
        </w:tabs>
        <w:spacing w:line="276" w:lineRule="auto"/>
        <w:ind w:left="1134" w:hanging="1134"/>
        <w:rPr>
          <w:sz w:val="22"/>
          <w:u w:val="single"/>
        </w:rPr>
      </w:pPr>
      <w:r w:rsidRPr="00F17A86">
        <w:rPr>
          <w:sz w:val="22"/>
          <w:u w:val="single"/>
        </w:rPr>
        <w:t>Cíl 6</w:t>
      </w:r>
      <w:r w:rsidRPr="00F17A86">
        <w:rPr>
          <w:sz w:val="22"/>
          <w:u w:val="single"/>
        </w:rPr>
        <w:tab/>
        <w:t>Zlepšit provázanost zdravotních, sociálních a dalších návazných služeb</w:t>
      </w:r>
    </w:p>
    <w:p w:rsidR="00F3649A" w:rsidRPr="00F17A86" w:rsidRDefault="00F3649A" w:rsidP="005A1A7F">
      <w:pPr>
        <w:tabs>
          <w:tab w:val="left" w:pos="2835"/>
        </w:tabs>
        <w:spacing w:after="120" w:line="276" w:lineRule="auto"/>
        <w:ind w:left="1134"/>
        <w:jc w:val="both"/>
        <w:rPr>
          <w:sz w:val="22"/>
        </w:rPr>
      </w:pPr>
      <w:r w:rsidRPr="00F17A86">
        <w:rPr>
          <w:sz w:val="22"/>
        </w:rPr>
        <w:t>V současné době není pevně ukotvena návaznost zdravotních a sociálních služeb, zcela dostupn</w:t>
      </w:r>
      <w:r w:rsidR="00D10EF7" w:rsidRPr="00F17A86">
        <w:rPr>
          <w:sz w:val="22"/>
        </w:rPr>
        <w:t>á</w:t>
      </w:r>
      <w:r w:rsidRPr="00F17A86">
        <w:rPr>
          <w:sz w:val="22"/>
        </w:rPr>
        <w:t xml:space="preserve"> není ani oblast dalšího vzdělávání. Dosažení vysoké úrovně spolupráce nezdravotnických složek státní správy a územních samospráv je nezbytné pro zlepšení uplatnění duševně nemocných ve společnosti. </w:t>
      </w:r>
    </w:p>
    <w:p w:rsidR="00F72E94" w:rsidRPr="00F17A86" w:rsidRDefault="00F72E94" w:rsidP="005A1A7F">
      <w:pPr>
        <w:keepNext/>
        <w:tabs>
          <w:tab w:val="left" w:pos="2835"/>
        </w:tabs>
        <w:spacing w:line="276" w:lineRule="auto"/>
        <w:ind w:left="1134" w:hanging="1134"/>
        <w:rPr>
          <w:sz w:val="22"/>
          <w:u w:val="single"/>
        </w:rPr>
      </w:pPr>
      <w:r w:rsidRPr="00F17A86">
        <w:rPr>
          <w:sz w:val="22"/>
          <w:u w:val="single"/>
        </w:rPr>
        <w:lastRenderedPageBreak/>
        <w:t>Cíl 7</w:t>
      </w:r>
      <w:r w:rsidRPr="00F17A86">
        <w:rPr>
          <w:sz w:val="22"/>
          <w:u w:val="single"/>
        </w:rPr>
        <w:tab/>
        <w:t>Humanizovat psychiatrickou péči</w:t>
      </w:r>
    </w:p>
    <w:p w:rsidR="00F3649A" w:rsidRPr="00F17A86" w:rsidRDefault="00CD70AB" w:rsidP="005A1A7F">
      <w:pPr>
        <w:tabs>
          <w:tab w:val="left" w:pos="2835"/>
        </w:tabs>
        <w:spacing w:after="240" w:line="276" w:lineRule="auto"/>
        <w:ind w:left="1134"/>
        <w:jc w:val="both"/>
        <w:rPr>
          <w:sz w:val="22"/>
        </w:rPr>
      </w:pPr>
      <w:r w:rsidRPr="00F17A86">
        <w:rPr>
          <w:sz w:val="22"/>
        </w:rPr>
        <w:t>Zlepšení podmínek poskytování psychiatrické a návazné péče bude dosaženo ve dvou rovinách. V rovině konkrétní bude dosaženo kultivace prostředí psychiatrických lůžkových zařízení, zejména investicemi. V rovině obecné dojde díky rozšíření komunitních služeb k navýšení podílu péče poskytované v sociálním prostředí klienta, čímž bude omezena nutnost hospitalizace na nezbytné minimum.</w:t>
      </w:r>
    </w:p>
    <w:p w:rsidR="003D600E" w:rsidRPr="00D379C0" w:rsidRDefault="00F72E94" w:rsidP="00F17A86">
      <w:pPr>
        <w:pStyle w:val="Zasadytext"/>
        <w:spacing w:after="120"/>
      </w:pPr>
      <w:r>
        <w:t xml:space="preserve">Pro jednoznačné vymezení kompetencí byly strategické cíle SRPP převedeny pro </w:t>
      </w:r>
      <w:r w:rsidR="003D600E" w:rsidRPr="00D379C0">
        <w:t xml:space="preserve">implementační </w:t>
      </w:r>
      <w:r>
        <w:t xml:space="preserve">fázi </w:t>
      </w:r>
      <w:r w:rsidR="003D600E">
        <w:t>do osmi realizačních oblastí:</w:t>
      </w:r>
    </w:p>
    <w:p w:rsidR="003D600E" w:rsidRPr="00C704DB" w:rsidRDefault="003D600E" w:rsidP="005A1A7F">
      <w:pPr>
        <w:tabs>
          <w:tab w:val="left" w:pos="1701"/>
        </w:tabs>
        <w:spacing w:line="276" w:lineRule="auto"/>
        <w:ind w:left="284"/>
        <w:rPr>
          <w:b/>
          <w:sz w:val="22"/>
        </w:rPr>
      </w:pPr>
      <w:r w:rsidRPr="00C704DB">
        <w:rPr>
          <w:b/>
          <w:sz w:val="22"/>
        </w:rPr>
        <w:t>Oblast 1</w:t>
      </w:r>
      <w:r w:rsidRPr="00C704DB">
        <w:rPr>
          <w:b/>
          <w:sz w:val="22"/>
        </w:rPr>
        <w:tab/>
        <w:t>Tvorba</w:t>
      </w:r>
      <w:r w:rsidRPr="00C704DB">
        <w:rPr>
          <w:b/>
          <w:spacing w:val="-11"/>
          <w:sz w:val="22"/>
        </w:rPr>
        <w:t xml:space="preserve"> </w:t>
      </w:r>
      <w:r w:rsidRPr="00C704DB">
        <w:rPr>
          <w:b/>
          <w:spacing w:val="2"/>
          <w:sz w:val="22"/>
        </w:rPr>
        <w:t>standardů</w:t>
      </w:r>
      <w:r w:rsidRPr="00C704DB">
        <w:rPr>
          <w:b/>
          <w:spacing w:val="-1"/>
          <w:sz w:val="22"/>
        </w:rPr>
        <w:t xml:space="preserve"> </w:t>
      </w:r>
      <w:r w:rsidRPr="00C704DB">
        <w:rPr>
          <w:b/>
          <w:sz w:val="22"/>
        </w:rPr>
        <w:t>a</w:t>
      </w:r>
      <w:r w:rsidRPr="00C704DB">
        <w:rPr>
          <w:b/>
          <w:spacing w:val="-11"/>
          <w:sz w:val="22"/>
        </w:rPr>
        <w:t xml:space="preserve"> </w:t>
      </w:r>
      <w:r w:rsidRPr="00C704DB">
        <w:rPr>
          <w:b/>
          <w:sz w:val="22"/>
        </w:rPr>
        <w:t>metodik</w:t>
      </w:r>
    </w:p>
    <w:p w:rsidR="003D600E" w:rsidRPr="00C704DB" w:rsidRDefault="003D600E" w:rsidP="005A1A7F">
      <w:pPr>
        <w:tabs>
          <w:tab w:val="left" w:pos="1701"/>
        </w:tabs>
        <w:spacing w:line="276" w:lineRule="auto"/>
        <w:ind w:left="284"/>
        <w:rPr>
          <w:b/>
          <w:sz w:val="22"/>
        </w:rPr>
      </w:pPr>
      <w:r w:rsidRPr="00C704DB">
        <w:rPr>
          <w:b/>
          <w:sz w:val="22"/>
        </w:rPr>
        <w:t>Oblast 2</w:t>
      </w:r>
      <w:r w:rsidRPr="00C704DB">
        <w:rPr>
          <w:b/>
          <w:sz w:val="22"/>
        </w:rPr>
        <w:tab/>
        <w:t>Rozvoj</w:t>
      </w:r>
      <w:r w:rsidRPr="00C704DB">
        <w:rPr>
          <w:b/>
          <w:spacing w:val="-8"/>
          <w:sz w:val="22"/>
        </w:rPr>
        <w:t xml:space="preserve"> </w:t>
      </w:r>
      <w:r w:rsidRPr="00C704DB">
        <w:rPr>
          <w:b/>
          <w:sz w:val="22"/>
        </w:rPr>
        <w:t>sítě</w:t>
      </w:r>
      <w:r w:rsidRPr="00C704DB">
        <w:rPr>
          <w:b/>
          <w:spacing w:val="2"/>
          <w:sz w:val="22"/>
        </w:rPr>
        <w:t xml:space="preserve"> </w:t>
      </w:r>
      <w:r w:rsidRPr="00C704DB">
        <w:rPr>
          <w:b/>
          <w:sz w:val="22"/>
        </w:rPr>
        <w:t>psychiatrické</w:t>
      </w:r>
      <w:r w:rsidRPr="00C704DB">
        <w:rPr>
          <w:b/>
          <w:spacing w:val="-8"/>
          <w:sz w:val="22"/>
        </w:rPr>
        <w:t xml:space="preserve"> </w:t>
      </w:r>
      <w:r w:rsidRPr="00C704DB">
        <w:rPr>
          <w:b/>
          <w:sz w:val="22"/>
        </w:rPr>
        <w:t>péče</w:t>
      </w:r>
    </w:p>
    <w:p w:rsidR="003D600E" w:rsidRPr="00C704DB" w:rsidRDefault="003D600E" w:rsidP="005A1A7F">
      <w:pPr>
        <w:tabs>
          <w:tab w:val="left" w:pos="1701"/>
        </w:tabs>
        <w:spacing w:line="276" w:lineRule="auto"/>
        <w:ind w:left="284"/>
        <w:rPr>
          <w:b/>
          <w:w w:val="98"/>
          <w:sz w:val="22"/>
        </w:rPr>
      </w:pPr>
      <w:r w:rsidRPr="00C704DB">
        <w:rPr>
          <w:b/>
          <w:sz w:val="22"/>
        </w:rPr>
        <w:t>Oblast 3</w:t>
      </w:r>
      <w:r w:rsidRPr="00C704DB">
        <w:rPr>
          <w:b/>
          <w:sz w:val="22"/>
        </w:rPr>
        <w:tab/>
      </w:r>
      <w:r w:rsidRPr="00C704DB">
        <w:rPr>
          <w:b/>
          <w:spacing w:val="2"/>
          <w:w w:val="102"/>
          <w:sz w:val="22"/>
        </w:rPr>
        <w:t>Humanizace psychiatrické pé</w:t>
      </w:r>
      <w:r w:rsidRPr="00C704DB">
        <w:rPr>
          <w:b/>
          <w:spacing w:val="2"/>
          <w:w w:val="107"/>
          <w:sz w:val="22"/>
        </w:rPr>
        <w:t>č</w:t>
      </w:r>
      <w:r w:rsidRPr="00C704DB">
        <w:rPr>
          <w:b/>
          <w:w w:val="98"/>
          <w:sz w:val="22"/>
        </w:rPr>
        <w:t>e</w:t>
      </w:r>
    </w:p>
    <w:p w:rsidR="003D600E" w:rsidRPr="00C704DB" w:rsidRDefault="003D600E" w:rsidP="005A1A7F">
      <w:pPr>
        <w:tabs>
          <w:tab w:val="left" w:pos="1701"/>
        </w:tabs>
        <w:spacing w:line="276" w:lineRule="auto"/>
        <w:ind w:left="284"/>
        <w:rPr>
          <w:b/>
          <w:sz w:val="22"/>
        </w:rPr>
      </w:pPr>
      <w:r w:rsidRPr="00C704DB">
        <w:rPr>
          <w:b/>
          <w:sz w:val="22"/>
        </w:rPr>
        <w:t>Oblast 4</w:t>
      </w:r>
      <w:r w:rsidRPr="00C704DB">
        <w:rPr>
          <w:b/>
          <w:sz w:val="22"/>
        </w:rPr>
        <w:tab/>
      </w:r>
      <w:proofErr w:type="spellStart"/>
      <w:r w:rsidRPr="00C704DB">
        <w:rPr>
          <w:b/>
          <w:sz w:val="22"/>
        </w:rPr>
        <w:t>Destigmatizace</w:t>
      </w:r>
      <w:proofErr w:type="spellEnd"/>
      <w:r w:rsidRPr="00C704DB">
        <w:rPr>
          <w:b/>
          <w:sz w:val="22"/>
        </w:rPr>
        <w:t xml:space="preserve"> a</w:t>
      </w:r>
      <w:r w:rsidRPr="00C704DB">
        <w:rPr>
          <w:b/>
          <w:spacing w:val="-31"/>
          <w:sz w:val="22"/>
        </w:rPr>
        <w:t xml:space="preserve"> </w:t>
      </w:r>
      <w:r w:rsidRPr="00C704DB">
        <w:rPr>
          <w:b/>
          <w:sz w:val="22"/>
        </w:rPr>
        <w:t>komunikace</w:t>
      </w:r>
    </w:p>
    <w:p w:rsidR="003D600E" w:rsidRPr="00C704DB" w:rsidRDefault="003D600E" w:rsidP="005A1A7F">
      <w:pPr>
        <w:tabs>
          <w:tab w:val="left" w:pos="1701"/>
        </w:tabs>
        <w:spacing w:line="276" w:lineRule="auto"/>
        <w:ind w:left="284"/>
        <w:rPr>
          <w:b/>
          <w:spacing w:val="2"/>
          <w:sz w:val="22"/>
        </w:rPr>
      </w:pPr>
      <w:r w:rsidRPr="00C704DB">
        <w:rPr>
          <w:b/>
          <w:sz w:val="22"/>
        </w:rPr>
        <w:t>Oblast 5</w:t>
      </w:r>
      <w:r w:rsidRPr="00C704DB">
        <w:rPr>
          <w:b/>
          <w:sz w:val="22"/>
        </w:rPr>
        <w:tab/>
        <w:t>Vzdělávání</w:t>
      </w:r>
      <w:r w:rsidRPr="00C704DB">
        <w:rPr>
          <w:b/>
          <w:spacing w:val="-8"/>
          <w:sz w:val="22"/>
        </w:rPr>
        <w:t xml:space="preserve"> </w:t>
      </w:r>
      <w:r w:rsidRPr="00C704DB">
        <w:rPr>
          <w:b/>
          <w:sz w:val="22"/>
        </w:rPr>
        <w:t>a</w:t>
      </w:r>
      <w:r w:rsidRPr="00C704DB">
        <w:rPr>
          <w:b/>
          <w:spacing w:val="-8"/>
          <w:sz w:val="22"/>
        </w:rPr>
        <w:t xml:space="preserve"> </w:t>
      </w:r>
      <w:r w:rsidRPr="00C704DB">
        <w:rPr>
          <w:b/>
          <w:spacing w:val="2"/>
          <w:sz w:val="22"/>
        </w:rPr>
        <w:t>výzkum</w:t>
      </w:r>
    </w:p>
    <w:p w:rsidR="003D600E" w:rsidRPr="00C704DB" w:rsidRDefault="003D600E" w:rsidP="005A1A7F">
      <w:pPr>
        <w:tabs>
          <w:tab w:val="left" w:pos="1701"/>
        </w:tabs>
        <w:spacing w:line="276" w:lineRule="auto"/>
        <w:ind w:left="284"/>
        <w:rPr>
          <w:b/>
          <w:sz w:val="22"/>
        </w:rPr>
      </w:pPr>
      <w:r w:rsidRPr="00C704DB">
        <w:rPr>
          <w:b/>
          <w:sz w:val="22"/>
        </w:rPr>
        <w:t>Oblast 6</w:t>
      </w:r>
      <w:r w:rsidRPr="00C704DB">
        <w:rPr>
          <w:b/>
          <w:sz w:val="22"/>
        </w:rPr>
        <w:tab/>
        <w:t>Legislativní</w:t>
      </w:r>
      <w:r w:rsidRPr="00C704DB">
        <w:rPr>
          <w:b/>
          <w:spacing w:val="-8"/>
          <w:sz w:val="22"/>
        </w:rPr>
        <w:t xml:space="preserve"> </w:t>
      </w:r>
      <w:r w:rsidRPr="00C704DB">
        <w:rPr>
          <w:b/>
          <w:sz w:val="22"/>
        </w:rPr>
        <w:t>změny</w:t>
      </w:r>
    </w:p>
    <w:p w:rsidR="003D600E" w:rsidRPr="00C704DB" w:rsidRDefault="003D600E" w:rsidP="005A1A7F">
      <w:pPr>
        <w:tabs>
          <w:tab w:val="left" w:pos="1701"/>
        </w:tabs>
        <w:spacing w:line="276" w:lineRule="auto"/>
        <w:ind w:left="284"/>
        <w:rPr>
          <w:b/>
          <w:sz w:val="22"/>
        </w:rPr>
      </w:pPr>
      <w:r w:rsidRPr="00C704DB">
        <w:rPr>
          <w:b/>
          <w:sz w:val="22"/>
        </w:rPr>
        <w:t>Oblast 7</w:t>
      </w:r>
      <w:r w:rsidRPr="00C704DB">
        <w:rPr>
          <w:b/>
          <w:sz w:val="22"/>
        </w:rPr>
        <w:tab/>
        <w:t>Udržitelné</w:t>
      </w:r>
      <w:r w:rsidRPr="00C704DB">
        <w:rPr>
          <w:b/>
          <w:spacing w:val="-8"/>
          <w:sz w:val="22"/>
        </w:rPr>
        <w:t xml:space="preserve"> </w:t>
      </w:r>
      <w:r w:rsidRPr="00C704DB">
        <w:rPr>
          <w:b/>
          <w:sz w:val="22"/>
        </w:rPr>
        <w:t>financování</w:t>
      </w:r>
    </w:p>
    <w:p w:rsidR="003D600E" w:rsidRPr="00C704DB" w:rsidRDefault="003D600E" w:rsidP="005A1A7F">
      <w:pPr>
        <w:tabs>
          <w:tab w:val="left" w:pos="1701"/>
        </w:tabs>
        <w:spacing w:after="240" w:line="276" w:lineRule="auto"/>
        <w:ind w:left="284"/>
        <w:rPr>
          <w:b/>
          <w:sz w:val="22"/>
        </w:rPr>
      </w:pPr>
      <w:r w:rsidRPr="00C704DB">
        <w:rPr>
          <w:b/>
          <w:sz w:val="22"/>
        </w:rPr>
        <w:t>Oblast 8</w:t>
      </w:r>
      <w:r w:rsidRPr="00C704DB">
        <w:rPr>
          <w:b/>
          <w:sz w:val="22"/>
        </w:rPr>
        <w:tab/>
        <w:t>Meziresortní</w:t>
      </w:r>
      <w:r w:rsidRPr="00C704DB">
        <w:rPr>
          <w:b/>
          <w:spacing w:val="-8"/>
          <w:sz w:val="22"/>
        </w:rPr>
        <w:t xml:space="preserve"> </w:t>
      </w:r>
      <w:r w:rsidRPr="00C704DB">
        <w:rPr>
          <w:b/>
          <w:sz w:val="22"/>
        </w:rPr>
        <w:t>spolupráce</w:t>
      </w:r>
    </w:p>
    <w:p w:rsidR="005A73D7" w:rsidRPr="00372979" w:rsidRDefault="005A73D7" w:rsidP="00F17A86">
      <w:pPr>
        <w:pStyle w:val="Zasadytext"/>
      </w:pPr>
      <w:r w:rsidRPr="00372979">
        <w:t>Na národní úrovni funguje pro každou oblast pracovní skupina u</w:t>
      </w:r>
      <w:r w:rsidR="000F1B02">
        <w:t>stavená ministrem zdravotnictví.</w:t>
      </w:r>
      <w:r w:rsidRPr="00372979">
        <w:t xml:space="preserve"> Výstupy z jednání všech skupin jsou průběžně zveřejňovány na webových stránkách Reformy péče o duševní zdraví (</w:t>
      </w:r>
      <w:hyperlink r:id="rId11" w:history="1">
        <w:r w:rsidRPr="00372979">
          <w:rPr>
            <w:rStyle w:val="Hypertextovodkaz"/>
            <w:color w:val="auto"/>
          </w:rPr>
          <w:t>www.reformapsychiatrie.cz</w:t>
        </w:r>
      </w:hyperlink>
      <w:r w:rsidRPr="00372979">
        <w:t>) a dále rozvíjeny. Výsle</w:t>
      </w:r>
      <w:r w:rsidR="00763BCD">
        <w:t>dky činností</w:t>
      </w:r>
      <w:r w:rsidRPr="00372979">
        <w:t xml:space="preserve"> všech skupin za rok 2015 a výhled </w:t>
      </w:r>
      <w:r w:rsidR="005F52C1" w:rsidRPr="00372979">
        <w:t xml:space="preserve">na nejbližší chystané kroky byly shrnuty do zprávy nazvané Stav realizace Strategie reformy psychiatrické péče </w:t>
      </w:r>
      <w:r w:rsidR="006C305D">
        <w:t>(</w:t>
      </w:r>
      <w:r w:rsidR="005F52C1" w:rsidRPr="00372979">
        <w:t>k březnu 2016</w:t>
      </w:r>
      <w:r w:rsidR="006C305D">
        <w:t>)</w:t>
      </w:r>
      <w:r w:rsidR="005F52C1" w:rsidRPr="00372979">
        <w:t>, uveřejněné tamtéž.</w:t>
      </w:r>
    </w:p>
    <w:p w:rsidR="003D600E" w:rsidRPr="002214EB" w:rsidRDefault="005F52C1" w:rsidP="00F17A86">
      <w:pPr>
        <w:pStyle w:val="Zasadytext"/>
        <w:rPr>
          <w:b/>
        </w:rPr>
      </w:pPr>
      <w:r w:rsidRPr="002214EB">
        <w:rPr>
          <w:b/>
        </w:rPr>
        <w:t>P</w:t>
      </w:r>
      <w:r w:rsidR="003D600E" w:rsidRPr="002214EB">
        <w:rPr>
          <w:b/>
        </w:rPr>
        <w:t xml:space="preserve">růmět </w:t>
      </w:r>
      <w:r w:rsidRPr="002214EB">
        <w:rPr>
          <w:b/>
        </w:rPr>
        <w:t xml:space="preserve">realizačních oblastí </w:t>
      </w:r>
      <w:r w:rsidR="003D600E" w:rsidRPr="002214EB">
        <w:rPr>
          <w:b/>
        </w:rPr>
        <w:t>do podmínek Libereckého kraje je s ohledem na jejich náplň velmi různorodý. Představují však nejvhodnější nástroj pro strukturování návrhů rozvoje psychiatrické péče v</w:t>
      </w:r>
      <w:r w:rsidR="005A73D7" w:rsidRPr="002214EB">
        <w:rPr>
          <w:b/>
        </w:rPr>
        <w:t> </w:t>
      </w:r>
      <w:r w:rsidR="003D600E" w:rsidRPr="002214EB">
        <w:rPr>
          <w:b/>
        </w:rPr>
        <w:t xml:space="preserve">Libereckém kraji. </w:t>
      </w:r>
    </w:p>
    <w:p w:rsidR="003D600E" w:rsidRPr="0097050A" w:rsidRDefault="005F52C1" w:rsidP="00DF7C84">
      <w:pPr>
        <w:pStyle w:val="Zasady2"/>
      </w:pPr>
      <w:bookmarkStart w:id="13" w:name="_Toc457947208"/>
      <w:r>
        <w:t xml:space="preserve">Oblast 1: </w:t>
      </w:r>
      <w:r w:rsidR="003D600E" w:rsidRPr="0097050A">
        <w:t>Tvorba</w:t>
      </w:r>
      <w:r w:rsidR="003D600E" w:rsidRPr="00F17A86">
        <w:rPr>
          <w:spacing w:val="-11"/>
        </w:rPr>
        <w:t xml:space="preserve"> </w:t>
      </w:r>
      <w:r w:rsidR="003D600E" w:rsidRPr="00F17A86">
        <w:rPr>
          <w:spacing w:val="2"/>
        </w:rPr>
        <w:t>standardů</w:t>
      </w:r>
      <w:r w:rsidR="003D600E" w:rsidRPr="00F17A86">
        <w:rPr>
          <w:spacing w:val="-1"/>
        </w:rPr>
        <w:t xml:space="preserve"> </w:t>
      </w:r>
      <w:r w:rsidR="003D600E" w:rsidRPr="0097050A">
        <w:t>a</w:t>
      </w:r>
      <w:r w:rsidR="003D600E" w:rsidRPr="00F17A86">
        <w:rPr>
          <w:spacing w:val="-11"/>
        </w:rPr>
        <w:t xml:space="preserve"> </w:t>
      </w:r>
      <w:r w:rsidR="003D600E" w:rsidRPr="00F17A86">
        <w:t>metodik</w:t>
      </w:r>
      <w:bookmarkEnd w:id="13"/>
    </w:p>
    <w:p w:rsidR="00B770DD" w:rsidRDefault="005F52C1" w:rsidP="00AB2596">
      <w:pPr>
        <w:pStyle w:val="Zasadytext"/>
        <w:spacing w:after="120"/>
      </w:pPr>
      <w:r>
        <w:t>Oblast tvorby standardů a metodik představuje vlastní nástroj pro správnou implementaci strategie</w:t>
      </w:r>
      <w:r w:rsidR="00FC5BAD">
        <w:t xml:space="preserve">. </w:t>
      </w:r>
      <w:r w:rsidR="00155477">
        <w:t>V</w:t>
      </w:r>
      <w:r w:rsidR="00155477" w:rsidRPr="00FC5BAD">
        <w:t xml:space="preserve">ytvoření a následné schválení standardů péče </w:t>
      </w:r>
      <w:r w:rsidR="00155477">
        <w:t>je tak v</w:t>
      </w:r>
      <w:r w:rsidR="00155477" w:rsidRPr="005F52C1">
        <w:t xml:space="preserve"> rámci SRPP </w:t>
      </w:r>
      <w:r w:rsidR="00155477">
        <w:t>z</w:t>
      </w:r>
      <w:r w:rsidR="00FC5BAD" w:rsidRPr="00FC5BAD">
        <w:t xml:space="preserve">ákladním praktickým krokem k realizaci </w:t>
      </w:r>
      <w:r w:rsidR="00FC5BAD">
        <w:t>rozvoje sítě psychiatrické péče.</w:t>
      </w:r>
      <w:r w:rsidR="00155477">
        <w:t xml:space="preserve"> </w:t>
      </w:r>
      <w:r w:rsidR="008F041D">
        <w:t>Jako výsledek činnosti příslušné pracovní skupiny (PS</w:t>
      </w:r>
      <w:r w:rsidR="00AB2596">
        <w:t> </w:t>
      </w:r>
      <w:r w:rsidR="008F041D">
        <w:t>standardy a metodiky) byly v</w:t>
      </w:r>
      <w:r w:rsidRPr="005F52C1">
        <w:t xml:space="preserve">e Věstníku Ministerstva zdravotnictví č. 5/2016 publikovány </w:t>
      </w:r>
    </w:p>
    <w:p w:rsidR="00B770DD" w:rsidRPr="002214EB" w:rsidRDefault="00537F5C" w:rsidP="005A1A7F">
      <w:pPr>
        <w:keepNext/>
        <w:numPr>
          <w:ilvl w:val="0"/>
          <w:numId w:val="10"/>
        </w:numPr>
        <w:ind w:left="714" w:hanging="357"/>
        <w:rPr>
          <w:b/>
          <w:sz w:val="22"/>
        </w:rPr>
      </w:pPr>
      <w:r w:rsidRPr="002214EB">
        <w:rPr>
          <w:b/>
          <w:sz w:val="22"/>
        </w:rPr>
        <w:t>standard ak</w:t>
      </w:r>
      <w:r w:rsidR="00941575" w:rsidRPr="002214EB">
        <w:rPr>
          <w:b/>
          <w:sz w:val="22"/>
        </w:rPr>
        <w:t>utní lůžkové psychiatrické péče,</w:t>
      </w:r>
    </w:p>
    <w:p w:rsidR="00537F5C" w:rsidRPr="002214EB" w:rsidRDefault="00537F5C" w:rsidP="00A465BC">
      <w:pPr>
        <w:numPr>
          <w:ilvl w:val="0"/>
          <w:numId w:val="10"/>
        </w:numPr>
        <w:rPr>
          <w:b/>
          <w:sz w:val="22"/>
        </w:rPr>
      </w:pPr>
      <w:r w:rsidRPr="002214EB">
        <w:rPr>
          <w:b/>
          <w:sz w:val="22"/>
        </w:rPr>
        <w:t xml:space="preserve">standard ambulantní psychiatrické péče a rozšířené ambulantní péče o osoby s duševním onemocněním a </w:t>
      </w:r>
    </w:p>
    <w:p w:rsidR="005F52C1" w:rsidRPr="002214EB" w:rsidRDefault="005F52C1" w:rsidP="00A465BC">
      <w:pPr>
        <w:numPr>
          <w:ilvl w:val="0"/>
          <w:numId w:val="10"/>
        </w:numPr>
        <w:spacing w:after="240"/>
        <w:rPr>
          <w:b/>
          <w:sz w:val="22"/>
        </w:rPr>
      </w:pPr>
      <w:r w:rsidRPr="002214EB">
        <w:rPr>
          <w:b/>
          <w:sz w:val="22"/>
        </w:rPr>
        <w:t>s</w:t>
      </w:r>
      <w:r w:rsidR="00941575" w:rsidRPr="002214EB">
        <w:rPr>
          <w:b/>
          <w:sz w:val="22"/>
        </w:rPr>
        <w:t>tandard péče poskytované v CDZ.</w:t>
      </w:r>
    </w:p>
    <w:p w:rsidR="00B770DD" w:rsidRDefault="005F52C1" w:rsidP="00F17A86">
      <w:pPr>
        <w:pStyle w:val="Zasadytext"/>
      </w:pPr>
      <w:r w:rsidRPr="005F52C1">
        <w:t>Standard následné a dlouhodobé péče (v psychiatrických nemocnicích) dosud nebyl publikován</w:t>
      </w:r>
      <w:r w:rsidR="00CB6123">
        <w:t>, jeho příprava by však dle harmonogramu měla být dokončena v následujících měsících</w:t>
      </w:r>
      <w:r w:rsidRPr="005F52C1">
        <w:t>.</w:t>
      </w:r>
    </w:p>
    <w:p w:rsidR="00B770DD" w:rsidRDefault="00511403" w:rsidP="00F17A86">
      <w:pPr>
        <w:pStyle w:val="Zasadytext"/>
      </w:pPr>
      <w:r w:rsidRPr="00954220">
        <w:rPr>
          <w:color w:val="000000"/>
        </w:rPr>
        <w:t xml:space="preserve">Klíčovou aktuální otázkou je závaznost těchto standardů. Podle závěrů jednání uvedené PS se očekává, </w:t>
      </w:r>
      <w:r w:rsidRPr="00954220">
        <w:t>že podle výstupů z jejich ověřování ve zkušebním provoz</w:t>
      </w:r>
      <w:r w:rsidR="00954220">
        <w:t>u</w:t>
      </w:r>
      <w:r w:rsidRPr="00954220">
        <w:t xml:space="preserve"> a v pilotních projektech bude nejspíše nutné již vydané standardy v budoucnu upravovat. Až poté bude možné je vydat v podobě </w:t>
      </w:r>
      <w:r w:rsidRPr="00954220">
        <w:lastRenderedPageBreak/>
        <w:t>vyhlášky a tímto ukotvením v legislativě je učinit plně závaznými.</w:t>
      </w:r>
      <w:r w:rsidR="003A0062">
        <w:t xml:space="preserve"> Stávající podoba standardů je však základním vodítkem pro plánování dalších kroků v pilířích reformy, které zachycují, a je třeba je vnímat jako momentálně závazné. Poznatky vzešlé z jejich aplikace pak budou </w:t>
      </w:r>
      <w:r w:rsidR="00F246DF">
        <w:t>předány jako podklad pro případné úpravy standardů.</w:t>
      </w:r>
    </w:p>
    <w:p w:rsidR="00F17A86" w:rsidRPr="00DF7C84" w:rsidRDefault="00941575" w:rsidP="00E92086">
      <w:pPr>
        <w:pStyle w:val="Zasady3"/>
        <w:ind w:left="426"/>
      </w:pPr>
      <w:bookmarkStart w:id="14" w:name="_Toc457947209"/>
      <w:r w:rsidRPr="00DF7C84">
        <w:t>Standard akutní lůžkové psychiatrické péče</w:t>
      </w:r>
      <w:bookmarkEnd w:id="14"/>
    </w:p>
    <w:p w:rsidR="00B770DD" w:rsidRDefault="005F52C1" w:rsidP="00E92086">
      <w:pPr>
        <w:pStyle w:val="Zasadytext"/>
        <w:ind w:left="426"/>
      </w:pPr>
      <w:r w:rsidRPr="005F52C1">
        <w:t xml:space="preserve">Akutní lůžková péče je poskytována bezprostředně po vzniku nebo zhoršení psychické poruchy vyžadující hospitalizaci, při naplnění zákonných podmínek i </w:t>
      </w:r>
      <w:r w:rsidR="00094F54">
        <w:t xml:space="preserve">hospitalizaci </w:t>
      </w:r>
      <w:r w:rsidRPr="005F52C1">
        <w:t>nedobrovolnou. Zahrnuje diagnostickou, léčebnou, ošetřovatelskou a konziliární péči v celém rozsahu psychiatrických diagnóz. Součástí akutní lůžkové péče je i péče sociální, pokud ji pacient po propuštění potřebuje. Dále zde může být poskytována i péče preventivní, ambulantní, krizová, rehabilitační a psychosociální.</w:t>
      </w:r>
    </w:p>
    <w:p w:rsidR="00B770DD" w:rsidRDefault="005F52C1" w:rsidP="00E92086">
      <w:pPr>
        <w:pStyle w:val="Zasadytext"/>
        <w:ind w:left="426"/>
      </w:pPr>
      <w:r w:rsidRPr="005F52C1">
        <w:t>Cílem akutní péče je odvrácení vážného zhoršení zdravotního stavu, komplexní diagnostika, časné nastavení adekvátní léčby, stabilizace stavu pacienta a jeho předání do návazných služeb. Po stabilizaci stavu je pacient předáván do ambulantní péče, komunitní péče (včetně CDZ), případně do následné péče (psychiatrické nemocnice) nebo péče dlouhodobé (sociální ústavy).</w:t>
      </w:r>
    </w:p>
    <w:p w:rsidR="00B770DD" w:rsidRDefault="005F52C1" w:rsidP="00E92086">
      <w:pPr>
        <w:pStyle w:val="Zasadytext"/>
        <w:ind w:left="426"/>
      </w:pPr>
      <w:r w:rsidRPr="005F52C1">
        <w:t>Příjem pacientů musí být zajištěn nepřetržitě, v dostatečné kapacitě pro všechny pacienty vyžadující akutní hospitalizaci. Nepřetržitě musí být k dispozici psychiatr, nejdéle do hodiny také konziliární služby vybraných lékařských oborů (anesteziologie, gynekologie – porodnictví, chirurgie, interna, neurologie) a služby komplementu (zobrazovací metody, laboratoř). Dále musí být zajištěny služby klinického psychologa, ošetřovatelská péče, psychoterapeutické činnosti, aktivizační činnosti, sociální činnosti, spolupráce s dalšími službami pro duševně nemocné a dostupnost konziliárních služeb ostatních odborností.</w:t>
      </w:r>
    </w:p>
    <w:p w:rsidR="00B770DD" w:rsidRDefault="005F52C1" w:rsidP="00E92086">
      <w:pPr>
        <w:pStyle w:val="Zasadytext"/>
        <w:ind w:left="426"/>
      </w:pPr>
      <w:r w:rsidRPr="005F52C1">
        <w:t xml:space="preserve">Akutní lůžkovou péči by měly primárně poskytovat psychiatrická oddělení všeobecných nemocnic. SRPP považuje za </w:t>
      </w:r>
      <w:r w:rsidRPr="002214EB">
        <w:rPr>
          <w:b/>
        </w:rPr>
        <w:t xml:space="preserve">adekvátní kapacitu 40 lůžek na 100 tis. obyvatel, a to při optimálně 60 minutové </w:t>
      </w:r>
      <w:proofErr w:type="spellStart"/>
      <w:r w:rsidRPr="002214EB">
        <w:rPr>
          <w:b/>
        </w:rPr>
        <w:t>dojezdnosti</w:t>
      </w:r>
      <w:proofErr w:type="spellEnd"/>
      <w:r w:rsidRPr="002214EB">
        <w:rPr>
          <w:b/>
        </w:rPr>
        <w:t xml:space="preserve"> veřejnou dopravou</w:t>
      </w:r>
      <w:r w:rsidRPr="005F52C1">
        <w:t>. K personálnímu zajištění jednotky akutní psychiatrické péče s 30 lůžky jsou vyžadováni 2 psychiatři, 3 lékaři s odbornou způsobilostí, klinický psycholog, 16 všeobecných sester a zdravotnických asistentů (z toho minimálně 7 všeobecných sester bez dohledu se specializací Ošetřovatelská péče v psychiatrii), 1 aktivizační pracovník (fyzioterapeut, ergoterapeut, specializovaná všeobecná sestra, zdravotně sociální pracovník nebo arteterapeut), zdravotně sociální pracovník v rozsahu 0,</w:t>
      </w:r>
      <w:r w:rsidR="00954220" w:rsidRPr="005F52C1">
        <w:t>5</w:t>
      </w:r>
      <w:r w:rsidR="00954220">
        <w:t> </w:t>
      </w:r>
      <w:r w:rsidRPr="005F52C1">
        <w:t>úvazku a 5 sanitářů nebo ošetřovatelů. V rámci nemocnice musí být k dispozici nutriční terapeut bez dohledu. Zároveň je v rámci týmu vyžadována úplná psychoterapeutická kvalifikace se specializací v systematické psychoterapii.</w:t>
      </w:r>
    </w:p>
    <w:p w:rsidR="005F52C1" w:rsidRPr="005F52C1" w:rsidRDefault="005F52C1" w:rsidP="00E92086">
      <w:pPr>
        <w:pStyle w:val="Zasadytext"/>
        <w:ind w:left="426"/>
      </w:pPr>
      <w:r w:rsidRPr="005F52C1">
        <w:t>Oddělení může být členěno do více částí s odlišnými režimy, přizpůsobenými potřebám pacientů. Organizačně lze rozdělit oddělení i podle závažnosti psychopatologie nebo podle diagnóz na jednotky poskytující standardní a zvýšenou/intenzivní psychiatrickou péči (toto členění je považováno za minimální požadavek). Organizační součástí akutní lůžkové péče mohou být i jednotky poskytující ambulantní a stacionární služby.</w:t>
      </w:r>
    </w:p>
    <w:p w:rsidR="00B770DD" w:rsidRPr="00941575" w:rsidRDefault="00CB6123" w:rsidP="00E92086">
      <w:pPr>
        <w:pStyle w:val="Zasady3"/>
        <w:ind w:left="426"/>
      </w:pPr>
      <w:bookmarkStart w:id="15" w:name="_Toc457947210"/>
      <w:r w:rsidRPr="00941575">
        <w:lastRenderedPageBreak/>
        <w:t>Standard a</w:t>
      </w:r>
      <w:r w:rsidR="00D82C8F" w:rsidRPr="00941575">
        <w:t>mbulantní psychiatrick</w:t>
      </w:r>
      <w:r w:rsidRPr="00941575">
        <w:t>é</w:t>
      </w:r>
      <w:r w:rsidR="00D82C8F" w:rsidRPr="00941575">
        <w:t xml:space="preserve"> péče</w:t>
      </w:r>
      <w:bookmarkEnd w:id="15"/>
    </w:p>
    <w:p w:rsidR="00B770DD" w:rsidRDefault="005F52C1" w:rsidP="00E92086">
      <w:pPr>
        <w:pStyle w:val="Zasadytext"/>
        <w:ind w:left="426"/>
      </w:pPr>
      <w:r w:rsidRPr="005F52C1">
        <w:t xml:space="preserve">Psychiatrické a </w:t>
      </w:r>
      <w:proofErr w:type="spellStart"/>
      <w:r w:rsidRPr="005F52C1">
        <w:t>klinickopsychologické</w:t>
      </w:r>
      <w:proofErr w:type="spellEnd"/>
      <w:r w:rsidRPr="005F52C1">
        <w:t xml:space="preserve"> ordinace představují dle SRPP primární psychiatrickou péči, zajišťující základní péči pro většinu klientů psychiatrických služeb. Osobám s duševním onemocněním v celém diagnostickém spektru duševních poruch poskytují primární základní péči, do budoucna i péči rozšířenou, a při průchodu pacienta systémem předchází, následuje a</w:t>
      </w:r>
      <w:r w:rsidR="00AE50C9">
        <w:t> </w:t>
      </w:r>
      <w:r w:rsidRPr="005F52C1">
        <w:t>doplňuje poskytování dalších druhů péče.</w:t>
      </w:r>
    </w:p>
    <w:p w:rsidR="00B770DD" w:rsidRDefault="005F52C1" w:rsidP="00E92086">
      <w:pPr>
        <w:pStyle w:val="Zasadytext"/>
        <w:ind w:left="426"/>
      </w:pPr>
      <w:r w:rsidRPr="005F52C1">
        <w:t xml:space="preserve">Odpovědí SRPP na vzrůstající tendenci výskytu osob trpících psychickou poruchou je zefektivnění a zlepšení ambulantní péče je </w:t>
      </w:r>
      <w:r w:rsidRPr="002214EB">
        <w:rPr>
          <w:b/>
        </w:rPr>
        <w:t>zvýšení podílu služeb prováděných nelékařskými profesemi v rámci rozšířené ambulantní péče</w:t>
      </w:r>
      <w:r w:rsidRPr="005F52C1">
        <w:t xml:space="preserve">. Psychiatrické ordinace ve stávajícím rozsahu péče (vyšetření, diagnostika, edukace, léčba, psychoterapie, aj. dle kvalifikace personálu) je však z důvodu snadné dostupnosti, možnosti volby lékaře a zajištění </w:t>
      </w:r>
      <w:proofErr w:type="spellStart"/>
      <w:r w:rsidRPr="005F52C1">
        <w:t>nízkoprahovosti</w:t>
      </w:r>
      <w:proofErr w:type="spellEnd"/>
      <w:r w:rsidRPr="005F52C1">
        <w:t xml:space="preserve"> péče rovněž nutno zachovat.</w:t>
      </w:r>
    </w:p>
    <w:p w:rsidR="005F52C1" w:rsidRPr="005F52C1" w:rsidRDefault="005F52C1" w:rsidP="00E92086">
      <w:pPr>
        <w:pStyle w:val="Zasadytext"/>
        <w:ind w:left="426"/>
      </w:pPr>
      <w:r w:rsidRPr="005F52C1">
        <w:t xml:space="preserve">Rozšířená ambulantní péče vedle psychiatrických služeb poskytuje i další služby, zřízené na základě identifikovaných potřeb spádového regionu a kvalifikace dalších pracovníků ambulance.  Může se jednat o </w:t>
      </w:r>
      <w:r w:rsidRPr="002214EB">
        <w:rPr>
          <w:b/>
        </w:rPr>
        <w:t>rozšíření lékařských služeb do dalších, souvisejících specializací (klinická psychologie, dětská klinická psychologie, psychiatrie se specializací – dětská a</w:t>
      </w:r>
      <w:r w:rsidR="00954220" w:rsidRPr="002214EB">
        <w:rPr>
          <w:b/>
        </w:rPr>
        <w:t> </w:t>
      </w:r>
      <w:r w:rsidRPr="002214EB">
        <w:rPr>
          <w:b/>
        </w:rPr>
        <w:t xml:space="preserve">dorostová psychiatrie, </w:t>
      </w:r>
      <w:proofErr w:type="spellStart"/>
      <w:r w:rsidRPr="002214EB">
        <w:rPr>
          <w:b/>
        </w:rPr>
        <w:t>gerontopsychiatrie</w:t>
      </w:r>
      <w:proofErr w:type="spellEnd"/>
      <w:r w:rsidRPr="002214EB">
        <w:rPr>
          <w:b/>
        </w:rPr>
        <w:t>, sexuologie, psychoterapie, psychosomatika, návykové nemoci, poruchy příjmu potravy) a dalších služeb, poskytovaných nelékařskými pracovníky (služby psychiatrické sestry s možností poskytování terénních komunitních služeb, služby denního stacionáře, sociální poradenství, fyzioterapie, ergoterapie, krizová intervence</w:t>
      </w:r>
      <w:r w:rsidR="00763BCD">
        <w:rPr>
          <w:b/>
        </w:rPr>
        <w:t>)</w:t>
      </w:r>
      <w:r w:rsidRPr="002214EB">
        <w:rPr>
          <w:b/>
        </w:rPr>
        <w:t>.</w:t>
      </w:r>
      <w:r w:rsidRPr="005F52C1">
        <w:t xml:space="preserve"> Personální obsazení ambulancí je tedy proměnlivé, v přímé návaznosti na volbu spektra poskytovaných služeb.</w:t>
      </w:r>
    </w:p>
    <w:p w:rsidR="00B770DD" w:rsidRDefault="00763BCD" w:rsidP="00E92086">
      <w:pPr>
        <w:pStyle w:val="Zasady3"/>
        <w:ind w:left="426"/>
      </w:pPr>
      <w:bookmarkStart w:id="16" w:name="_Toc457947211"/>
      <w:r>
        <w:t>Standard péče poskytované v C</w:t>
      </w:r>
      <w:r w:rsidR="00D82C8F" w:rsidRPr="005F52C1">
        <w:t>entr</w:t>
      </w:r>
      <w:r w:rsidR="00CB6123">
        <w:t>ech</w:t>
      </w:r>
      <w:r w:rsidR="00D82C8F" w:rsidRPr="005F52C1">
        <w:t xml:space="preserve"> duševního zdraví</w:t>
      </w:r>
      <w:bookmarkEnd w:id="16"/>
    </w:p>
    <w:p w:rsidR="00B770DD" w:rsidRDefault="005F52C1" w:rsidP="00E92086">
      <w:pPr>
        <w:pStyle w:val="Zasadytext"/>
        <w:ind w:left="426"/>
      </w:pPr>
      <w:r w:rsidRPr="005F52C1">
        <w:t xml:space="preserve">Dle SRPP představuje CDZ soubor vzájemně propojených služeb poskytovaných v daném regionu služby téměř výhradně osobám s vážným psychiatrickým onemocněním (Severe </w:t>
      </w:r>
      <w:proofErr w:type="spellStart"/>
      <w:r w:rsidRPr="005F52C1">
        <w:t>Mental</w:t>
      </w:r>
      <w:proofErr w:type="spellEnd"/>
      <w:r w:rsidRPr="005F52C1">
        <w:t xml:space="preserve"> </w:t>
      </w:r>
      <w:proofErr w:type="spellStart"/>
      <w:r w:rsidRPr="005F52C1">
        <w:t>Illness</w:t>
      </w:r>
      <w:proofErr w:type="spellEnd"/>
      <w:r w:rsidRPr="005F52C1">
        <w:t xml:space="preserve"> – SMI). Primárním posláním těchto center je </w:t>
      </w:r>
      <w:r w:rsidRPr="002214EB">
        <w:rPr>
          <w:b/>
        </w:rPr>
        <w:t>poskytování psychiatrických zdravotnických a zároveň také přímo navazujících sociálních služeb s cílem maximální podpory začlenění klientů do jejich vlastního sociálního prostředí</w:t>
      </w:r>
      <w:r w:rsidRPr="005F52C1">
        <w:t>. Prakticky by CDZ mělo působit jako mezičlánek mezi primární (ambulantní) psychiatrickou péčí a péčí lůžkovou. Poskytnutím okamžité individualizované péče snižuje nezbytnost hospitalizace klienta nebo alespoň napomáhá zkrátit její délku a celkově tak zprostředkuje reintegraci dlouhodobě nemocných, dříve často vyčleněných do psychiatrických léčeben, do běžné komunity.</w:t>
      </w:r>
    </w:p>
    <w:p w:rsidR="00B770DD" w:rsidRDefault="005F52C1" w:rsidP="00E92086">
      <w:pPr>
        <w:pStyle w:val="Zasadytext"/>
        <w:ind w:left="426"/>
      </w:pPr>
      <w:r w:rsidRPr="005F52C1">
        <w:t xml:space="preserve">Standard péče poskytované v CDZ definuje dva typy center: základní CDZ a centra s nepřetržitou krizovou službou (CDZ-K). </w:t>
      </w:r>
    </w:p>
    <w:p w:rsidR="00B770DD" w:rsidRDefault="005F52C1" w:rsidP="00E92086">
      <w:pPr>
        <w:pStyle w:val="Zasadytext"/>
        <w:ind w:left="426"/>
      </w:pPr>
      <w:r w:rsidRPr="005F52C1">
        <w:t xml:space="preserve">Cílovou skupinou </w:t>
      </w:r>
      <w:r w:rsidR="00CB6123">
        <w:t>„</w:t>
      </w:r>
      <w:r>
        <w:t>standardního</w:t>
      </w:r>
      <w:r w:rsidR="00CB6123">
        <w:t>“</w:t>
      </w:r>
      <w:r>
        <w:t xml:space="preserve"> </w:t>
      </w:r>
      <w:r w:rsidRPr="005F52C1">
        <w:t>CDZ jsou klienti se závažným duševním onemocněním – SMI, tj.</w:t>
      </w:r>
      <w:r w:rsidR="00CB6123">
        <w:t> </w:t>
      </w:r>
      <w:r w:rsidRPr="005F52C1">
        <w:t>s vybranými diagnózami (schizofrenie, afektivní poruchy, eventuálně obsedantně-nutkavá porucha a</w:t>
      </w:r>
      <w:r w:rsidR="00CB6123">
        <w:t> </w:t>
      </w:r>
      <w:r w:rsidRPr="005F52C1">
        <w:t>poruchy osobnosti), při délce trvání onemocnění překračující dva roky a vykazující tzv. funkční narušení (vyjádřeno pomocí skóre GAF hodnotou 70 a nižší) – a osoby s potřebou včasné intervence, tj. ti, u kterých je identifikováno riziko vzniku SMI.</w:t>
      </w:r>
    </w:p>
    <w:p w:rsidR="00B770DD" w:rsidRDefault="005F52C1" w:rsidP="00E92086">
      <w:pPr>
        <w:pStyle w:val="Zasadytext"/>
        <w:ind w:left="426"/>
      </w:pPr>
      <w:r w:rsidRPr="002214EB">
        <w:rPr>
          <w:b/>
        </w:rPr>
        <w:t>Služby CDZ budou poskytovány multidisciplinárním týmem, tvořeným zdravotnickým personálem a personálem zajišťujícím sociální služby</w:t>
      </w:r>
      <w:r w:rsidRPr="005F52C1">
        <w:t xml:space="preserve">. Pro modelový spádový region se 100 tis. </w:t>
      </w:r>
      <w:r w:rsidRPr="005F52C1">
        <w:lastRenderedPageBreak/>
        <w:t>obyvateli, což dle předpokládané prevalence odpovídá cca 200 registrovaným klientům, by multidisciplinární tým měl být tvořen jedním kmenovým a jedním externím psychiatrem, klinickým psychologem, devíti zdravotními sestrami (z nichž dvě třetiny musí být sestry psychiatrické) a devíti sociálními pracovníky (alespoň polovina z uvedeného počtu)/ pracovníky v sociálních službách. Toto podrobné vymezení týmu je dále doplněno vedlejšími požadavky na některé z uvedených pozic (úplná psychoterapeutická kvalifikace, zaměření na problematiku práce s lidmi s duální diagnózou</w:t>
      </w:r>
      <w:r w:rsidR="009727D2">
        <w:rPr>
          <w:rStyle w:val="Znakapoznpodarou"/>
        </w:rPr>
        <w:footnoteReference w:id="7"/>
      </w:r>
      <w:r w:rsidRPr="005F52C1">
        <w:t>, zastoupení role peer</w:t>
      </w:r>
      <w:r w:rsidR="000F4777">
        <w:rPr>
          <w:rStyle w:val="Znakapoznpodarou"/>
        </w:rPr>
        <w:footnoteReference w:id="8"/>
      </w:r>
      <w:r w:rsidRPr="005F52C1">
        <w:t xml:space="preserve"> konzultanta, zaměření na problematiku zaměstnávání osob se SMI). </w:t>
      </w:r>
      <w:r w:rsidRPr="007A37DE">
        <w:rPr>
          <w:b/>
        </w:rPr>
        <w:t>Uvedená personální kritéria jsou přitom chápána jako cílová; pro samotné založení CDZ jsou stanoveny minimální počty</w:t>
      </w:r>
      <w:r w:rsidRPr="005F52C1">
        <w:t xml:space="preserve"> (0,5 úvazku psychiatra, 0,5 úvazku klinického psychologa, 4 zdravotní sestry a 4 sociální pracovníci / pracovníci v sociálních službách).</w:t>
      </w:r>
    </w:p>
    <w:p w:rsidR="00B770DD" w:rsidRDefault="005F52C1" w:rsidP="00E92086">
      <w:pPr>
        <w:pStyle w:val="Zasadytext"/>
        <w:ind w:left="426"/>
      </w:pPr>
      <w:r w:rsidRPr="002214EB">
        <w:rPr>
          <w:b/>
        </w:rPr>
        <w:t>Multidisciplinární tým poskytuje služby terénní i ambulantní. Terénní služby jsou poskytovány v přirozeném prostředí klientů, případně v institucích, kde se klienti zrovna nacházejí (za účelem přípravy jejich propuštění)</w:t>
      </w:r>
      <w:r w:rsidRPr="005F52C1">
        <w:t>. V rámci CDZ jsou poskytovány služby psychiatrické a </w:t>
      </w:r>
      <w:proofErr w:type="spellStart"/>
      <w:r w:rsidRPr="005F52C1">
        <w:t>klinickopsychologické</w:t>
      </w:r>
      <w:proofErr w:type="spellEnd"/>
      <w:r w:rsidRPr="005F52C1">
        <w:t xml:space="preserve"> ambulance. Ambulantně je dále provozováno centrum denních aktivit, zahrnující strukturované aktivity i prostor pro trávení volného času, a denní stacionář s psychoterapeutickým programem. CDZ poskytuje svým klientům také </w:t>
      </w:r>
      <w:r w:rsidRPr="002214EB">
        <w:rPr>
          <w:b/>
        </w:rPr>
        <w:t>krizové služby</w:t>
      </w:r>
      <w:r w:rsidRPr="005F52C1">
        <w:t>, do budoucna je tak plánováno také začlenění 2</w:t>
      </w:r>
      <w:r w:rsidR="00941575">
        <w:t>–</w:t>
      </w:r>
      <w:r w:rsidRPr="005F52C1">
        <w:t>10 zdravotních lůžek pro krátkodobé pobyty.</w:t>
      </w:r>
    </w:p>
    <w:p w:rsidR="005F52C1" w:rsidRDefault="005F52C1" w:rsidP="00E92086">
      <w:pPr>
        <w:pStyle w:val="Zasadytext"/>
        <w:spacing w:after="360"/>
        <w:ind w:left="425"/>
      </w:pPr>
      <w:r w:rsidRPr="002214EB">
        <w:rPr>
          <w:b/>
        </w:rPr>
        <w:t>Krizová centra</w:t>
      </w:r>
      <w:r w:rsidRPr="005F52C1">
        <w:t xml:space="preserve"> </w:t>
      </w:r>
      <w:r>
        <w:t xml:space="preserve">(CDZ-K) </w:t>
      </w:r>
      <w:r w:rsidRPr="005F52C1">
        <w:t xml:space="preserve">jsou oproti poměrně úzkému vymezení klientely CDZ </w:t>
      </w:r>
      <w:r w:rsidRPr="002214EB">
        <w:rPr>
          <w:b/>
        </w:rPr>
        <w:t>určena osobám v krizových situacích s akutními psychickými obtížemi nevyžadujícím hospitalizaci, většinou klientům v akutních stavech nebo s dekompenzací chronických psychiatrických onemocnění</w:t>
      </w:r>
      <w:r w:rsidRPr="005F52C1">
        <w:t>, a</w:t>
      </w:r>
      <w:r w:rsidR="00954220">
        <w:t> </w:t>
      </w:r>
      <w:r w:rsidRPr="005F52C1">
        <w:t>to bez přesnějšího vymezení diagnózy. Cílem služeb CDZ-K je krátkodobá intervence a</w:t>
      </w:r>
      <w:r w:rsidR="00954220">
        <w:t> </w:t>
      </w:r>
      <w:r w:rsidRPr="005F52C1">
        <w:t>předání do další péče.</w:t>
      </w:r>
      <w:r w:rsidR="009F079B">
        <w:t xml:space="preserve"> </w:t>
      </w:r>
      <w:r w:rsidRPr="005F52C1">
        <w:t>Složení multidisciplinárního týmu je obdobné jako u CDZ, personální zajištění však musí být vyšší (nezbytná fixace 14 pracovníků na 100 tis. obyvatel). CDZ-K se zřizuje pro spádový region 200-500 tis. obyvatel. Rozsah poskytovaných služeb odpovídá rozsahu u standardního CDZ. Navíc je zde provozována nepřetržitá krizová služba pro osoby v psychické krizi.</w:t>
      </w:r>
    </w:p>
    <w:p w:rsidR="00E54C07" w:rsidRDefault="009F079B" w:rsidP="00941575">
      <w:pPr>
        <w:pStyle w:val="Zasadytext"/>
      </w:pPr>
      <w:r>
        <w:t xml:space="preserve">Vytvoření standardů a metodik definujících rámec poskytování psychiatrických služeb, včetně nově zřízených CDZ, </w:t>
      </w:r>
      <w:r w:rsidR="00B075E7">
        <w:t xml:space="preserve">prostupuje prakticky všemi </w:t>
      </w:r>
      <w:r w:rsidR="007C04E9">
        <w:t>cíl</w:t>
      </w:r>
      <w:r w:rsidR="00954220">
        <w:t>i</w:t>
      </w:r>
      <w:r w:rsidR="007C04E9">
        <w:t xml:space="preserve"> reformy psychiatrické péče. </w:t>
      </w:r>
      <w:r w:rsidR="0051246E">
        <w:t xml:space="preserve">Je samozřejmé, že stanovení </w:t>
      </w:r>
      <w:r w:rsidR="00E54C07">
        <w:t xml:space="preserve">obsahových, personálních, organizačních a materiálně technických kritérií pro jednotlivé pilíře reformy není samospasitelné. Teprve jejich aplikace v praxi může přinést skutečné </w:t>
      </w:r>
      <w:r w:rsidR="00763BCD">
        <w:t>posouzení</w:t>
      </w:r>
      <w:r w:rsidR="00E54C07">
        <w:t xml:space="preserve"> významu standardů pro implementaci reformy. Také je třeba vzít v úvahu skutečnost, že úloha jednotlivých standardů je pro naplňování jednotlivých cílů rozdílná. </w:t>
      </w:r>
      <w:r w:rsidR="00327D1C">
        <w:t xml:space="preserve">Například </w:t>
      </w:r>
      <w:r w:rsidR="00ED4221">
        <w:t>p</w:t>
      </w:r>
      <w:r w:rsidR="00E54C07">
        <w:t xml:space="preserve">ro </w:t>
      </w:r>
      <w:r w:rsidR="000D3959">
        <w:t>napl</w:t>
      </w:r>
      <w:r w:rsidR="00E54C07">
        <w:t>ňování</w:t>
      </w:r>
      <w:r w:rsidR="000D3959">
        <w:t xml:space="preserve"> Cíle 1 – Zvýšit kvalitu psychiatrické péče systémovou změnou jejího poskytování</w:t>
      </w:r>
      <w:r w:rsidR="00E54C07">
        <w:t xml:space="preserve"> je zcela klíčový standard péče poskytované v CDZ</w:t>
      </w:r>
      <w:r w:rsidR="00ED4221">
        <w:t>, neboť tato systémová</w:t>
      </w:r>
      <w:r w:rsidR="00763BCD">
        <w:t xml:space="preserve"> změna spočívá právě ve vzniku C</w:t>
      </w:r>
      <w:r w:rsidR="00ED4221">
        <w:t xml:space="preserve">enter duševního zdraví. Vzhledem k úloze CDZ je jejich standard mimořádně podstatný i pro </w:t>
      </w:r>
      <w:r w:rsidR="006517CF">
        <w:t xml:space="preserve">zvýšení úspěšnosti plnohodnotného začleňování duševně nemocných do společnosti (Cíl 5) a zcela klíčový pro Cíl 6 </w:t>
      </w:r>
      <w:r w:rsidR="00954220">
        <w:t>–</w:t>
      </w:r>
      <w:r w:rsidR="006517CF">
        <w:t xml:space="preserve"> Zlepšit provázanost zdravotních, sociálních a dalších návazných služeb. Uplatnění všech standardů pak zcela jednoznačně přispěje ke zvýšení spokojenosti uživatelů a jejich rodin s poskytovanou </w:t>
      </w:r>
      <w:r w:rsidR="006517CF">
        <w:lastRenderedPageBreak/>
        <w:t xml:space="preserve">psychiatrickou péčí (Cíl 3) a bude mít výrazný podíl i na její humanizaci </w:t>
      </w:r>
      <w:r w:rsidR="00EE192E">
        <w:t>(Cíl 7).</w:t>
      </w:r>
      <w:r w:rsidR="00EE192E" w:rsidRPr="00EE192E">
        <w:t xml:space="preserve"> </w:t>
      </w:r>
      <w:r w:rsidR="00EE192E">
        <w:t>Obtížněji vysledovatelný je význam standardů pro omezení stigmatizace duševně nemocných a oboru psychiatrie obecně (Cíl</w:t>
      </w:r>
      <w:r w:rsidR="00941575">
        <w:t> </w:t>
      </w:r>
      <w:r w:rsidR="00EE192E">
        <w:t>2), kde mohou patrně významně napomoci CDZ svým přímým kontaktem s</w:t>
      </w:r>
      <w:r w:rsidR="00954220">
        <w:t> </w:t>
      </w:r>
      <w:r w:rsidR="00EE192E">
        <w:t xml:space="preserve">veřejností. </w:t>
      </w:r>
      <w:r w:rsidR="00ED4221">
        <w:t xml:space="preserve">Nejméně zřetelný je </w:t>
      </w:r>
      <w:r w:rsidR="006517CF">
        <w:t xml:space="preserve">pak </w:t>
      </w:r>
      <w:r w:rsidR="00ED4221">
        <w:t xml:space="preserve">dopad standardů na </w:t>
      </w:r>
      <w:r w:rsidR="006517CF">
        <w:t xml:space="preserve">zvýšení efektivity </w:t>
      </w:r>
      <w:r w:rsidR="006517CF" w:rsidRPr="006517CF">
        <w:t>psychiatrické péče včasnou diagnostikou a</w:t>
      </w:r>
      <w:r w:rsidR="00941575">
        <w:t> </w:t>
      </w:r>
      <w:r w:rsidR="006517CF" w:rsidRPr="006517CF">
        <w:t>identifikací skryté psychiatrické nemocnosti</w:t>
      </w:r>
      <w:r w:rsidR="006517CF">
        <w:t xml:space="preserve"> (Cíl 4)</w:t>
      </w:r>
      <w:r w:rsidR="00EE192E">
        <w:t xml:space="preserve">, kde hraje </w:t>
      </w:r>
      <w:r w:rsidR="003F5192">
        <w:t xml:space="preserve">významnou </w:t>
      </w:r>
      <w:r w:rsidR="00EE192E">
        <w:t xml:space="preserve">úlohu edukace. </w:t>
      </w:r>
    </w:p>
    <w:p w:rsidR="0051246E" w:rsidRPr="002214EB" w:rsidRDefault="0051246E" w:rsidP="00941575">
      <w:pPr>
        <w:pStyle w:val="Zasadytext"/>
        <w:rPr>
          <w:b/>
          <w:color w:val="A7143F"/>
        </w:rPr>
      </w:pPr>
      <w:r w:rsidRPr="002214EB">
        <w:rPr>
          <w:b/>
          <w:color w:val="A7143F"/>
        </w:rPr>
        <w:t>Tvorba standardů a metodik ze své podstaty musí probíhat centrálně. Z pozice Libereckého kraje je tak předmětná zejména spolupráce jednotlivých odborníků na jejich tvorbě, přičemž vzniká prostor k</w:t>
      </w:r>
      <w:r w:rsidR="00954220" w:rsidRPr="002214EB">
        <w:rPr>
          <w:b/>
          <w:color w:val="A7143F"/>
        </w:rPr>
        <w:t> </w:t>
      </w:r>
      <w:r w:rsidRPr="002214EB">
        <w:rPr>
          <w:b/>
          <w:color w:val="A7143F"/>
        </w:rPr>
        <w:t>promítnutí konkrétních podmínek do jejich podoby. Vždy však dochází k nezbytné konsensuální úpravě takto předkládaných námětů. V institucionální rovině jsou pak možnosti kraje omezeny na připomínkování výsledných návrhů.</w:t>
      </w:r>
    </w:p>
    <w:p w:rsidR="003D600E" w:rsidRPr="009A0323" w:rsidRDefault="003D600E" w:rsidP="00DF7C84">
      <w:pPr>
        <w:pStyle w:val="Zasady2"/>
      </w:pPr>
      <w:bookmarkStart w:id="17" w:name="_Toc457947212"/>
      <w:r w:rsidRPr="009A0323">
        <w:t>Oblast 2</w:t>
      </w:r>
      <w:r w:rsidR="00CB6123">
        <w:t xml:space="preserve">: </w:t>
      </w:r>
      <w:r w:rsidRPr="009A0323">
        <w:t>Rozvoj</w:t>
      </w:r>
      <w:r w:rsidRPr="009A0323">
        <w:rPr>
          <w:spacing w:val="-8"/>
        </w:rPr>
        <w:t xml:space="preserve"> </w:t>
      </w:r>
      <w:r w:rsidRPr="009A0323">
        <w:t>sítě</w:t>
      </w:r>
      <w:r w:rsidRPr="009A0323">
        <w:rPr>
          <w:spacing w:val="2"/>
        </w:rPr>
        <w:t xml:space="preserve"> </w:t>
      </w:r>
      <w:r w:rsidRPr="009A0323">
        <w:t>psychiatrické</w:t>
      </w:r>
      <w:r w:rsidRPr="009A0323">
        <w:rPr>
          <w:spacing w:val="-8"/>
        </w:rPr>
        <w:t xml:space="preserve"> </w:t>
      </w:r>
      <w:r w:rsidRPr="009A0323">
        <w:t>péče</w:t>
      </w:r>
      <w:bookmarkEnd w:id="17"/>
    </w:p>
    <w:p w:rsidR="003D600E" w:rsidRDefault="00CB6123" w:rsidP="00941575">
      <w:pPr>
        <w:pStyle w:val="Zasadytext"/>
      </w:pPr>
      <w:r>
        <w:t xml:space="preserve">Oblast rozvoje sítě psychiatrické péče </w:t>
      </w:r>
      <w:r w:rsidR="00D74455">
        <w:t xml:space="preserve">v celé ČR </w:t>
      </w:r>
      <w:r>
        <w:t xml:space="preserve">se věnuje samotné transformaci systému péče v několika po sobě logicky následujících krocích. </w:t>
      </w:r>
      <w:r w:rsidRPr="002214EB">
        <w:rPr>
          <w:b/>
        </w:rPr>
        <w:t>V první fázi</w:t>
      </w:r>
      <w:r w:rsidR="00A6317B" w:rsidRPr="002214EB">
        <w:rPr>
          <w:b/>
        </w:rPr>
        <w:t xml:space="preserve"> byly připraveny pilotní projekty CDZ</w:t>
      </w:r>
      <w:r w:rsidR="00A6317B">
        <w:t xml:space="preserve">, včetně výběru jejich realizátorů a byly podniknuty první přípravné kroky k dobudování sítě psychiatrických nemocničních oddělení – zmapování potřeb k dobudování lůžek na stávajících odděleních, tvorba rozpočtu a harmonogramu dobudování sítě. </w:t>
      </w:r>
      <w:r w:rsidR="00A6317B" w:rsidRPr="002214EB">
        <w:rPr>
          <w:b/>
        </w:rPr>
        <w:t>Druhá fáze zahrnuje pilotní provoz vybraných CDZ</w:t>
      </w:r>
      <w:r w:rsidR="00A6317B">
        <w:t xml:space="preserve">, jeho vyhodnocení a následné využití získaných poznatků pro naplánování a vytvoření sítě CDZ v celé ČR.  Zároveň bude probíhat dobudování kapacit </w:t>
      </w:r>
      <w:r w:rsidR="002A7EEA">
        <w:t xml:space="preserve">psychiatrických oddělení nemocnic dle implementačního plánu, včetně náborů a školení zaměstnanců. </w:t>
      </w:r>
      <w:r w:rsidR="002A7EEA" w:rsidRPr="002214EB">
        <w:rPr>
          <w:b/>
        </w:rPr>
        <w:t>Třetí a poslední fáze proběhne ve znamení vyhodnocení úspěšnosti zavedení CDZ</w:t>
      </w:r>
      <w:r w:rsidR="002A7EEA">
        <w:t xml:space="preserve">. Veškeré plánované změny směřují k ověření efektivního fungování CDZ, které by v případě pozitivních výsledků </w:t>
      </w:r>
      <w:r w:rsidR="002A7EEA" w:rsidRPr="002214EB">
        <w:rPr>
          <w:b/>
        </w:rPr>
        <w:t>v období po implementaci SRPP</w:t>
      </w:r>
      <w:r w:rsidR="002A7EEA">
        <w:t xml:space="preserve"> umožnily </w:t>
      </w:r>
      <w:r w:rsidR="002A7EEA" w:rsidRPr="002214EB">
        <w:rPr>
          <w:b/>
        </w:rPr>
        <w:t>přistoupit k významnějším změnám stávajícího systému, zejména k postupnému omezování lůžkové kapacity nebo její relokaci</w:t>
      </w:r>
      <w:r w:rsidR="002A7EEA">
        <w:t>.</w:t>
      </w:r>
      <w:r w:rsidR="00E335D1" w:rsidRPr="00E335D1">
        <w:t xml:space="preserve"> </w:t>
      </w:r>
      <w:r w:rsidR="00E335D1">
        <w:t>Jak již bylo uvedeno</w:t>
      </w:r>
      <w:r w:rsidR="00954220">
        <w:t>,</w:t>
      </w:r>
      <w:r w:rsidR="00E335D1">
        <w:t xml:space="preserve"> s</w:t>
      </w:r>
      <w:r w:rsidR="00E335D1" w:rsidRPr="007242BB">
        <w:t xml:space="preserve">tandard </w:t>
      </w:r>
      <w:r w:rsidR="00E335D1">
        <w:t xml:space="preserve">poskytování </w:t>
      </w:r>
      <w:r w:rsidR="00E335D1" w:rsidRPr="007242BB">
        <w:t>následné a dlouhodobé péče</w:t>
      </w:r>
      <w:r w:rsidR="00E335D1">
        <w:t xml:space="preserve"> v</w:t>
      </w:r>
      <w:r w:rsidR="00954220">
        <w:t> </w:t>
      </w:r>
      <w:r w:rsidR="00E335D1">
        <w:t xml:space="preserve">psychiatrických nemocnicích je teprve zpracováván. Souběžně s ním ovšem tyto nemocnice zpracovávají své transformační plány. Ty </w:t>
      </w:r>
      <w:r w:rsidR="00954220">
        <w:t xml:space="preserve">by </w:t>
      </w:r>
      <w:r w:rsidR="00E335D1">
        <w:t>se tak nejspíše měl</w:t>
      </w:r>
      <w:r w:rsidR="00954220">
        <w:t>y</w:t>
      </w:r>
      <w:r w:rsidR="00E335D1">
        <w:t xml:space="preserve"> stát základním vodítkem pro rozvoj tohoto pilíře psychiatrické péče.</w:t>
      </w:r>
    </w:p>
    <w:p w:rsidR="00B770DD" w:rsidRDefault="00190A91" w:rsidP="00941575">
      <w:pPr>
        <w:pStyle w:val="Zasadytext"/>
      </w:pPr>
      <w:r>
        <w:t xml:space="preserve">Příslušná pracovní skupina (PS </w:t>
      </w:r>
      <w:r w:rsidR="00763BCD">
        <w:t xml:space="preserve">pro </w:t>
      </w:r>
      <w:r w:rsidR="006F0782">
        <w:t xml:space="preserve">rozvoj sítě psychiatrické péče) inzeruje ve </w:t>
      </w:r>
      <w:r w:rsidR="006F0782" w:rsidRPr="00372979">
        <w:t>zpráv</w:t>
      </w:r>
      <w:r w:rsidR="006F0782">
        <w:t>ě</w:t>
      </w:r>
      <w:r w:rsidR="006F0782" w:rsidRPr="00372979">
        <w:t xml:space="preserve"> Stav realizace Strategie reformy psychiatrické péče</w:t>
      </w:r>
      <w:r w:rsidR="006F0782">
        <w:t xml:space="preserve"> návrh struktury sítě CDZ, který prezentuje jako kompromisní řešení, které bude v rámci návazné diskuse s kraji a poskytovateli zdravotních a sociálních služeb upřesňováno. </w:t>
      </w:r>
      <w:r w:rsidR="004758CF">
        <w:t>Řešení sítě psychiatrické péče se pak má opírat o tři základní hlediska:</w:t>
      </w:r>
    </w:p>
    <w:p w:rsidR="00954220" w:rsidRDefault="00511403" w:rsidP="005A1A7F">
      <w:pPr>
        <w:pStyle w:val="Odstavecseseznamem"/>
        <w:numPr>
          <w:ilvl w:val="0"/>
          <w:numId w:val="18"/>
        </w:numPr>
        <w:spacing w:line="276" w:lineRule="auto"/>
      </w:pPr>
      <w:r w:rsidRPr="00954220">
        <w:rPr>
          <w:b/>
        </w:rPr>
        <w:t>kvalitativní</w:t>
      </w:r>
      <w:r w:rsidR="004758CF" w:rsidRPr="00954220">
        <w:t xml:space="preserve"> </w:t>
      </w:r>
      <w:r w:rsidR="00954220">
        <w:t>–</w:t>
      </w:r>
      <w:r w:rsidR="004758CF" w:rsidRPr="00954220">
        <w:t xml:space="preserve"> prvky v síti jsou definovány v platných standardech</w:t>
      </w:r>
      <w:r w:rsidR="00954220">
        <w:t>;</w:t>
      </w:r>
    </w:p>
    <w:p w:rsidR="00954220" w:rsidRPr="00954220" w:rsidRDefault="00511403" w:rsidP="00763BCD">
      <w:pPr>
        <w:pStyle w:val="Odstavecseseznamem"/>
        <w:numPr>
          <w:ilvl w:val="0"/>
          <w:numId w:val="18"/>
        </w:numPr>
        <w:spacing w:line="276" w:lineRule="auto"/>
        <w:jc w:val="both"/>
      </w:pPr>
      <w:r w:rsidRPr="00954220">
        <w:rPr>
          <w:rFonts w:cs="Arial"/>
          <w:b/>
          <w:color w:val="000000"/>
        </w:rPr>
        <w:t>kvantitativní</w:t>
      </w:r>
      <w:r w:rsidRPr="00954220">
        <w:rPr>
          <w:rFonts w:cs="Arial"/>
          <w:color w:val="000000"/>
        </w:rPr>
        <w:t xml:space="preserve"> </w:t>
      </w:r>
      <w:r w:rsidR="00954220">
        <w:rPr>
          <w:rFonts w:cs="Arial"/>
          <w:color w:val="000000"/>
        </w:rPr>
        <w:t>–</w:t>
      </w:r>
      <w:r w:rsidRPr="00954220">
        <w:rPr>
          <w:rFonts w:cs="Arial"/>
          <w:color w:val="000000"/>
        </w:rPr>
        <w:t xml:space="preserve"> určení</w:t>
      </w:r>
      <w:r w:rsidR="00954220">
        <w:rPr>
          <w:rFonts w:cs="Arial"/>
          <w:color w:val="000000"/>
        </w:rPr>
        <w:t>,</w:t>
      </w:r>
      <w:r w:rsidRPr="00954220">
        <w:rPr>
          <w:rFonts w:cs="Arial"/>
          <w:color w:val="000000"/>
        </w:rPr>
        <w:t xml:space="preserve"> </w:t>
      </w:r>
      <w:r w:rsidRPr="00954220">
        <w:rPr>
          <w:color w:val="000000"/>
        </w:rPr>
        <w:t>kolik prvků má v síti být v návaznosti na existující potřeby (je nutné analyzovat současný stav, provést revizi a/nebo aktualizaci údajů uvedených v Mapování stavu psychiatrické péče a jejího směřování v souladu se strategickými dokumenty České republiky (a</w:t>
      </w:r>
      <w:r w:rsidR="00954220">
        <w:rPr>
          <w:color w:val="000000"/>
        </w:rPr>
        <w:t> </w:t>
      </w:r>
      <w:r w:rsidRPr="00954220">
        <w:rPr>
          <w:color w:val="000000"/>
        </w:rPr>
        <w:t>zahraničí)</w:t>
      </w:r>
      <w:r w:rsidR="004758CF">
        <w:rPr>
          <w:rStyle w:val="Znakapoznpodarou"/>
        </w:rPr>
        <w:footnoteReference w:id="9"/>
      </w:r>
      <w:r w:rsidR="004758CF" w:rsidRPr="00954220">
        <w:t xml:space="preserve"> </w:t>
      </w:r>
      <w:r w:rsidR="00CC7236" w:rsidRPr="00954220">
        <w:t xml:space="preserve">s </w:t>
      </w:r>
      <w:r w:rsidR="004758CF" w:rsidRPr="00954220">
        <w:t>využitím</w:t>
      </w:r>
      <w:r w:rsidRPr="00954220">
        <w:rPr>
          <w:color w:val="000000"/>
        </w:rPr>
        <w:t xml:space="preserve"> využití dat pojišťoven a ÚZIS</w:t>
      </w:r>
      <w:r w:rsidR="00CC7236" w:rsidRPr="00954220">
        <w:t>)</w:t>
      </w:r>
      <w:r w:rsidR="00954220">
        <w:t>;</w:t>
      </w:r>
    </w:p>
    <w:p w:rsidR="00B770DD" w:rsidRPr="00954220" w:rsidRDefault="00511403" w:rsidP="00763BCD">
      <w:pPr>
        <w:pStyle w:val="Odstavecseseznamem"/>
        <w:numPr>
          <w:ilvl w:val="0"/>
          <w:numId w:val="18"/>
        </w:numPr>
        <w:spacing w:after="240" w:line="276" w:lineRule="auto"/>
        <w:jc w:val="both"/>
      </w:pPr>
      <w:r w:rsidRPr="00954220">
        <w:rPr>
          <w:b/>
          <w:color w:val="000000"/>
        </w:rPr>
        <w:t>procesní</w:t>
      </w:r>
      <w:r w:rsidR="00CC7236" w:rsidRPr="00954220">
        <w:t xml:space="preserve"> </w:t>
      </w:r>
      <w:r w:rsidR="00954220">
        <w:t>–</w:t>
      </w:r>
      <w:r w:rsidR="00CC7236" w:rsidRPr="00954220">
        <w:t xml:space="preserve"> nutnost řešit síť v její provázanosti a souvisejících vazbách</w:t>
      </w:r>
      <w:r w:rsidR="00954220">
        <w:t>.</w:t>
      </w:r>
    </w:p>
    <w:p w:rsidR="00B770DD" w:rsidRDefault="00CC7236" w:rsidP="00763BCD">
      <w:pPr>
        <w:pStyle w:val="Zasadytext"/>
      </w:pPr>
      <w:r>
        <w:t>Za mimořádně důležité (a citlivé) pak tato pracovní skupin</w:t>
      </w:r>
      <w:r w:rsidR="005536CF">
        <w:t>a</w:t>
      </w:r>
      <w:r>
        <w:t xml:space="preserve"> označuje vyřešení rozhodovacích pravomocí a kompetencí k tvorbě sítě, zejména mezi zdravotními pojišťovnami a kraji.</w:t>
      </w:r>
    </w:p>
    <w:p w:rsidR="00E10E38" w:rsidRPr="002214EB" w:rsidRDefault="002A7EEA" w:rsidP="00941575">
      <w:pPr>
        <w:pStyle w:val="Zasadytext"/>
        <w:rPr>
          <w:b/>
          <w:color w:val="A7143F"/>
        </w:rPr>
      </w:pPr>
      <w:r w:rsidRPr="002214EB">
        <w:rPr>
          <w:b/>
          <w:color w:val="A7143F"/>
        </w:rPr>
        <w:lastRenderedPageBreak/>
        <w:t xml:space="preserve">V kontextu </w:t>
      </w:r>
      <w:r w:rsidR="00B90B46" w:rsidRPr="002214EB">
        <w:rPr>
          <w:b/>
          <w:color w:val="A7143F"/>
        </w:rPr>
        <w:t xml:space="preserve">Libereckého kraje bylo v rámci první fáze provedeno zmapování možností pro vytvoření prvního CDZ. Nejvýhodnějším postupem se jeví využít </w:t>
      </w:r>
      <w:r w:rsidR="00E10E38" w:rsidRPr="002214EB">
        <w:rPr>
          <w:b/>
          <w:color w:val="A7143F"/>
        </w:rPr>
        <w:t xml:space="preserve">pro vznik CZD </w:t>
      </w:r>
      <w:r w:rsidR="00B90B46" w:rsidRPr="002214EB">
        <w:rPr>
          <w:b/>
          <w:color w:val="A7143F"/>
        </w:rPr>
        <w:t xml:space="preserve">již zavedených komunitních služeb, které v Liberci a okolí dlouhodobě poskytuje místní pobočka </w:t>
      </w:r>
      <w:proofErr w:type="spellStart"/>
      <w:r w:rsidR="00B90B46" w:rsidRPr="002214EB">
        <w:rPr>
          <w:b/>
          <w:color w:val="A7143F"/>
        </w:rPr>
        <w:t>FOKUSu</w:t>
      </w:r>
      <w:proofErr w:type="spellEnd"/>
      <w:r w:rsidR="00B90B46" w:rsidRPr="002214EB">
        <w:rPr>
          <w:b/>
          <w:color w:val="A7143F"/>
        </w:rPr>
        <w:t xml:space="preserve">. </w:t>
      </w:r>
      <w:r w:rsidR="00E10E38" w:rsidRPr="002214EB">
        <w:rPr>
          <w:b/>
          <w:color w:val="A7143F"/>
        </w:rPr>
        <w:t xml:space="preserve">Organizační kritéria Standardu péče poskytované v CDZ označují CDZ jako poskytovatele zdravotních služeb, který je současně oprávněn provozovat i sociální služby dle příslušného zákona, případně poskytovatel sociálních služeb, který je současně oprávněn poskytovat i zdravotní služby dle příslušného zákona, nebo je spoluprací smluvně zavázaných poskytovatelů zdravotních a sociálních služeb. Na základě posouzení situace v kraji byla zahájena příprava </w:t>
      </w:r>
      <w:proofErr w:type="spellStart"/>
      <w:r w:rsidR="00E10E38" w:rsidRPr="002214EB">
        <w:rPr>
          <w:b/>
          <w:color w:val="A7143F"/>
        </w:rPr>
        <w:t>FOKUSu</w:t>
      </w:r>
      <w:proofErr w:type="spellEnd"/>
      <w:r w:rsidR="00E10E38" w:rsidRPr="002214EB">
        <w:rPr>
          <w:b/>
          <w:color w:val="A7143F"/>
        </w:rPr>
        <w:t xml:space="preserve"> Liberec </w:t>
      </w:r>
      <w:r w:rsidR="005536CF" w:rsidRPr="002214EB">
        <w:rPr>
          <w:b/>
          <w:color w:val="A7143F"/>
        </w:rPr>
        <w:t xml:space="preserve">k získání k oprávnění k poskytování </w:t>
      </w:r>
      <w:r w:rsidR="00E10E38" w:rsidRPr="002214EB">
        <w:rPr>
          <w:b/>
          <w:color w:val="A7143F"/>
        </w:rPr>
        <w:t>zdravotních služeb, čímž byly podniknuty první kroky k založení CDZ jako právního subjektu.</w:t>
      </w:r>
    </w:p>
    <w:p w:rsidR="00AC7133" w:rsidRDefault="00395C20" w:rsidP="00941575">
      <w:pPr>
        <w:pStyle w:val="Zasadytext"/>
      </w:pPr>
      <w:r>
        <w:t xml:space="preserve">Standardem popsané služby poskytované v CDZ do značné míry odpovídají současným aktivitám </w:t>
      </w:r>
      <w:proofErr w:type="spellStart"/>
      <w:r w:rsidRPr="00E7006E">
        <w:rPr>
          <w:b/>
        </w:rPr>
        <w:t>FOKUSu</w:t>
      </w:r>
      <w:proofErr w:type="spellEnd"/>
      <w:r w:rsidRPr="00E7006E">
        <w:rPr>
          <w:b/>
        </w:rPr>
        <w:t xml:space="preserve"> Liberec</w:t>
      </w:r>
      <w:r>
        <w:t xml:space="preserve">. </w:t>
      </w:r>
      <w:r w:rsidR="00377CCB">
        <w:t xml:space="preserve">Sociálně aktivizační služba je poskytována ambulantně i v terénu s cílem přípravy dlouhodobě hospitalizovaných klientů na propuštění, </w:t>
      </w:r>
      <w:r w:rsidR="00377CCB" w:rsidRPr="00377CCB">
        <w:t>udržení samostatného bydlení, podpor</w:t>
      </w:r>
      <w:r w:rsidR="00377CCB">
        <w:t>y</w:t>
      </w:r>
      <w:r w:rsidR="00377CCB" w:rsidRPr="00377CCB">
        <w:t xml:space="preserve"> při dodržování léčebného režimu a pravidelných denních aktivit, zprostředkování kontaktu se společenským prostředím, zlepšení komunikace s okolím, koordinace sociálně-zdravotnických služeb. Služba úzce spolupracuje s ostatními službami Fokusu, s týmy chráněného a podporovaného bydlení a</w:t>
      </w:r>
      <w:r w:rsidR="00941575">
        <w:t> </w:t>
      </w:r>
      <w:r w:rsidR="00377CCB" w:rsidRPr="00377CCB">
        <w:t>sociálně rehabilitační dílny, s dalšími poskytovateli služeb i mimo organizaci Fokus, s institucemi, orgány státní správy i samosprávy a s dalšími subjekty ve prospěch klienta</w:t>
      </w:r>
      <w:r w:rsidR="00377CCB">
        <w:t xml:space="preserve">. </w:t>
      </w:r>
      <w:r w:rsidR="00377CCB" w:rsidRPr="00E7006E">
        <w:rPr>
          <w:b/>
        </w:rPr>
        <w:t>Odpovídá</w:t>
      </w:r>
      <w:r w:rsidR="00377CCB">
        <w:t xml:space="preserve"> </w:t>
      </w:r>
      <w:r w:rsidR="00377CCB" w:rsidRPr="00E7006E">
        <w:rPr>
          <w:b/>
        </w:rPr>
        <w:t>tak rámcově vymezení mobilních služeb poskytovaných CDZ</w:t>
      </w:r>
      <w:r w:rsidR="00377CCB">
        <w:t>.</w:t>
      </w:r>
      <w:r w:rsidR="00B36D2E">
        <w:t xml:space="preserve"> Denní služby poskytuje FOKUS také, a to ve formě sociálně terapeutických dílen, které jsou organizovány </w:t>
      </w:r>
      <w:r w:rsidR="00B36D2E" w:rsidRPr="00B36D2E">
        <w:t xml:space="preserve">formou pracovní rehabilitace </w:t>
      </w:r>
      <w:r w:rsidR="00D74455">
        <w:t>pr</w:t>
      </w:r>
      <w:r w:rsidR="00B36D2E" w:rsidRPr="00B36D2E">
        <w:t>o získání, obnovení, zdokonalení a zvýšení dovedností a schopností potřebných pro pracovní uplatnění osob s</w:t>
      </w:r>
      <w:r w:rsidR="00954220">
        <w:t> </w:t>
      </w:r>
      <w:r w:rsidR="00B36D2E" w:rsidRPr="00B36D2E">
        <w:t>duševním onemocněním, a tím tak předchází jejich sociální izolaci a přispívá k sociálnímu začleňování.</w:t>
      </w:r>
      <w:r w:rsidR="00377CCB">
        <w:t xml:space="preserve"> </w:t>
      </w:r>
      <w:r w:rsidR="00B36D2E">
        <w:t xml:space="preserve">Prostor pro trávení volného času poskytuje svépomocný MYKLUB, jemuž FOKUS poskytuje prostory a podporu. </w:t>
      </w:r>
      <w:r w:rsidR="00B36D2E" w:rsidRPr="00E92086">
        <w:rPr>
          <w:b/>
        </w:rPr>
        <w:t xml:space="preserve">Rozsah </w:t>
      </w:r>
      <w:r w:rsidR="00AC7133" w:rsidRPr="00E92086">
        <w:rPr>
          <w:b/>
        </w:rPr>
        <w:t xml:space="preserve">poskytovaných </w:t>
      </w:r>
      <w:r w:rsidR="00B36D2E" w:rsidRPr="00E92086">
        <w:rPr>
          <w:b/>
        </w:rPr>
        <w:t xml:space="preserve">služeb </w:t>
      </w:r>
      <w:r w:rsidR="00AC7133" w:rsidRPr="00E92086">
        <w:rPr>
          <w:b/>
        </w:rPr>
        <w:t xml:space="preserve">je do šíře </w:t>
      </w:r>
      <w:r w:rsidR="00B36D2E" w:rsidRPr="00E92086">
        <w:rPr>
          <w:b/>
        </w:rPr>
        <w:t>definovan</w:t>
      </w:r>
      <w:r w:rsidR="00AC7133" w:rsidRPr="00E92086">
        <w:rPr>
          <w:b/>
        </w:rPr>
        <w:t>é</w:t>
      </w:r>
      <w:r w:rsidR="00B36D2E" w:rsidRPr="00E92086">
        <w:rPr>
          <w:b/>
        </w:rPr>
        <w:t xml:space="preserve"> Standardem péče poskytované v CDZ </w:t>
      </w:r>
      <w:r w:rsidR="00AC7133" w:rsidRPr="00E92086">
        <w:rPr>
          <w:b/>
        </w:rPr>
        <w:t xml:space="preserve">třeba doplnit o psychiatrickou a </w:t>
      </w:r>
      <w:proofErr w:type="spellStart"/>
      <w:r w:rsidR="00AC7133" w:rsidRPr="00E92086">
        <w:rPr>
          <w:b/>
        </w:rPr>
        <w:t>klinickopsychologickou</w:t>
      </w:r>
      <w:proofErr w:type="spellEnd"/>
      <w:r w:rsidR="00AC7133" w:rsidRPr="00E92086">
        <w:rPr>
          <w:b/>
        </w:rPr>
        <w:t xml:space="preserve"> ambulanci a denní stacionář s psychoterapeutickým programem.</w:t>
      </w:r>
      <w:r w:rsidR="00AC7133" w:rsidRPr="00E7006E">
        <w:rPr>
          <w:b/>
          <w:color w:val="A7143F"/>
        </w:rPr>
        <w:t xml:space="preserve"> </w:t>
      </w:r>
    </w:p>
    <w:p w:rsidR="00AF1170" w:rsidRPr="009B1BB2" w:rsidRDefault="00A078FF" w:rsidP="00941575">
      <w:pPr>
        <w:pStyle w:val="Zasadytext"/>
        <w:spacing w:after="120"/>
      </w:pPr>
      <w:r>
        <w:t xml:space="preserve">Zároveň s vyjednáváním vzniku CDZ probíhá v Libereckém kraji kontinuální </w:t>
      </w:r>
      <w:r w:rsidRPr="00D2384F">
        <w:rPr>
          <w:b/>
        </w:rPr>
        <w:t>proces komunitního plánování sociálních služeb</w:t>
      </w:r>
      <w:r>
        <w:t>.</w:t>
      </w:r>
      <w:r w:rsidR="000E24B3">
        <w:t xml:space="preserve"> </w:t>
      </w:r>
      <w:r w:rsidR="000E24B3" w:rsidRPr="000E24B3">
        <w:t>Kraj tvoří Střednědobý plán rozvoje sociálních služeb Libereckého kraje (dále také jen „SPRSS LK“), který je jedním z </w:t>
      </w:r>
      <w:r w:rsidR="000E24B3">
        <w:t>klíčov</w:t>
      </w:r>
      <w:r w:rsidR="000E24B3" w:rsidRPr="000E24B3">
        <w:t>ých nástrojů kraje pro tvorbu kvalitní, efektivní a</w:t>
      </w:r>
      <w:r w:rsidR="000E24B3">
        <w:t> </w:t>
      </w:r>
      <w:r w:rsidR="000E24B3" w:rsidRPr="000E24B3">
        <w:t>dostupné sítě sociálních služeb. Prováděcí částí Střednědobého plánu rozvoje sociálních služeb je krátkodobý Akční plán, který zároveň slouží jako prostředek pro pravidelné vyhodnocování (monitorování) Střednědobého plánu rozvoje sociálních služeb.</w:t>
      </w:r>
      <w:r w:rsidR="00ED3D99">
        <w:t xml:space="preserve"> </w:t>
      </w:r>
      <w:r w:rsidR="00AF1170">
        <w:t xml:space="preserve">Akční plán pro rok 2017 mezi své </w:t>
      </w:r>
      <w:r w:rsidR="00AF1170" w:rsidRPr="009B1BB2">
        <w:t>priority zahrnuje následující:</w:t>
      </w:r>
    </w:p>
    <w:p w:rsidR="00AF1170" w:rsidRPr="009B1BB2" w:rsidRDefault="00AF1170" w:rsidP="005A1A7F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spacing w:line="276" w:lineRule="auto"/>
        <w:rPr>
          <w:rFonts w:cs="Times New Roman"/>
          <w:color w:val="000000"/>
          <w:szCs w:val="24"/>
        </w:rPr>
      </w:pPr>
      <w:r w:rsidRPr="009B1BB2">
        <w:rPr>
          <w:rFonts w:cs="Times New Roman"/>
          <w:bCs/>
          <w:color w:val="000000"/>
          <w:szCs w:val="24"/>
        </w:rPr>
        <w:t xml:space="preserve">podpora sociálních služeb určených osobám s duševním onemocněním, </w:t>
      </w:r>
    </w:p>
    <w:p w:rsidR="00AF1170" w:rsidRPr="009B1BB2" w:rsidRDefault="00AF1170" w:rsidP="005A1A7F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spacing w:before="240" w:line="276" w:lineRule="auto"/>
        <w:rPr>
          <w:rFonts w:cs="Times New Roman"/>
          <w:color w:val="000000"/>
          <w:szCs w:val="24"/>
        </w:rPr>
      </w:pPr>
      <w:r w:rsidRPr="009B1BB2">
        <w:rPr>
          <w:rFonts w:cs="Times New Roman"/>
          <w:bCs/>
          <w:color w:val="000000"/>
          <w:szCs w:val="24"/>
        </w:rPr>
        <w:t xml:space="preserve">podpora sociálních služeb, které řeší potřeby osob s </w:t>
      </w:r>
      <w:proofErr w:type="spellStart"/>
      <w:r w:rsidRPr="009B1BB2">
        <w:rPr>
          <w:rFonts w:cs="Times New Roman"/>
          <w:bCs/>
          <w:color w:val="000000"/>
          <w:szCs w:val="24"/>
        </w:rPr>
        <w:t>neurodegenerativními</w:t>
      </w:r>
      <w:proofErr w:type="spellEnd"/>
      <w:r w:rsidRPr="009B1BB2">
        <w:rPr>
          <w:rFonts w:cs="Times New Roman"/>
          <w:bCs/>
          <w:color w:val="000000"/>
          <w:szCs w:val="24"/>
        </w:rPr>
        <w:t xml:space="preserve"> poruchami, s kombinovanými vadami</w:t>
      </w:r>
      <w:r w:rsidRPr="009B1BB2">
        <w:rPr>
          <w:rFonts w:cs="Times New Roman"/>
          <w:color w:val="000000"/>
          <w:szCs w:val="24"/>
        </w:rPr>
        <w:t xml:space="preserve"> a </w:t>
      </w:r>
      <w:r w:rsidRPr="009B1BB2">
        <w:rPr>
          <w:rFonts w:cs="Times New Roman"/>
          <w:bCs/>
          <w:color w:val="000000"/>
          <w:szCs w:val="24"/>
        </w:rPr>
        <w:t>poruchami autistického spektra,</w:t>
      </w:r>
    </w:p>
    <w:p w:rsidR="001F4BB9" w:rsidRPr="009B1BB2" w:rsidRDefault="00AF1170" w:rsidP="005A1A7F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spacing w:before="240" w:after="240" w:line="276" w:lineRule="auto"/>
        <w:rPr>
          <w:rFonts w:cs="Times New Roman"/>
          <w:color w:val="000000"/>
          <w:szCs w:val="24"/>
        </w:rPr>
      </w:pPr>
      <w:r w:rsidRPr="009B1BB2">
        <w:rPr>
          <w:rFonts w:cs="Times New Roman"/>
          <w:bCs/>
          <w:color w:val="000000"/>
          <w:szCs w:val="24"/>
        </w:rPr>
        <w:t>podpora sociálních služeb řešící potřeby uživa</w:t>
      </w:r>
      <w:r w:rsidR="00941575">
        <w:rPr>
          <w:rFonts w:cs="Times New Roman"/>
          <w:bCs/>
          <w:color w:val="000000"/>
          <w:szCs w:val="24"/>
        </w:rPr>
        <w:t>telů s psychiatrickou diagnózou.</w:t>
      </w:r>
    </w:p>
    <w:p w:rsidR="005B42F0" w:rsidRDefault="005B42F0" w:rsidP="00941575">
      <w:pPr>
        <w:pStyle w:val="Zasadytext"/>
        <w:spacing w:after="120"/>
      </w:pPr>
      <w:r>
        <w:t xml:space="preserve">Ve vztahu ke klientům s chronickým duševním onemocněním definuje </w:t>
      </w:r>
      <w:r w:rsidR="00AF1170">
        <w:t xml:space="preserve">Akční plán </w:t>
      </w:r>
      <w:r>
        <w:t>rozvojové záměry – potřebnou kapacitu vybraných typů sociálních služeb</w:t>
      </w:r>
      <w:r w:rsidR="00707E1D">
        <w:t xml:space="preserve"> v následné struktuře:</w:t>
      </w:r>
    </w:p>
    <w:p w:rsidR="001F4BB9" w:rsidRPr="00E7006E" w:rsidRDefault="00CD769A" w:rsidP="00F8260F">
      <w:pPr>
        <w:pStyle w:val="Bezmezer"/>
        <w:keepNext/>
        <w:numPr>
          <w:ilvl w:val="0"/>
          <w:numId w:val="6"/>
        </w:numPr>
        <w:spacing w:line="276" w:lineRule="auto"/>
        <w:jc w:val="both"/>
        <w:rPr>
          <w:rFonts w:asciiTheme="minorHAnsi" w:hAnsiTheme="minorHAnsi"/>
          <w:b/>
          <w:sz w:val="22"/>
        </w:rPr>
      </w:pPr>
      <w:r w:rsidRPr="00E7006E">
        <w:rPr>
          <w:rFonts w:asciiTheme="minorHAnsi" w:hAnsiTheme="minorHAnsi"/>
          <w:b/>
          <w:sz w:val="22"/>
        </w:rPr>
        <w:lastRenderedPageBreak/>
        <w:t xml:space="preserve">Rozšíření sítě chráněného bydlení (§ 51 ZSS) pro osoby s chronickým duševním onemocněním </w:t>
      </w:r>
    </w:p>
    <w:p w:rsidR="001F4BB9" w:rsidRDefault="00CD769A" w:rsidP="00E7006E">
      <w:pPr>
        <w:pStyle w:val="Zasadytext"/>
        <w:ind w:left="993"/>
      </w:pPr>
      <w:r>
        <w:t>Pro duševně nemocné s převahou negativní symptomatologie – tedy klienty se SMI – v Libereckém kraji je potřebná kapacita odhadována na 40 lůžek.  V současné době je tato služba k dispozici pouze v Liberci a České Lípě v celkové kapacitě 22 lůžek. K optimalizaci sítě je tak nezbytné zajistit zvýšení kapacity, nejlépe ve formě dvou chráněných bydlení komunitního typu s kapacitou 8-10 osob.</w:t>
      </w:r>
    </w:p>
    <w:p w:rsidR="001F4BB9" w:rsidRPr="00E7006E" w:rsidRDefault="00CD769A" w:rsidP="00F8260F">
      <w:pPr>
        <w:pStyle w:val="Bezmezer"/>
        <w:numPr>
          <w:ilvl w:val="0"/>
          <w:numId w:val="6"/>
        </w:numPr>
        <w:spacing w:line="276" w:lineRule="auto"/>
        <w:jc w:val="both"/>
        <w:rPr>
          <w:b/>
        </w:rPr>
      </w:pPr>
      <w:r w:rsidRPr="00E7006E">
        <w:rPr>
          <w:rFonts w:asciiTheme="minorHAnsi" w:hAnsiTheme="minorHAnsi"/>
          <w:b/>
          <w:sz w:val="22"/>
        </w:rPr>
        <w:t>Podpora komunitních služeb pro osoby se zdravotním postižením, osoby chronicky duševně nemocné, osoby s kombinovanými vadami</w:t>
      </w:r>
    </w:p>
    <w:p w:rsidR="001F4BB9" w:rsidRPr="00D63AEB" w:rsidRDefault="00CD769A" w:rsidP="00E7006E">
      <w:pPr>
        <w:pStyle w:val="Zasadytext"/>
        <w:ind w:left="993"/>
      </w:pPr>
      <w:r>
        <w:t xml:space="preserve">Byla definována optimální </w:t>
      </w:r>
      <w:r w:rsidRPr="00D63AEB">
        <w:t>dostupnost služeb v </w:t>
      </w:r>
      <w:r w:rsidR="00A7477B" w:rsidRPr="00D63AEB">
        <w:t>druzích</w:t>
      </w:r>
      <w:r w:rsidRPr="00D63AEB">
        <w:t xml:space="preserve"> osobní asistence (§ 39 ZSS), podpora samostatného bydlení (§ 43 ZSS), sociálně terapeutické dílny (§ 67 ZSS) a</w:t>
      </w:r>
      <w:r w:rsidR="00EC5036" w:rsidRPr="00D63AEB">
        <w:t> </w:t>
      </w:r>
      <w:r w:rsidRPr="00D63AEB">
        <w:t xml:space="preserve">sociální rehabilitace (§ 70 ZSS), jejichž optimální kapacita a zároveň vhodné rozmístění </w:t>
      </w:r>
      <w:r w:rsidR="006E235C" w:rsidRPr="00D63AEB">
        <w:t xml:space="preserve">(včetně rozšíření do dosud nezajištěných lokalit) </w:t>
      </w:r>
      <w:r w:rsidRPr="00D63AEB">
        <w:t>bude po dobu tří let podpořeno prostřednictvím individuálního projektu Libereckého kraje „Podpora služeb v komunitě pro osoby se zdravotním postižením v Libereckém kraji“</w:t>
      </w:r>
      <w:r w:rsidR="006E235C" w:rsidRPr="00D63AEB">
        <w:t xml:space="preserve">. Rozšíření je plánováno v následující struktuře: </w:t>
      </w:r>
    </w:p>
    <w:p w:rsidR="005536CF" w:rsidRPr="00D63AEB" w:rsidRDefault="005536CF" w:rsidP="00F90114">
      <w:pPr>
        <w:pStyle w:val="Titulek"/>
        <w:keepNext/>
        <w:tabs>
          <w:tab w:val="left" w:pos="2127"/>
        </w:tabs>
        <w:spacing w:before="120" w:after="120"/>
        <w:ind w:left="2126" w:hanging="1134"/>
        <w:rPr>
          <w:b w:val="0"/>
          <w:i/>
          <w:color w:val="auto"/>
          <w:sz w:val="20"/>
        </w:rPr>
      </w:pPr>
      <w:bookmarkStart w:id="18" w:name="_Toc457945735"/>
      <w:r w:rsidRPr="00D63AEB">
        <w:rPr>
          <w:i/>
          <w:color w:val="808080" w:themeColor="background1" w:themeShade="80"/>
          <w:sz w:val="20"/>
        </w:rPr>
        <w:t>Tabulka</w:t>
      </w:r>
      <w:r w:rsidR="00C27770" w:rsidRPr="00D63AEB">
        <w:rPr>
          <w:i/>
          <w:color w:val="808080" w:themeColor="background1" w:themeShade="80"/>
          <w:sz w:val="20"/>
        </w:rPr>
        <w:t xml:space="preserve"> č.</w:t>
      </w:r>
      <w:r w:rsidRPr="00D63AEB">
        <w:rPr>
          <w:i/>
          <w:color w:val="808080" w:themeColor="background1" w:themeShade="80"/>
          <w:sz w:val="20"/>
        </w:rPr>
        <w:t xml:space="preserve"> </w:t>
      </w:r>
      <w:r w:rsidR="00067D4D" w:rsidRPr="00D63AEB">
        <w:rPr>
          <w:i/>
          <w:color w:val="808080" w:themeColor="background1" w:themeShade="80"/>
          <w:sz w:val="20"/>
        </w:rPr>
        <w:fldChar w:fldCharType="begin"/>
      </w:r>
      <w:r w:rsidRPr="00D63AEB">
        <w:rPr>
          <w:i/>
          <w:color w:val="808080" w:themeColor="background1" w:themeShade="80"/>
          <w:sz w:val="20"/>
        </w:rPr>
        <w:instrText xml:space="preserve"> SEQ Tabulka \* ARABIC </w:instrText>
      </w:r>
      <w:r w:rsidR="00067D4D" w:rsidRPr="00D63AEB">
        <w:rPr>
          <w:i/>
          <w:color w:val="808080" w:themeColor="background1" w:themeShade="80"/>
          <w:sz w:val="20"/>
        </w:rPr>
        <w:fldChar w:fldCharType="separate"/>
      </w:r>
      <w:r w:rsidR="001D773E" w:rsidRPr="00D63AEB">
        <w:rPr>
          <w:i/>
          <w:noProof/>
          <w:color w:val="808080" w:themeColor="background1" w:themeShade="80"/>
          <w:sz w:val="20"/>
        </w:rPr>
        <w:t>3</w:t>
      </w:r>
      <w:r w:rsidR="00067D4D" w:rsidRPr="00D63AEB">
        <w:rPr>
          <w:i/>
          <w:color w:val="808080" w:themeColor="background1" w:themeShade="80"/>
          <w:sz w:val="20"/>
        </w:rPr>
        <w:fldChar w:fldCharType="end"/>
      </w:r>
      <w:r w:rsidRPr="00D63AEB">
        <w:rPr>
          <w:i/>
          <w:color w:val="808080" w:themeColor="background1" w:themeShade="80"/>
          <w:sz w:val="20"/>
        </w:rPr>
        <w:t>:</w:t>
      </w:r>
      <w:r w:rsidRPr="00D63AEB">
        <w:rPr>
          <w:color w:val="auto"/>
          <w:sz w:val="20"/>
        </w:rPr>
        <w:t xml:space="preserve"> </w:t>
      </w:r>
      <w:r w:rsidRPr="00D63AEB">
        <w:rPr>
          <w:b w:val="0"/>
          <w:i/>
          <w:color w:val="auto"/>
          <w:sz w:val="20"/>
          <w:szCs w:val="20"/>
        </w:rPr>
        <w:tab/>
      </w:r>
      <w:bookmarkEnd w:id="18"/>
      <w:r w:rsidR="00DD0E80" w:rsidRPr="00D63AEB">
        <w:rPr>
          <w:b w:val="0"/>
          <w:i/>
          <w:color w:val="auto"/>
          <w:sz w:val="20"/>
          <w:szCs w:val="20"/>
          <w:lang w:eastAsia="cs-CZ"/>
        </w:rPr>
        <w:t>Definovaná optimální kapacita služeb pro osoby s chronickým duševním onemocněním</w:t>
      </w:r>
    </w:p>
    <w:tbl>
      <w:tblPr>
        <w:tblStyle w:val="Mkatabulky"/>
        <w:tblW w:w="0" w:type="auto"/>
        <w:tblInd w:w="1101" w:type="dxa"/>
        <w:tblLayout w:type="fixed"/>
        <w:tblLook w:val="04A0" w:firstRow="1" w:lastRow="0" w:firstColumn="1" w:lastColumn="0" w:noHBand="0" w:noVBand="1"/>
      </w:tblPr>
      <w:tblGrid>
        <w:gridCol w:w="1417"/>
        <w:gridCol w:w="2126"/>
        <w:gridCol w:w="1134"/>
        <w:gridCol w:w="3508"/>
      </w:tblGrid>
      <w:tr w:rsidR="006E235C" w:rsidRPr="00D63AEB" w:rsidTr="00FB38BA">
        <w:trPr>
          <w:trHeight w:val="567"/>
        </w:trPr>
        <w:tc>
          <w:tcPr>
            <w:tcW w:w="1417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6E235C" w:rsidRPr="00D63AEB" w:rsidRDefault="006E235C" w:rsidP="00C27770">
            <w:pPr>
              <w:pStyle w:val="Bezmezer"/>
              <w:rPr>
                <w:rFonts w:asciiTheme="minorHAnsi" w:hAnsiTheme="minorHAnsi"/>
                <w:b/>
                <w:color w:val="A7143F"/>
                <w:sz w:val="20"/>
                <w:szCs w:val="20"/>
              </w:rPr>
            </w:pPr>
            <w:r w:rsidRPr="00D63AEB">
              <w:rPr>
                <w:rFonts w:asciiTheme="minorHAnsi" w:hAnsiTheme="minorHAnsi"/>
                <w:b/>
                <w:color w:val="A7143F"/>
                <w:sz w:val="20"/>
                <w:szCs w:val="20"/>
              </w:rPr>
              <w:t>Služba</w:t>
            </w:r>
          </w:p>
        </w:tc>
        <w:tc>
          <w:tcPr>
            <w:tcW w:w="2126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6E235C" w:rsidRPr="00D63AEB" w:rsidRDefault="006E235C" w:rsidP="00C27770">
            <w:pPr>
              <w:pStyle w:val="Bezmezer"/>
              <w:rPr>
                <w:rFonts w:asciiTheme="minorHAnsi" w:hAnsiTheme="minorHAnsi"/>
                <w:b/>
                <w:color w:val="A7143F"/>
                <w:sz w:val="20"/>
                <w:szCs w:val="20"/>
              </w:rPr>
            </w:pPr>
            <w:r w:rsidRPr="00D63AEB">
              <w:rPr>
                <w:rFonts w:asciiTheme="minorHAnsi" w:hAnsiTheme="minorHAnsi"/>
                <w:b/>
                <w:color w:val="A7143F"/>
                <w:sz w:val="20"/>
                <w:szCs w:val="20"/>
              </w:rPr>
              <w:t>ORP</w:t>
            </w:r>
            <w:r w:rsidR="00652A14" w:rsidRPr="00D63AEB">
              <w:rPr>
                <w:rFonts w:asciiTheme="minorHAnsi" w:hAnsiTheme="minorHAnsi"/>
                <w:b/>
                <w:color w:val="A7143F"/>
                <w:sz w:val="20"/>
                <w:szCs w:val="20"/>
              </w:rPr>
              <w:t xml:space="preserve"> poskytování</w:t>
            </w:r>
          </w:p>
        </w:tc>
        <w:tc>
          <w:tcPr>
            <w:tcW w:w="1134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6E235C" w:rsidRPr="00D63AEB" w:rsidRDefault="00DD0E80" w:rsidP="00BC1FAE">
            <w:pPr>
              <w:pStyle w:val="Bezmezer"/>
              <w:rPr>
                <w:rFonts w:asciiTheme="minorHAnsi" w:hAnsiTheme="minorHAnsi"/>
                <w:b/>
                <w:color w:val="A7143F"/>
                <w:sz w:val="20"/>
                <w:szCs w:val="20"/>
              </w:rPr>
            </w:pPr>
            <w:r w:rsidRPr="00D63AEB">
              <w:rPr>
                <w:rFonts w:asciiTheme="minorHAnsi" w:hAnsiTheme="minorHAnsi"/>
                <w:b/>
                <w:color w:val="A7143F"/>
                <w:sz w:val="20"/>
                <w:szCs w:val="20"/>
              </w:rPr>
              <w:t xml:space="preserve">Úvazky pracovníků </w:t>
            </w:r>
          </w:p>
        </w:tc>
        <w:tc>
          <w:tcPr>
            <w:tcW w:w="3508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6E235C" w:rsidRPr="00D63AEB" w:rsidRDefault="00C27770" w:rsidP="00C27770">
            <w:pPr>
              <w:pStyle w:val="Bezmezer"/>
              <w:rPr>
                <w:rFonts w:asciiTheme="minorHAnsi" w:hAnsiTheme="minorHAnsi"/>
                <w:b/>
                <w:color w:val="A7143F"/>
                <w:sz w:val="20"/>
                <w:szCs w:val="20"/>
              </w:rPr>
            </w:pPr>
            <w:r w:rsidRPr="00D63AEB">
              <w:rPr>
                <w:rFonts w:asciiTheme="minorHAnsi" w:hAnsiTheme="minorHAnsi"/>
                <w:b/>
                <w:color w:val="A7143F"/>
                <w:sz w:val="20"/>
                <w:szCs w:val="20"/>
              </w:rPr>
              <w:t>C</w:t>
            </w:r>
            <w:r w:rsidR="006E235C" w:rsidRPr="00D63AEB">
              <w:rPr>
                <w:rFonts w:asciiTheme="minorHAnsi" w:hAnsiTheme="minorHAnsi"/>
                <w:b/>
                <w:color w:val="A7143F"/>
                <w:sz w:val="20"/>
                <w:szCs w:val="20"/>
              </w:rPr>
              <w:t>ílová skupina</w:t>
            </w:r>
          </w:p>
        </w:tc>
      </w:tr>
      <w:tr w:rsidR="00652A14" w:rsidRPr="00D63AEB" w:rsidTr="00FB38BA">
        <w:tc>
          <w:tcPr>
            <w:tcW w:w="1417" w:type="dxa"/>
            <w:vMerge w:val="restart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652A14" w:rsidRPr="00D63AEB" w:rsidRDefault="00652A14" w:rsidP="004C1F89">
            <w:pPr>
              <w:pStyle w:val="Bezmezer"/>
              <w:rPr>
                <w:rFonts w:asciiTheme="minorHAnsi" w:hAnsiTheme="minorHAnsi"/>
                <w:sz w:val="20"/>
                <w:szCs w:val="20"/>
              </w:rPr>
            </w:pPr>
            <w:r w:rsidRPr="00D63AEB">
              <w:rPr>
                <w:rFonts w:asciiTheme="minorHAnsi" w:hAnsiTheme="minorHAnsi"/>
                <w:sz w:val="20"/>
                <w:szCs w:val="20"/>
              </w:rPr>
              <w:t>Podpora samostatného bydlení</w:t>
            </w:r>
          </w:p>
        </w:tc>
        <w:tc>
          <w:tcPr>
            <w:tcW w:w="2126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:rsidR="00652A14" w:rsidRPr="00D63AEB" w:rsidRDefault="00652A14" w:rsidP="00C72281">
            <w:pPr>
              <w:pStyle w:val="Bezmezer"/>
              <w:rPr>
                <w:rFonts w:asciiTheme="minorHAnsi" w:hAnsiTheme="minorHAnsi"/>
                <w:sz w:val="20"/>
                <w:szCs w:val="20"/>
              </w:rPr>
            </w:pPr>
            <w:r w:rsidRPr="00D63AEB">
              <w:rPr>
                <w:rFonts w:asciiTheme="minorHAnsi" w:hAnsiTheme="minorHAnsi"/>
                <w:sz w:val="20"/>
                <w:szCs w:val="20"/>
              </w:rPr>
              <w:t xml:space="preserve">Liberec, Frýdlant, Jablonec </w:t>
            </w:r>
            <w:proofErr w:type="spellStart"/>
            <w:proofErr w:type="gramStart"/>
            <w:r w:rsidRPr="00D63AEB">
              <w:rPr>
                <w:rFonts w:asciiTheme="minorHAnsi" w:hAnsiTheme="minorHAnsi"/>
                <w:sz w:val="20"/>
                <w:szCs w:val="20"/>
              </w:rPr>
              <w:t>n.N</w:t>
            </w:r>
            <w:proofErr w:type="spellEnd"/>
            <w:r w:rsidRPr="00D63AEB">
              <w:rPr>
                <w:rFonts w:asciiTheme="minorHAnsi" w:hAnsiTheme="minorHAnsi"/>
                <w:sz w:val="20"/>
                <w:szCs w:val="20"/>
              </w:rPr>
              <w:t>.</w:t>
            </w:r>
            <w:proofErr w:type="gramEnd"/>
            <w:r w:rsidRPr="00D63AEB">
              <w:rPr>
                <w:rFonts w:asciiTheme="minorHAnsi" w:hAnsiTheme="minorHAnsi"/>
                <w:sz w:val="20"/>
                <w:szCs w:val="20"/>
              </w:rPr>
              <w:t>, Tanvald</w:t>
            </w:r>
          </w:p>
        </w:tc>
        <w:tc>
          <w:tcPr>
            <w:tcW w:w="1134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:rsidR="00652A14" w:rsidRPr="00D63AEB" w:rsidRDefault="00652A14" w:rsidP="00652A14">
            <w:pPr>
              <w:pStyle w:val="Bezmezer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63AEB">
              <w:rPr>
                <w:rFonts w:asciiTheme="minorHAnsi" w:hAnsiTheme="minorHAnsi"/>
                <w:sz w:val="20"/>
                <w:szCs w:val="20"/>
              </w:rPr>
              <w:t>8</w:t>
            </w:r>
          </w:p>
        </w:tc>
        <w:tc>
          <w:tcPr>
            <w:tcW w:w="3508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:rsidR="00652A14" w:rsidRPr="00D63AEB" w:rsidRDefault="00652A14" w:rsidP="00652A14">
            <w:pPr>
              <w:pStyle w:val="Bezmezer"/>
              <w:rPr>
                <w:rFonts w:asciiTheme="minorHAnsi" w:hAnsiTheme="minorHAnsi"/>
                <w:sz w:val="20"/>
                <w:szCs w:val="20"/>
              </w:rPr>
            </w:pPr>
            <w:r w:rsidRPr="00D63AEB">
              <w:rPr>
                <w:rFonts w:asciiTheme="minorHAnsi" w:hAnsiTheme="minorHAnsi"/>
                <w:sz w:val="20"/>
                <w:szCs w:val="20"/>
              </w:rPr>
              <w:t>osoby s chronickým duševním onemocněním</w:t>
            </w:r>
          </w:p>
        </w:tc>
      </w:tr>
      <w:tr w:rsidR="00652A14" w:rsidRPr="00D63AEB" w:rsidTr="00FB38BA">
        <w:tc>
          <w:tcPr>
            <w:tcW w:w="1417" w:type="dxa"/>
            <w:vMerge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652A14" w:rsidRPr="00D63AEB" w:rsidRDefault="00652A14" w:rsidP="004C1F89">
            <w:pPr>
              <w:pStyle w:val="Bezmez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:rsidR="00652A14" w:rsidRPr="00D63AEB" w:rsidRDefault="00652A14" w:rsidP="00C72281">
            <w:pPr>
              <w:pStyle w:val="Bezmezer"/>
              <w:rPr>
                <w:rFonts w:asciiTheme="minorHAnsi" w:hAnsiTheme="minorHAnsi"/>
                <w:sz w:val="20"/>
                <w:szCs w:val="20"/>
              </w:rPr>
            </w:pPr>
            <w:r w:rsidRPr="00D63AEB">
              <w:rPr>
                <w:rFonts w:asciiTheme="minorHAnsi" w:hAnsiTheme="minorHAnsi" w:cs="Tahoma"/>
                <w:color w:val="000000"/>
                <w:sz w:val="20"/>
                <w:szCs w:val="20"/>
                <w:lang w:eastAsia="cs-CZ"/>
              </w:rPr>
              <w:t>Česká Lípa, Nový Bor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:rsidR="00652A14" w:rsidRPr="00D63AEB" w:rsidRDefault="00652A14" w:rsidP="00652A14">
            <w:pPr>
              <w:pStyle w:val="Bezmezer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63AEB"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  <w:tc>
          <w:tcPr>
            <w:tcW w:w="3508" w:type="dxa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:rsidR="00652A14" w:rsidRPr="00D63AEB" w:rsidRDefault="00652A14" w:rsidP="00652A14">
            <w:pPr>
              <w:pStyle w:val="Bezmezer"/>
              <w:rPr>
                <w:rFonts w:asciiTheme="minorHAnsi" w:hAnsiTheme="minorHAnsi"/>
                <w:sz w:val="20"/>
                <w:szCs w:val="20"/>
              </w:rPr>
            </w:pPr>
            <w:r w:rsidRPr="00D63AEB">
              <w:rPr>
                <w:rFonts w:asciiTheme="minorHAnsi" w:hAnsiTheme="minorHAnsi"/>
                <w:sz w:val="20"/>
                <w:szCs w:val="20"/>
              </w:rPr>
              <w:t>osoby s chronickým duševním onemocněním</w:t>
            </w:r>
          </w:p>
        </w:tc>
      </w:tr>
      <w:tr w:rsidR="00652A14" w:rsidRPr="00D63AEB" w:rsidTr="00FB38BA">
        <w:tc>
          <w:tcPr>
            <w:tcW w:w="1417" w:type="dxa"/>
            <w:vMerge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652A14" w:rsidRPr="00D63AEB" w:rsidRDefault="00652A14" w:rsidP="004C1F89">
            <w:pPr>
              <w:pStyle w:val="Bezmez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:rsidR="00652A14" w:rsidRPr="00D63AEB" w:rsidRDefault="00652A14" w:rsidP="00C72281">
            <w:pPr>
              <w:pStyle w:val="Bezmezer"/>
              <w:rPr>
                <w:rFonts w:asciiTheme="minorHAnsi" w:hAnsiTheme="minorHAnsi"/>
                <w:sz w:val="20"/>
                <w:szCs w:val="20"/>
              </w:rPr>
            </w:pPr>
            <w:r w:rsidRPr="00D63AEB">
              <w:rPr>
                <w:rFonts w:asciiTheme="minorHAnsi" w:hAnsiTheme="minorHAnsi"/>
                <w:sz w:val="20"/>
                <w:szCs w:val="20"/>
              </w:rPr>
              <w:t>Jilemnice, Semily, Turnov, Železný Brod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:rsidR="00652A14" w:rsidRPr="00D63AEB" w:rsidRDefault="00652A14" w:rsidP="00652A14">
            <w:pPr>
              <w:pStyle w:val="Bezmezer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63AEB">
              <w:rPr>
                <w:rFonts w:asciiTheme="minorHAnsi" w:hAnsiTheme="minorHAnsi"/>
                <w:sz w:val="20"/>
                <w:szCs w:val="20"/>
              </w:rPr>
              <w:t>5</w:t>
            </w:r>
          </w:p>
        </w:tc>
        <w:tc>
          <w:tcPr>
            <w:tcW w:w="3508" w:type="dxa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:rsidR="00652A14" w:rsidRPr="00D63AEB" w:rsidRDefault="00652A14" w:rsidP="00D9753F">
            <w:pPr>
              <w:pStyle w:val="Bezmezer"/>
              <w:rPr>
                <w:rFonts w:asciiTheme="minorHAnsi" w:hAnsiTheme="minorHAnsi"/>
                <w:sz w:val="20"/>
                <w:szCs w:val="20"/>
              </w:rPr>
            </w:pPr>
            <w:r w:rsidRPr="00D63AEB">
              <w:rPr>
                <w:rFonts w:asciiTheme="minorHAnsi" w:hAnsiTheme="minorHAnsi"/>
                <w:sz w:val="20"/>
                <w:szCs w:val="20"/>
              </w:rPr>
              <w:t>osoby s mentálním postižením</w:t>
            </w:r>
            <w:r w:rsidR="00D9753F" w:rsidRPr="00D63AEB">
              <w:rPr>
                <w:rFonts w:asciiTheme="minorHAnsi" w:hAnsiTheme="minorHAnsi"/>
                <w:sz w:val="20"/>
                <w:szCs w:val="20"/>
              </w:rPr>
              <w:t>, osoby s chronickým duševním onemocněním</w:t>
            </w:r>
          </w:p>
        </w:tc>
      </w:tr>
      <w:tr w:rsidR="00652A14" w:rsidRPr="00D63AEB" w:rsidTr="00FB38BA">
        <w:tc>
          <w:tcPr>
            <w:tcW w:w="1417" w:type="dxa"/>
            <w:vMerge w:val="restart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652A14" w:rsidRPr="00D63AEB" w:rsidRDefault="00652A14" w:rsidP="004C1F89">
            <w:pPr>
              <w:pStyle w:val="Bezmezer"/>
              <w:rPr>
                <w:rFonts w:asciiTheme="minorHAnsi" w:hAnsiTheme="minorHAnsi"/>
                <w:sz w:val="20"/>
                <w:szCs w:val="20"/>
              </w:rPr>
            </w:pPr>
            <w:r w:rsidRPr="00D63AEB">
              <w:rPr>
                <w:rFonts w:asciiTheme="minorHAnsi" w:hAnsiTheme="minorHAnsi"/>
                <w:sz w:val="20"/>
                <w:szCs w:val="20"/>
              </w:rPr>
              <w:t>Sociální rehabilitace</w:t>
            </w:r>
          </w:p>
        </w:tc>
        <w:tc>
          <w:tcPr>
            <w:tcW w:w="2126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:rsidR="00652A14" w:rsidRPr="00D63AEB" w:rsidRDefault="00652A14" w:rsidP="00C72281">
            <w:pPr>
              <w:pStyle w:val="Bezmezer"/>
              <w:rPr>
                <w:rFonts w:asciiTheme="minorHAnsi" w:hAnsiTheme="minorHAnsi"/>
                <w:sz w:val="20"/>
                <w:szCs w:val="20"/>
              </w:rPr>
            </w:pPr>
            <w:r w:rsidRPr="00D63AEB">
              <w:rPr>
                <w:rFonts w:asciiTheme="minorHAnsi" w:hAnsiTheme="minorHAnsi"/>
                <w:sz w:val="20"/>
                <w:szCs w:val="20"/>
              </w:rPr>
              <w:t xml:space="preserve">Liberec, Frýdlant, Jablonec </w:t>
            </w:r>
            <w:proofErr w:type="spellStart"/>
            <w:proofErr w:type="gramStart"/>
            <w:r w:rsidRPr="00D63AEB">
              <w:rPr>
                <w:rFonts w:asciiTheme="minorHAnsi" w:hAnsiTheme="minorHAnsi"/>
                <w:sz w:val="20"/>
                <w:szCs w:val="20"/>
              </w:rPr>
              <w:t>n.N</w:t>
            </w:r>
            <w:proofErr w:type="spellEnd"/>
            <w:r w:rsidRPr="00D63AEB">
              <w:rPr>
                <w:rFonts w:asciiTheme="minorHAnsi" w:hAnsiTheme="minorHAnsi"/>
                <w:sz w:val="20"/>
                <w:szCs w:val="20"/>
              </w:rPr>
              <w:t>.</w:t>
            </w:r>
            <w:proofErr w:type="gramEnd"/>
            <w:r w:rsidRPr="00D63AEB">
              <w:rPr>
                <w:rFonts w:asciiTheme="minorHAnsi" w:hAnsiTheme="minorHAnsi"/>
                <w:sz w:val="20"/>
                <w:szCs w:val="20"/>
              </w:rPr>
              <w:t>, Tanvald</w:t>
            </w:r>
          </w:p>
        </w:tc>
        <w:tc>
          <w:tcPr>
            <w:tcW w:w="1134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:rsidR="00652A14" w:rsidRPr="00D63AEB" w:rsidRDefault="00DD0E80" w:rsidP="00652A14">
            <w:pPr>
              <w:pStyle w:val="Bezmezer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63AEB">
              <w:rPr>
                <w:rFonts w:asciiTheme="minorHAnsi" w:hAnsiTheme="minorHAnsi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3508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:rsidR="00652A14" w:rsidRPr="00D63AEB" w:rsidRDefault="00652A14" w:rsidP="00652A14">
            <w:pPr>
              <w:pStyle w:val="Bezmezer"/>
              <w:rPr>
                <w:rFonts w:asciiTheme="minorHAnsi" w:hAnsiTheme="minorHAnsi"/>
                <w:sz w:val="20"/>
                <w:szCs w:val="20"/>
              </w:rPr>
            </w:pPr>
            <w:r w:rsidRPr="00D63AEB">
              <w:rPr>
                <w:rFonts w:asciiTheme="minorHAnsi" w:hAnsiTheme="minorHAnsi"/>
                <w:sz w:val="20"/>
                <w:szCs w:val="20"/>
              </w:rPr>
              <w:t>osoby s chronickým duševním onemocněním</w:t>
            </w:r>
          </w:p>
        </w:tc>
      </w:tr>
      <w:tr w:rsidR="00652A14" w:rsidRPr="00652A14" w:rsidTr="00FB38BA">
        <w:tc>
          <w:tcPr>
            <w:tcW w:w="1417" w:type="dxa"/>
            <w:vMerge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652A14" w:rsidRPr="00D63AEB" w:rsidRDefault="00652A14" w:rsidP="004C1F89">
            <w:pPr>
              <w:pStyle w:val="Bezmez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:rsidR="00652A14" w:rsidRPr="00D63AEB" w:rsidRDefault="00652A14" w:rsidP="00C72281">
            <w:pPr>
              <w:pStyle w:val="Bezmezer"/>
              <w:rPr>
                <w:rFonts w:asciiTheme="minorHAnsi" w:hAnsiTheme="minorHAnsi"/>
                <w:sz w:val="20"/>
                <w:szCs w:val="20"/>
              </w:rPr>
            </w:pPr>
            <w:r w:rsidRPr="00D63AEB">
              <w:rPr>
                <w:rFonts w:asciiTheme="minorHAnsi" w:hAnsiTheme="minorHAnsi" w:cs="Tahoma"/>
                <w:color w:val="000000"/>
                <w:sz w:val="20"/>
                <w:szCs w:val="20"/>
                <w:lang w:eastAsia="cs-CZ"/>
              </w:rPr>
              <w:t>Česká Lípa, Nový Bor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:rsidR="00652A14" w:rsidRPr="00D63AEB" w:rsidRDefault="00DD0E80" w:rsidP="00652A14">
            <w:pPr>
              <w:pStyle w:val="Bezmezer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63AEB">
              <w:rPr>
                <w:rFonts w:asciiTheme="minorHAnsi" w:hAnsiTheme="minorHAnsi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3508" w:type="dxa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:rsidR="00652A14" w:rsidRPr="00C72281" w:rsidRDefault="00652A14" w:rsidP="00652A14">
            <w:pPr>
              <w:pStyle w:val="Bezmezer"/>
              <w:rPr>
                <w:rFonts w:asciiTheme="minorHAnsi" w:hAnsiTheme="minorHAnsi"/>
                <w:sz w:val="20"/>
                <w:szCs w:val="20"/>
              </w:rPr>
            </w:pPr>
            <w:r w:rsidRPr="00D63AEB">
              <w:rPr>
                <w:rFonts w:asciiTheme="minorHAnsi" w:hAnsiTheme="minorHAnsi"/>
                <w:sz w:val="20"/>
                <w:szCs w:val="20"/>
              </w:rPr>
              <w:t>osoby s chronickým duševním onemocněním</w:t>
            </w:r>
          </w:p>
        </w:tc>
      </w:tr>
      <w:tr w:rsidR="00652A14" w:rsidRPr="00652A14" w:rsidTr="00FB38BA">
        <w:tc>
          <w:tcPr>
            <w:tcW w:w="1417" w:type="dxa"/>
            <w:vMerge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652A14" w:rsidRPr="00C72281" w:rsidRDefault="00652A14" w:rsidP="004C1F89">
            <w:pPr>
              <w:pStyle w:val="Bezmez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:rsidR="00652A14" w:rsidRPr="00C72281" w:rsidRDefault="00652A14" w:rsidP="00C72281">
            <w:pPr>
              <w:pStyle w:val="Bezmezer"/>
              <w:rPr>
                <w:rFonts w:asciiTheme="minorHAnsi" w:hAnsiTheme="minorHAnsi"/>
                <w:sz w:val="20"/>
                <w:szCs w:val="20"/>
              </w:rPr>
            </w:pPr>
            <w:r w:rsidRPr="00C72281">
              <w:rPr>
                <w:rFonts w:asciiTheme="minorHAnsi" w:hAnsiTheme="minorHAnsi"/>
                <w:sz w:val="20"/>
                <w:szCs w:val="20"/>
              </w:rPr>
              <w:t>Jilemnice, Semily, Turnov, Železný Brod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:rsidR="00652A14" w:rsidRPr="00C72281" w:rsidRDefault="00652A14" w:rsidP="00652A14">
            <w:pPr>
              <w:pStyle w:val="Bezmezer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72281">
              <w:rPr>
                <w:rFonts w:asciiTheme="minorHAnsi" w:hAnsiTheme="minorHAnsi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3508" w:type="dxa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:rsidR="00652A14" w:rsidRPr="00C72281" w:rsidRDefault="00652A14" w:rsidP="00D9753F">
            <w:pPr>
              <w:pStyle w:val="Bezmezer"/>
              <w:rPr>
                <w:rFonts w:asciiTheme="minorHAnsi" w:hAnsiTheme="minorHAnsi"/>
                <w:sz w:val="20"/>
                <w:szCs w:val="20"/>
              </w:rPr>
            </w:pPr>
            <w:r w:rsidRPr="00C72281">
              <w:rPr>
                <w:rFonts w:asciiTheme="minorHAnsi" w:hAnsiTheme="minorHAnsi"/>
                <w:sz w:val="20"/>
                <w:szCs w:val="20"/>
              </w:rPr>
              <w:t>osoby s mentálním postižením, osoby s kombinovanými vadami</w:t>
            </w:r>
            <w:r w:rsidR="00D9753F">
              <w:rPr>
                <w:rFonts w:asciiTheme="minorHAnsi" w:hAnsiTheme="minorHAnsi"/>
                <w:sz w:val="20"/>
                <w:szCs w:val="20"/>
              </w:rPr>
              <w:t xml:space="preserve">, </w:t>
            </w:r>
            <w:r w:rsidR="00D9753F" w:rsidRPr="00D9753F">
              <w:rPr>
                <w:rFonts w:asciiTheme="minorHAnsi" w:hAnsiTheme="minorHAnsi"/>
                <w:sz w:val="20"/>
                <w:szCs w:val="20"/>
              </w:rPr>
              <w:t>osoby s </w:t>
            </w:r>
            <w:r w:rsidR="00D9753F">
              <w:rPr>
                <w:rFonts w:asciiTheme="minorHAnsi" w:hAnsiTheme="minorHAnsi"/>
                <w:sz w:val="20"/>
                <w:szCs w:val="20"/>
              </w:rPr>
              <w:t>chronickým duševním onemocněním</w:t>
            </w:r>
          </w:p>
        </w:tc>
      </w:tr>
      <w:tr w:rsidR="00BC1FAE" w:rsidRPr="00652A14" w:rsidTr="004C7E61">
        <w:tc>
          <w:tcPr>
            <w:tcW w:w="1417" w:type="dxa"/>
            <w:vMerge w:val="restart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BC1FAE" w:rsidRPr="00C72281" w:rsidRDefault="00BC1FAE" w:rsidP="004C1F89">
            <w:pPr>
              <w:pStyle w:val="Bezmezer"/>
              <w:rPr>
                <w:rFonts w:asciiTheme="minorHAnsi" w:hAnsiTheme="minorHAnsi"/>
                <w:sz w:val="20"/>
                <w:szCs w:val="20"/>
              </w:rPr>
            </w:pPr>
            <w:r w:rsidRPr="00C72281">
              <w:rPr>
                <w:rFonts w:asciiTheme="minorHAnsi" w:hAnsiTheme="minorHAnsi"/>
                <w:sz w:val="20"/>
                <w:szCs w:val="20"/>
              </w:rPr>
              <w:t>Sociálně terapeutické dílny</w:t>
            </w:r>
          </w:p>
        </w:tc>
        <w:tc>
          <w:tcPr>
            <w:tcW w:w="2126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:rsidR="00BC1FAE" w:rsidRPr="00C72281" w:rsidRDefault="00BC1FAE" w:rsidP="00C72281">
            <w:pPr>
              <w:pStyle w:val="Bezmezer"/>
              <w:rPr>
                <w:rFonts w:asciiTheme="minorHAnsi" w:hAnsiTheme="minorHAnsi"/>
                <w:sz w:val="20"/>
                <w:szCs w:val="20"/>
              </w:rPr>
            </w:pPr>
            <w:r w:rsidRPr="00C72281">
              <w:rPr>
                <w:rFonts w:asciiTheme="minorHAnsi" w:hAnsiTheme="minorHAnsi"/>
                <w:sz w:val="20"/>
                <w:szCs w:val="20"/>
              </w:rPr>
              <w:t>Liberec</w:t>
            </w:r>
          </w:p>
        </w:tc>
        <w:tc>
          <w:tcPr>
            <w:tcW w:w="1134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:rsidR="00BC1FAE" w:rsidRPr="00C72281" w:rsidRDefault="00BC1FAE" w:rsidP="00652A14">
            <w:pPr>
              <w:pStyle w:val="Bezmezer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72281"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  <w:tc>
          <w:tcPr>
            <w:tcW w:w="3508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:rsidR="00BC1FAE" w:rsidRPr="00C72281" w:rsidRDefault="00BC1FAE" w:rsidP="001F4BB9">
            <w:pPr>
              <w:pStyle w:val="Bezmezer"/>
              <w:rPr>
                <w:rFonts w:asciiTheme="minorHAnsi" w:hAnsiTheme="minorHAnsi"/>
                <w:sz w:val="20"/>
                <w:szCs w:val="20"/>
              </w:rPr>
            </w:pPr>
            <w:r w:rsidRPr="00C72281">
              <w:rPr>
                <w:rFonts w:asciiTheme="minorHAnsi" w:hAnsiTheme="minorHAnsi"/>
                <w:sz w:val="20"/>
                <w:szCs w:val="20"/>
              </w:rPr>
              <w:t>osoby s chronickým duševním onemocněním</w:t>
            </w:r>
          </w:p>
        </w:tc>
      </w:tr>
      <w:tr w:rsidR="00BC1FAE" w:rsidRPr="00652A14" w:rsidTr="004C7E61">
        <w:tc>
          <w:tcPr>
            <w:tcW w:w="1417" w:type="dxa"/>
            <w:vMerge/>
            <w:tcBorders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2F2F2" w:themeFill="background1" w:themeFillShade="F2"/>
          </w:tcPr>
          <w:p w:rsidR="00BC1FAE" w:rsidRPr="00C72281" w:rsidRDefault="00BC1FAE" w:rsidP="00652A14">
            <w:pPr>
              <w:pStyle w:val="Bezmez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:rsidR="00BC1FAE" w:rsidRPr="00C72281" w:rsidRDefault="00BC1FAE" w:rsidP="00C72281">
            <w:pPr>
              <w:pStyle w:val="Bezmezer"/>
              <w:rPr>
                <w:rFonts w:asciiTheme="minorHAnsi" w:hAnsiTheme="minorHAnsi"/>
                <w:sz w:val="20"/>
                <w:szCs w:val="20"/>
              </w:rPr>
            </w:pPr>
            <w:r w:rsidRPr="00C72281">
              <w:rPr>
                <w:rFonts w:asciiTheme="minorHAnsi" w:hAnsiTheme="minorHAnsi"/>
                <w:sz w:val="20"/>
                <w:szCs w:val="20"/>
              </w:rPr>
              <w:t>Jilemnice, Semily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:rsidR="00BC1FAE" w:rsidRPr="00C72281" w:rsidRDefault="00BC1FAE" w:rsidP="00652A14">
            <w:pPr>
              <w:pStyle w:val="Bezmezer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72281"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  <w:tc>
          <w:tcPr>
            <w:tcW w:w="3508" w:type="dxa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:rsidR="00BC1FAE" w:rsidRPr="00C72281" w:rsidRDefault="00BC1FAE" w:rsidP="00D9753F">
            <w:pPr>
              <w:pStyle w:val="Bezmezer"/>
              <w:rPr>
                <w:rFonts w:asciiTheme="minorHAnsi" w:hAnsiTheme="minorHAnsi"/>
                <w:sz w:val="20"/>
                <w:szCs w:val="20"/>
              </w:rPr>
            </w:pPr>
            <w:r w:rsidRPr="00C72281">
              <w:rPr>
                <w:rFonts w:asciiTheme="minorHAnsi" w:hAnsiTheme="minorHAnsi"/>
                <w:sz w:val="20"/>
                <w:szCs w:val="20"/>
              </w:rPr>
              <w:t>osoby s kombinovaným postižením, osoby s mentálním postižením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, </w:t>
            </w:r>
            <w:r w:rsidRPr="00D9753F">
              <w:rPr>
                <w:rFonts w:asciiTheme="minorHAnsi" w:hAnsiTheme="minorHAnsi"/>
                <w:sz w:val="20"/>
                <w:szCs w:val="20"/>
              </w:rPr>
              <w:t>osoby s</w:t>
            </w:r>
            <w:r>
              <w:rPr>
                <w:rFonts w:asciiTheme="minorHAnsi" w:hAnsiTheme="minorHAnsi"/>
                <w:sz w:val="20"/>
                <w:szCs w:val="20"/>
              </w:rPr>
              <w:t> </w:t>
            </w:r>
            <w:r w:rsidRPr="00D9753F">
              <w:rPr>
                <w:rFonts w:asciiTheme="minorHAnsi" w:hAnsiTheme="minorHAnsi"/>
                <w:sz w:val="20"/>
                <w:szCs w:val="20"/>
              </w:rPr>
              <w:t>chronickým duševním onemocněním,</w:t>
            </w:r>
          </w:p>
        </w:tc>
      </w:tr>
      <w:tr w:rsidR="00BC1FAE" w:rsidRPr="00652A14" w:rsidTr="004C7E61">
        <w:tc>
          <w:tcPr>
            <w:tcW w:w="1417" w:type="dxa"/>
            <w:vMerge/>
            <w:tcBorders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2F2F2" w:themeFill="background1" w:themeFillShade="F2"/>
          </w:tcPr>
          <w:p w:rsidR="00BC1FAE" w:rsidRPr="00C72281" w:rsidRDefault="00BC1FAE" w:rsidP="00652A14">
            <w:pPr>
              <w:pStyle w:val="Bezmez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:rsidR="00BC1FAE" w:rsidRPr="00C72281" w:rsidRDefault="00BC1FAE" w:rsidP="00C72281">
            <w:pPr>
              <w:pStyle w:val="Bezmezer"/>
              <w:rPr>
                <w:rFonts w:asciiTheme="minorHAnsi" w:hAnsiTheme="minorHAnsi"/>
                <w:sz w:val="20"/>
                <w:szCs w:val="20"/>
              </w:rPr>
            </w:pPr>
            <w:r w:rsidRPr="00C72281">
              <w:rPr>
                <w:rFonts w:asciiTheme="minorHAnsi" w:hAnsiTheme="minorHAnsi"/>
                <w:sz w:val="20"/>
                <w:szCs w:val="20"/>
              </w:rPr>
              <w:t>Turnov, Železný Brod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:rsidR="00BC1FAE" w:rsidRPr="00C72281" w:rsidRDefault="00BC1FAE" w:rsidP="00652A14">
            <w:pPr>
              <w:pStyle w:val="Bezmezer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72281"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  <w:tc>
          <w:tcPr>
            <w:tcW w:w="3508" w:type="dxa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:rsidR="00BC1FAE" w:rsidRPr="00C72281" w:rsidRDefault="00BC1FAE" w:rsidP="00D9753F">
            <w:pPr>
              <w:pStyle w:val="Bezmezer"/>
              <w:rPr>
                <w:rFonts w:asciiTheme="minorHAnsi" w:hAnsiTheme="minorHAnsi"/>
                <w:sz w:val="20"/>
                <w:szCs w:val="20"/>
              </w:rPr>
            </w:pPr>
            <w:r w:rsidRPr="00C72281">
              <w:rPr>
                <w:rFonts w:asciiTheme="minorHAnsi" w:hAnsiTheme="minorHAnsi"/>
                <w:sz w:val="20"/>
                <w:szCs w:val="20"/>
              </w:rPr>
              <w:t>osoby s kombinovaným postižením, osoby s mentálním postižením</w:t>
            </w:r>
            <w:r>
              <w:rPr>
                <w:rFonts w:asciiTheme="minorHAnsi" w:hAnsiTheme="minorHAnsi"/>
                <w:sz w:val="20"/>
                <w:szCs w:val="20"/>
              </w:rPr>
              <w:t>,</w:t>
            </w:r>
            <w:r w:rsidRPr="00C72281">
              <w:rPr>
                <w:rFonts w:asciiTheme="minorHAnsi" w:hAnsiTheme="minorHAnsi"/>
                <w:sz w:val="20"/>
                <w:szCs w:val="20"/>
              </w:rPr>
              <w:t xml:space="preserve"> osoby s</w:t>
            </w:r>
            <w:r>
              <w:rPr>
                <w:rFonts w:asciiTheme="minorHAnsi" w:hAnsiTheme="minorHAnsi"/>
                <w:sz w:val="20"/>
                <w:szCs w:val="20"/>
              </w:rPr>
              <w:t> chronickým duševním onemocněním</w:t>
            </w:r>
          </w:p>
        </w:tc>
      </w:tr>
      <w:tr w:rsidR="00BC1FAE" w:rsidRPr="00652A14" w:rsidTr="004C7E61">
        <w:tc>
          <w:tcPr>
            <w:tcW w:w="1417" w:type="dxa"/>
            <w:vMerge/>
            <w:tcBorders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2F2F2" w:themeFill="background1" w:themeFillShade="F2"/>
          </w:tcPr>
          <w:p w:rsidR="00BC1FAE" w:rsidRPr="00C72281" w:rsidRDefault="00BC1FAE" w:rsidP="00652A14">
            <w:pPr>
              <w:pStyle w:val="Bezmez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:rsidR="00BC1FAE" w:rsidRPr="00D63AEB" w:rsidRDefault="00BC1FAE" w:rsidP="00C72281">
            <w:pPr>
              <w:pStyle w:val="Bezmezer"/>
              <w:rPr>
                <w:rFonts w:asciiTheme="minorHAnsi" w:hAnsiTheme="minorHAnsi"/>
                <w:sz w:val="20"/>
                <w:szCs w:val="20"/>
              </w:rPr>
            </w:pPr>
            <w:r w:rsidRPr="00D63AEB">
              <w:rPr>
                <w:rFonts w:asciiTheme="minorHAnsi" w:hAnsiTheme="minorHAnsi"/>
                <w:sz w:val="20"/>
                <w:szCs w:val="20"/>
              </w:rPr>
              <w:t xml:space="preserve">Jablonec </w:t>
            </w:r>
            <w:proofErr w:type="spellStart"/>
            <w:proofErr w:type="gramStart"/>
            <w:r w:rsidRPr="00D63AEB">
              <w:rPr>
                <w:rFonts w:asciiTheme="minorHAnsi" w:hAnsiTheme="minorHAnsi"/>
                <w:sz w:val="20"/>
                <w:szCs w:val="20"/>
              </w:rPr>
              <w:t>n.N</w:t>
            </w:r>
            <w:proofErr w:type="spellEnd"/>
            <w:r w:rsidRPr="00D63AEB">
              <w:rPr>
                <w:rFonts w:asciiTheme="minorHAnsi" w:hAnsiTheme="minorHAnsi"/>
                <w:sz w:val="20"/>
                <w:szCs w:val="20"/>
              </w:rPr>
              <w:t>.</w:t>
            </w:r>
            <w:proofErr w:type="gramEnd"/>
            <w:r w:rsidRPr="00D63AEB">
              <w:rPr>
                <w:rFonts w:asciiTheme="minorHAnsi" w:hAnsiTheme="minorHAnsi"/>
                <w:sz w:val="20"/>
                <w:szCs w:val="20"/>
              </w:rPr>
              <w:t>, Tanvald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:rsidR="00BC1FAE" w:rsidRPr="00D63AEB" w:rsidRDefault="00BC1FAE" w:rsidP="00652A14">
            <w:pPr>
              <w:pStyle w:val="Bezmezer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63AEB"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  <w:tc>
          <w:tcPr>
            <w:tcW w:w="3508" w:type="dxa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:rsidR="00BC1FAE" w:rsidRPr="00D63AEB" w:rsidRDefault="00BC1FAE" w:rsidP="00D9753F">
            <w:pPr>
              <w:pStyle w:val="Bezmezer"/>
              <w:rPr>
                <w:rFonts w:asciiTheme="minorHAnsi" w:hAnsiTheme="minorHAnsi"/>
                <w:sz w:val="20"/>
                <w:szCs w:val="20"/>
              </w:rPr>
            </w:pPr>
            <w:r w:rsidRPr="00D63AEB">
              <w:rPr>
                <w:rFonts w:asciiTheme="minorHAnsi" w:hAnsiTheme="minorHAnsi"/>
                <w:sz w:val="20"/>
                <w:szCs w:val="20"/>
              </w:rPr>
              <w:t>osoby s kombinovaným postižením, osoby s mentálním postižením, osoby s chronickým duševním onemocněním</w:t>
            </w:r>
          </w:p>
        </w:tc>
      </w:tr>
      <w:tr w:rsidR="00BC1FAE" w:rsidRPr="00652A14" w:rsidTr="004C7E61">
        <w:tc>
          <w:tcPr>
            <w:tcW w:w="1417" w:type="dxa"/>
            <w:vMerge/>
            <w:tcBorders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2F2F2" w:themeFill="background1" w:themeFillShade="F2"/>
          </w:tcPr>
          <w:p w:rsidR="00BC1FAE" w:rsidRPr="00C72281" w:rsidRDefault="00BC1FAE" w:rsidP="00652A14">
            <w:pPr>
              <w:pStyle w:val="Bezmez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:rsidR="00BC1FAE" w:rsidRPr="00D63AEB" w:rsidRDefault="00BC1FAE" w:rsidP="00C72281">
            <w:pPr>
              <w:pStyle w:val="Bezmezer"/>
              <w:rPr>
                <w:rFonts w:asciiTheme="minorHAnsi" w:hAnsiTheme="minorHAnsi"/>
                <w:sz w:val="20"/>
                <w:szCs w:val="20"/>
              </w:rPr>
            </w:pPr>
            <w:r w:rsidRPr="00D63AEB">
              <w:rPr>
                <w:rFonts w:asciiTheme="minorHAnsi" w:hAnsiTheme="minorHAnsi" w:cs="Tahoma"/>
                <w:color w:val="000000"/>
                <w:sz w:val="20"/>
                <w:szCs w:val="20"/>
                <w:lang w:eastAsia="cs-CZ"/>
              </w:rPr>
              <w:t>Česká Lípa, Nový Bor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:rsidR="00BC1FAE" w:rsidRPr="00D63AEB" w:rsidRDefault="00BC1FAE" w:rsidP="00652A14">
            <w:pPr>
              <w:pStyle w:val="Bezmezer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63AEB"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  <w:tc>
          <w:tcPr>
            <w:tcW w:w="3508" w:type="dxa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:rsidR="00BC1FAE" w:rsidRPr="00D63AEB" w:rsidRDefault="00BC1FAE" w:rsidP="00D9753F">
            <w:pPr>
              <w:pStyle w:val="Bezmezer"/>
              <w:rPr>
                <w:rFonts w:asciiTheme="minorHAnsi" w:hAnsiTheme="minorHAnsi"/>
                <w:sz w:val="20"/>
                <w:szCs w:val="20"/>
              </w:rPr>
            </w:pPr>
            <w:r w:rsidRPr="00D63AEB">
              <w:rPr>
                <w:rFonts w:asciiTheme="minorHAnsi" w:hAnsiTheme="minorHAnsi"/>
                <w:sz w:val="20"/>
                <w:szCs w:val="20"/>
              </w:rPr>
              <w:t>osoby s kombinovaným postižením, osoby s mentálním postižením, osoby s chronickým duševním onemocněním</w:t>
            </w:r>
          </w:p>
        </w:tc>
      </w:tr>
    </w:tbl>
    <w:p w:rsidR="005536CF" w:rsidRDefault="005536CF" w:rsidP="00C27770">
      <w:pPr>
        <w:spacing w:before="120" w:after="200"/>
        <w:ind w:left="993"/>
      </w:pPr>
      <w:r w:rsidRPr="00CB73F3">
        <w:rPr>
          <w:i/>
          <w:sz w:val="20"/>
        </w:rPr>
        <w:t>Zdroj: Akční plán 2017 – prováděcí část Střednědobého plánu rozvoje sociálních služeb Libereckého kraje 2014–2017</w:t>
      </w:r>
    </w:p>
    <w:p w:rsidR="004518B6" w:rsidRPr="00D63AEB" w:rsidRDefault="009B1BB2" w:rsidP="00763BCD">
      <w:pPr>
        <w:pStyle w:val="Zasadytext"/>
      </w:pPr>
      <w:r w:rsidRPr="00E7006E">
        <w:rPr>
          <w:b/>
        </w:rPr>
        <w:lastRenderedPageBreak/>
        <w:t>Uvedené rozšíření sociálních služeb je svým rozmístěním a plánovanou kapacitou předstupněm pro vytvoření CDZ.</w:t>
      </w:r>
      <w:r>
        <w:t xml:space="preserve"> Prostřednictvím realizace Akčního plánu budou rozšířeny stávající terénní týmy a založeny nové pro pokrytí dosud nezajištěných lokalit, plánován je i</w:t>
      </w:r>
      <w:r w:rsidR="00C27770">
        <w:t> </w:t>
      </w:r>
      <w:r>
        <w:t xml:space="preserve">rozvoj sociálně terapeutických dílen. </w:t>
      </w:r>
      <w:r w:rsidRPr="00E7006E">
        <w:rPr>
          <w:b/>
        </w:rPr>
        <w:t>Tyto služby budou následně</w:t>
      </w:r>
      <w:r>
        <w:t xml:space="preserve"> – po upřesnění podmínek pro vznik a fungování CDZ, případně po vyhodnocení počátečního provozu prvního CDZ v Libereckém kraji – </w:t>
      </w:r>
      <w:r w:rsidRPr="00E7006E">
        <w:rPr>
          <w:b/>
        </w:rPr>
        <w:t xml:space="preserve">postupně </w:t>
      </w:r>
      <w:r w:rsidR="00DD0E80" w:rsidRPr="00D63AEB">
        <w:rPr>
          <w:b/>
        </w:rPr>
        <w:t>navázány</w:t>
      </w:r>
      <w:r w:rsidRPr="00D63AEB">
        <w:rPr>
          <w:b/>
        </w:rPr>
        <w:t xml:space="preserve"> na CDZ.</w:t>
      </w:r>
      <w:r w:rsidRPr="00D63AEB">
        <w:t xml:space="preserve"> </w:t>
      </w:r>
    </w:p>
    <w:p w:rsidR="00154789" w:rsidRPr="00D63AEB" w:rsidRDefault="00154789" w:rsidP="00154789">
      <w:pPr>
        <w:pStyle w:val="Zasadytext"/>
        <w:numPr>
          <w:ilvl w:val="0"/>
          <w:numId w:val="6"/>
        </w:numPr>
        <w:spacing w:after="0"/>
        <w:rPr>
          <w:b/>
        </w:rPr>
      </w:pPr>
      <w:r w:rsidRPr="00D63AEB">
        <w:rPr>
          <w:b/>
        </w:rPr>
        <w:t>Rozšíření kapacit služeb domovů se zvláštním režimem (max. 20 lůžek)</w:t>
      </w:r>
    </w:p>
    <w:p w:rsidR="00154789" w:rsidRDefault="00154789" w:rsidP="00154789">
      <w:pPr>
        <w:pStyle w:val="Zasadytext"/>
        <w:spacing w:after="0"/>
      </w:pPr>
      <w:r w:rsidRPr="00D63AEB">
        <w:t>Bude se jednat o specializované zařízení pro lidi s chronickým duševním onemocněním, osoby s poruchami autistického spektra, které významně narušují soužití ve skupině a nemohou tak využít současné nabídky sociálních služeb a jejich zdravotní a duševní stav neumožňuje setrvat v přirozeném domácím prostředí za podpory terénních služeb. Jedná se o osoby bez rodinného zázemí, osoby s nízkými příjmy, osoby, jejichž pečující rodina je již fyzicky i psychicky vyčerpána. V rámci tohoto zařízení by měla být poskytována i odlehčovací služba. V LK není v současné době žádné specializované zařízení služeb sociální péče v pobytové formě s 24 hodinovou péčí pro tuto cílovou skupinu.</w:t>
      </w:r>
    </w:p>
    <w:p w:rsidR="00154789" w:rsidRPr="00154789" w:rsidRDefault="00154789" w:rsidP="00154789">
      <w:pPr>
        <w:pStyle w:val="Zasadytext"/>
        <w:spacing w:after="0"/>
      </w:pPr>
    </w:p>
    <w:p w:rsidR="00395C20" w:rsidRDefault="00AC7133" w:rsidP="00C27770">
      <w:pPr>
        <w:pStyle w:val="Zasadytext"/>
      </w:pPr>
      <w:r w:rsidRPr="00727122">
        <w:rPr>
          <w:b/>
        </w:rPr>
        <w:t xml:space="preserve">Zřízení CDZ transformací </w:t>
      </w:r>
      <w:proofErr w:type="spellStart"/>
      <w:r w:rsidRPr="00727122">
        <w:rPr>
          <w:b/>
        </w:rPr>
        <w:t>FOKUSu</w:t>
      </w:r>
      <w:proofErr w:type="spellEnd"/>
      <w:r w:rsidRPr="00727122">
        <w:rPr>
          <w:b/>
        </w:rPr>
        <w:t xml:space="preserve"> v Liberci představuje v rámci Libereckého kraje pilotní projekt.</w:t>
      </w:r>
      <w:r>
        <w:t xml:space="preserve"> Pro vytvoření sítě s dostatečnou kapacitou a zároveň se zachováním snadné dostupnosti je </w:t>
      </w:r>
      <w:r w:rsidRPr="00E7006E">
        <w:rPr>
          <w:b/>
        </w:rPr>
        <w:t>po ověření fungování CDZ</w:t>
      </w:r>
      <w:r>
        <w:t xml:space="preserve"> na tomto pilotu </w:t>
      </w:r>
      <w:r w:rsidRPr="00E7006E">
        <w:rPr>
          <w:b/>
        </w:rPr>
        <w:t>nezbytné uvažovat i o dalších CDZ na území kraje</w:t>
      </w:r>
      <w:r w:rsidRPr="00727122">
        <w:t xml:space="preserve">. O zřízení CDZ </w:t>
      </w:r>
      <w:r w:rsidRPr="00727122">
        <w:rPr>
          <w:b/>
          <w:color w:val="A7143F"/>
        </w:rPr>
        <w:t>v České Lípě</w:t>
      </w:r>
      <w:r w:rsidRPr="00727122">
        <w:t xml:space="preserve"> lze výhledově uvažovat navázáním spolupráce tamní pobočky </w:t>
      </w:r>
      <w:proofErr w:type="spellStart"/>
      <w:r w:rsidRPr="00727122">
        <w:t>FOKUSu</w:t>
      </w:r>
      <w:proofErr w:type="spellEnd"/>
      <w:r w:rsidRPr="00727122">
        <w:t xml:space="preserve"> Liberec s psychoterapeutickým denním stacionářem</w:t>
      </w:r>
      <w:r w:rsidR="00727122" w:rsidRPr="00727122">
        <w:t xml:space="preserve"> (ISIDA)</w:t>
      </w:r>
      <w:r w:rsidRPr="00727122">
        <w:t>, který j</w:t>
      </w:r>
      <w:r w:rsidR="00424CFB" w:rsidRPr="00727122">
        <w:t xml:space="preserve">e </w:t>
      </w:r>
      <w:r w:rsidR="00727122" w:rsidRPr="00727122">
        <w:t>spojen s psychiatrickou ambulancí</w:t>
      </w:r>
      <w:r w:rsidR="00424CFB" w:rsidRPr="00727122">
        <w:t xml:space="preserve"> a zaměstnává také klinického psychologa</w:t>
      </w:r>
      <w:r w:rsidR="00424CFB">
        <w:t xml:space="preserve"> (zde by bylo nutno ukotvit smluvně spolupráci a rozšířit rozsah sociálních služeb</w:t>
      </w:r>
      <w:r w:rsidR="000F4777">
        <w:t xml:space="preserve"> – v současné době je připravováno na rok 2017 v rámci výše popsaného plánovaného rozšíření v rámci Akčního plánu SPRSS LK</w:t>
      </w:r>
      <w:r w:rsidR="00424CFB">
        <w:t xml:space="preserve">). Dalšími logickými místy pro založení CDZ mohou být </w:t>
      </w:r>
      <w:r w:rsidR="00424CFB" w:rsidRPr="00E7006E">
        <w:rPr>
          <w:b/>
          <w:color w:val="A7143F"/>
        </w:rPr>
        <w:t>Turnov, případně Semily</w:t>
      </w:r>
      <w:r w:rsidR="00424CFB">
        <w:t xml:space="preserve">, kde působí místní </w:t>
      </w:r>
      <w:proofErr w:type="spellStart"/>
      <w:r w:rsidR="00424CFB">
        <w:t>FOKUSy</w:t>
      </w:r>
      <w:proofErr w:type="spellEnd"/>
      <w:r w:rsidR="00424CFB">
        <w:t xml:space="preserve">; způsob zajištění zdravotních služeb by byl zajištěn buď spoluprací s místními psychiatrickými a </w:t>
      </w:r>
      <w:proofErr w:type="spellStart"/>
      <w:r w:rsidR="00424CFB">
        <w:t>klinickopsychologickými</w:t>
      </w:r>
      <w:proofErr w:type="spellEnd"/>
      <w:r w:rsidR="00424CFB">
        <w:t xml:space="preserve"> ambulancemi, nebo obdobně jako v Liberci zřízením vlastní registrace k poskytování zdravotních služeb, pokud by bylo reálné získat dostatek zdravotnického personálu pro naplnění personálních kritérií Standardu péče poskytované v CDZ. </w:t>
      </w:r>
      <w:r>
        <w:t xml:space="preserve">V další fázi rozvoje </w:t>
      </w:r>
      <w:r w:rsidR="00424CFB">
        <w:t xml:space="preserve">sítě </w:t>
      </w:r>
      <w:r>
        <w:t xml:space="preserve">by se nabízelo </w:t>
      </w:r>
      <w:r w:rsidRPr="00727122">
        <w:rPr>
          <w:b/>
        </w:rPr>
        <w:t xml:space="preserve">rozšíření </w:t>
      </w:r>
      <w:r w:rsidR="00424CFB" w:rsidRPr="00727122">
        <w:rPr>
          <w:b/>
        </w:rPr>
        <w:t xml:space="preserve">CDZ v Liberci </w:t>
      </w:r>
      <w:r w:rsidR="003F5192" w:rsidRPr="00727122">
        <w:rPr>
          <w:b/>
        </w:rPr>
        <w:t>o </w:t>
      </w:r>
      <w:r w:rsidRPr="00727122">
        <w:rPr>
          <w:b/>
        </w:rPr>
        <w:t>nepřetržitou krizovou službu</w:t>
      </w:r>
      <w:r>
        <w:t xml:space="preserve"> dle popsaného standardu CDZ-K.</w:t>
      </w:r>
    </w:p>
    <w:p w:rsidR="002A7EEA" w:rsidRDefault="00AB741B" w:rsidP="00C27770">
      <w:pPr>
        <w:pStyle w:val="Zasadytext"/>
      </w:pPr>
      <w:r>
        <w:t xml:space="preserve">Z personálního hlediska lze předpokládat, že FOKUS Liberec disponuje dostatečnou </w:t>
      </w:r>
      <w:r w:rsidR="00395C20">
        <w:t xml:space="preserve">základnou pro zabezpečení personálu zajišťujícího sociální služby v požadované kapacitě a struktuře. Konkrétně to při vzniku CDZ znamená alespoň 4 sociální pracovníky (minimálně 2 ze 4) a pracovníky v sociálních službách (z toho alespoň 0,5 úvazku peer konzultant). </w:t>
      </w:r>
      <w:r>
        <w:t xml:space="preserve">Jako problematické se v současné době jeví zabezpečení požadovaného rozsahu kmenových zaměstnanců zajišťujících zdravotní služby. Za </w:t>
      </w:r>
      <w:proofErr w:type="spellStart"/>
      <w:r>
        <w:t>nepodkročitelné</w:t>
      </w:r>
      <w:proofErr w:type="spellEnd"/>
      <w:r>
        <w:t xml:space="preserve"> minimum pro zahájení činnosti je považováno 0,5 úvazku psychiatra (s podmínkou denní přítomnosti) a 0,5 úvazku klinického psychologa, přičemž jeden z uvedených musí splňovat požadavek na úplnou psychoterapeutickou kvalifikaci – specializaci v systematické psychoterapii, a</w:t>
      </w:r>
      <w:r w:rsidR="00395C20">
        <w:t> </w:t>
      </w:r>
      <w:r>
        <w:t xml:space="preserve">dále alespoň 4 všeobecné zdravotní sestry, z nichž alespoň dvě musí mít specializaci psychiatrická sestra. </w:t>
      </w:r>
      <w:r w:rsidR="00395C20">
        <w:t>V neposlední řadě je požadována i specializace na problematiku práce s lidmi s duální diagnózou u jednoho ze sociálních pracovníků nebo zdravotních sester.</w:t>
      </w:r>
    </w:p>
    <w:p w:rsidR="004F1BDB" w:rsidRDefault="00424CFB" w:rsidP="00C27770">
      <w:pPr>
        <w:pStyle w:val="Zasadytext"/>
      </w:pPr>
      <w:r>
        <w:t xml:space="preserve">Obecně je třeba konstatovat, že </w:t>
      </w:r>
      <w:r w:rsidRPr="00E7006E">
        <w:rPr>
          <w:b/>
        </w:rPr>
        <w:t xml:space="preserve">organizační a personální požadavky </w:t>
      </w:r>
      <w:r w:rsidR="001340D1" w:rsidRPr="00E7006E">
        <w:rPr>
          <w:b/>
        </w:rPr>
        <w:t>s</w:t>
      </w:r>
      <w:r w:rsidRPr="00E7006E">
        <w:rPr>
          <w:b/>
        </w:rPr>
        <w:t xml:space="preserve">tandardu </w:t>
      </w:r>
      <w:r w:rsidR="001340D1" w:rsidRPr="00E7006E">
        <w:rPr>
          <w:b/>
        </w:rPr>
        <w:t xml:space="preserve">pro CDZ </w:t>
      </w:r>
      <w:r w:rsidR="00973A0C" w:rsidRPr="00E7006E">
        <w:rPr>
          <w:b/>
        </w:rPr>
        <w:t>se v současné době zdají nejproblematičtější</w:t>
      </w:r>
      <w:r w:rsidR="00973A0C">
        <w:t xml:space="preserve">. Jak již bylo uvedeno, ambulantních psychiatrů je v kraji nedostatek, v současné době jich zde nepůsobí ani polovina z počtu, který SRPP udává pro zajištění </w:t>
      </w:r>
      <w:r w:rsidR="00973A0C">
        <w:lastRenderedPageBreak/>
        <w:t xml:space="preserve">dostatečné dostupnosti jejich služeb. Ani dostupnost psychiatrických sester není dostatečná, v tomto případě je však situace příznivější díky možnosti doplnění kvalifikace ve lhůtě tří let po nástupu na pozici. </w:t>
      </w:r>
      <w:r w:rsidR="00973A0C" w:rsidRPr="002A7EB5">
        <w:t xml:space="preserve">Dalším problémem komplikujícím průběh transformace </w:t>
      </w:r>
      <w:proofErr w:type="spellStart"/>
      <w:r w:rsidR="00973A0C" w:rsidRPr="002A7EB5">
        <w:t>FOKUSu</w:t>
      </w:r>
      <w:proofErr w:type="spellEnd"/>
      <w:r w:rsidR="00973A0C" w:rsidRPr="002A7EB5">
        <w:t xml:space="preserve"> Liberec jsou </w:t>
      </w:r>
      <w:r w:rsidR="00973A0C" w:rsidRPr="002A7EB5">
        <w:rPr>
          <w:b/>
        </w:rPr>
        <w:t>nevyjasněné podmínky financování</w:t>
      </w:r>
      <w:r w:rsidR="00973A0C" w:rsidRPr="002A7EB5">
        <w:t xml:space="preserve">; spuštění provozu CDZ vyžaduje </w:t>
      </w:r>
      <w:r w:rsidR="002E416E" w:rsidRPr="002A7EB5">
        <w:t xml:space="preserve">nabírání personálu, </w:t>
      </w:r>
      <w:r w:rsidR="002A7EB5" w:rsidRPr="002A7EB5">
        <w:t xml:space="preserve">ovšem </w:t>
      </w:r>
      <w:r w:rsidR="002E416E" w:rsidRPr="002A7EB5">
        <w:t xml:space="preserve">zvýšené personální výdaje </w:t>
      </w:r>
      <w:r w:rsidR="002A7EB5" w:rsidRPr="002A7EB5">
        <w:t xml:space="preserve">nejsou </w:t>
      </w:r>
      <w:r w:rsidR="002E416E" w:rsidRPr="002A7EB5">
        <w:t>do doby vyjasnění systému úhrad kryty adekvátními příjmy (blíže viz Oblast</w:t>
      </w:r>
      <w:r w:rsidR="00E7006E" w:rsidRPr="002A7EB5">
        <w:t> </w:t>
      </w:r>
      <w:r w:rsidR="002E416E" w:rsidRPr="002A7EB5">
        <w:t>7).</w:t>
      </w:r>
    </w:p>
    <w:p w:rsidR="001340D1" w:rsidRDefault="00E46783" w:rsidP="00C27770">
      <w:pPr>
        <w:pStyle w:val="Zasadytext"/>
      </w:pPr>
      <w:r>
        <w:t>Potřeba rychlého vytvoření základů nového pilíře CDZ na úrovni SRPP odsunula o</w:t>
      </w:r>
      <w:r w:rsidR="00AE4081">
        <w:t xml:space="preserve">blast ambulantní psychiatrické péče do pozadí. Již konstatovaný významný nedostatek ambulantních psychiatrů je </w:t>
      </w:r>
      <w:r>
        <w:t>ovšem</w:t>
      </w:r>
      <w:r w:rsidR="00AE4081">
        <w:t xml:space="preserve"> velkým problémem, a to s určitostí nejen pro Liberecký kraj. SRPP uvádí, že </w:t>
      </w:r>
      <w:r w:rsidR="00AE4081" w:rsidRPr="00E7006E">
        <w:rPr>
          <w:b/>
        </w:rPr>
        <w:t>nárůst počtu pacientů s duševním onemocněním vyhledávajících ambulantní psychiatrickou péči je mnohonásobně vyšší než nárůst počtu lékařů – psychiatrů, kteří by jim tuto péči měli poskytovat</w:t>
      </w:r>
      <w:r w:rsidR="00AE4081">
        <w:t xml:space="preserve">. </w:t>
      </w:r>
      <w:r w:rsidR="00AD2DF5" w:rsidRPr="003F5192">
        <w:t>Liberecký kraj má však pouze minimální možnosti ovlivnit tento celospolečenský problém.</w:t>
      </w:r>
      <w:r w:rsidR="00AD2DF5" w:rsidRPr="00EE4815">
        <w:t xml:space="preserve"> </w:t>
      </w:r>
      <w:r w:rsidR="001340D1">
        <w:t>Zejména na odborné a</w:t>
      </w:r>
      <w:r w:rsidR="00C27770">
        <w:t> </w:t>
      </w:r>
      <w:r w:rsidR="001340D1">
        <w:t xml:space="preserve">rezortní úrovni je však třeba soustavně upozorňovat na jeho existenci a zcela klíčový význam pro reformu péče o duševní zdraví. </w:t>
      </w:r>
      <w:r w:rsidR="004C49C6">
        <w:t>V praktické oblasti pak lze poskytnout především informační podporu zájemcům o zřízení psychiatrické ambulance v kraji při výběrovém řízení před uzavřením smlouvy se zdravotní pojišťovnou.</w:t>
      </w:r>
    </w:p>
    <w:p w:rsidR="00AE4081" w:rsidRDefault="008321DA" w:rsidP="00C27770">
      <w:pPr>
        <w:pStyle w:val="Zasadytext"/>
      </w:pPr>
      <w:r w:rsidRPr="009B1BB2">
        <w:t>Jednou</w:t>
      </w:r>
      <w:r>
        <w:t xml:space="preserve"> z cest ke zvýšení kvality poskytované ambulantní psychiatrické péče je také rozšíření poskytované péče o služby dalších nelékařských pracovníků v části ambulancí. Podmínky poskytování rozšířené ambulantní péče však nej</w:t>
      </w:r>
      <w:r w:rsidR="005536CF">
        <w:t>s</w:t>
      </w:r>
      <w:r>
        <w:t>ou lékařům známy. Do doby vyjasnění úhrad za jednotlivé úkony dalších zaměstnanců ordinací nelze zodpovědně posoudit skutečný zájem psychiatrů o poskytování rozšířených služeb.</w:t>
      </w:r>
    </w:p>
    <w:p w:rsidR="005B6440" w:rsidRPr="005B6440" w:rsidRDefault="002E416E" w:rsidP="00C27770">
      <w:pPr>
        <w:pStyle w:val="Zasadytext"/>
      </w:pPr>
      <w:r>
        <w:t xml:space="preserve">V Libereckém kraji se nachází jediné akutní lůžkové psychiatrické oddělení – </w:t>
      </w:r>
      <w:r w:rsidR="00CB4FB1" w:rsidRPr="00E7006E">
        <w:rPr>
          <w:b/>
        </w:rPr>
        <w:t>Psychiatrické oddělení Krajské nemocnice Liberec, a.s.</w:t>
      </w:r>
      <w:r>
        <w:t xml:space="preserve"> </w:t>
      </w:r>
      <w:r w:rsidR="005B6440" w:rsidRPr="005B6440">
        <w:t>V souvislosti s </w:t>
      </w:r>
      <w:r w:rsidR="00CB4FB1">
        <w:t>charakterem</w:t>
      </w:r>
      <w:r w:rsidR="005B6440" w:rsidRPr="005B6440">
        <w:t xml:space="preserve"> poskytované péče, diagnostickou strukturou populace a vzhledem k</w:t>
      </w:r>
      <w:r w:rsidR="00AD2DF5">
        <w:t> </w:t>
      </w:r>
      <w:r w:rsidR="005B6440" w:rsidRPr="005B6440">
        <w:t>trendům incidence duševních poruch v libereckém regionu i</w:t>
      </w:r>
      <w:r w:rsidR="00C27770">
        <w:t> </w:t>
      </w:r>
      <w:r w:rsidR="005B6440" w:rsidRPr="005B6440">
        <w:t xml:space="preserve">celorepublikově a moderním trendům poskytování psychiatrické péče </w:t>
      </w:r>
      <w:r w:rsidR="005B6440" w:rsidRPr="00E7006E">
        <w:rPr>
          <w:b/>
        </w:rPr>
        <w:t>je nutné rozšíření služeb psychiatrického oddělení o specializované ambulantní provozy a denní stacionář</w:t>
      </w:r>
      <w:r w:rsidR="00CB4FB1" w:rsidRPr="00E7006E">
        <w:rPr>
          <w:b/>
        </w:rPr>
        <w:t>e</w:t>
      </w:r>
      <w:r w:rsidR="005B6440" w:rsidRPr="005B6440">
        <w:t>. Ambulantní péč</w:t>
      </w:r>
      <w:r w:rsidR="00CB4FB1">
        <w:t>e</w:t>
      </w:r>
      <w:r w:rsidR="005B6440" w:rsidRPr="005B6440">
        <w:t xml:space="preserve"> je dlouhodobě poskytována v</w:t>
      </w:r>
      <w:r w:rsidR="00CB4FB1">
        <w:t> </w:t>
      </w:r>
      <w:r w:rsidR="005B6440" w:rsidRPr="005B6440">
        <w:t>nevyhovujících prostorách pohotovostní a příjmové ambulance. V</w:t>
      </w:r>
      <w:r w:rsidR="00E7006E">
        <w:t> </w:t>
      </w:r>
      <w:r w:rsidR="005B6440" w:rsidRPr="005B6440">
        <w:t xml:space="preserve">budově je jen jedna ambulantní vyšetřovna, ve stávajících </w:t>
      </w:r>
      <w:r w:rsidR="00267F69">
        <w:t xml:space="preserve">podmínkách </w:t>
      </w:r>
      <w:r w:rsidR="005B6440" w:rsidRPr="005B6440">
        <w:t>tedy vůbec nelze uvažovat o rozšíření poskytované ambulantní péče o</w:t>
      </w:r>
      <w:r w:rsidR="00CB4FB1">
        <w:t> </w:t>
      </w:r>
      <w:r w:rsidR="005B6440" w:rsidRPr="005B6440">
        <w:t>specializovanou poradnu pro nemocné se schizofrenními poruchami a poradnu pro nemocné s</w:t>
      </w:r>
      <w:r w:rsidR="00CB4FB1">
        <w:t> </w:t>
      </w:r>
      <w:r w:rsidR="005B6440" w:rsidRPr="005B6440">
        <w:t>poruchami nálady, které by měly k pracovišti krajského formátu patřit. Neuspokojivé ambulantní prostory nejsou dostačující ani pro stávající pohotovostní provoz ambulance, která vykazuje každý rok výrazně vyšší objem péče (mimo jiné z důvodu nedostatečné dostupnosti ambulantní psychiatrické péče</w:t>
      </w:r>
      <w:r w:rsidR="00CB4FB1">
        <w:t xml:space="preserve"> v regionu</w:t>
      </w:r>
      <w:r w:rsidR="005B6440" w:rsidRPr="005B6440">
        <w:t xml:space="preserve">). </w:t>
      </w:r>
      <w:r w:rsidR="005B6440" w:rsidRPr="00E7006E">
        <w:rPr>
          <w:b/>
        </w:rPr>
        <w:t>Rozšíření ambulantního traktu o ambulance pro psychiatry i</w:t>
      </w:r>
      <w:r w:rsidR="00CB4FB1" w:rsidRPr="00E7006E">
        <w:rPr>
          <w:b/>
        </w:rPr>
        <w:t> </w:t>
      </w:r>
      <w:r w:rsidR="005B6440" w:rsidRPr="00E7006E">
        <w:rPr>
          <w:b/>
        </w:rPr>
        <w:t>psychology je nezbytné.</w:t>
      </w:r>
      <w:r w:rsidR="005B6440" w:rsidRPr="005B6440">
        <w:t xml:space="preserve"> V organizační struktuře psychiatrického oddělení je jako potřebn</w:t>
      </w:r>
      <w:r w:rsidR="00CB4FB1">
        <w:t>é identifikováno zřízení denních doléčovacích</w:t>
      </w:r>
      <w:r w:rsidR="005B6440" w:rsidRPr="005B6440">
        <w:t xml:space="preserve"> stacionář</w:t>
      </w:r>
      <w:r w:rsidR="00CB4FB1">
        <w:t>ů kombinovaných</w:t>
      </w:r>
      <w:r w:rsidR="005B6440" w:rsidRPr="005B6440">
        <w:t xml:space="preserve"> s ambulantními, rehabilitačními a psychoterapeutickými službami pro léčbu jednotlivých diagnostických skupin SMI (afektivní poruchy, psychotické poruchy) a denního stacionáře pro </w:t>
      </w:r>
      <w:proofErr w:type="spellStart"/>
      <w:r w:rsidR="005B6440" w:rsidRPr="005B6440">
        <w:t>gerontopsychiatrické</w:t>
      </w:r>
      <w:proofErr w:type="spellEnd"/>
      <w:r w:rsidR="005B6440" w:rsidRPr="005B6440">
        <w:t xml:space="preserve"> pacienty.</w:t>
      </w:r>
    </w:p>
    <w:p w:rsidR="002130F0" w:rsidRDefault="002E416E" w:rsidP="00C27770">
      <w:pPr>
        <w:pStyle w:val="Zasadytext"/>
        <w:spacing w:after="120"/>
      </w:pPr>
      <w:r>
        <w:t>V první fázi rozvoje sítě psychiatrické péče byl</w:t>
      </w:r>
      <w:r w:rsidR="005B6440">
        <w:t>y</w:t>
      </w:r>
      <w:r>
        <w:t xml:space="preserve"> </w:t>
      </w:r>
      <w:r w:rsidR="005B6440">
        <w:t xml:space="preserve">v návaznosti na popsané problémy </w:t>
      </w:r>
      <w:r w:rsidR="002130F0">
        <w:t>navržen</w:t>
      </w:r>
      <w:r w:rsidR="005B6440">
        <w:t>y</w:t>
      </w:r>
      <w:r>
        <w:t xml:space="preserve"> </w:t>
      </w:r>
      <w:r w:rsidRPr="00E7006E">
        <w:rPr>
          <w:b/>
        </w:rPr>
        <w:t xml:space="preserve">rozšíření </w:t>
      </w:r>
      <w:r w:rsidR="005B6440" w:rsidRPr="00E7006E">
        <w:rPr>
          <w:b/>
        </w:rPr>
        <w:t>a modernizace oddělení,</w:t>
      </w:r>
      <w:r w:rsidR="005B6440">
        <w:t xml:space="preserve"> zahrnující i zvýšení </w:t>
      </w:r>
      <w:r>
        <w:t>jeho lůžkové kapacity</w:t>
      </w:r>
      <w:r w:rsidR="005B6440">
        <w:t xml:space="preserve"> na 60 lůžek</w:t>
      </w:r>
      <w:r>
        <w:t xml:space="preserve">. </w:t>
      </w:r>
      <w:r w:rsidR="002130F0">
        <w:t xml:space="preserve">Byl definován projektový záměr o dvou etapách: </w:t>
      </w:r>
    </w:p>
    <w:p w:rsidR="002130F0" w:rsidRDefault="002130F0" w:rsidP="00267F69">
      <w:pPr>
        <w:pStyle w:val="Odstavecseseznamem"/>
        <w:numPr>
          <w:ilvl w:val="0"/>
          <w:numId w:val="4"/>
        </w:numPr>
        <w:tabs>
          <w:tab w:val="left" w:pos="284"/>
        </w:tabs>
        <w:spacing w:line="276" w:lineRule="auto"/>
        <w:jc w:val="both"/>
      </w:pPr>
      <w:r w:rsidRPr="00267F69">
        <w:rPr>
          <w:b/>
        </w:rPr>
        <w:lastRenderedPageBreak/>
        <w:t>Celková rekonstrukce a pořízení vybavení budovy I</w:t>
      </w:r>
      <w:r>
        <w:t xml:space="preserve"> (bývalé Plicní oddělení)</w:t>
      </w:r>
      <w:r w:rsidR="005B6440">
        <w:t xml:space="preserve"> </w:t>
      </w:r>
      <w:r w:rsidR="00CB4FB1">
        <w:t>KNL</w:t>
      </w:r>
      <w:r>
        <w:t xml:space="preserve"> ke zřízení diferencovaného ambulantního provozu, specializovaných doléčovacích denních stacionářů a 2 lůžkových stanic</w:t>
      </w:r>
      <w:r w:rsidR="005B6440">
        <w:t>.</w:t>
      </w:r>
      <w:r>
        <w:t xml:space="preserve"> </w:t>
      </w:r>
    </w:p>
    <w:p w:rsidR="002130F0" w:rsidRDefault="002130F0" w:rsidP="005A1A7F">
      <w:pPr>
        <w:pStyle w:val="Odstavecseseznamem"/>
        <w:numPr>
          <w:ilvl w:val="0"/>
          <w:numId w:val="4"/>
        </w:numPr>
        <w:tabs>
          <w:tab w:val="left" w:pos="284"/>
        </w:tabs>
        <w:spacing w:after="240" w:line="276" w:lineRule="auto"/>
        <w:jc w:val="both"/>
      </w:pPr>
      <w:r w:rsidRPr="00E7006E">
        <w:rPr>
          <w:b/>
        </w:rPr>
        <w:t xml:space="preserve">Celková rekonstrukce budovy E </w:t>
      </w:r>
      <w:r>
        <w:t xml:space="preserve">(Oddělení psychiatrie) </w:t>
      </w:r>
      <w:r w:rsidR="00CB4FB1">
        <w:t>KNL</w:t>
      </w:r>
      <w:r>
        <w:t xml:space="preserve"> a modernizace vybavení</w:t>
      </w:r>
      <w:r w:rsidR="00CB4FB1">
        <w:t xml:space="preserve"> k </w:t>
      </w:r>
      <w:r>
        <w:t>zajištění standardu poskytované akutní lůžkové péče na příjmové uzavřené a</w:t>
      </w:r>
      <w:r w:rsidR="00CB4FB1">
        <w:t> </w:t>
      </w:r>
      <w:r>
        <w:t xml:space="preserve">rehabilitačně-terapeutické stanici s diferenciací péče a zvýšením lůžkové kapacity </w:t>
      </w:r>
      <w:r w:rsidR="005B6440">
        <w:t>oddělení.</w:t>
      </w:r>
    </w:p>
    <w:p w:rsidR="002E416E" w:rsidRDefault="005B6440" w:rsidP="0095611A">
      <w:pPr>
        <w:pStyle w:val="Zasadytext"/>
      </w:pPr>
      <w:r>
        <w:t xml:space="preserve">Dle SRPP je nezbytné zajistit akutní lůžkovou psychiatrickou péči v rozsahu 40 lůžek na 100 tis. obyvatel, a to navíc s podmínkou optimální dostupnosti do 60 minut veřejnou dopravou. </w:t>
      </w:r>
      <w:r w:rsidRPr="00E7006E">
        <w:rPr>
          <w:b/>
        </w:rPr>
        <w:t xml:space="preserve">Zajistit dostatečný počet lůžek pro celý kraj pouze v Liberci je </w:t>
      </w:r>
      <w:r w:rsidRPr="00E7006E">
        <w:t>tak</w:t>
      </w:r>
      <w:r w:rsidRPr="00E7006E">
        <w:rPr>
          <w:b/>
        </w:rPr>
        <w:t xml:space="preserve"> nereálné </w:t>
      </w:r>
      <w:r>
        <w:t>nejen pro překročení doporučené doby dojezdu, ale také proto, že adekvátní počet lůžek by v rámci jednoho psychi</w:t>
      </w:r>
      <w:r w:rsidR="00E13BCD">
        <w:t>atrického oddělení nebylo reálné</w:t>
      </w:r>
      <w:r>
        <w:t xml:space="preserve"> provozovat. V současné době část akutní lůžkové péče suplují psychiatrické nemocnice Kosmonosy a Horní Beřkovice</w:t>
      </w:r>
      <w:r w:rsidR="00C41049" w:rsidRPr="00FE0896">
        <w:t>.</w:t>
      </w:r>
      <w:r w:rsidRPr="00FE0896">
        <w:t xml:space="preserve"> </w:t>
      </w:r>
      <w:r w:rsidR="00C41049" w:rsidRPr="00FE0896">
        <w:t>D</w:t>
      </w:r>
      <w:r w:rsidRPr="00FE0896">
        <w:t xml:space="preserve">o budoucna </w:t>
      </w:r>
      <w:r w:rsidR="00092ECB" w:rsidRPr="00FE0896">
        <w:t xml:space="preserve">je </w:t>
      </w:r>
      <w:r w:rsidR="0095611A" w:rsidRPr="00FE0896">
        <w:t>však</w:t>
      </w:r>
      <w:r w:rsidR="00092ECB" w:rsidRPr="00FE0896">
        <w:t xml:space="preserve"> </w:t>
      </w:r>
      <w:r w:rsidR="0095611A" w:rsidRPr="00FE0896">
        <w:t>žádoucí opětovně posoudit potřeby LK ve vztahu k</w:t>
      </w:r>
      <w:r w:rsidR="00092ECB" w:rsidRPr="00FE0896">
        <w:t xml:space="preserve"> </w:t>
      </w:r>
      <w:r w:rsidR="0095611A" w:rsidRPr="00FE0896">
        <w:t xml:space="preserve">posílení kapacity akutních psychiatrických lůžek. </w:t>
      </w:r>
      <w:r w:rsidR="00092ECB" w:rsidRPr="00FE0896">
        <w:t>Vzhledem ke stávající</w:t>
      </w:r>
      <w:r w:rsidR="00E13BCD" w:rsidRPr="00FE0896">
        <w:t>mu</w:t>
      </w:r>
      <w:r w:rsidR="00092ECB" w:rsidRPr="00FE0896">
        <w:t xml:space="preserve"> </w:t>
      </w:r>
      <w:r w:rsidR="00E13BCD" w:rsidRPr="00FE0896">
        <w:t>rozložení</w:t>
      </w:r>
      <w:r w:rsidR="00092ECB" w:rsidRPr="00FE0896">
        <w:t xml:space="preserve"> </w:t>
      </w:r>
      <w:r w:rsidR="0095611A" w:rsidRPr="00FE0896">
        <w:t xml:space="preserve">nemocnic v kraji </w:t>
      </w:r>
      <w:r w:rsidR="00092ECB" w:rsidRPr="00FE0896">
        <w:t xml:space="preserve">a </w:t>
      </w:r>
      <w:r w:rsidR="00E13BCD" w:rsidRPr="00FE0896">
        <w:t xml:space="preserve">vlastnickým poměrům LK k nemocnicím </w:t>
      </w:r>
      <w:r w:rsidR="0095611A" w:rsidRPr="00FE0896">
        <w:t>je vhodné</w:t>
      </w:r>
      <w:r w:rsidR="00092ECB" w:rsidRPr="00FE0896">
        <w:t xml:space="preserve"> primárně </w:t>
      </w:r>
      <w:r w:rsidR="003E7981" w:rsidRPr="00FE0896">
        <w:t xml:space="preserve">uvažovat o </w:t>
      </w:r>
      <w:r w:rsidR="00F971DB" w:rsidRPr="00FE0896">
        <w:t>N</w:t>
      </w:r>
      <w:r w:rsidR="003E7981" w:rsidRPr="00FE0896">
        <w:t>emocnici</w:t>
      </w:r>
      <w:r w:rsidR="00F971DB" w:rsidRPr="00FE0896">
        <w:t xml:space="preserve"> s poliklinikou Česká Lípa</w:t>
      </w:r>
      <w:r w:rsidR="00CB4FB1" w:rsidRPr="00FE0896">
        <w:t>.</w:t>
      </w:r>
      <w:r w:rsidR="00CB4FB1">
        <w:t xml:space="preserve"> </w:t>
      </w:r>
    </w:p>
    <w:p w:rsidR="00092ECB" w:rsidRDefault="00092ECB" w:rsidP="00C27770">
      <w:pPr>
        <w:pStyle w:val="Zasadytext"/>
      </w:pPr>
      <w:r>
        <w:t>Psychiatrická nemocnice jakožto zařízení pro následnou a dlouhodobou psychiatrickou péči se v kraji nenachází</w:t>
      </w:r>
      <w:r w:rsidR="007E46F8">
        <w:t xml:space="preserve">, </w:t>
      </w:r>
      <w:r w:rsidR="007E46F8" w:rsidRPr="00E7006E">
        <w:rPr>
          <w:b/>
        </w:rPr>
        <w:t>příjem pacientů z Libereckého kraje je dostatečně zabezpečen v </w:t>
      </w:r>
      <w:r w:rsidR="007E46F8" w:rsidRPr="00E7006E">
        <w:t>obou uvedených</w:t>
      </w:r>
      <w:r w:rsidR="007E46F8" w:rsidRPr="00E7006E">
        <w:rPr>
          <w:b/>
        </w:rPr>
        <w:t xml:space="preserve"> psychiatrických nemocnicích</w:t>
      </w:r>
      <w:r>
        <w:t>. V</w:t>
      </w:r>
      <w:r w:rsidR="0095611A">
        <w:t xml:space="preserve">zhledem k vyšším hodnotám </w:t>
      </w:r>
      <w:proofErr w:type="spellStart"/>
      <w:r w:rsidR="0095611A">
        <w:t>dojezd</w:t>
      </w:r>
      <w:r>
        <w:t>nosti</w:t>
      </w:r>
      <w:proofErr w:type="spellEnd"/>
      <w:r>
        <w:t xml:space="preserve"> to </w:t>
      </w:r>
      <w:r w:rsidR="0095611A">
        <w:t>ovšem</w:t>
      </w:r>
      <w:r>
        <w:t xml:space="preserve"> není vnímáno jako nedostatek a </w:t>
      </w:r>
      <w:r w:rsidR="00AE4081">
        <w:t xml:space="preserve">vzhledem k plánované restrukturalizaci sítě psychiatrické péče nebyla </w:t>
      </w:r>
      <w:r>
        <w:t xml:space="preserve">potřebnost vlastní psychiatrické nemocnice na území Libereckého kraje vůbec artikulována. </w:t>
      </w:r>
    </w:p>
    <w:p w:rsidR="00E875A5" w:rsidRDefault="0041465E" w:rsidP="00C27770">
      <w:pPr>
        <w:pStyle w:val="Zasadytext"/>
      </w:pPr>
      <w:r>
        <w:t xml:space="preserve">Oblast </w:t>
      </w:r>
      <w:r w:rsidR="0095611A">
        <w:t>rozvoje sítě psychiatrické péče</w:t>
      </w:r>
      <w:r>
        <w:t xml:space="preserve"> je nejširší definovanou částí procesu realiz</w:t>
      </w:r>
      <w:r w:rsidR="00112736">
        <w:t>ace reformy psychiatrické péče a zároveň jejím základním kamenem. Transformací celé sítě poskytovatelů psychiatrické péče bude naplněn zejména Cíl 1 – Zvýšit kvalitu psychiatrické péče systémovou změnou organizace jejího poskytování. Provedené dílčí úpravy systému však přispějí také k naplňování dalších cílů, a to Cíle 3 – Zvýšit spokojenost uživatelů a jejich rodin s poskytovanou psychiatrickou péčí, Cíle 5 – Zvýšit úspěšnost plnohodnotného začleňování duševně nemocných do společnosti, Cíle 6 – Zlepšit provázanost zdravotních, sociálních a</w:t>
      </w:r>
      <w:r w:rsidR="00C27770">
        <w:t> </w:t>
      </w:r>
      <w:r w:rsidR="00112736">
        <w:t>dalších návazných služeb a Cíle 7 – Humanizovat psychiatrickou péči.</w:t>
      </w:r>
      <w:r w:rsidR="005B51A8">
        <w:t xml:space="preserve"> Největší efekt je přitom očekáván od nově zavedeného pilíře – CDZ.</w:t>
      </w:r>
    </w:p>
    <w:p w:rsidR="005B51A8" w:rsidRPr="00E7006E" w:rsidRDefault="005B51A8" w:rsidP="00C27770">
      <w:pPr>
        <w:pStyle w:val="Zasadytext"/>
        <w:spacing w:after="120"/>
        <w:rPr>
          <w:b/>
          <w:color w:val="A7143F"/>
        </w:rPr>
      </w:pPr>
      <w:r w:rsidRPr="00E7006E">
        <w:rPr>
          <w:b/>
          <w:color w:val="A7143F"/>
        </w:rPr>
        <w:t>V kontextu Libereckého kraje již probíhá příprava prvních kroků z Oblasti 2. První fáze rozvoje sítě psychiatrické péče zahrnuje uvedené aktivity:</w:t>
      </w:r>
    </w:p>
    <w:p w:rsidR="005B51A8" w:rsidRPr="00E7006E" w:rsidRDefault="005B51A8" w:rsidP="005A1A7F">
      <w:pPr>
        <w:pStyle w:val="Odstavecseseznamem"/>
        <w:numPr>
          <w:ilvl w:val="0"/>
          <w:numId w:val="20"/>
        </w:numPr>
        <w:spacing w:line="276" w:lineRule="auto"/>
        <w:jc w:val="both"/>
        <w:rPr>
          <w:b/>
          <w:color w:val="A7143F"/>
        </w:rPr>
      </w:pPr>
      <w:r w:rsidRPr="00E7006E">
        <w:rPr>
          <w:b/>
          <w:color w:val="A7143F"/>
        </w:rPr>
        <w:t xml:space="preserve">První CDZ v Libereckém kraji bude vytvořeno v Liberci transformací místního </w:t>
      </w:r>
      <w:proofErr w:type="spellStart"/>
      <w:r w:rsidRPr="00E7006E">
        <w:rPr>
          <w:b/>
          <w:color w:val="A7143F"/>
        </w:rPr>
        <w:t>FOKUSu</w:t>
      </w:r>
      <w:proofErr w:type="spellEnd"/>
      <w:r w:rsidRPr="00E7006E">
        <w:rPr>
          <w:b/>
          <w:color w:val="A7143F"/>
        </w:rPr>
        <w:t xml:space="preserve">, respektive rozšířením </w:t>
      </w:r>
      <w:r w:rsidR="00321F0D" w:rsidRPr="00E7006E">
        <w:rPr>
          <w:b/>
          <w:color w:val="A7143F"/>
        </w:rPr>
        <w:t xml:space="preserve">jeho zaměření </w:t>
      </w:r>
      <w:r w:rsidRPr="00E7006E">
        <w:rPr>
          <w:b/>
          <w:color w:val="A7143F"/>
        </w:rPr>
        <w:t xml:space="preserve">prostřednictvím </w:t>
      </w:r>
      <w:r w:rsidR="00CB4FB1" w:rsidRPr="00E7006E">
        <w:rPr>
          <w:b/>
          <w:color w:val="A7143F"/>
        </w:rPr>
        <w:t>oprávnění</w:t>
      </w:r>
      <w:r w:rsidRPr="00E7006E">
        <w:rPr>
          <w:b/>
          <w:color w:val="A7143F"/>
        </w:rPr>
        <w:t xml:space="preserve"> k poskytování zdravotních služeb</w:t>
      </w:r>
      <w:r w:rsidR="00321F0D" w:rsidRPr="00E7006E">
        <w:rPr>
          <w:b/>
          <w:color w:val="A7143F"/>
        </w:rPr>
        <w:t>.</w:t>
      </w:r>
      <w:r w:rsidRPr="00E7006E">
        <w:rPr>
          <w:b/>
          <w:color w:val="A7143F"/>
        </w:rPr>
        <w:t xml:space="preserve"> </w:t>
      </w:r>
      <w:r w:rsidR="00321F0D" w:rsidRPr="00E7006E">
        <w:rPr>
          <w:b/>
          <w:color w:val="A7143F"/>
        </w:rPr>
        <w:t xml:space="preserve">V letech 2017–2019 </w:t>
      </w:r>
      <w:r w:rsidR="00686894" w:rsidRPr="00E7006E">
        <w:rPr>
          <w:b/>
          <w:color w:val="A7143F"/>
        </w:rPr>
        <w:t xml:space="preserve">budou v rámci realizace SPRSS LK posíleny terénní sociální služby pro duševně nemocné klienty a zároveň vytvořeny první zdravotnické týmy. Vznik </w:t>
      </w:r>
      <w:r w:rsidR="00D53EFA" w:rsidRPr="00E7006E">
        <w:rPr>
          <w:b/>
          <w:color w:val="A7143F"/>
        </w:rPr>
        <w:t xml:space="preserve">dvou </w:t>
      </w:r>
      <w:r w:rsidR="00686894" w:rsidRPr="00E7006E">
        <w:rPr>
          <w:b/>
          <w:color w:val="A7143F"/>
        </w:rPr>
        <w:t xml:space="preserve">CDZ alespoň v minimálním rozsahu definovaném příslušným standardem se předpokládá následně. </w:t>
      </w:r>
      <w:r w:rsidR="00D53EFA" w:rsidRPr="00E7006E">
        <w:rPr>
          <w:b/>
          <w:color w:val="A7143F"/>
        </w:rPr>
        <w:t xml:space="preserve">Po úspěšném zkušebním provozu budou vzniklá CDZ posílena zavedenými </w:t>
      </w:r>
      <w:r w:rsidR="00F35A02" w:rsidRPr="00E7006E">
        <w:rPr>
          <w:b/>
          <w:color w:val="A7143F"/>
        </w:rPr>
        <w:t xml:space="preserve">multidisciplinárními </w:t>
      </w:r>
      <w:r w:rsidR="00D53EFA" w:rsidRPr="00E7006E">
        <w:rPr>
          <w:b/>
          <w:color w:val="A7143F"/>
        </w:rPr>
        <w:t>terénními týmy a doplněna tak na doporučovaný personální rozsah.</w:t>
      </w:r>
      <w:r w:rsidR="000C5895" w:rsidRPr="00E7006E">
        <w:rPr>
          <w:b/>
          <w:color w:val="A7143F"/>
        </w:rPr>
        <w:t xml:space="preserve"> Prozatím budou služby dostupné na Českolipsku, Frýdlantsku a Liberecku.</w:t>
      </w:r>
    </w:p>
    <w:p w:rsidR="005B51A8" w:rsidRPr="00E7006E" w:rsidRDefault="005B51A8" w:rsidP="005A1A7F">
      <w:pPr>
        <w:pStyle w:val="Odstavecseseznamem"/>
        <w:numPr>
          <w:ilvl w:val="0"/>
          <w:numId w:val="20"/>
        </w:numPr>
        <w:spacing w:after="240" w:line="276" w:lineRule="auto"/>
        <w:jc w:val="both"/>
        <w:rPr>
          <w:b/>
          <w:color w:val="A7143F"/>
        </w:rPr>
      </w:pPr>
      <w:r w:rsidRPr="00E7006E">
        <w:rPr>
          <w:b/>
          <w:color w:val="A7143F"/>
        </w:rPr>
        <w:lastRenderedPageBreak/>
        <w:t xml:space="preserve">K rozšíření kapacity akutní lůžkové psychiatrické péče </w:t>
      </w:r>
      <w:r w:rsidR="004064F1" w:rsidRPr="00E7006E">
        <w:rPr>
          <w:b/>
          <w:color w:val="A7143F"/>
        </w:rPr>
        <w:t xml:space="preserve">bude provedena modernizace psychiatrického oddělení </w:t>
      </w:r>
      <w:r w:rsidR="00E84F32" w:rsidRPr="00E7006E">
        <w:rPr>
          <w:b/>
          <w:color w:val="A7143F"/>
        </w:rPr>
        <w:t>KNL</w:t>
      </w:r>
      <w:r w:rsidR="004064F1" w:rsidRPr="00E7006E">
        <w:rPr>
          <w:b/>
          <w:color w:val="A7143F"/>
        </w:rPr>
        <w:t xml:space="preserve"> a jeho rozšíření. Dokončení projektu je plánováno v roce 2019.</w:t>
      </w:r>
    </w:p>
    <w:p w:rsidR="000C5895" w:rsidRDefault="004064F1" w:rsidP="00C27770">
      <w:pPr>
        <w:pStyle w:val="Zasadytext"/>
      </w:pPr>
      <w:r>
        <w:t xml:space="preserve">Po vyhodnocení získaných zkušeností a kvalifikovaném odhadu </w:t>
      </w:r>
      <w:r w:rsidR="0095611A">
        <w:t xml:space="preserve">regionální </w:t>
      </w:r>
      <w:r>
        <w:t>potřebnosti jednotlivých služeb</w:t>
      </w:r>
      <w:r w:rsidRPr="004064F1">
        <w:t xml:space="preserve"> </w:t>
      </w:r>
      <w:r>
        <w:t>bude o</w:t>
      </w:r>
      <w:r w:rsidRPr="004064F1">
        <w:t>ptimalizac</w:t>
      </w:r>
      <w:r>
        <w:t>e</w:t>
      </w:r>
      <w:r w:rsidRPr="004064F1">
        <w:t xml:space="preserve"> </w:t>
      </w:r>
      <w:r>
        <w:t>sítě psychiatrické péče pokračovat.</w:t>
      </w:r>
      <w:r w:rsidR="002C2AEA">
        <w:t xml:space="preserve"> </w:t>
      </w:r>
    </w:p>
    <w:p w:rsidR="005A1A7F" w:rsidRDefault="003F5192" w:rsidP="00C27770">
      <w:pPr>
        <w:pStyle w:val="Zasadytext"/>
      </w:pPr>
      <w:r>
        <w:t xml:space="preserve">Reforma psychiatrické péče jak v místním, tak i v celospolečenském měřítku bude prováděna řadu let. Změny vyžaduje nejen systém poskytování péče, ale i postoje odborné i laické veřejnosti. Část plánovaných změn je nutné vnímat v kontextu časové a logické souslednosti, jejíž zachování je pro úspěch celého procesu klíčové. Nelze tedy zcela předjímat stav celé sítě poskytovatelů psychiatrické péče v krátkém horizontu. </w:t>
      </w:r>
    </w:p>
    <w:p w:rsidR="00DD0E80" w:rsidRDefault="00DD0E80" w:rsidP="00C27770">
      <w:pPr>
        <w:pStyle w:val="Zasadytext"/>
      </w:pPr>
    </w:p>
    <w:tbl>
      <w:tblPr>
        <w:tblStyle w:val="Mkatabulky"/>
        <w:tblW w:w="9014" w:type="dxa"/>
        <w:jc w:val="center"/>
        <w:tblInd w:w="711" w:type="dxa"/>
        <w:tblBorders>
          <w:top w:val="single" w:sz="36" w:space="0" w:color="A7143F"/>
          <w:left w:val="single" w:sz="36" w:space="0" w:color="A7143F"/>
          <w:bottom w:val="single" w:sz="36" w:space="0" w:color="A7143F"/>
          <w:right w:val="single" w:sz="36" w:space="0" w:color="A7143F"/>
          <w:insideH w:val="single" w:sz="36" w:space="0" w:color="A7143F"/>
          <w:insideV w:val="single" w:sz="36" w:space="0" w:color="A7143F"/>
        </w:tblBorders>
        <w:tblLook w:val="04A0" w:firstRow="1" w:lastRow="0" w:firstColumn="1" w:lastColumn="0" w:noHBand="0" w:noVBand="1"/>
      </w:tblPr>
      <w:tblGrid>
        <w:gridCol w:w="9014"/>
      </w:tblGrid>
      <w:tr w:rsidR="00C27770" w:rsidTr="00E7006E">
        <w:trPr>
          <w:jc w:val="center"/>
        </w:trPr>
        <w:tc>
          <w:tcPr>
            <w:tcW w:w="9014" w:type="dxa"/>
            <w:shd w:val="clear" w:color="auto" w:fill="auto"/>
          </w:tcPr>
          <w:p w:rsidR="00C27770" w:rsidRPr="00C27770" w:rsidRDefault="00C27770" w:rsidP="00E92086">
            <w:pPr>
              <w:pStyle w:val="Zasadytext"/>
              <w:keepLines/>
              <w:pageBreakBefore/>
              <w:spacing w:before="120" w:after="120"/>
              <w:ind w:left="148" w:right="145"/>
            </w:pPr>
            <w:r w:rsidRPr="00C27770">
              <w:lastRenderedPageBreak/>
              <w:t xml:space="preserve">Pro konkretizaci směřování všech opatření byl vytyčen </w:t>
            </w:r>
            <w:r w:rsidRPr="00E7006E">
              <w:rPr>
                <w:b/>
                <w:color w:val="A7143F"/>
              </w:rPr>
              <w:t>ideální stav psychiatrické péče v kraji</w:t>
            </w:r>
            <w:r w:rsidRPr="00C27770">
              <w:t>, odpovídající cílům SRPP a dosud vydaným standardům péče. K naplnění těchto představ bude přitom nezbytná řada jednání a postupných kroků. Bez určení časových a dalších podmínek k jeho dosažení je žádoucí směřovat k následující vizi:</w:t>
            </w:r>
          </w:p>
          <w:p w:rsidR="00C27770" w:rsidRPr="00C27770" w:rsidRDefault="00832DEC" w:rsidP="00E92086">
            <w:pPr>
              <w:pStyle w:val="Zasadytext"/>
              <w:pageBreakBefore/>
              <w:numPr>
                <w:ilvl w:val="0"/>
                <w:numId w:val="21"/>
              </w:numPr>
              <w:spacing w:after="0"/>
              <w:ind w:left="431" w:right="145" w:hanging="283"/>
            </w:pPr>
            <w:r>
              <w:t>Po vzniku CDZ v Liberci b</w:t>
            </w:r>
            <w:r w:rsidR="00C27770" w:rsidRPr="00C27770">
              <w:t>udou zavedena další CDZ – v České Lípě a v Turnově nebo Semilech. Liberecké CDZ bude rozšířeno o nepřetržitou krizovou službu (na CDZ-K).</w:t>
            </w:r>
          </w:p>
          <w:p w:rsidR="00C27770" w:rsidRPr="00FE0896" w:rsidRDefault="00C27770" w:rsidP="00E92086">
            <w:pPr>
              <w:pStyle w:val="Zasadytext"/>
              <w:pageBreakBefore/>
              <w:numPr>
                <w:ilvl w:val="0"/>
                <w:numId w:val="21"/>
              </w:numPr>
              <w:spacing w:after="0"/>
              <w:ind w:left="431" w:right="145" w:hanging="283"/>
            </w:pPr>
            <w:r w:rsidRPr="00C27770">
              <w:t xml:space="preserve">Díky systémovým změnám v poskytování ambulantní psychiatrické péče (změny v sazebníku výkonů, úhrady od zdravotních pojišťoven, změny v systému specializačního vzdělávání aj.) dojde alespoň k zdvojnásobení počtu psychiatrických ordinací v kraji. Část ordinací </w:t>
            </w:r>
            <w:r w:rsidRPr="00FE0896">
              <w:t>bude rozšířena o další nelékařské pracovníky a tím i o další, zejména terénní služby.</w:t>
            </w:r>
          </w:p>
          <w:p w:rsidR="00036D5B" w:rsidRPr="00FE0896" w:rsidRDefault="00E13BCD" w:rsidP="00E92086">
            <w:pPr>
              <w:pStyle w:val="Zasadytext"/>
              <w:pageBreakBefore/>
              <w:numPr>
                <w:ilvl w:val="0"/>
                <w:numId w:val="21"/>
              </w:numPr>
              <w:spacing w:after="0"/>
              <w:ind w:left="431" w:right="145" w:hanging="283"/>
            </w:pPr>
            <w:r w:rsidRPr="00FE0896">
              <w:t xml:space="preserve">Bude vyhodnocena potřeba navýšení kapacity akutní lůžkové psychiatrické péče </w:t>
            </w:r>
            <w:r w:rsidR="00C27770" w:rsidRPr="00FE0896">
              <w:t xml:space="preserve">v kraji </w:t>
            </w:r>
            <w:r w:rsidRPr="00FE0896">
              <w:t>a zvážena možnost</w:t>
            </w:r>
            <w:r w:rsidR="00C27770" w:rsidRPr="00FE0896">
              <w:t xml:space="preserve"> </w:t>
            </w:r>
            <w:r w:rsidRPr="00FE0896">
              <w:t xml:space="preserve">zřízení akutního psychiatrického oddělení </w:t>
            </w:r>
            <w:r w:rsidR="00C27770" w:rsidRPr="00FE0896">
              <w:t>v dalších městech.</w:t>
            </w:r>
          </w:p>
          <w:p w:rsidR="00C27770" w:rsidRPr="009C49CE" w:rsidRDefault="00C27770" w:rsidP="007D056A">
            <w:pPr>
              <w:pStyle w:val="Zasadytext"/>
              <w:pageBreakBefore/>
              <w:numPr>
                <w:ilvl w:val="0"/>
                <w:numId w:val="21"/>
              </w:numPr>
              <w:spacing w:after="120"/>
              <w:ind w:left="431" w:right="145" w:hanging="283"/>
            </w:pPr>
            <w:r w:rsidRPr="00FE0896">
              <w:t>Systémové změny povedou k</w:t>
            </w:r>
            <w:r w:rsidR="00267F69" w:rsidRPr="00FE0896">
              <w:t>e</w:t>
            </w:r>
            <w:r w:rsidRPr="00FE0896">
              <w:t> snížení počtu akutních hospitalizací</w:t>
            </w:r>
            <w:r w:rsidRPr="00C27770">
              <w:t xml:space="preserve"> v psychiatrických nemocnicích mimo</w:t>
            </w:r>
            <w:r w:rsidR="007D056A">
              <w:t xml:space="preserve"> </w:t>
            </w:r>
            <w:r w:rsidRPr="00C27770">
              <w:t xml:space="preserve">území kraje. Dostupnost nemocnic v Kosmonosech a Horních </w:t>
            </w:r>
            <w:r w:rsidR="007D056A">
              <w:t>Beřkovicích</w:t>
            </w:r>
            <w:r w:rsidR="007D056A" w:rsidRPr="00C27770">
              <w:t xml:space="preserve"> </w:t>
            </w:r>
            <w:r w:rsidRPr="00C27770">
              <w:t>pro péči následnou a specializovanou zůstane dostačující.</w:t>
            </w:r>
          </w:p>
        </w:tc>
      </w:tr>
    </w:tbl>
    <w:p w:rsidR="003D600E" w:rsidRPr="00D54BFF" w:rsidRDefault="003D600E" w:rsidP="00DF7C84">
      <w:pPr>
        <w:pStyle w:val="Zasady2"/>
      </w:pPr>
      <w:bookmarkStart w:id="19" w:name="_Toc457947213"/>
      <w:r w:rsidRPr="00D54BFF">
        <w:t>Oblast 3</w:t>
      </w:r>
      <w:r w:rsidR="00CB6123" w:rsidRPr="00D54BFF">
        <w:t xml:space="preserve">: </w:t>
      </w:r>
      <w:r w:rsidRPr="00D54BFF">
        <w:t>Humanizace psychiatrické péče</w:t>
      </w:r>
      <w:bookmarkEnd w:id="19"/>
    </w:p>
    <w:p w:rsidR="00B202E9" w:rsidRDefault="007242BB" w:rsidP="00036D5B">
      <w:pPr>
        <w:pStyle w:val="Zasadytext"/>
      </w:pPr>
      <w:r>
        <w:t>Oblast humanizace je zaměřena na l</w:t>
      </w:r>
      <w:r w:rsidR="00AD2DF5">
        <w:t>ůžkov</w:t>
      </w:r>
      <w:r>
        <w:t>ou</w:t>
      </w:r>
      <w:r w:rsidR="00AD2DF5">
        <w:t xml:space="preserve"> psychiatrick</w:t>
      </w:r>
      <w:r>
        <w:t>ou</w:t>
      </w:r>
      <w:r w:rsidR="00AD2DF5">
        <w:t xml:space="preserve"> péč</w:t>
      </w:r>
      <w:r w:rsidR="00E335D1">
        <w:t>i, tedy prvotně na segment</w:t>
      </w:r>
      <w:r>
        <w:t xml:space="preserve"> psychiatrických nemocnic</w:t>
      </w:r>
      <w:r w:rsidR="00E335D1">
        <w:t>, kde je soustředěna její převládající část (85,6 % psychiatrických lůžek) a</w:t>
      </w:r>
      <w:r w:rsidR="00D54BFF">
        <w:t> </w:t>
      </w:r>
      <w:r w:rsidR="00E335D1">
        <w:t>samozřejmě nepomíjí ani lůžkové části psychiatrických oddělení všeobecných nemocnic</w:t>
      </w:r>
      <w:r w:rsidR="00832DEC">
        <w:t xml:space="preserve">. </w:t>
      </w:r>
      <w:r w:rsidR="00B202E9">
        <w:t xml:space="preserve">SRPP si klade za </w:t>
      </w:r>
      <w:r w:rsidR="00B202E9" w:rsidRPr="00742A57">
        <w:rPr>
          <w:b/>
        </w:rPr>
        <w:t>cíl přispět ke zvýšení úrovně respektování lidských práv, k humanizaci prostředí a zlepšení jeho estetiky, zlepšení technického, pracovního či logistického zázemí nemocnic</w:t>
      </w:r>
      <w:r w:rsidR="00B202E9">
        <w:t xml:space="preserve">. </w:t>
      </w:r>
      <w:r w:rsidR="00B00EBD" w:rsidRPr="00832DEC">
        <w:t>Transformační plány psychiatrických nemocnic tak musí zahrnovat vedle analýzy současného stavu také plány změn do budoucna se specifickým důrazem na humanizační prvky obecně vytyčené v SRPP a následně konkretizované ve standardu následné a dlouhodobé péče.</w:t>
      </w:r>
    </w:p>
    <w:p w:rsidR="000168B8" w:rsidRDefault="00B202E9" w:rsidP="00036D5B">
      <w:pPr>
        <w:pStyle w:val="Zasadytext"/>
      </w:pPr>
      <w:r>
        <w:t xml:space="preserve">Rozvoj sítě psychiatrické péče a především ukotvení a </w:t>
      </w:r>
      <w:r w:rsidRPr="00742A57">
        <w:rPr>
          <w:b/>
        </w:rPr>
        <w:t>vznik CDZ tak přivádí do popředí komunitní péči jakožto „humánnější“ alternativu</w:t>
      </w:r>
      <w:r w:rsidR="007E46F8" w:rsidRPr="00742A57">
        <w:rPr>
          <w:b/>
        </w:rPr>
        <w:t xml:space="preserve"> k péči institucionální</w:t>
      </w:r>
      <w:r w:rsidR="007E46F8">
        <w:t>. Důraz na humanizaci psychiatrické péče je tak jedním z motivů celkové transformace sítě, zahájené posílením ambulantních a komunitních služeb, provázené zvýšením počtu i dostupnosti akutních psychiatrických lůžek na psychiatrických odděleních všeobecných nemocnic, a zakončené restrukturalizací, případně provázenou i snižováním počtu lůžek v psychiatrických nemocnicích.</w:t>
      </w:r>
    </w:p>
    <w:p w:rsidR="004B021F" w:rsidRDefault="000168B8" w:rsidP="00036D5B">
      <w:pPr>
        <w:pStyle w:val="Zasadytext"/>
      </w:pPr>
      <w:r>
        <w:t xml:space="preserve">SRPP předznamenává </w:t>
      </w:r>
      <w:r w:rsidRPr="00742A57">
        <w:rPr>
          <w:b/>
        </w:rPr>
        <w:t>nezbytnost investic do infrastruktury</w:t>
      </w:r>
      <w:r w:rsidR="009A0590">
        <w:t>, které příslušná pracovní skupina (</w:t>
      </w:r>
      <w:r w:rsidR="00884C3A">
        <w:t>PS </w:t>
      </w:r>
      <w:r w:rsidR="009A0590">
        <w:t>humanizace psychiatrické péče) přiřazuje zdrojům z evropských strukturálních a investičních fondů, konkrétně Integrovanému regionálnímu operačnímu programu. Vedle vzniku standardů následné a</w:t>
      </w:r>
      <w:r w:rsidR="00D54BFF">
        <w:t> </w:t>
      </w:r>
      <w:r w:rsidR="009A0590">
        <w:t>dlouhodobé péče pak ještě tato pracovní skupin</w:t>
      </w:r>
      <w:r w:rsidR="00D54BFF">
        <w:t>a</w:t>
      </w:r>
      <w:r w:rsidR="009A0590">
        <w:t xml:space="preserve"> stanovuje potřebu i dalších návazných standardů </w:t>
      </w:r>
      <w:r w:rsidR="00D54BFF">
        <w:t>–</w:t>
      </w:r>
      <w:r w:rsidR="009A0590">
        <w:t xml:space="preserve"> stavebně technická podoba psychiatrických zařízení, chování personálu vůči pacientům, terapeutické postupy. </w:t>
      </w:r>
    </w:p>
    <w:p w:rsidR="00CC7236" w:rsidRDefault="00CC7236" w:rsidP="00036D5B">
      <w:pPr>
        <w:pStyle w:val="Zasadytext"/>
      </w:pPr>
      <w:r>
        <w:t xml:space="preserve">Oblast 3, jak už obdobný název dává tušit, naplňuje především Cíl 7 – Humanizovat psychiatrickou péči. V širší, obecné rovině, představované zejména rozšířením možností poskytování péče přímo </w:t>
      </w:r>
      <w:r>
        <w:lastRenderedPageBreak/>
        <w:t xml:space="preserve">v sociálním prostředí klienta, potom zvýšení humánnosti péče přispěje i k naplnění Cíle 3 – Zvýšit spokojenost uživatelů a jejich rodin s poskytovanou psychiatrickou péčí a Cíle 5 – Zvýšit úspěšnost plnohodnotného začleňování duševně nemocných do společnosti. </w:t>
      </w:r>
      <w:r w:rsidR="00256356">
        <w:t xml:space="preserve">Jelikož vznik CDZ je z pohledu SRPP také nástrojem humanizace, je zde zřejmá i nutnost podpory zlepšení provázanosti zdravotních, sociálních a dalších služeb (Cíl </w:t>
      </w:r>
      <w:r w:rsidR="00B00EBD">
        <w:t>6).</w:t>
      </w:r>
    </w:p>
    <w:p w:rsidR="00B770DD" w:rsidRPr="00742A57" w:rsidRDefault="004B021F" w:rsidP="00036D5B">
      <w:pPr>
        <w:pStyle w:val="Zasadytext"/>
        <w:spacing w:after="120"/>
        <w:rPr>
          <w:b/>
          <w:color w:val="A7143F"/>
        </w:rPr>
      </w:pPr>
      <w:r w:rsidRPr="00742A57">
        <w:rPr>
          <w:b/>
          <w:color w:val="A7143F"/>
        </w:rPr>
        <w:t xml:space="preserve">Oba uvedené ohledy humanizace psychiatrické péče budou v Libereckém kraji naplňovány v rámci </w:t>
      </w:r>
      <w:r w:rsidR="00F03927" w:rsidRPr="00742A57">
        <w:rPr>
          <w:b/>
          <w:color w:val="A7143F"/>
        </w:rPr>
        <w:t>všech dílčích kroků reformy sítě zařízení psychiatrické péče.</w:t>
      </w:r>
      <w:r w:rsidR="00CC7236" w:rsidRPr="00742A57">
        <w:rPr>
          <w:b/>
          <w:color w:val="A7143F"/>
        </w:rPr>
        <w:t xml:space="preserve"> </w:t>
      </w:r>
      <w:r w:rsidR="007242BB" w:rsidRPr="00742A57">
        <w:rPr>
          <w:b/>
          <w:color w:val="A7143F"/>
        </w:rPr>
        <w:t xml:space="preserve">Projekt rekonstrukce a rozšíření psychiatrického oddělení </w:t>
      </w:r>
      <w:r w:rsidR="00E84F32" w:rsidRPr="00742A57">
        <w:rPr>
          <w:b/>
          <w:color w:val="A7143F"/>
        </w:rPr>
        <w:t xml:space="preserve">KNL </w:t>
      </w:r>
      <w:r w:rsidR="007242BB" w:rsidRPr="00742A57">
        <w:rPr>
          <w:b/>
          <w:color w:val="A7143F"/>
        </w:rPr>
        <w:t>(viz Oblast 2) byl připraven s ohledem na kultivaci nemocničního prostředí, čímž naplňuje i tuto oblast.</w:t>
      </w:r>
    </w:p>
    <w:p w:rsidR="00801E0B" w:rsidRPr="00742A57" w:rsidRDefault="00801E0B" w:rsidP="005A1A7F">
      <w:pPr>
        <w:numPr>
          <w:ilvl w:val="0"/>
          <w:numId w:val="5"/>
        </w:numPr>
        <w:spacing w:line="276" w:lineRule="auto"/>
        <w:jc w:val="both"/>
        <w:rPr>
          <w:b/>
          <w:color w:val="A7143F"/>
          <w:sz w:val="22"/>
        </w:rPr>
      </w:pPr>
      <w:r w:rsidRPr="00742A57">
        <w:rPr>
          <w:b/>
          <w:color w:val="A7143F"/>
          <w:sz w:val="22"/>
        </w:rPr>
        <w:t>V užším pojetí představuje humanizace psychiatrické péče provedení modernizace a</w:t>
      </w:r>
      <w:r w:rsidR="00036D5B" w:rsidRPr="00742A57">
        <w:rPr>
          <w:b/>
          <w:color w:val="A7143F"/>
          <w:sz w:val="22"/>
        </w:rPr>
        <w:t> </w:t>
      </w:r>
      <w:r w:rsidRPr="00742A57">
        <w:rPr>
          <w:b/>
          <w:color w:val="A7143F"/>
          <w:sz w:val="22"/>
        </w:rPr>
        <w:t xml:space="preserve">rozšíření psychiatrického oddělení </w:t>
      </w:r>
      <w:r w:rsidR="00E84F32" w:rsidRPr="00742A57">
        <w:rPr>
          <w:b/>
          <w:color w:val="A7143F"/>
          <w:sz w:val="22"/>
        </w:rPr>
        <w:t>KNL</w:t>
      </w:r>
      <w:r w:rsidRPr="00742A57">
        <w:rPr>
          <w:b/>
          <w:color w:val="A7143F"/>
          <w:sz w:val="22"/>
        </w:rPr>
        <w:t>. Důraz je kladen na soulad prostor oddělení s nově připravovaným</w:t>
      </w:r>
      <w:r w:rsidR="00742A57">
        <w:rPr>
          <w:b/>
          <w:color w:val="A7143F"/>
          <w:sz w:val="22"/>
        </w:rPr>
        <w:t>i</w:t>
      </w:r>
      <w:r w:rsidRPr="00742A57">
        <w:rPr>
          <w:b/>
          <w:color w:val="A7143F"/>
          <w:sz w:val="22"/>
        </w:rPr>
        <w:t>, aktualizovaným</w:t>
      </w:r>
      <w:r w:rsidR="00742A57">
        <w:rPr>
          <w:b/>
          <w:color w:val="A7143F"/>
          <w:sz w:val="22"/>
        </w:rPr>
        <w:t>i požadavky</w:t>
      </w:r>
      <w:r w:rsidRPr="00742A57">
        <w:rPr>
          <w:b/>
          <w:color w:val="A7143F"/>
          <w:sz w:val="22"/>
        </w:rPr>
        <w:t xml:space="preserve"> na minimální standard zdravotnických zařízení.</w:t>
      </w:r>
    </w:p>
    <w:p w:rsidR="00801E0B" w:rsidRPr="00742A57" w:rsidRDefault="00F87CC5" w:rsidP="005A1A7F">
      <w:pPr>
        <w:numPr>
          <w:ilvl w:val="0"/>
          <w:numId w:val="5"/>
        </w:numPr>
        <w:spacing w:after="240" w:line="276" w:lineRule="auto"/>
        <w:jc w:val="both"/>
        <w:rPr>
          <w:b/>
          <w:color w:val="A7143F"/>
          <w:sz w:val="22"/>
        </w:rPr>
      </w:pPr>
      <w:r w:rsidRPr="00742A57">
        <w:rPr>
          <w:b/>
          <w:color w:val="A7143F"/>
          <w:sz w:val="22"/>
        </w:rPr>
        <w:t xml:space="preserve">V širším pojetí odpovídá pojmu humanizace poskytování služeb v přirozeném sociálním prostředí klienta. Koncept </w:t>
      </w:r>
      <w:r w:rsidR="00801E0B" w:rsidRPr="00742A57">
        <w:rPr>
          <w:b/>
          <w:color w:val="A7143F"/>
          <w:sz w:val="22"/>
        </w:rPr>
        <w:t xml:space="preserve">CDZ </w:t>
      </w:r>
      <w:r w:rsidRPr="00742A57">
        <w:rPr>
          <w:b/>
          <w:color w:val="A7143F"/>
          <w:sz w:val="22"/>
        </w:rPr>
        <w:t>obecně je založen na podpoře fungování klienta v tomto jeho prostředí. Otevření CDZ v Liberci bude tedy naplněním Oblasti 2, potažmo cíle 7 na území Libereckého kraje.</w:t>
      </w:r>
    </w:p>
    <w:p w:rsidR="00801E0B" w:rsidRDefault="00F87CC5" w:rsidP="00036D5B">
      <w:pPr>
        <w:pStyle w:val="Zasadytext"/>
      </w:pPr>
      <w:r>
        <w:t xml:space="preserve">Stejně jako u předchozí oblasti, lze po vyhodnocení úspěšnosti těchto kroků předjímat další postupný vývoj. Vznik dalších psychiatrických oddělení a dalších CDZ v Libereckém kraji zvýší dostupnost jimi poskytovaných služeb a povede ke zkrácení dojezdových časů, čímž dále sníží nutnost klientů opouštět vlastní </w:t>
      </w:r>
      <w:r w:rsidR="00267F69">
        <w:t xml:space="preserve">sociální </w:t>
      </w:r>
      <w:r>
        <w:t>prostředí.</w:t>
      </w:r>
    </w:p>
    <w:p w:rsidR="009253E8" w:rsidRDefault="00EE2F61" w:rsidP="00036D5B">
      <w:pPr>
        <w:pStyle w:val="Zasadytext"/>
      </w:pPr>
      <w:r>
        <w:t xml:space="preserve">Spádovost pacientů z Libereckého kraje do psychiatrických nemocnic Kosmonosy a Horní Beřkovice vede </w:t>
      </w:r>
      <w:r w:rsidR="00464D87">
        <w:t>k</w:t>
      </w:r>
      <w:r>
        <w:t xml:space="preserve"> jasnému zájmu, aby se Liberecký kraj intenzivně zajímal o transformační plány právě těchto zdravotnických zařízení</w:t>
      </w:r>
      <w:r w:rsidRPr="00832DEC">
        <w:t xml:space="preserve">. Jelikož se jedná o zařízení zřizovaná Ministerstvem zdravotnictví, bude toto možné buď na bázi ochoty managementu </w:t>
      </w:r>
      <w:r w:rsidR="00B80FFC" w:rsidRPr="00832DEC">
        <w:t>PN spoluprac</w:t>
      </w:r>
      <w:r w:rsidR="00267F69" w:rsidRPr="00832DEC">
        <w:t>ovat</w:t>
      </w:r>
      <w:r w:rsidR="00832DEC" w:rsidRPr="00832DEC">
        <w:t xml:space="preserve"> s LK</w:t>
      </w:r>
      <w:r w:rsidR="00464D87" w:rsidRPr="00832DEC">
        <w:t>,</w:t>
      </w:r>
      <w:r w:rsidRPr="00832DEC">
        <w:t xml:space="preserve"> nebo specifického požadavku na jejich zřizovatele.</w:t>
      </w:r>
    </w:p>
    <w:p w:rsidR="003D600E" w:rsidRPr="00D54BFF" w:rsidRDefault="003D600E" w:rsidP="00DF7C84">
      <w:pPr>
        <w:pStyle w:val="Zasady2"/>
      </w:pPr>
      <w:bookmarkStart w:id="20" w:name="_Toc457947214"/>
      <w:r w:rsidRPr="00D54BFF">
        <w:t>Oblast 4</w:t>
      </w:r>
      <w:r w:rsidR="00B202E9" w:rsidRPr="00D54BFF">
        <w:t xml:space="preserve">: </w:t>
      </w:r>
      <w:r w:rsidRPr="00D54BFF">
        <w:t>Destigmatizace a komunikace</w:t>
      </w:r>
      <w:bookmarkEnd w:id="20"/>
    </w:p>
    <w:p w:rsidR="00F03927" w:rsidRDefault="008321DA" w:rsidP="00036D5B">
      <w:pPr>
        <w:pStyle w:val="Zasadytext"/>
      </w:pPr>
      <w:r>
        <w:t xml:space="preserve">Oblast </w:t>
      </w:r>
      <w:proofErr w:type="spellStart"/>
      <w:r>
        <w:t>Destigmatizace</w:t>
      </w:r>
      <w:proofErr w:type="spellEnd"/>
      <w:r>
        <w:t xml:space="preserve"> a komunikace je zaměřena na změnu myšlení účastníků systému psychiatrické péče, jejich okolí i veřejnosti jako celku. S využitím inspirace </w:t>
      </w:r>
      <w:proofErr w:type="spellStart"/>
      <w:r>
        <w:t>destigmatizačními</w:t>
      </w:r>
      <w:proofErr w:type="spellEnd"/>
      <w:r>
        <w:t xml:space="preserve"> kampaněmi ze zahraničí budou připraveny aktivity seznamující veřejnost se SRPP, jejími dopady na síť psychiatrické péče</w:t>
      </w:r>
      <w:r w:rsidR="00AA1B52">
        <w:t xml:space="preserve">, se zvláštním důrazem na nově vzniklá CDZ. </w:t>
      </w:r>
    </w:p>
    <w:p w:rsidR="001739DC" w:rsidRDefault="00AA1B52" w:rsidP="00036D5B">
      <w:pPr>
        <w:pStyle w:val="Zasadytext"/>
      </w:pPr>
      <w:r>
        <w:t xml:space="preserve">Na celostátní úrovni jsou plánovány </w:t>
      </w:r>
      <w:r w:rsidRPr="00742A57">
        <w:rPr>
          <w:b/>
        </w:rPr>
        <w:t>plošné kampaně a programy</w:t>
      </w:r>
      <w:r w:rsidR="00E45596">
        <w:t xml:space="preserve">. </w:t>
      </w:r>
      <w:r w:rsidR="00E366BD">
        <w:t xml:space="preserve">Programy </w:t>
      </w:r>
      <w:r w:rsidR="00E366BD" w:rsidRPr="00742A57">
        <w:rPr>
          <w:b/>
        </w:rPr>
        <w:t>určené ke zvýšení povědomí veřejnosti o problematice duševního zdraví</w:t>
      </w:r>
      <w:r w:rsidR="00E366BD">
        <w:t xml:space="preserve">, uvádějící na pravou míru řadu široce rozšířených mýtů a polopravd přispějí nejen ke zvýšení kvality života klientů psychiatrických služeb, ale pomohou také </w:t>
      </w:r>
      <w:r w:rsidR="00E366BD" w:rsidRPr="00742A57">
        <w:rPr>
          <w:b/>
        </w:rPr>
        <w:t>snížit míru stigmatizace</w:t>
      </w:r>
      <w:r w:rsidR="00E366BD">
        <w:t xml:space="preserve"> spojené s pouhou představou možné psychiatrické nemocnosti, čímž přispějí také k odhalování skryté nemocnosti.</w:t>
      </w:r>
    </w:p>
    <w:p w:rsidR="00B770DD" w:rsidRDefault="001739DC" w:rsidP="00036D5B">
      <w:pPr>
        <w:pStyle w:val="Zasadytext"/>
        <w:spacing w:after="120"/>
      </w:pPr>
      <w:r>
        <w:t xml:space="preserve">Dokument </w:t>
      </w:r>
      <w:r w:rsidRPr="00372979">
        <w:t xml:space="preserve">Stav realizace Strategie reformy psychiatrické péče </w:t>
      </w:r>
      <w:r>
        <w:t>(</w:t>
      </w:r>
      <w:r w:rsidRPr="00372979">
        <w:t>k březnu 2016</w:t>
      </w:r>
      <w:r>
        <w:t>) popisuje aktivity pro následující fázi projektu Ná</w:t>
      </w:r>
      <w:r w:rsidR="007514C2">
        <w:t>rodního ústavu duševního zdraví</w:t>
      </w:r>
      <w:r w:rsidR="00210593">
        <w:t xml:space="preserve"> (NUDZ)</w:t>
      </w:r>
      <w:r>
        <w:t xml:space="preserve">, které </w:t>
      </w:r>
      <w:r w:rsidR="007514C2">
        <w:t>zároveň představují velmi zřetelné určení konkrétních řešených problémů:</w:t>
      </w:r>
    </w:p>
    <w:p w:rsidR="00B770DD" w:rsidRPr="00D54BFF" w:rsidRDefault="007514C2" w:rsidP="005A1A7F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cs="Times New Roman"/>
        </w:rPr>
      </w:pPr>
      <w:r>
        <w:lastRenderedPageBreak/>
        <w:t>c</w:t>
      </w:r>
      <w:r w:rsidR="00511403" w:rsidRPr="00D54BFF">
        <w:rPr>
          <w:rFonts w:cs="Times New Roman"/>
        </w:rPr>
        <w:t>elonárodní šetření míry stigmatizace a prevalence duševních onemocnění v populaci,</w:t>
      </w:r>
      <w:r w:rsidR="00511403">
        <w:rPr>
          <w:rFonts w:cs="Times New Roman"/>
        </w:rPr>
        <w:t xml:space="preserve"> </w:t>
      </w:r>
      <w:r w:rsidR="00511403" w:rsidRPr="00D54BFF">
        <w:rPr>
          <w:rFonts w:cs="Times New Roman"/>
        </w:rPr>
        <w:t>zjištění velikosti neléčené populace, analýza vztahu mezi stigmatizací a vyhledáváním</w:t>
      </w:r>
      <w:r w:rsidR="00511403">
        <w:rPr>
          <w:rFonts w:cs="Times New Roman"/>
        </w:rPr>
        <w:t xml:space="preserve"> </w:t>
      </w:r>
      <w:r w:rsidR="00511403" w:rsidRPr="00D54BFF">
        <w:rPr>
          <w:rFonts w:cs="Times New Roman"/>
        </w:rPr>
        <w:t>odborné pomoc</w:t>
      </w:r>
      <w:r w:rsidR="00511403">
        <w:rPr>
          <w:rFonts w:cs="Times New Roman"/>
        </w:rPr>
        <w:t>i</w:t>
      </w:r>
      <w:r w:rsidR="00511403" w:rsidRPr="00D54BFF">
        <w:rPr>
          <w:rFonts w:cs="Times New Roman"/>
        </w:rPr>
        <w:t>, mezinárodní srovnání míry stigmatizace s nejméně dvěma dalšími</w:t>
      </w:r>
      <w:r w:rsidR="00511403">
        <w:rPr>
          <w:rFonts w:cs="Times New Roman"/>
        </w:rPr>
        <w:t xml:space="preserve"> </w:t>
      </w:r>
      <w:r w:rsidR="00511403" w:rsidRPr="00D54BFF">
        <w:rPr>
          <w:rFonts w:cs="Times New Roman"/>
        </w:rPr>
        <w:t>státy EU</w:t>
      </w:r>
      <w:r w:rsidR="00D54BFF">
        <w:rPr>
          <w:rFonts w:cs="Times New Roman"/>
        </w:rPr>
        <w:t>;</w:t>
      </w:r>
    </w:p>
    <w:p w:rsidR="00B770DD" w:rsidRPr="00D54BFF" w:rsidRDefault="00511403" w:rsidP="005A1A7F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cs="Times New Roman"/>
        </w:rPr>
      </w:pPr>
      <w:r w:rsidRPr="00511403">
        <w:rPr>
          <w:rFonts w:cs="Times New Roman"/>
        </w:rPr>
        <w:t>s</w:t>
      </w:r>
      <w:r w:rsidRPr="00D54BFF">
        <w:rPr>
          <w:rFonts w:cs="Times New Roman"/>
        </w:rPr>
        <w:t>pecializovaná šetření týkající se míry stigmatizace a možností jejího snižování</w:t>
      </w:r>
      <w:r w:rsidR="00D54BFF">
        <w:rPr>
          <w:rFonts w:cs="Times New Roman"/>
        </w:rPr>
        <w:t>;</w:t>
      </w:r>
    </w:p>
    <w:p w:rsidR="00B770DD" w:rsidRPr="00D54BFF" w:rsidRDefault="00511403" w:rsidP="005A1A7F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cs="Times New Roman"/>
        </w:rPr>
      </w:pPr>
      <w:r w:rsidRPr="00511403">
        <w:rPr>
          <w:rFonts w:cs="Times New Roman"/>
        </w:rPr>
        <w:t>a</w:t>
      </w:r>
      <w:r w:rsidRPr="00D54BFF">
        <w:rPr>
          <w:rFonts w:cs="Times New Roman"/>
        </w:rPr>
        <w:t>nalýza zkušeností s diskriminací v souvislosti s duševním onemocněním mezi</w:t>
      </w:r>
      <w:r w:rsidRPr="00511403">
        <w:rPr>
          <w:rFonts w:cs="Times New Roman"/>
        </w:rPr>
        <w:t xml:space="preserve"> uživateli péče</w:t>
      </w:r>
      <w:r w:rsidR="00D54BFF">
        <w:rPr>
          <w:rFonts w:cs="Times New Roman"/>
        </w:rPr>
        <w:t>;</w:t>
      </w:r>
    </w:p>
    <w:p w:rsidR="00B770DD" w:rsidRPr="00D54BFF" w:rsidRDefault="00511403" w:rsidP="005A1A7F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cs="Times New Roman"/>
        </w:rPr>
      </w:pPr>
      <w:r w:rsidRPr="00511403">
        <w:rPr>
          <w:rFonts w:cs="Times New Roman"/>
        </w:rPr>
        <w:t>m</w:t>
      </w:r>
      <w:r w:rsidRPr="00D54BFF">
        <w:rPr>
          <w:rFonts w:cs="Times New Roman"/>
        </w:rPr>
        <w:t>ediální analýza a doporučení pro napravení mediálního obrazu duševních</w:t>
      </w:r>
      <w:r w:rsidRPr="00511403">
        <w:rPr>
          <w:rFonts w:cs="Times New Roman"/>
        </w:rPr>
        <w:t xml:space="preserve"> </w:t>
      </w:r>
      <w:r w:rsidRPr="00D54BFF">
        <w:rPr>
          <w:rFonts w:cs="Times New Roman"/>
        </w:rPr>
        <w:t>onemocnění</w:t>
      </w:r>
      <w:r w:rsidR="00D54BFF">
        <w:rPr>
          <w:rFonts w:cs="Times New Roman"/>
        </w:rPr>
        <w:t>;</w:t>
      </w:r>
    </w:p>
    <w:p w:rsidR="00B770DD" w:rsidRPr="00D54BFF" w:rsidRDefault="00511403" w:rsidP="005A1A7F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after="240" w:line="276" w:lineRule="auto"/>
        <w:jc w:val="both"/>
        <w:rPr>
          <w:rFonts w:cs="Times New Roman"/>
        </w:rPr>
      </w:pPr>
      <w:r w:rsidRPr="00511403">
        <w:rPr>
          <w:rFonts w:cs="Times New Roman"/>
        </w:rPr>
        <w:t>a</w:t>
      </w:r>
      <w:r w:rsidRPr="00D54BFF">
        <w:rPr>
          <w:rFonts w:cs="Times New Roman"/>
        </w:rPr>
        <w:t>nalýza dat ze zdravotních registrů s cílem zjistit, zda dochází k diskriminaci lidí</w:t>
      </w:r>
      <w:r w:rsidR="00210593">
        <w:rPr>
          <w:rFonts w:cs="Times New Roman"/>
        </w:rPr>
        <w:t xml:space="preserve"> </w:t>
      </w:r>
      <w:r w:rsidRPr="00D54BFF">
        <w:rPr>
          <w:rFonts w:cs="Times New Roman"/>
        </w:rPr>
        <w:t>s duševním onemocněním v rámci systému zdravotní péče</w:t>
      </w:r>
      <w:r w:rsidR="00D54BFF">
        <w:rPr>
          <w:rFonts w:cs="Times New Roman"/>
        </w:rPr>
        <w:t>.</w:t>
      </w:r>
    </w:p>
    <w:p w:rsidR="00B770DD" w:rsidRDefault="00511403" w:rsidP="00036D5B">
      <w:pPr>
        <w:pStyle w:val="Zasadytext"/>
      </w:pPr>
      <w:r>
        <w:t xml:space="preserve">Oblast 4 přímo naplňuje Cíl 2 – Omezit stigmatizaci duševně nemocných a oboru psychiatrie obecně. </w:t>
      </w:r>
      <w:proofErr w:type="spellStart"/>
      <w:r>
        <w:t>Destigmatizační</w:t>
      </w:r>
      <w:proofErr w:type="spellEnd"/>
      <w:r>
        <w:t xml:space="preserve"> aktivity dotýkající se duševně nemocných osob obsahuje i </w:t>
      </w:r>
      <w:r w:rsidRPr="00D54BFF">
        <w:rPr>
          <w:rFonts w:cs="Calibri Light"/>
        </w:rPr>
        <w:t>Národní plán podpory rovných příležitostí pro osoby</w:t>
      </w:r>
      <w:r w:rsidR="001739DC">
        <w:rPr>
          <w:rFonts w:cs="Calibri Light"/>
        </w:rPr>
        <w:t xml:space="preserve"> </w:t>
      </w:r>
      <w:r w:rsidRPr="00D54BFF">
        <w:rPr>
          <w:rFonts w:cs="Calibri Light"/>
        </w:rPr>
        <w:t>se zdravotním postižením na období 2015 až 2020</w:t>
      </w:r>
      <w:r w:rsidR="001739DC">
        <w:rPr>
          <w:rFonts w:cs="Calibri Light"/>
        </w:rPr>
        <w:t>,</w:t>
      </w:r>
      <w:r>
        <w:t xml:space="preserve"> </w:t>
      </w:r>
      <w:r w:rsidR="001739DC">
        <w:t>jehož nositelem je Národní rada zdravotně postižených. Při žádoucí koordinaci těchto aktivit bude přirozeným způsobem zlepšena provázanost zdravotních, sociálních a dalších návazných služeb (Cíl 6).</w:t>
      </w:r>
    </w:p>
    <w:p w:rsidR="00F87CC5" w:rsidRPr="00742A57" w:rsidRDefault="00B64DE5" w:rsidP="00036D5B">
      <w:pPr>
        <w:pStyle w:val="Zasadytext"/>
        <w:rPr>
          <w:b/>
          <w:color w:val="A7143F"/>
        </w:rPr>
      </w:pPr>
      <w:r w:rsidRPr="00742A57">
        <w:rPr>
          <w:b/>
          <w:color w:val="A7143F"/>
        </w:rPr>
        <w:t xml:space="preserve">V rámci Libereckého kraje bude pravděpodobně žádoucí realizovat vlastní </w:t>
      </w:r>
      <w:proofErr w:type="spellStart"/>
      <w:r w:rsidRPr="00742A57">
        <w:rPr>
          <w:b/>
          <w:color w:val="A7143F"/>
        </w:rPr>
        <w:t>destigmatizační</w:t>
      </w:r>
      <w:proofErr w:type="spellEnd"/>
      <w:r w:rsidRPr="00742A57">
        <w:rPr>
          <w:b/>
          <w:color w:val="A7143F"/>
        </w:rPr>
        <w:t xml:space="preserve"> a</w:t>
      </w:r>
      <w:r w:rsidR="00D54BFF" w:rsidRPr="00742A57">
        <w:rPr>
          <w:b/>
          <w:color w:val="A7143F"/>
        </w:rPr>
        <w:t> </w:t>
      </w:r>
      <w:r w:rsidRPr="00742A57">
        <w:rPr>
          <w:b/>
          <w:color w:val="A7143F"/>
        </w:rPr>
        <w:t>komunikační aktivity na podporu místních psychiatrických zařízení a souvisejících komunitních služeb.</w:t>
      </w:r>
      <w:r w:rsidR="00E366BD" w:rsidRPr="00742A57">
        <w:rPr>
          <w:b/>
          <w:color w:val="A7143F"/>
        </w:rPr>
        <w:t xml:space="preserve"> </w:t>
      </w:r>
      <w:r w:rsidR="00210593" w:rsidRPr="00742A57">
        <w:rPr>
          <w:b/>
          <w:color w:val="A7143F"/>
        </w:rPr>
        <w:t xml:space="preserve">Vodítkem přitom mohou být výše uvedené aktivity projektu NUDZ. Možné je i propojení samostatných aktivit na úrovni kraje s národními programy. </w:t>
      </w:r>
      <w:r w:rsidR="000A3639" w:rsidRPr="00742A57">
        <w:rPr>
          <w:b/>
          <w:color w:val="A7143F"/>
        </w:rPr>
        <w:t>Propagace dokončených projektů v Libereckém kraji je vhodným prostředkem pro upoutání pozornosti veřejnosti k tomuto významnému tématu. Modernizace oddělení psychiatrie v Liberci bude vhodným způsobem medializována, stejně jako nově otevřené CDZ. Vzhledem ke komunitnímu systému práce navíc CDZ disponuje daleko širší škálou komunikačních kanálů – např. chráněné zaměstnávání má potenciál oslovit velké množství lidí z různých sociálních vrstev.</w:t>
      </w:r>
      <w:r w:rsidR="00F87CC5" w:rsidRPr="00742A57">
        <w:rPr>
          <w:b/>
          <w:color w:val="A7143F"/>
        </w:rPr>
        <w:t xml:space="preserve"> </w:t>
      </w:r>
      <w:r w:rsidR="00F73361" w:rsidRPr="00742A57">
        <w:rPr>
          <w:b/>
          <w:color w:val="A7143F"/>
        </w:rPr>
        <w:t>Další možností j</w:t>
      </w:r>
      <w:r w:rsidR="003836C1" w:rsidRPr="00742A57">
        <w:rPr>
          <w:b/>
          <w:color w:val="A7143F"/>
        </w:rPr>
        <w:t xml:space="preserve">e pořádání </w:t>
      </w:r>
      <w:r w:rsidR="00F73361" w:rsidRPr="00742A57">
        <w:rPr>
          <w:b/>
          <w:color w:val="A7143F"/>
        </w:rPr>
        <w:t>přednáš</w:t>
      </w:r>
      <w:r w:rsidR="003836C1" w:rsidRPr="00742A57">
        <w:rPr>
          <w:b/>
          <w:color w:val="A7143F"/>
        </w:rPr>
        <w:t>e</w:t>
      </w:r>
      <w:r w:rsidR="00F73361" w:rsidRPr="00742A57">
        <w:rPr>
          <w:b/>
          <w:color w:val="A7143F"/>
        </w:rPr>
        <w:t>k a</w:t>
      </w:r>
      <w:r w:rsidR="003836C1" w:rsidRPr="00742A57">
        <w:rPr>
          <w:b/>
          <w:color w:val="A7143F"/>
        </w:rPr>
        <w:t> </w:t>
      </w:r>
      <w:r w:rsidR="00F73361" w:rsidRPr="00742A57">
        <w:rPr>
          <w:b/>
          <w:color w:val="A7143F"/>
        </w:rPr>
        <w:t>seminář</w:t>
      </w:r>
      <w:r w:rsidR="003836C1" w:rsidRPr="00742A57">
        <w:rPr>
          <w:b/>
          <w:color w:val="A7143F"/>
        </w:rPr>
        <w:t>ů</w:t>
      </w:r>
      <w:r w:rsidR="00F73361" w:rsidRPr="00742A57">
        <w:rPr>
          <w:b/>
          <w:color w:val="A7143F"/>
        </w:rPr>
        <w:t xml:space="preserve"> </w:t>
      </w:r>
      <w:r w:rsidR="003836C1" w:rsidRPr="00742A57">
        <w:rPr>
          <w:b/>
          <w:color w:val="A7143F"/>
        </w:rPr>
        <w:t>především ve školách.</w:t>
      </w:r>
      <w:r w:rsidR="00F73361" w:rsidRPr="00742A57">
        <w:rPr>
          <w:b/>
          <w:color w:val="A7143F"/>
        </w:rPr>
        <w:t xml:space="preserve"> Nabízí se využití znalostí a zkušeností </w:t>
      </w:r>
      <w:r w:rsidR="003836C1" w:rsidRPr="00742A57">
        <w:rPr>
          <w:b/>
          <w:color w:val="A7143F"/>
        </w:rPr>
        <w:t xml:space="preserve">osob, které v oboru psychiatrické péče a komunitních služeb dlouhodobě působí. </w:t>
      </w:r>
      <w:r w:rsidR="000F4777" w:rsidRPr="00742A57">
        <w:rPr>
          <w:b/>
          <w:color w:val="A7143F"/>
        </w:rPr>
        <w:t>Důležitou roli hrají rovněž peer programy a svépomocné pacientské a rodičovské skupiny.</w:t>
      </w:r>
      <w:r w:rsidR="00F73361" w:rsidRPr="00742A57">
        <w:rPr>
          <w:b/>
          <w:color w:val="A7143F"/>
        </w:rPr>
        <w:t xml:space="preserve"> </w:t>
      </w:r>
    </w:p>
    <w:p w:rsidR="003D600E" w:rsidRPr="0007698D" w:rsidRDefault="003D600E" w:rsidP="00DF7C84">
      <w:pPr>
        <w:pStyle w:val="Zasady2"/>
        <w:rPr>
          <w:spacing w:val="2"/>
        </w:rPr>
      </w:pPr>
      <w:bookmarkStart w:id="21" w:name="_Toc457947215"/>
      <w:r w:rsidRPr="0007698D">
        <w:t>Oblast 5</w:t>
      </w:r>
      <w:r w:rsidR="004B021F">
        <w:t xml:space="preserve">: </w:t>
      </w:r>
      <w:r w:rsidRPr="0007698D">
        <w:t>Vzdělávání</w:t>
      </w:r>
      <w:bookmarkEnd w:id="21"/>
    </w:p>
    <w:p w:rsidR="00B770DD" w:rsidRDefault="00055ACB" w:rsidP="00036D5B">
      <w:pPr>
        <w:pStyle w:val="Zasadytext"/>
      </w:pPr>
      <w:r>
        <w:t xml:space="preserve">Oblast vzdělávání </w:t>
      </w:r>
      <w:r w:rsidR="00001C88">
        <w:t xml:space="preserve">zachycuje </w:t>
      </w:r>
      <w:r w:rsidR="00DA762E">
        <w:t xml:space="preserve">na prvním místě </w:t>
      </w:r>
      <w:r w:rsidR="00001C88">
        <w:t xml:space="preserve">tvorbu osnov vlastního </w:t>
      </w:r>
      <w:r w:rsidR="00DA762E">
        <w:t>školského</w:t>
      </w:r>
      <w:r w:rsidR="00001C88">
        <w:t xml:space="preserve"> </w:t>
      </w:r>
      <w:r w:rsidR="00001C88" w:rsidRPr="00742A57">
        <w:rPr>
          <w:b/>
        </w:rPr>
        <w:t>vzděláv</w:t>
      </w:r>
      <w:r w:rsidR="00DA762E" w:rsidRPr="00742A57">
        <w:rPr>
          <w:b/>
        </w:rPr>
        <w:t>ání</w:t>
      </w:r>
      <w:r w:rsidR="00001C88" w:rsidRPr="00742A57">
        <w:rPr>
          <w:b/>
        </w:rPr>
        <w:t xml:space="preserve"> </w:t>
      </w:r>
      <w:r w:rsidRPr="00742A57">
        <w:rPr>
          <w:b/>
        </w:rPr>
        <w:t xml:space="preserve">lékařských, nelékařských i nezdravotnických pracovníků </w:t>
      </w:r>
      <w:r w:rsidR="00DA762E" w:rsidRPr="00742A57">
        <w:rPr>
          <w:b/>
        </w:rPr>
        <w:t xml:space="preserve">následně působících </w:t>
      </w:r>
      <w:r w:rsidRPr="00742A57">
        <w:rPr>
          <w:b/>
        </w:rPr>
        <w:t>v rámci</w:t>
      </w:r>
      <w:r w:rsidR="00001C88" w:rsidRPr="00742A57">
        <w:rPr>
          <w:b/>
        </w:rPr>
        <w:t xml:space="preserve"> </w:t>
      </w:r>
      <w:r w:rsidR="00DA762E" w:rsidRPr="00742A57">
        <w:rPr>
          <w:b/>
        </w:rPr>
        <w:t xml:space="preserve">systému </w:t>
      </w:r>
      <w:r w:rsidR="00001C88" w:rsidRPr="00742A57">
        <w:rPr>
          <w:b/>
        </w:rPr>
        <w:t>psychiatrické péče</w:t>
      </w:r>
      <w:r w:rsidR="00DA762E">
        <w:t xml:space="preserve"> s</w:t>
      </w:r>
      <w:r w:rsidR="00036D5B">
        <w:t> </w:t>
      </w:r>
      <w:r w:rsidR="00DA762E">
        <w:t>důrazem na dosažení potřebné kvalifikace již v této (pregraduální) fázi vzdělávání</w:t>
      </w:r>
      <w:r w:rsidR="00001C88">
        <w:t xml:space="preserve">. </w:t>
      </w:r>
      <w:r w:rsidR="00544424">
        <w:t>Příslušná pracovní skupina provádí mapování stávajících personálních kapacit a vyčíslení odhadovaného nárůstu personálních potřeb v průběhu reformy; získaná data by měla napomoci nastavit adekvátní zastoupení vzdělávacích programů v jednotlivých dotčených odbornostech.</w:t>
      </w:r>
    </w:p>
    <w:p w:rsidR="003D600E" w:rsidRDefault="007821F0" w:rsidP="00036D5B">
      <w:pPr>
        <w:pStyle w:val="Zasadytext"/>
      </w:pPr>
      <w:r>
        <w:t xml:space="preserve">Další </w:t>
      </w:r>
      <w:r w:rsidR="00AE45BB" w:rsidRPr="00742A57">
        <w:rPr>
          <w:b/>
        </w:rPr>
        <w:t>výukové moduly</w:t>
      </w:r>
      <w:r w:rsidR="00AE45BB">
        <w:t xml:space="preserve"> budou připraveny </w:t>
      </w:r>
      <w:r w:rsidR="00AE45BB" w:rsidRPr="00742A57">
        <w:rPr>
          <w:b/>
        </w:rPr>
        <w:t>pro pracovníky složek veřejného života</w:t>
      </w:r>
      <w:r w:rsidR="00AE45BB">
        <w:t xml:space="preserve"> (složky IZS, pedagogové, úředníci aj.) a také pro poskytovatele péče. </w:t>
      </w:r>
      <w:r w:rsidR="00DA762E">
        <w:t>Příkladem mohou být a</w:t>
      </w:r>
      <w:r w:rsidR="00DA762E" w:rsidRPr="00001C88">
        <w:rPr>
          <w:rFonts w:cs="Times New Roman"/>
        </w:rPr>
        <w:t xml:space="preserve">kreditované vzdělávací programy pro komunitní a psychoterapeutické sestry, </w:t>
      </w:r>
      <w:r w:rsidR="00DA762E">
        <w:rPr>
          <w:rFonts w:cs="Times New Roman"/>
        </w:rPr>
        <w:t xml:space="preserve">připravované ve </w:t>
      </w:r>
      <w:r w:rsidR="00DA762E" w:rsidRPr="00001C88">
        <w:rPr>
          <w:rFonts w:cs="Times New Roman"/>
        </w:rPr>
        <w:t>spolupr</w:t>
      </w:r>
      <w:r w:rsidR="00DA762E">
        <w:rPr>
          <w:rFonts w:cs="Times New Roman"/>
        </w:rPr>
        <w:t>áci</w:t>
      </w:r>
      <w:r w:rsidR="00DA762E" w:rsidRPr="00001C88">
        <w:rPr>
          <w:rFonts w:cs="Times New Roman"/>
        </w:rPr>
        <w:t xml:space="preserve"> s</w:t>
      </w:r>
      <w:r w:rsidR="00D54BFF">
        <w:rPr>
          <w:rFonts w:cs="Times New Roman"/>
        </w:rPr>
        <w:t> </w:t>
      </w:r>
      <w:r w:rsidR="00DA762E" w:rsidRPr="00001C88">
        <w:rPr>
          <w:rFonts w:cs="Times New Roman"/>
        </w:rPr>
        <w:t>Institutem postgraduálního vzdělávání ve zdravotnictví</w:t>
      </w:r>
      <w:r w:rsidR="00DA762E">
        <w:rPr>
          <w:rFonts w:cs="Times New Roman"/>
        </w:rPr>
        <w:t xml:space="preserve">. </w:t>
      </w:r>
      <w:r w:rsidR="00055ACB">
        <w:t xml:space="preserve">Cílem všech aktivit je </w:t>
      </w:r>
      <w:r w:rsidR="00055ACB" w:rsidRPr="00742A57">
        <w:rPr>
          <w:b/>
        </w:rPr>
        <w:t xml:space="preserve">zajistit napříč odbornou veřejností </w:t>
      </w:r>
      <w:r w:rsidRPr="00742A57">
        <w:rPr>
          <w:b/>
        </w:rPr>
        <w:t>lepší pochopení diagnóz, potřeb a specifik skupiny osob s duševním onemocněním</w:t>
      </w:r>
      <w:r>
        <w:t xml:space="preserve">. </w:t>
      </w:r>
    </w:p>
    <w:p w:rsidR="007821F0" w:rsidRDefault="00565338" w:rsidP="00036D5B">
      <w:pPr>
        <w:pStyle w:val="Zasadytext"/>
      </w:pPr>
      <w:r>
        <w:lastRenderedPageBreak/>
        <w:t>Vyšší znalost problematiky duševních onemocnění s sebou přináší také snížení míry sociální stigmatizace nemocných, což v důsledku přispívá ke zvýšení kvality jejich života.</w:t>
      </w:r>
    </w:p>
    <w:p w:rsidR="00512B49" w:rsidRDefault="00512B49" w:rsidP="00036D5B">
      <w:pPr>
        <w:pStyle w:val="Zasadytext"/>
      </w:pPr>
      <w:r>
        <w:t>Oblast 5 neodpovídá svým zaměřením přímo žádnému z cílů. Sdružuje veškeré vzdělávací potřeby s různým účelem. Dílčí část, kterou představuje vzdělávání poskytovatelů primární lékařské péče, směřuje k naplňování Cíle 4 – Zvýšit efektivitu psychiatrické péče včasnou diagnostikou a identifikací skryté psychiatrické nemocnosti. Odhaduje se, že řada pacientů s duševním onemocněním prochází na základě somatických příznaků zdravotnickým systémem celé roky, než je stanovena správná diagnóza</w:t>
      </w:r>
      <w:r>
        <w:rPr>
          <w:rStyle w:val="Znakapoznpodarou"/>
        </w:rPr>
        <w:footnoteReference w:id="10"/>
      </w:r>
      <w:r>
        <w:t>. Zahrnutí problematiky duševního zdraví do všeobecného vzdělávání zároveň přispívá k naplnění Cíle 2 – Omezit stigmatizaci duševně nemocných a oboru psychiatrie obecně.</w:t>
      </w:r>
    </w:p>
    <w:p w:rsidR="00B17E2F" w:rsidRPr="00742A57" w:rsidRDefault="00565338" w:rsidP="00036D5B">
      <w:pPr>
        <w:pStyle w:val="Zasadytext"/>
        <w:rPr>
          <w:b/>
          <w:color w:val="A7143F"/>
        </w:rPr>
      </w:pPr>
      <w:r w:rsidRPr="00742A57">
        <w:rPr>
          <w:b/>
          <w:color w:val="A7143F"/>
        </w:rPr>
        <w:t xml:space="preserve">Vzdělávací programy budou v základním rámci </w:t>
      </w:r>
      <w:r w:rsidR="001B776C" w:rsidRPr="00742A57">
        <w:rPr>
          <w:b/>
          <w:color w:val="A7143F"/>
        </w:rPr>
        <w:t xml:space="preserve">pravděpodobně </w:t>
      </w:r>
      <w:r w:rsidRPr="00742A57">
        <w:rPr>
          <w:b/>
          <w:color w:val="A7143F"/>
        </w:rPr>
        <w:t xml:space="preserve">vytvářeny centrálně a aplikovány na příslušných školách. </w:t>
      </w:r>
      <w:r w:rsidR="00B17E2F" w:rsidRPr="00742A57">
        <w:rPr>
          <w:b/>
          <w:color w:val="A7143F"/>
        </w:rPr>
        <w:t xml:space="preserve">V Libereckém kraji se nenachází </w:t>
      </w:r>
      <w:r w:rsidR="003D5E36" w:rsidRPr="00742A57">
        <w:rPr>
          <w:b/>
          <w:color w:val="A7143F"/>
        </w:rPr>
        <w:t>l</w:t>
      </w:r>
      <w:r w:rsidR="00B17E2F" w:rsidRPr="00742A57">
        <w:rPr>
          <w:b/>
          <w:color w:val="A7143F"/>
        </w:rPr>
        <w:t>ékařská fakulta. Na Technické univerzitě v Liberci byl založen Ústav zdravotnických studií</w:t>
      </w:r>
      <w:r w:rsidR="00CB4FB1" w:rsidRPr="00742A57">
        <w:rPr>
          <w:b/>
          <w:color w:val="A7143F"/>
        </w:rPr>
        <w:t xml:space="preserve"> (v srpnu 2016 transformován </w:t>
      </w:r>
      <w:r w:rsidR="00B641CD" w:rsidRPr="00742A57">
        <w:rPr>
          <w:b/>
          <w:color w:val="A7143F"/>
        </w:rPr>
        <w:t>na Fakultu zdravotnických studií)</w:t>
      </w:r>
      <w:r w:rsidR="00B17E2F" w:rsidRPr="00742A57">
        <w:rPr>
          <w:b/>
          <w:color w:val="A7143F"/>
        </w:rPr>
        <w:t xml:space="preserve">, kde se </w:t>
      </w:r>
      <w:r w:rsidR="00B80FFC">
        <w:rPr>
          <w:b/>
          <w:color w:val="A7143F"/>
        </w:rPr>
        <w:t>nabízí studium v několika programech</w:t>
      </w:r>
      <w:r w:rsidR="00B17E2F" w:rsidRPr="00742A57">
        <w:rPr>
          <w:b/>
          <w:color w:val="A7143F"/>
        </w:rPr>
        <w:t xml:space="preserve"> – všeobecná sestra, zdravotnický záchranář, biomedicínský technik a biomedicínský inženýr. Dále na území kraje, konkrétně v Liberci a</w:t>
      </w:r>
      <w:r w:rsidR="00036D5B" w:rsidRPr="00742A57">
        <w:rPr>
          <w:b/>
          <w:color w:val="A7143F"/>
        </w:rPr>
        <w:t> </w:t>
      </w:r>
      <w:r w:rsidR="00B17E2F" w:rsidRPr="00742A57">
        <w:rPr>
          <w:b/>
          <w:color w:val="A7143F"/>
        </w:rPr>
        <w:t>Turnově, působí dvě střední zdravotnické školy</w:t>
      </w:r>
      <w:r w:rsidR="00B641CD" w:rsidRPr="00742A57">
        <w:rPr>
          <w:b/>
          <w:color w:val="A7143F"/>
        </w:rPr>
        <w:t xml:space="preserve"> a vyšší odborná škola</w:t>
      </w:r>
      <w:r w:rsidR="000F1B02">
        <w:rPr>
          <w:b/>
          <w:color w:val="A7143F"/>
        </w:rPr>
        <w:t xml:space="preserve"> zdravotnická</w:t>
      </w:r>
      <w:r w:rsidR="00B17E2F" w:rsidRPr="00742A57">
        <w:rPr>
          <w:b/>
          <w:color w:val="A7143F"/>
        </w:rPr>
        <w:t>.</w:t>
      </w:r>
      <w:r w:rsidR="003D5E36" w:rsidRPr="00742A57">
        <w:rPr>
          <w:b/>
          <w:color w:val="A7143F"/>
        </w:rPr>
        <w:t xml:space="preserve"> Rozšíření výukových oborů směrem k specializacím pro psychiatrickou péči se v dohledné době nepředpokládá.</w:t>
      </w:r>
      <w:r w:rsidR="00542FC3">
        <w:rPr>
          <w:b/>
          <w:color w:val="A7143F"/>
        </w:rPr>
        <w:t xml:space="preserve"> </w:t>
      </w:r>
      <w:r w:rsidR="00B17E2F" w:rsidRPr="00742A57">
        <w:rPr>
          <w:b/>
          <w:color w:val="A7143F"/>
        </w:rPr>
        <w:t>Lékařské vzdělání v Libereckém kraji neprobíhá, nelze zde tudíž ovlivnit jeho podobu. U ostatních zdravotnických profesí, které jsou zde vyučovány, by bylo vhodné, ideálně ve spolupráci s </w:t>
      </w:r>
      <w:r w:rsidR="00E84F32" w:rsidRPr="00742A57">
        <w:rPr>
          <w:b/>
          <w:color w:val="A7143F"/>
        </w:rPr>
        <w:t>KNL</w:t>
      </w:r>
      <w:r w:rsidR="00B17E2F" w:rsidRPr="00742A57">
        <w:rPr>
          <w:b/>
          <w:color w:val="A7143F"/>
        </w:rPr>
        <w:t xml:space="preserve"> a</w:t>
      </w:r>
      <w:r w:rsidR="00E84F32" w:rsidRPr="00742A57">
        <w:rPr>
          <w:b/>
          <w:color w:val="A7143F"/>
        </w:rPr>
        <w:t> </w:t>
      </w:r>
      <w:r w:rsidR="00B17E2F" w:rsidRPr="00742A57">
        <w:rPr>
          <w:b/>
          <w:color w:val="A7143F"/>
        </w:rPr>
        <w:t>vzniklým CDZ</w:t>
      </w:r>
      <w:r w:rsidR="00742A57">
        <w:rPr>
          <w:b/>
          <w:color w:val="A7143F"/>
        </w:rPr>
        <w:t>,</w:t>
      </w:r>
      <w:r w:rsidR="00B17E2F" w:rsidRPr="00742A57">
        <w:rPr>
          <w:b/>
          <w:color w:val="A7143F"/>
        </w:rPr>
        <w:t xml:space="preserve"> pořádat tematické semináře se zaměřením na rozpoznání příznaků duševních onemocnění a jejich odlišení od nemocí somatických. </w:t>
      </w:r>
      <w:r w:rsidR="00D8766A" w:rsidRPr="00742A57">
        <w:rPr>
          <w:b/>
          <w:color w:val="A7143F"/>
        </w:rPr>
        <w:t>K p</w:t>
      </w:r>
      <w:r w:rsidR="00B17E2F" w:rsidRPr="00742A57">
        <w:rPr>
          <w:b/>
          <w:color w:val="A7143F"/>
        </w:rPr>
        <w:t>odobn</w:t>
      </w:r>
      <w:r w:rsidR="00D8766A" w:rsidRPr="00742A57">
        <w:rPr>
          <w:b/>
          <w:color w:val="A7143F"/>
        </w:rPr>
        <w:t>ému tématu</w:t>
      </w:r>
      <w:r w:rsidR="00B17E2F" w:rsidRPr="00742A57">
        <w:rPr>
          <w:b/>
          <w:color w:val="A7143F"/>
        </w:rPr>
        <w:t xml:space="preserve">, jen s nižší mírou podrobnosti a odborných </w:t>
      </w:r>
      <w:r w:rsidR="00D8766A" w:rsidRPr="00742A57">
        <w:rPr>
          <w:b/>
          <w:color w:val="A7143F"/>
        </w:rPr>
        <w:t>poznatků, by mohl</w:t>
      </w:r>
      <w:r w:rsidR="00542FC3">
        <w:rPr>
          <w:b/>
          <w:color w:val="A7143F"/>
        </w:rPr>
        <w:t>y</w:t>
      </w:r>
      <w:r w:rsidR="00D8766A" w:rsidRPr="00742A57">
        <w:rPr>
          <w:b/>
          <w:color w:val="A7143F"/>
        </w:rPr>
        <w:t xml:space="preserve"> být pořádán</w:t>
      </w:r>
      <w:r w:rsidR="00542FC3">
        <w:rPr>
          <w:b/>
          <w:color w:val="A7143F"/>
        </w:rPr>
        <w:t>y</w:t>
      </w:r>
      <w:r w:rsidR="00D8766A" w:rsidRPr="00742A57">
        <w:rPr>
          <w:b/>
          <w:color w:val="A7143F"/>
        </w:rPr>
        <w:t xml:space="preserve"> také vzdělávací pořad pro základní či střední školy.</w:t>
      </w:r>
    </w:p>
    <w:p w:rsidR="003D600E" w:rsidRPr="0007698D" w:rsidRDefault="004B021F" w:rsidP="00DF7C84">
      <w:pPr>
        <w:pStyle w:val="Zasady2"/>
      </w:pPr>
      <w:bookmarkStart w:id="22" w:name="_Toc457947216"/>
      <w:r>
        <w:t xml:space="preserve">Oblast 6: </w:t>
      </w:r>
      <w:r w:rsidR="003D600E" w:rsidRPr="0007698D">
        <w:t>Legislativní</w:t>
      </w:r>
      <w:r w:rsidR="003D600E" w:rsidRPr="0007698D">
        <w:rPr>
          <w:spacing w:val="-8"/>
        </w:rPr>
        <w:t xml:space="preserve"> </w:t>
      </w:r>
      <w:r w:rsidR="003D600E" w:rsidRPr="0007698D">
        <w:t>změny</w:t>
      </w:r>
      <w:bookmarkEnd w:id="22"/>
    </w:p>
    <w:p w:rsidR="00786766" w:rsidRPr="00786766" w:rsidRDefault="00560DC0" w:rsidP="00036D5B">
      <w:pPr>
        <w:pStyle w:val="Zasadytext"/>
      </w:pPr>
      <w:r>
        <w:t xml:space="preserve">Reforma psychiatrické péče s sebou přináší </w:t>
      </w:r>
      <w:r w:rsidR="00F03927">
        <w:t xml:space="preserve">rozsáhlé dopady do platné legislativy. Tu je potřeba aktualizovat včas, </w:t>
      </w:r>
      <w:r w:rsidR="00786766">
        <w:t xml:space="preserve">aby vznikající CDZ nebyla v rozporu s platnými zákonnými normami. </w:t>
      </w:r>
      <w:r w:rsidR="00786766" w:rsidRPr="00786766">
        <w:t>Nové prvky psychiatrické péče je nezbytné do legislativy ukotvit.</w:t>
      </w:r>
    </w:p>
    <w:p w:rsidR="00DA762E" w:rsidRPr="00B770DD" w:rsidRDefault="00786766" w:rsidP="00036D5B">
      <w:pPr>
        <w:pStyle w:val="Zasadytext"/>
      </w:pPr>
      <w:r>
        <w:t xml:space="preserve">Byla zahájena </w:t>
      </w:r>
      <w:r w:rsidRPr="00742A57">
        <w:rPr>
          <w:b/>
        </w:rPr>
        <w:t>příprava samostatného zákona o duševním zdraví</w:t>
      </w:r>
      <w:r>
        <w:t>. Zároveň je výhledově třeba revidovat platné vyhlášky č. 92/2012 Sb., o požadavcích na minimální technické a věcné vybavení zdravotnických zařízení a kontaktních pracovišť, a č. 99/2012 Sb., o požadavcích na minimální personální zabezpečení zdravotních služeb</w:t>
      </w:r>
      <w:r w:rsidR="00512B49">
        <w:t>,</w:t>
      </w:r>
      <w:r w:rsidR="00E67FE9">
        <w:t xml:space="preserve"> tak aby korespondovaly s nově vytvořenými standardy psychiatrické péče.</w:t>
      </w:r>
      <w:r w:rsidR="00B770DD">
        <w:t xml:space="preserve"> P</w:t>
      </w:r>
      <w:r w:rsidR="00B770DD" w:rsidRPr="00D54BFF">
        <w:rPr>
          <w:rFonts w:cs="MinionPro-Regular"/>
        </w:rPr>
        <w:t>rosazen</w:t>
      </w:r>
      <w:r w:rsidR="00B770DD">
        <w:rPr>
          <w:rFonts w:cs="MinionPro-Regular"/>
        </w:rPr>
        <w:t>í</w:t>
      </w:r>
      <w:r w:rsidR="00B770DD" w:rsidRPr="00D54BFF">
        <w:rPr>
          <w:rFonts w:cs="MinionPro-Regular"/>
        </w:rPr>
        <w:t xml:space="preserve"> </w:t>
      </w:r>
      <w:r w:rsidR="00B770DD">
        <w:rPr>
          <w:rFonts w:cs="MinionPro-Regular"/>
        </w:rPr>
        <w:t>těchto</w:t>
      </w:r>
      <w:r w:rsidR="00B770DD" w:rsidRPr="00D54BFF">
        <w:rPr>
          <w:rFonts w:cs="MinionPro-Regular"/>
        </w:rPr>
        <w:t xml:space="preserve"> legislativn</w:t>
      </w:r>
      <w:r w:rsidR="00B770DD">
        <w:rPr>
          <w:rFonts w:cs="MinionPro-Regular"/>
        </w:rPr>
        <w:t>í</w:t>
      </w:r>
      <w:r w:rsidR="00B770DD" w:rsidRPr="00D54BFF">
        <w:rPr>
          <w:rFonts w:cs="MinionPro-Regular"/>
        </w:rPr>
        <w:t xml:space="preserve">ch změn </w:t>
      </w:r>
      <w:r w:rsidR="00B770DD">
        <w:rPr>
          <w:rFonts w:cs="MinionPro-Regular"/>
        </w:rPr>
        <w:t>potřebných</w:t>
      </w:r>
      <w:r w:rsidR="00B770DD" w:rsidRPr="00D54BFF">
        <w:rPr>
          <w:rFonts w:cs="MinionPro-Regular"/>
        </w:rPr>
        <w:t xml:space="preserve"> pro realizaci S</w:t>
      </w:r>
      <w:r w:rsidR="00B770DD">
        <w:rPr>
          <w:rFonts w:cs="MinionPro-Regular"/>
        </w:rPr>
        <w:t xml:space="preserve">RPP vyžaduje </w:t>
      </w:r>
      <w:r w:rsidR="00B770DD" w:rsidRPr="00D54BFF">
        <w:rPr>
          <w:rFonts w:cs="MinionPro-Regular"/>
        </w:rPr>
        <w:t>vzdě</w:t>
      </w:r>
      <w:r w:rsidR="00B770DD">
        <w:rPr>
          <w:rFonts w:cs="MinionPro-Regular"/>
        </w:rPr>
        <w:t>lá</w:t>
      </w:r>
      <w:r w:rsidR="00B770DD" w:rsidRPr="00D54BFF">
        <w:rPr>
          <w:rFonts w:cs="MinionPro-Regular"/>
        </w:rPr>
        <w:t>vac</w:t>
      </w:r>
      <w:r w:rsidR="00B770DD">
        <w:rPr>
          <w:rFonts w:cs="MinionPro-Regular"/>
        </w:rPr>
        <w:t>í</w:t>
      </w:r>
      <w:r w:rsidR="00B770DD" w:rsidRPr="00D54BFF">
        <w:rPr>
          <w:rFonts w:cs="MinionPro-Regular"/>
        </w:rPr>
        <w:t xml:space="preserve"> aktivity</w:t>
      </w:r>
      <w:r w:rsidR="00B770DD">
        <w:rPr>
          <w:rFonts w:cs="MinionPro-Regular"/>
        </w:rPr>
        <w:t xml:space="preserve"> (semináře)</w:t>
      </w:r>
      <w:r w:rsidR="00B770DD" w:rsidRPr="00D54BFF">
        <w:rPr>
          <w:rFonts w:cs="MinionPro-Regular"/>
        </w:rPr>
        <w:t xml:space="preserve">, </w:t>
      </w:r>
      <w:r w:rsidR="00B770DD">
        <w:rPr>
          <w:rFonts w:cs="MinionPro-Regular"/>
        </w:rPr>
        <w:t>vysvětlování</w:t>
      </w:r>
      <w:r w:rsidR="00B770DD" w:rsidRPr="00D54BFF">
        <w:rPr>
          <w:rFonts w:cs="MinionPro-Regular"/>
        </w:rPr>
        <w:t xml:space="preserve">, </w:t>
      </w:r>
      <w:r w:rsidR="00B770DD">
        <w:rPr>
          <w:rFonts w:cs="MinionPro-Regular"/>
        </w:rPr>
        <w:t xml:space="preserve">získávání podpory dalších osob a subjektů, </w:t>
      </w:r>
      <w:r w:rsidR="00B770DD" w:rsidRPr="00D54BFF">
        <w:rPr>
          <w:rFonts w:cs="MinionPro-Regular"/>
        </w:rPr>
        <w:t>př</w:t>
      </w:r>
      <w:r w:rsidR="00B770DD">
        <w:rPr>
          <w:rFonts w:cs="MinionPro-Regular"/>
        </w:rPr>
        <w:t>í</w:t>
      </w:r>
      <w:r w:rsidR="00B770DD" w:rsidRPr="00D54BFF">
        <w:rPr>
          <w:rFonts w:cs="MinionPro-Regular"/>
        </w:rPr>
        <w:t>pravu a</w:t>
      </w:r>
      <w:r w:rsidR="00803A94">
        <w:rPr>
          <w:rFonts w:cs="MinionPro-Regular"/>
        </w:rPr>
        <w:t> </w:t>
      </w:r>
      <w:r w:rsidR="00B770DD" w:rsidRPr="00D54BFF">
        <w:rPr>
          <w:rFonts w:cs="MinionPro-Regular"/>
        </w:rPr>
        <w:t>distribuci</w:t>
      </w:r>
      <w:r w:rsidR="00B770DD">
        <w:rPr>
          <w:rFonts w:cs="MinionPro-Regular"/>
        </w:rPr>
        <w:t xml:space="preserve"> </w:t>
      </w:r>
      <w:r w:rsidR="00B770DD" w:rsidRPr="00D54BFF">
        <w:rPr>
          <w:rFonts w:cs="MinionPro-Regular"/>
        </w:rPr>
        <w:t>podpů</w:t>
      </w:r>
      <w:r w:rsidR="00B770DD">
        <w:rPr>
          <w:rFonts w:cs="MinionPro-Regular"/>
        </w:rPr>
        <w:t>rný</w:t>
      </w:r>
      <w:r w:rsidR="00B770DD" w:rsidRPr="00D54BFF">
        <w:rPr>
          <w:rFonts w:cs="MinionPro-Regular"/>
        </w:rPr>
        <w:t>ch materi</w:t>
      </w:r>
      <w:r w:rsidR="00B770DD">
        <w:rPr>
          <w:rFonts w:cs="MinionPro-Regular"/>
        </w:rPr>
        <w:t>á</w:t>
      </w:r>
      <w:r w:rsidR="00B770DD" w:rsidRPr="00D54BFF">
        <w:rPr>
          <w:rFonts w:cs="MinionPro-Regular"/>
        </w:rPr>
        <w:t>lů, jedn</w:t>
      </w:r>
      <w:r w:rsidR="00B770DD">
        <w:rPr>
          <w:rFonts w:cs="MinionPro-Regular"/>
        </w:rPr>
        <w:t>ání</w:t>
      </w:r>
      <w:r w:rsidR="00B770DD" w:rsidRPr="00D54BFF">
        <w:rPr>
          <w:rFonts w:cs="MinionPro-Regular"/>
        </w:rPr>
        <w:t xml:space="preserve"> se z</w:t>
      </w:r>
      <w:r w:rsidR="00B770DD">
        <w:rPr>
          <w:rFonts w:cs="MinionPro-Regular"/>
        </w:rPr>
        <w:t>ákonodá</w:t>
      </w:r>
      <w:r w:rsidR="00B770DD" w:rsidRPr="00D54BFF">
        <w:rPr>
          <w:rFonts w:cs="MinionPro-Regular"/>
        </w:rPr>
        <w:t>rci a dalš</w:t>
      </w:r>
      <w:r w:rsidR="00B770DD">
        <w:rPr>
          <w:rFonts w:cs="MinionPro-Regular"/>
        </w:rPr>
        <w:t>í</w:t>
      </w:r>
      <w:r w:rsidR="00B770DD" w:rsidRPr="00D54BFF">
        <w:rPr>
          <w:rFonts w:cs="MinionPro-Regular"/>
        </w:rPr>
        <w:t xml:space="preserve"> činnosti.</w:t>
      </w:r>
    </w:p>
    <w:p w:rsidR="00D8766A" w:rsidRDefault="00D8766A" w:rsidP="00036D5B">
      <w:pPr>
        <w:pStyle w:val="Zasadytext"/>
      </w:pPr>
      <w:r>
        <w:t xml:space="preserve">Oblast 6 představuje jeden z oborů činnosti bez přímé tematické vazby k SRPP, jež je však pro její uvedení do praxe nezbytný. Legislativní změny jsou nástrojem pro ukotvení nových prvků a postupů. </w:t>
      </w:r>
      <w:r>
        <w:lastRenderedPageBreak/>
        <w:t xml:space="preserve">Jako takové spoluutvářejí náplň Cíle 1 – Zvýšit kvalitu psychiatrické péče systémovou změnou organizace jejího poskytování, a to zejména definováním a kanonizací standardů jednotlivých typů psychiatrické péče. Prostřednictvím uvedených standardů přispívá oblast 6 také k naplnění Cíle 3 – Zvýšit spokojenost uživatelů a jejich rodin s poskytovanou psychiatrickou péčí, a přijetím standardů kladených na materiální a technické zázemí potom k naplnění Cíle 7 – Humanizovat psychiatrickou péči v jeho užším aspektu. </w:t>
      </w:r>
    </w:p>
    <w:p w:rsidR="00D8766A" w:rsidRPr="00742A57" w:rsidRDefault="00D8766A" w:rsidP="00742A57">
      <w:pPr>
        <w:pStyle w:val="Zasadytext"/>
        <w:rPr>
          <w:b/>
          <w:color w:val="A7143F"/>
        </w:rPr>
      </w:pPr>
      <w:r w:rsidRPr="00742A57">
        <w:rPr>
          <w:b/>
          <w:color w:val="A7143F"/>
        </w:rPr>
        <w:t>Legislativní či</w:t>
      </w:r>
      <w:r w:rsidR="00B641CD" w:rsidRPr="00742A57">
        <w:rPr>
          <w:b/>
          <w:color w:val="A7143F"/>
        </w:rPr>
        <w:t>nnosti jsou prováděny centrálně</w:t>
      </w:r>
      <w:r w:rsidRPr="00742A57">
        <w:rPr>
          <w:b/>
          <w:color w:val="A7143F"/>
        </w:rPr>
        <w:t>.</w:t>
      </w:r>
      <w:r w:rsidR="00B641CD" w:rsidRPr="00742A57">
        <w:rPr>
          <w:b/>
          <w:color w:val="A7143F"/>
        </w:rPr>
        <w:t xml:space="preserve"> Jako významný nástroj je vnímáno zapojení odborníků z psychiatrické praxe (KNL aj.). </w:t>
      </w:r>
      <w:r w:rsidR="00512B49" w:rsidRPr="00742A57">
        <w:rPr>
          <w:b/>
          <w:color w:val="A7143F"/>
        </w:rPr>
        <w:t xml:space="preserve"> Liberecký kraj bude </w:t>
      </w:r>
      <w:r w:rsidR="00B641CD" w:rsidRPr="00742A57">
        <w:rPr>
          <w:b/>
          <w:color w:val="A7143F"/>
        </w:rPr>
        <w:t xml:space="preserve">dále </w:t>
      </w:r>
      <w:r w:rsidR="00512B49" w:rsidRPr="00742A57">
        <w:rPr>
          <w:b/>
          <w:color w:val="A7143F"/>
        </w:rPr>
        <w:t xml:space="preserve">prostřednictvím </w:t>
      </w:r>
      <w:r w:rsidR="00B770DD" w:rsidRPr="00742A57">
        <w:rPr>
          <w:b/>
          <w:color w:val="A7143F"/>
        </w:rPr>
        <w:t xml:space="preserve">určených míst </w:t>
      </w:r>
      <w:r w:rsidR="005D6E3C" w:rsidRPr="00742A57">
        <w:rPr>
          <w:b/>
          <w:color w:val="A7143F"/>
        </w:rPr>
        <w:t>či svých</w:t>
      </w:r>
      <w:r w:rsidR="00B641CD" w:rsidRPr="00742A57">
        <w:rPr>
          <w:b/>
          <w:color w:val="A7143F"/>
        </w:rPr>
        <w:t xml:space="preserve"> zástup</w:t>
      </w:r>
      <w:r w:rsidR="00512B49" w:rsidRPr="00742A57">
        <w:rPr>
          <w:b/>
          <w:color w:val="A7143F"/>
        </w:rPr>
        <w:t xml:space="preserve">ců připomínkovat jednotlivé předpisy. </w:t>
      </w:r>
      <w:r w:rsidR="005D6E3C" w:rsidRPr="00742A57">
        <w:rPr>
          <w:b/>
          <w:color w:val="A7143F"/>
        </w:rPr>
        <w:t>Představitelé kraje mohou podpořit přijetí potřebných legislativních změn u</w:t>
      </w:r>
      <w:r w:rsidR="00803A94" w:rsidRPr="00742A57">
        <w:rPr>
          <w:b/>
          <w:color w:val="A7143F"/>
        </w:rPr>
        <w:t> </w:t>
      </w:r>
      <w:r w:rsidR="005D6E3C" w:rsidRPr="00742A57">
        <w:rPr>
          <w:b/>
          <w:color w:val="A7143F"/>
        </w:rPr>
        <w:t xml:space="preserve">zákonodárců </w:t>
      </w:r>
      <w:r w:rsidR="00803A94" w:rsidRPr="00742A57">
        <w:rPr>
          <w:b/>
          <w:color w:val="A7143F"/>
        </w:rPr>
        <w:t>delegovaných</w:t>
      </w:r>
      <w:r w:rsidR="005D6E3C" w:rsidRPr="00742A57">
        <w:rPr>
          <w:b/>
          <w:color w:val="A7143F"/>
        </w:rPr>
        <w:t xml:space="preserve"> volebními obvody na území kraje. Vlastní zákonná iniciativa kraje se však nepředpokládá.</w:t>
      </w:r>
    </w:p>
    <w:p w:rsidR="003D600E" w:rsidRPr="0007698D" w:rsidRDefault="003D600E" w:rsidP="00DF7C84">
      <w:pPr>
        <w:pStyle w:val="Zasady2"/>
      </w:pPr>
      <w:bookmarkStart w:id="23" w:name="_Toc457947217"/>
      <w:r w:rsidRPr="0007698D">
        <w:t>Oblast 7</w:t>
      </w:r>
      <w:r w:rsidR="00B93C1C">
        <w:t xml:space="preserve">: </w:t>
      </w:r>
      <w:r w:rsidRPr="0007698D">
        <w:t>Udržitelné</w:t>
      </w:r>
      <w:r w:rsidRPr="0007698D">
        <w:rPr>
          <w:spacing w:val="-8"/>
        </w:rPr>
        <w:t xml:space="preserve"> </w:t>
      </w:r>
      <w:r w:rsidRPr="0007698D">
        <w:t>financování</w:t>
      </w:r>
      <w:bookmarkEnd w:id="23"/>
    </w:p>
    <w:p w:rsidR="009803A7" w:rsidRDefault="00E67FE9" w:rsidP="00036D5B">
      <w:pPr>
        <w:pStyle w:val="Zasadytext"/>
      </w:pPr>
      <w:r>
        <w:t xml:space="preserve">Financování oblasti psychiatrické péče je dlouhodobě hodnoceno jako nedostatečné. Proto bude v rámci reformy vytvořen </w:t>
      </w:r>
      <w:r w:rsidRPr="00742A57">
        <w:rPr>
          <w:b/>
        </w:rPr>
        <w:t>nový model financování psychiatrické péče zdravotními pojišťovnami</w:t>
      </w:r>
      <w:r>
        <w:t xml:space="preserve">, který zohlední změny v rozsahu služeb poskytovaných jednotlivými pilíři péče, navýšení objemu a dostupnosti péče v rámci </w:t>
      </w:r>
      <w:r w:rsidR="00D01C96">
        <w:t>ČR. V rámci nového modelu budou definovány nové výkony a bodové ohodnocení stávajících výkonů bude revidováno.</w:t>
      </w:r>
      <w:r>
        <w:t xml:space="preserve"> </w:t>
      </w:r>
      <w:r w:rsidR="00D01C96">
        <w:t xml:space="preserve">Bude navržen </w:t>
      </w:r>
      <w:r w:rsidR="00D01C96" w:rsidRPr="00742A57">
        <w:rPr>
          <w:b/>
        </w:rPr>
        <w:t xml:space="preserve">systém udržitelného financování CDZ </w:t>
      </w:r>
      <w:r w:rsidR="00D01C96">
        <w:t xml:space="preserve">(první návrh byl již připraven), psychiatrických ambulancí (s cílem rozšíření jejich sítě) a ambulancí s rozšířenou péčí o duševně nemocné. Předmětem dohody bude rovněž nasmlouvání nových typů péče ze strany zdravotních pojišťoven. </w:t>
      </w:r>
      <w:r>
        <w:t xml:space="preserve">Vypracovaný model bude po projednání se zdravotními pojišťovnami </w:t>
      </w:r>
      <w:r w:rsidR="00D01C96">
        <w:t>schválen a zaveden do praxe dle předem dohodnutého harmonogramu.</w:t>
      </w:r>
    </w:p>
    <w:p w:rsidR="003D600E" w:rsidRDefault="009803A7" w:rsidP="00036D5B">
      <w:pPr>
        <w:pStyle w:val="Zasadytext"/>
      </w:pPr>
      <w:r>
        <w:t>V rámci činnosti příslušné pracovní skupiny (PS udržitelné financování) vznikl Návrh úprav stávajících úhradových mechanizmů (pro psychiatrické ambulance) a Návrh úhradového mechanizmu pro CDZ, kde by měl</w:t>
      </w:r>
      <w:r w:rsidR="00803A94">
        <w:t>y</w:t>
      </w:r>
      <w:r>
        <w:t xml:space="preserve"> být kombinovány úhrady výkonů a úhrad</w:t>
      </w:r>
      <w:r w:rsidR="00803A94">
        <w:t>y</w:t>
      </w:r>
      <w:r>
        <w:t xml:space="preserve"> za "</w:t>
      </w:r>
      <w:proofErr w:type="spellStart"/>
      <w:r>
        <w:t>osoboden</w:t>
      </w:r>
      <w:proofErr w:type="spellEnd"/>
      <w:r>
        <w:t>". Cílem je zařadit tyto návrhy do novely úhradové vyhlášky a seznamu výkonů již pro rok 2017.</w:t>
      </w:r>
    </w:p>
    <w:p w:rsidR="00ED00B2" w:rsidRDefault="00ED00B2" w:rsidP="00036D5B">
      <w:pPr>
        <w:pStyle w:val="Zasadytext"/>
      </w:pPr>
      <w:r>
        <w:t xml:space="preserve">Oblast 7 představuje další z nástrojů pro realizaci cílů SRPP jako celku. Vymezení zdrojů financování ve všech fázích implementace SRPP i pro následující období představuje zásadní úkol, jehož řešení je klíčové pro všech sedm definovaných cílů reformy. </w:t>
      </w:r>
    </w:p>
    <w:p w:rsidR="00D01C96" w:rsidRPr="007269DF" w:rsidRDefault="00D01C96" w:rsidP="00036D5B">
      <w:pPr>
        <w:pStyle w:val="Zasadytext"/>
        <w:rPr>
          <w:b/>
          <w:color w:val="A7143F"/>
        </w:rPr>
      </w:pPr>
      <w:r w:rsidRPr="007269DF">
        <w:rPr>
          <w:b/>
          <w:color w:val="A7143F"/>
        </w:rPr>
        <w:t xml:space="preserve">Finanční účast Libereckého kraje realizace SRPP sama o sobě nevyžaduje. Určité závazky nicméně vyplývají z jeho </w:t>
      </w:r>
      <w:r w:rsidR="00DE7B5B" w:rsidRPr="007269DF">
        <w:rPr>
          <w:b/>
          <w:color w:val="A7143F"/>
        </w:rPr>
        <w:t>zakladat</w:t>
      </w:r>
      <w:r w:rsidRPr="007269DF">
        <w:rPr>
          <w:b/>
          <w:color w:val="A7143F"/>
        </w:rPr>
        <w:t xml:space="preserve">elské role v nemocnicích </w:t>
      </w:r>
      <w:r w:rsidR="00742A57" w:rsidRPr="007269DF">
        <w:rPr>
          <w:b/>
          <w:color w:val="A7143F"/>
        </w:rPr>
        <w:t xml:space="preserve">a z účasti na optimalizaci </w:t>
      </w:r>
      <w:r w:rsidR="007269DF">
        <w:rPr>
          <w:b/>
          <w:color w:val="A7143F"/>
        </w:rPr>
        <w:t xml:space="preserve">sítě </w:t>
      </w:r>
      <w:r w:rsidR="00742A57" w:rsidRPr="007269DF">
        <w:rPr>
          <w:b/>
          <w:color w:val="A7143F"/>
        </w:rPr>
        <w:t xml:space="preserve">zdravotnických zařízení v kraji </w:t>
      </w:r>
      <w:r w:rsidRPr="007269DF">
        <w:rPr>
          <w:b/>
          <w:color w:val="A7143F"/>
        </w:rPr>
        <w:t xml:space="preserve">(realizace projektu modernizace a rozšíření psychiatrického oddělení </w:t>
      </w:r>
      <w:r w:rsidR="00E84F32" w:rsidRPr="007269DF">
        <w:rPr>
          <w:b/>
          <w:color w:val="A7143F"/>
        </w:rPr>
        <w:t>KNL</w:t>
      </w:r>
      <w:r w:rsidRPr="007269DF">
        <w:rPr>
          <w:b/>
          <w:color w:val="A7143F"/>
        </w:rPr>
        <w:t>, případné zřízení psychiatrického oddělení v </w:t>
      </w:r>
      <w:r w:rsidR="00115040">
        <w:rPr>
          <w:b/>
          <w:color w:val="A7143F"/>
        </w:rPr>
        <w:t xml:space="preserve">některé z dalších </w:t>
      </w:r>
      <w:r w:rsidRPr="007269DF">
        <w:rPr>
          <w:b/>
          <w:color w:val="A7143F"/>
        </w:rPr>
        <w:t>nemocnic</w:t>
      </w:r>
      <w:r w:rsidR="00115040">
        <w:rPr>
          <w:b/>
          <w:color w:val="A7143F"/>
        </w:rPr>
        <w:t xml:space="preserve"> v kraji</w:t>
      </w:r>
      <w:r w:rsidRPr="007269DF">
        <w:rPr>
          <w:b/>
          <w:color w:val="A7143F"/>
        </w:rPr>
        <w:t xml:space="preserve">). </w:t>
      </w:r>
      <w:r w:rsidR="00411DAC" w:rsidRPr="007269DF">
        <w:rPr>
          <w:b/>
          <w:color w:val="A7143F"/>
        </w:rPr>
        <w:t>Financování provozu CDZ bude v prvních letech pravděpodobně kryto grantem, následně by měla dosáhnout soběstačnosti na základě vykazování činnosti v sociální i</w:t>
      </w:r>
      <w:r w:rsidR="00E84F32" w:rsidRPr="007269DF">
        <w:rPr>
          <w:b/>
          <w:color w:val="A7143F"/>
        </w:rPr>
        <w:t> </w:t>
      </w:r>
      <w:r w:rsidR="00411DAC" w:rsidRPr="007269DF">
        <w:rPr>
          <w:b/>
          <w:color w:val="A7143F"/>
        </w:rPr>
        <w:t>zdravotní oblasti svého fungování. Předpokládá se tak spoluúčast na zajišťování soci</w:t>
      </w:r>
      <w:r w:rsidR="009C0AA4" w:rsidRPr="007269DF">
        <w:rPr>
          <w:b/>
          <w:color w:val="A7143F"/>
        </w:rPr>
        <w:t>álních služeb z rozpočtu kraje.</w:t>
      </w:r>
    </w:p>
    <w:p w:rsidR="00D10EF7" w:rsidRDefault="00D10EF7" w:rsidP="00036D5B">
      <w:pPr>
        <w:pStyle w:val="Zasadytext"/>
      </w:pPr>
      <w:r>
        <w:t>Zapojení jednotlivých subjektů do financování psychiatrické péče na úrovni Libereckého kraje v podobě korespondující s plánovaným stavem dle SRPP dosud není zcela vyjasněno. V případě pořízení či modernizace prostor lze v první fázi alespoň částečně kalkulovat s možností spolufinancování z I</w:t>
      </w:r>
      <w:r w:rsidR="00512B49">
        <w:t>ntegrovaného regionálního operačního program</w:t>
      </w:r>
      <w:r>
        <w:t xml:space="preserve">u. Potřebné vzdělávací aktivity </w:t>
      </w:r>
      <w:r>
        <w:lastRenderedPageBreak/>
        <w:t>a</w:t>
      </w:r>
      <w:r w:rsidR="00803A94">
        <w:t> </w:t>
      </w:r>
      <w:r>
        <w:t>část personálních nákladů pro zahajovací období patrně bude možno financovat z OPZ. Z</w:t>
      </w:r>
      <w:r w:rsidRPr="00D10EF7">
        <w:t>bývající část nákladů pravděpodobně připadne poskytovateli služby nebo jeho zřizovateli</w:t>
      </w:r>
      <w:r>
        <w:t>. Způsob financování běžného chodu CDZ nebo ordinací psychiatrů s rozšířenou péčí patrně bude řešen úpravou úhradové vyhlášky, případně i s deklarováním části služeb jako sociální.</w:t>
      </w:r>
    </w:p>
    <w:p w:rsidR="003D600E" w:rsidRPr="0007698D" w:rsidRDefault="003D600E" w:rsidP="00DF7C84">
      <w:pPr>
        <w:pStyle w:val="Zasady2"/>
      </w:pPr>
      <w:bookmarkStart w:id="24" w:name="_Toc457947218"/>
      <w:r w:rsidRPr="0007698D">
        <w:t>Oblast 8</w:t>
      </w:r>
      <w:r w:rsidR="00B93C1C">
        <w:t xml:space="preserve">: </w:t>
      </w:r>
      <w:r w:rsidRPr="0007698D">
        <w:t>Meziresortní</w:t>
      </w:r>
      <w:r w:rsidRPr="0007698D">
        <w:rPr>
          <w:spacing w:val="-8"/>
        </w:rPr>
        <w:t xml:space="preserve"> </w:t>
      </w:r>
      <w:r w:rsidRPr="0007698D">
        <w:t>spolupráce</w:t>
      </w:r>
      <w:bookmarkEnd w:id="24"/>
    </w:p>
    <w:p w:rsidR="003D600E" w:rsidRDefault="00E842D4" w:rsidP="00036D5B">
      <w:pPr>
        <w:pStyle w:val="Zasadytext"/>
      </w:pPr>
      <w:r>
        <w:t xml:space="preserve">Gestorem implementace </w:t>
      </w:r>
      <w:r w:rsidR="003525D2">
        <w:t xml:space="preserve">SRPP </w:t>
      </w:r>
      <w:r>
        <w:t>je Ministerstv</w:t>
      </w:r>
      <w:r w:rsidR="00803A94">
        <w:t>o</w:t>
      </w:r>
      <w:r>
        <w:t xml:space="preserve"> zdravotnictví. Její naplňování však přesahuje jeho působnost a dotýká se i dalších rezortů</w:t>
      </w:r>
      <w:r w:rsidR="003525D2">
        <w:t>. Značný dopad a společná témata lze identifikovat i</w:t>
      </w:r>
      <w:r w:rsidR="00803A94">
        <w:t> </w:t>
      </w:r>
      <w:r w:rsidR="003525D2">
        <w:t>v rezortech Ministerstva práce a sociálních věcí (zejména oblast sociálních služeb, sociálního bydlení), Ministerstva školství, mládeže a tělovýchovy (zejména vzdělávání)</w:t>
      </w:r>
      <w:r>
        <w:t>, Ministerstva vnitra (koordinace s IZS)</w:t>
      </w:r>
      <w:r w:rsidR="003525D2">
        <w:t xml:space="preserve"> a samozřejmě Ministerstva financí (zejména zajištění </w:t>
      </w:r>
      <w:r>
        <w:t xml:space="preserve">zdrojů pro </w:t>
      </w:r>
      <w:r w:rsidR="003525D2">
        <w:t xml:space="preserve">financování celé reformy a plán udržitelného financování po ukončení </w:t>
      </w:r>
      <w:r>
        <w:t>její</w:t>
      </w:r>
      <w:r w:rsidR="003525D2">
        <w:t xml:space="preserve"> reformy). </w:t>
      </w:r>
      <w:r w:rsidRPr="007269DF">
        <w:rPr>
          <w:b/>
        </w:rPr>
        <w:t>Důležitým partnerem pro impleme</w:t>
      </w:r>
      <w:r w:rsidR="00803A94" w:rsidRPr="007269DF">
        <w:rPr>
          <w:b/>
        </w:rPr>
        <w:t>n</w:t>
      </w:r>
      <w:r w:rsidRPr="007269DF">
        <w:rPr>
          <w:b/>
        </w:rPr>
        <w:t xml:space="preserve">taci strategie jsou i územní samosprávné celky </w:t>
      </w:r>
      <w:r w:rsidR="00803A94" w:rsidRPr="007269DF">
        <w:rPr>
          <w:b/>
        </w:rPr>
        <w:t>–</w:t>
      </w:r>
      <w:r w:rsidRPr="007269DF">
        <w:rPr>
          <w:b/>
        </w:rPr>
        <w:t xml:space="preserve"> kraje jako zřizovatelé / zakladatelé všeobecných nemocnic </w:t>
      </w:r>
      <w:r w:rsidR="00714F58" w:rsidRPr="007269DF">
        <w:rPr>
          <w:b/>
        </w:rPr>
        <w:t xml:space="preserve">s psychiatrickými odděleními </w:t>
      </w:r>
      <w:r w:rsidRPr="007269DF">
        <w:rPr>
          <w:b/>
        </w:rPr>
        <w:t>(výjimečně psychiatrických léčeben)</w:t>
      </w:r>
      <w:r w:rsidR="00714F58" w:rsidRPr="007269DF">
        <w:rPr>
          <w:b/>
        </w:rPr>
        <w:t xml:space="preserve"> i jako vykonavatelé působností v oblasti zdravotnictví</w:t>
      </w:r>
      <w:r w:rsidRPr="007269DF">
        <w:rPr>
          <w:b/>
        </w:rPr>
        <w:t xml:space="preserve"> a vybraná města jako zřizovatelé</w:t>
      </w:r>
      <w:r w:rsidR="00714F58" w:rsidRPr="007269DF">
        <w:rPr>
          <w:b/>
        </w:rPr>
        <w:t xml:space="preserve"> / zakladatelé</w:t>
      </w:r>
      <w:r w:rsidRPr="007269DF">
        <w:rPr>
          <w:b/>
        </w:rPr>
        <w:t xml:space="preserve"> všeobecných nemocnic</w:t>
      </w:r>
      <w:r w:rsidR="00714F58" w:rsidRPr="007269DF">
        <w:rPr>
          <w:b/>
        </w:rPr>
        <w:t xml:space="preserve"> s psychiatrickými odděleními.</w:t>
      </w:r>
    </w:p>
    <w:p w:rsidR="00AE79D0" w:rsidRDefault="00D10EF7" w:rsidP="00036D5B">
      <w:pPr>
        <w:pStyle w:val="Zasadytext"/>
      </w:pPr>
      <w:r>
        <w:t xml:space="preserve">Zdárné plnění Oblasti 8 je předpokladem pro úspěšnou realizaci Cíle 6 – Zlepšit provázanost zdravotních, sociálních a dalších návazných služeb. </w:t>
      </w:r>
      <w:r w:rsidR="00C72E90">
        <w:t xml:space="preserve">Zatímco ve fázi implementace jde zejména o spolupráci dotčených ministerstev, zdravotních pojišťoven, vzdělávacích institucí a odborných společností, po dosažení cílového stavu sítě psychiatrické péče se bude jednat </w:t>
      </w:r>
      <w:r>
        <w:t>o vysokou koordinaci státní správy a územní samosprávy</w:t>
      </w:r>
      <w:r w:rsidR="00C72E90">
        <w:t xml:space="preserve"> s ohledem na individuální zájmy jednotlivých klientů</w:t>
      </w:r>
      <w:r w:rsidR="00AE79D0">
        <w:t>.</w:t>
      </w:r>
    </w:p>
    <w:p w:rsidR="00D10EF7" w:rsidRPr="007269DF" w:rsidRDefault="00096E02" w:rsidP="00036D5B">
      <w:pPr>
        <w:pStyle w:val="Zasadytext"/>
        <w:rPr>
          <w:b/>
          <w:color w:val="A7143F"/>
        </w:rPr>
      </w:pPr>
      <w:r w:rsidRPr="007269DF">
        <w:rPr>
          <w:b/>
          <w:color w:val="A7143F"/>
        </w:rPr>
        <w:t xml:space="preserve">V rámci SRPP je tato realizační oblast koncipována spíše institucionálně. </w:t>
      </w:r>
      <w:r w:rsidR="00F02CC7" w:rsidRPr="007269DF">
        <w:rPr>
          <w:b/>
          <w:color w:val="A7143F"/>
        </w:rPr>
        <w:t>Její i</w:t>
      </w:r>
      <w:r w:rsidR="00AE79D0" w:rsidRPr="007269DF">
        <w:rPr>
          <w:b/>
          <w:color w:val="A7143F"/>
        </w:rPr>
        <w:t xml:space="preserve">mplementace na úrovni Libereckého kraje bude </w:t>
      </w:r>
      <w:r w:rsidR="00F02CC7" w:rsidRPr="007269DF">
        <w:rPr>
          <w:b/>
          <w:color w:val="A7143F"/>
        </w:rPr>
        <w:t xml:space="preserve">samozřejmě </w:t>
      </w:r>
      <w:r w:rsidR="00AE79D0" w:rsidRPr="007269DF">
        <w:rPr>
          <w:b/>
          <w:color w:val="A7143F"/>
        </w:rPr>
        <w:t xml:space="preserve">vyžadovat obdobné zapojení jednotlivých </w:t>
      </w:r>
      <w:r w:rsidR="00714F58" w:rsidRPr="007269DF">
        <w:rPr>
          <w:b/>
          <w:color w:val="A7143F"/>
        </w:rPr>
        <w:t xml:space="preserve">dotčených rezortů </w:t>
      </w:r>
      <w:r w:rsidR="00AE79D0" w:rsidRPr="007269DF">
        <w:rPr>
          <w:b/>
          <w:color w:val="A7143F"/>
        </w:rPr>
        <w:t>kraje</w:t>
      </w:r>
      <w:r w:rsidR="00714F58" w:rsidRPr="007269DF">
        <w:rPr>
          <w:b/>
          <w:color w:val="A7143F"/>
        </w:rPr>
        <w:t xml:space="preserve"> za koordinace rezortu zdravotnictví.</w:t>
      </w:r>
    </w:p>
    <w:tbl>
      <w:tblPr>
        <w:tblStyle w:val="Mkatabulky"/>
        <w:tblW w:w="9128" w:type="dxa"/>
        <w:jc w:val="center"/>
        <w:tblInd w:w="5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128"/>
      </w:tblGrid>
      <w:tr w:rsidR="00036D5B" w:rsidTr="001B02E3">
        <w:trPr>
          <w:jc w:val="center"/>
        </w:trPr>
        <w:tc>
          <w:tcPr>
            <w:tcW w:w="9128" w:type="dxa"/>
            <w:shd w:val="clear" w:color="auto" w:fill="D9D9D9" w:themeFill="background1" w:themeFillShade="D9"/>
          </w:tcPr>
          <w:p w:rsidR="00036D5B" w:rsidRPr="009F2FD4" w:rsidRDefault="00036D5B" w:rsidP="001B02E3">
            <w:pPr>
              <w:pStyle w:val="Zasadytext"/>
              <w:spacing w:before="120" w:after="120"/>
              <w:ind w:left="119" w:right="91"/>
              <w:rPr>
                <w:b/>
                <w:caps/>
                <w:kern w:val="22"/>
              </w:rPr>
            </w:pPr>
            <w:r w:rsidRPr="009F2FD4">
              <w:rPr>
                <w:b/>
                <w:caps/>
                <w:kern w:val="22"/>
              </w:rPr>
              <w:t xml:space="preserve">Závěr </w:t>
            </w:r>
          </w:p>
          <w:p w:rsidR="00036D5B" w:rsidRPr="009C49CE" w:rsidRDefault="00036D5B" w:rsidP="001B02E3">
            <w:pPr>
              <w:pStyle w:val="Zasadytext"/>
              <w:spacing w:after="120"/>
              <w:ind w:left="119" w:right="91"/>
            </w:pPr>
            <w:r w:rsidRPr="00036D5B">
              <w:t xml:space="preserve">Význam jednotlivých realizačních oblastí pro naplňování cílů Strategie reformy psychiatrické péče je výrazně diverzifikovaný. Tato různorodost se promítá i do možností působení Libereckého kraje v daných realizačních oblastech. Těžiště činnosti kraje ve spolupráci s partnery je zcela jednoznačně v oblasti rozvoje sítě psychiatrické péče. Významnější zapojení subjektů působících na krajské úrovni do přímého naplňování realizačních aktivit je plánováno ještě v oblasti </w:t>
            </w:r>
            <w:proofErr w:type="spellStart"/>
            <w:r w:rsidRPr="00036D5B">
              <w:t>destigmatizace</w:t>
            </w:r>
            <w:proofErr w:type="spellEnd"/>
            <w:r w:rsidRPr="00036D5B">
              <w:t xml:space="preserve"> a komunikace. V ostatních realizačních oblastech je úloha kraje a jeho partnerů rozhodující měrou posunuta směrem ke kooperaci s garanty a nositeli jejich naplňování na centrální úrovni.</w:t>
            </w:r>
          </w:p>
        </w:tc>
      </w:tr>
    </w:tbl>
    <w:p w:rsidR="00FA36DE" w:rsidRPr="00DF7C84" w:rsidRDefault="00FA36DE" w:rsidP="003525D2">
      <w:pPr>
        <w:rPr>
          <w:sz w:val="2"/>
          <w:szCs w:val="2"/>
        </w:rPr>
      </w:pPr>
    </w:p>
    <w:p w:rsidR="00FA36DE" w:rsidRDefault="00FA36DE" w:rsidP="00DF7C84">
      <w:pPr>
        <w:pStyle w:val="Zasady1"/>
      </w:pPr>
      <w:bookmarkStart w:id="25" w:name="_Toc457947219"/>
      <w:r>
        <w:lastRenderedPageBreak/>
        <w:t>Shrnutí</w:t>
      </w:r>
      <w:bookmarkEnd w:id="25"/>
    </w:p>
    <w:p w:rsidR="00F02CC7" w:rsidRDefault="00096E02" w:rsidP="00E6332C">
      <w:pPr>
        <w:pStyle w:val="Zasadytext"/>
      </w:pPr>
      <w:r>
        <w:t xml:space="preserve">I když Strategie reformy psychiatrické péče vznikla v rámci rezortu zdravotnictví, je jejím zcela zásadním znakem </w:t>
      </w:r>
      <w:r w:rsidR="00F02CC7">
        <w:t xml:space="preserve">věcný (obsahový) </w:t>
      </w:r>
      <w:r>
        <w:t xml:space="preserve">přesah do rezortu sociálních věcí, tedy do oblasti sociálních služeb. To se promítlo </w:t>
      </w:r>
      <w:r w:rsidR="00F02CC7">
        <w:t xml:space="preserve">již do procesu její tvorby, zejména ve složení pracovních skupin. Finálním vyjádřením tohoto přesahu je </w:t>
      </w:r>
      <w:r w:rsidR="003F08A3">
        <w:t xml:space="preserve">záměr vzniku </w:t>
      </w:r>
      <w:r w:rsidR="00B80FFC">
        <w:t>C</w:t>
      </w:r>
      <w:r w:rsidR="003F08A3">
        <w:t>enter duševního zdraví jakožto jednoho z pilířů reformy.</w:t>
      </w:r>
    </w:p>
    <w:p w:rsidR="00C72281" w:rsidRPr="00F02CC7" w:rsidRDefault="00F02CC7" w:rsidP="00E6332C">
      <w:pPr>
        <w:pStyle w:val="Zasadytext"/>
      </w:pPr>
      <w:r>
        <w:t xml:space="preserve">Obdobně </w:t>
      </w:r>
      <w:r w:rsidR="00096E02">
        <w:t xml:space="preserve">je </w:t>
      </w:r>
      <w:r>
        <w:t xml:space="preserve">i </w:t>
      </w:r>
      <w:r w:rsidR="00C72281">
        <w:t xml:space="preserve">pro naplňování </w:t>
      </w:r>
      <w:r>
        <w:t xml:space="preserve">implementačních </w:t>
      </w:r>
      <w:r w:rsidR="00C72281">
        <w:t>záměrů kraje nap</w:t>
      </w:r>
      <w:r w:rsidR="00096E02">
        <w:t>rostou nezbytností spolupráce s</w:t>
      </w:r>
      <w:r w:rsidR="003836C1">
        <w:t> </w:t>
      </w:r>
      <w:r w:rsidR="00C72281">
        <w:t xml:space="preserve">partnery poskytujícími sociální </w:t>
      </w:r>
      <w:r w:rsidR="00C72281" w:rsidRPr="005077E7">
        <w:t xml:space="preserve">služby. Právě v této spolupráci spočívá </w:t>
      </w:r>
      <w:r w:rsidR="00C72281" w:rsidRPr="007269DF">
        <w:rPr>
          <w:b/>
        </w:rPr>
        <w:t>hlavní úkol reformy</w:t>
      </w:r>
      <w:r w:rsidR="00C72281" w:rsidRPr="005077E7">
        <w:t xml:space="preserve"> péče o</w:t>
      </w:r>
      <w:r w:rsidR="003836C1">
        <w:t> </w:t>
      </w:r>
      <w:r w:rsidR="00C72281" w:rsidRPr="005077E7">
        <w:t xml:space="preserve">duševní zdraví, tedy </w:t>
      </w:r>
      <w:r w:rsidR="00C72281" w:rsidRPr="007269DF">
        <w:rPr>
          <w:b/>
          <w:bCs/>
          <w:color w:val="000000"/>
        </w:rPr>
        <w:t>zlepšit život lidem s duševním onemocněním tím, že jim bude možné poskytnout kvalitnější, dostupnější a provázanější zdravotní a sociální služby</w:t>
      </w:r>
      <w:r w:rsidR="00C72281" w:rsidRPr="005077E7">
        <w:rPr>
          <w:bCs/>
          <w:caps/>
          <w:color w:val="000000"/>
        </w:rPr>
        <w:t>.</w:t>
      </w:r>
      <w:r w:rsidR="002D7DC9">
        <w:rPr>
          <w:bCs/>
          <w:caps/>
          <w:color w:val="000000"/>
        </w:rPr>
        <w:t xml:space="preserve"> </w:t>
      </w:r>
      <w:r w:rsidR="002D7DC9">
        <w:rPr>
          <w:bCs/>
          <w:color w:val="000000"/>
        </w:rPr>
        <w:t xml:space="preserve">Ani druhý zásadní úkol reformy, tedy </w:t>
      </w:r>
      <w:r w:rsidR="00096E02">
        <w:rPr>
          <w:bCs/>
          <w:color w:val="000000"/>
          <w:szCs w:val="17"/>
        </w:rPr>
        <w:t>snížení</w:t>
      </w:r>
      <w:r w:rsidR="00096E02" w:rsidRPr="00096E02">
        <w:rPr>
          <w:bCs/>
          <w:color w:val="000000"/>
          <w:szCs w:val="17"/>
        </w:rPr>
        <w:t xml:space="preserve"> mír</w:t>
      </w:r>
      <w:r w:rsidR="00096E02">
        <w:rPr>
          <w:bCs/>
          <w:color w:val="000000"/>
          <w:szCs w:val="17"/>
        </w:rPr>
        <w:t>y</w:t>
      </w:r>
      <w:r w:rsidR="00096E02" w:rsidRPr="00096E02">
        <w:rPr>
          <w:bCs/>
          <w:color w:val="000000"/>
          <w:szCs w:val="17"/>
        </w:rPr>
        <w:t xml:space="preserve"> odmítání a stigmatizace </w:t>
      </w:r>
      <w:r w:rsidR="00096E02">
        <w:rPr>
          <w:bCs/>
          <w:color w:val="000000"/>
          <w:szCs w:val="17"/>
        </w:rPr>
        <w:t>duševně nemocných ve společnosti a zlepšení</w:t>
      </w:r>
      <w:r w:rsidR="00096E02" w:rsidRPr="00096E02">
        <w:rPr>
          <w:bCs/>
          <w:color w:val="000000"/>
          <w:szCs w:val="17"/>
        </w:rPr>
        <w:t xml:space="preserve"> </w:t>
      </w:r>
      <w:r w:rsidR="00096E02">
        <w:rPr>
          <w:bCs/>
          <w:color w:val="000000"/>
          <w:szCs w:val="17"/>
        </w:rPr>
        <w:t xml:space="preserve">jejich </w:t>
      </w:r>
      <w:r w:rsidR="00096E02" w:rsidRPr="00096E02">
        <w:rPr>
          <w:bCs/>
          <w:color w:val="000000"/>
          <w:szCs w:val="17"/>
        </w:rPr>
        <w:t>sociální integrac</w:t>
      </w:r>
      <w:r w:rsidR="00096E02">
        <w:rPr>
          <w:bCs/>
          <w:color w:val="000000"/>
          <w:szCs w:val="17"/>
        </w:rPr>
        <w:t>e, se bez spolupráce subjektů poskytujících zdravotnické a sociální služby neobejde.</w:t>
      </w:r>
    </w:p>
    <w:p w:rsidR="00C72281" w:rsidRDefault="002D7DC9" w:rsidP="00E6332C">
      <w:pPr>
        <w:pStyle w:val="Zasadytext"/>
        <w:rPr>
          <w:bCs/>
          <w:color w:val="000000"/>
          <w:szCs w:val="17"/>
        </w:rPr>
      </w:pPr>
      <w:r w:rsidRPr="002D7DC9">
        <w:rPr>
          <w:bCs/>
          <w:color w:val="000000"/>
        </w:rPr>
        <w:t xml:space="preserve">Tato spolupráce již byla </w:t>
      </w:r>
      <w:r w:rsidR="00096E02">
        <w:rPr>
          <w:bCs/>
          <w:color w:val="000000"/>
        </w:rPr>
        <w:t xml:space="preserve">na úrovni kraje </w:t>
      </w:r>
      <w:r w:rsidRPr="002D7DC9">
        <w:rPr>
          <w:bCs/>
          <w:color w:val="000000"/>
        </w:rPr>
        <w:t xml:space="preserve">navázána a odráží se </w:t>
      </w:r>
      <w:r w:rsidR="00952B9E">
        <w:rPr>
          <w:bCs/>
          <w:color w:val="000000"/>
        </w:rPr>
        <w:t xml:space="preserve">v </w:t>
      </w:r>
      <w:r w:rsidRPr="002D7DC9">
        <w:rPr>
          <w:bCs/>
          <w:color w:val="000000"/>
        </w:rPr>
        <w:t>textu tohoto dokumentu</w:t>
      </w:r>
      <w:r w:rsidR="00952B9E">
        <w:rPr>
          <w:bCs/>
          <w:color w:val="000000"/>
        </w:rPr>
        <w:t>. P</w:t>
      </w:r>
      <w:r>
        <w:rPr>
          <w:bCs/>
          <w:color w:val="000000"/>
        </w:rPr>
        <w:t>růběh jeho tvorby je dokladem a vyjádřením fungování</w:t>
      </w:r>
      <w:r w:rsidR="00952B9E">
        <w:rPr>
          <w:bCs/>
          <w:color w:val="000000"/>
        </w:rPr>
        <w:t xml:space="preserve"> této spolupráce</w:t>
      </w:r>
      <w:r>
        <w:rPr>
          <w:bCs/>
          <w:color w:val="000000"/>
        </w:rPr>
        <w:t>.</w:t>
      </w:r>
      <w:r w:rsidR="006629D8">
        <w:rPr>
          <w:bCs/>
          <w:color w:val="000000"/>
        </w:rPr>
        <w:t xml:space="preserve"> </w:t>
      </w:r>
      <w:r w:rsidR="00F32E0F">
        <w:rPr>
          <w:bCs/>
          <w:color w:val="000000"/>
          <w:szCs w:val="17"/>
        </w:rPr>
        <w:t>Také</w:t>
      </w:r>
      <w:r w:rsidR="003F08A3">
        <w:rPr>
          <w:bCs/>
          <w:color w:val="000000"/>
          <w:szCs w:val="17"/>
        </w:rPr>
        <w:t xml:space="preserve"> v samotném resortu zdravotnictví půjde </w:t>
      </w:r>
      <w:r w:rsidR="00F32E0F">
        <w:rPr>
          <w:bCs/>
          <w:color w:val="000000"/>
          <w:szCs w:val="17"/>
        </w:rPr>
        <w:t xml:space="preserve">ze strany Libereckého kraje </w:t>
      </w:r>
      <w:r w:rsidR="003F08A3">
        <w:rPr>
          <w:bCs/>
          <w:color w:val="000000"/>
          <w:szCs w:val="17"/>
        </w:rPr>
        <w:t xml:space="preserve">při implementaci SRPP </w:t>
      </w:r>
      <w:r w:rsidR="00F32E0F">
        <w:rPr>
          <w:bCs/>
          <w:color w:val="000000"/>
          <w:szCs w:val="17"/>
        </w:rPr>
        <w:t>o postupy výhradně na bázi partnerské spolupráce.</w:t>
      </w:r>
    </w:p>
    <w:p w:rsidR="00F32E0F" w:rsidRPr="007269DF" w:rsidRDefault="00F32E0F" w:rsidP="00C73933">
      <w:pPr>
        <w:pStyle w:val="Zasadytext"/>
        <w:spacing w:after="120"/>
        <w:rPr>
          <w:b/>
          <w:color w:val="A7143F"/>
        </w:rPr>
      </w:pPr>
      <w:r w:rsidRPr="007269DF">
        <w:rPr>
          <w:b/>
          <w:color w:val="A7143F"/>
        </w:rPr>
        <w:t>V rámci jednotlivých implementačních oblastí lze tedy úkoly, záměry a možnosti Libereckého kraje shrnout do následujících bodů</w:t>
      </w:r>
      <w:r w:rsidR="009C0AA4" w:rsidRPr="007269DF">
        <w:rPr>
          <w:b/>
          <w:color w:val="A7143F"/>
        </w:rPr>
        <w:t>:</w:t>
      </w:r>
    </w:p>
    <w:p w:rsidR="00F32E0F" w:rsidRPr="007269DF" w:rsidRDefault="00F32E0F" w:rsidP="00C73933">
      <w:pPr>
        <w:pStyle w:val="Odstavecseseznamem"/>
        <w:numPr>
          <w:ilvl w:val="0"/>
          <w:numId w:val="23"/>
        </w:numPr>
        <w:spacing w:after="120" w:line="276" w:lineRule="auto"/>
        <w:jc w:val="both"/>
        <w:rPr>
          <w:b/>
          <w:color w:val="A7143F"/>
        </w:rPr>
      </w:pPr>
      <w:r w:rsidRPr="007269DF">
        <w:rPr>
          <w:b/>
          <w:color w:val="A7143F"/>
        </w:rPr>
        <w:t>spolupráce jednotlivých odborníků na tvorbě standardů a metodik a p</w:t>
      </w:r>
      <w:r w:rsidR="000C7B18" w:rsidRPr="007269DF">
        <w:rPr>
          <w:b/>
          <w:color w:val="A7143F"/>
        </w:rPr>
        <w:t>řipomínkování výsledných návrhů;</w:t>
      </w:r>
    </w:p>
    <w:p w:rsidR="000C7B18" w:rsidRPr="007269DF" w:rsidRDefault="000C7B18" w:rsidP="00C73933">
      <w:pPr>
        <w:pStyle w:val="Odstavecseseznamem"/>
        <w:numPr>
          <w:ilvl w:val="0"/>
          <w:numId w:val="23"/>
        </w:numPr>
        <w:spacing w:after="120" w:line="276" w:lineRule="auto"/>
        <w:jc w:val="both"/>
        <w:rPr>
          <w:b/>
          <w:color w:val="A7143F"/>
        </w:rPr>
      </w:pPr>
      <w:r w:rsidRPr="007269DF">
        <w:rPr>
          <w:b/>
          <w:color w:val="A7143F"/>
        </w:rPr>
        <w:t>podpora a spolupráce při</w:t>
      </w:r>
      <w:r w:rsidR="00B80FFC">
        <w:rPr>
          <w:b/>
          <w:color w:val="A7143F"/>
        </w:rPr>
        <w:t xml:space="preserve"> vzniku C</w:t>
      </w:r>
      <w:r w:rsidR="00007E4B" w:rsidRPr="007269DF">
        <w:rPr>
          <w:b/>
          <w:color w:val="A7143F"/>
        </w:rPr>
        <w:t>enter duševního zdraví,</w:t>
      </w:r>
      <w:r w:rsidRPr="007269DF">
        <w:rPr>
          <w:b/>
          <w:color w:val="A7143F"/>
        </w:rPr>
        <w:t xml:space="preserve"> zohlednění jejich existence v</w:t>
      </w:r>
      <w:r w:rsidR="007269DF">
        <w:rPr>
          <w:b/>
          <w:color w:val="A7143F"/>
        </w:rPr>
        <w:t> </w:t>
      </w:r>
      <w:r w:rsidRPr="007269DF">
        <w:rPr>
          <w:b/>
          <w:color w:val="A7143F"/>
        </w:rPr>
        <w:t>plánu rozvoje sociálních služeb</w:t>
      </w:r>
      <w:r w:rsidR="00007E4B" w:rsidRPr="007269DF">
        <w:rPr>
          <w:b/>
          <w:color w:val="A7143F"/>
        </w:rPr>
        <w:t>,</w:t>
      </w:r>
      <w:r w:rsidRPr="007269DF">
        <w:rPr>
          <w:b/>
          <w:color w:val="A7143F"/>
        </w:rPr>
        <w:t xml:space="preserve"> monitorování potřeb </w:t>
      </w:r>
      <w:r w:rsidR="00E30F38" w:rsidRPr="007269DF">
        <w:rPr>
          <w:b/>
          <w:color w:val="A7143F"/>
        </w:rPr>
        <w:t>psychiatrických ambulancí a jej</w:t>
      </w:r>
      <w:r w:rsidRPr="007269DF">
        <w:rPr>
          <w:b/>
          <w:color w:val="A7143F"/>
        </w:rPr>
        <w:t>ich</w:t>
      </w:r>
      <w:r w:rsidR="00E30F38" w:rsidRPr="007269DF">
        <w:rPr>
          <w:b/>
          <w:color w:val="A7143F"/>
        </w:rPr>
        <w:t xml:space="preserve"> přenos k</w:t>
      </w:r>
      <w:r w:rsidR="003836C1" w:rsidRPr="007269DF">
        <w:rPr>
          <w:b/>
          <w:color w:val="A7143F"/>
        </w:rPr>
        <w:t> </w:t>
      </w:r>
      <w:r w:rsidR="00E30F38" w:rsidRPr="007269DF">
        <w:rPr>
          <w:b/>
          <w:color w:val="A7143F"/>
        </w:rPr>
        <w:t>příslušným institucím</w:t>
      </w:r>
      <w:r w:rsidR="00007E4B" w:rsidRPr="007269DF">
        <w:rPr>
          <w:b/>
          <w:color w:val="A7143F"/>
        </w:rPr>
        <w:t>,</w:t>
      </w:r>
      <w:r w:rsidRPr="007269DF">
        <w:rPr>
          <w:b/>
          <w:color w:val="A7143F"/>
        </w:rPr>
        <w:t xml:space="preserve"> podpora rozvoje </w:t>
      </w:r>
      <w:r w:rsidR="00E30F38" w:rsidRPr="007269DF">
        <w:rPr>
          <w:b/>
          <w:color w:val="A7143F"/>
        </w:rPr>
        <w:t>psychiatrických oddělení v krajem založených nemocnicích a jednání o potřebách navýšení lůžkových kapacit v kraji;</w:t>
      </w:r>
    </w:p>
    <w:p w:rsidR="000C7B18" w:rsidRPr="007269DF" w:rsidRDefault="00E30F38" w:rsidP="00C73933">
      <w:pPr>
        <w:pStyle w:val="Odstavecseseznamem"/>
        <w:numPr>
          <w:ilvl w:val="0"/>
          <w:numId w:val="23"/>
        </w:numPr>
        <w:spacing w:after="120" w:line="276" w:lineRule="auto"/>
        <w:jc w:val="both"/>
        <w:rPr>
          <w:b/>
          <w:color w:val="A7143F"/>
        </w:rPr>
      </w:pPr>
      <w:r w:rsidRPr="007269DF">
        <w:rPr>
          <w:b/>
          <w:color w:val="A7143F"/>
        </w:rPr>
        <w:t>sledování tvorby a naplňování transformačních plánů spádových psychiatrických nemocnic jakožto nástrojů humanizace psychiatrické péče;</w:t>
      </w:r>
    </w:p>
    <w:p w:rsidR="00E30F38" w:rsidRPr="007269DF" w:rsidRDefault="00E30F38" w:rsidP="00C73933">
      <w:pPr>
        <w:pStyle w:val="Odstavecseseznamem"/>
        <w:numPr>
          <w:ilvl w:val="0"/>
          <w:numId w:val="23"/>
        </w:numPr>
        <w:spacing w:after="120" w:line="276" w:lineRule="auto"/>
        <w:jc w:val="both"/>
        <w:rPr>
          <w:b/>
          <w:color w:val="A7143F"/>
        </w:rPr>
      </w:pPr>
      <w:r w:rsidRPr="007269DF">
        <w:rPr>
          <w:b/>
          <w:color w:val="A7143F"/>
        </w:rPr>
        <w:t xml:space="preserve">spolupráce na </w:t>
      </w:r>
      <w:proofErr w:type="spellStart"/>
      <w:r w:rsidRPr="007269DF">
        <w:rPr>
          <w:b/>
          <w:color w:val="A7143F"/>
        </w:rPr>
        <w:t>destigmatizačních</w:t>
      </w:r>
      <w:proofErr w:type="spellEnd"/>
      <w:r w:rsidRPr="007269DF">
        <w:rPr>
          <w:b/>
          <w:color w:val="A7143F"/>
        </w:rPr>
        <w:t xml:space="preserve"> programech jiných subjektů, případně i příprava vlastních, podpora komunikačních nástrojů přibližujících </w:t>
      </w:r>
      <w:r w:rsidR="00007E4B" w:rsidRPr="007269DF">
        <w:rPr>
          <w:b/>
          <w:color w:val="A7143F"/>
        </w:rPr>
        <w:t>život duševně nemocných ostatním skupinám populace;</w:t>
      </w:r>
    </w:p>
    <w:p w:rsidR="00007E4B" w:rsidRPr="007269DF" w:rsidRDefault="00007E4B" w:rsidP="00C73933">
      <w:pPr>
        <w:pStyle w:val="Odstavecseseznamem"/>
        <w:numPr>
          <w:ilvl w:val="0"/>
          <w:numId w:val="23"/>
        </w:numPr>
        <w:spacing w:after="120" w:line="276" w:lineRule="auto"/>
        <w:jc w:val="both"/>
        <w:rPr>
          <w:b/>
          <w:color w:val="A7143F"/>
        </w:rPr>
      </w:pPr>
      <w:r w:rsidRPr="007269DF">
        <w:rPr>
          <w:b/>
          <w:color w:val="A7143F"/>
        </w:rPr>
        <w:t>podpora vzdělávání pracovníků organizací profesně pracujících s duševně nemocnými;</w:t>
      </w:r>
    </w:p>
    <w:p w:rsidR="00007E4B" w:rsidRPr="007269DF" w:rsidRDefault="00007E4B" w:rsidP="00C73933">
      <w:pPr>
        <w:pStyle w:val="Odstavecseseznamem"/>
        <w:numPr>
          <w:ilvl w:val="0"/>
          <w:numId w:val="23"/>
        </w:numPr>
        <w:spacing w:after="120" w:line="276" w:lineRule="auto"/>
        <w:jc w:val="both"/>
        <w:rPr>
          <w:b/>
          <w:color w:val="A7143F"/>
        </w:rPr>
      </w:pPr>
      <w:r w:rsidRPr="007269DF">
        <w:rPr>
          <w:b/>
          <w:color w:val="A7143F"/>
        </w:rPr>
        <w:t>zodpovědné a maximálně propracované připomínkování legislativních návrhů v souvislosti s implementací SRPP;</w:t>
      </w:r>
    </w:p>
    <w:p w:rsidR="00007E4B" w:rsidRPr="007269DF" w:rsidRDefault="006629D8" w:rsidP="00C73933">
      <w:pPr>
        <w:pStyle w:val="Odstavecseseznamem"/>
        <w:numPr>
          <w:ilvl w:val="0"/>
          <w:numId w:val="23"/>
        </w:numPr>
        <w:spacing w:after="120" w:line="276" w:lineRule="auto"/>
        <w:jc w:val="both"/>
        <w:rPr>
          <w:b/>
          <w:color w:val="A7143F"/>
        </w:rPr>
      </w:pPr>
      <w:r w:rsidRPr="007269DF">
        <w:rPr>
          <w:b/>
          <w:color w:val="A7143F"/>
        </w:rPr>
        <w:t>aplikace pravidel pro financování sociálních služeb v rámci CDZ;</w:t>
      </w:r>
    </w:p>
    <w:p w:rsidR="006629D8" w:rsidRPr="007269DF" w:rsidRDefault="006629D8" w:rsidP="00C73933">
      <w:pPr>
        <w:pStyle w:val="Odstavecseseznamem"/>
        <w:numPr>
          <w:ilvl w:val="0"/>
          <w:numId w:val="23"/>
        </w:numPr>
        <w:spacing w:after="240" w:line="276" w:lineRule="auto"/>
        <w:jc w:val="both"/>
        <w:rPr>
          <w:b/>
          <w:color w:val="A7143F"/>
        </w:rPr>
      </w:pPr>
      <w:r w:rsidRPr="007269DF">
        <w:rPr>
          <w:b/>
          <w:color w:val="A7143F"/>
        </w:rPr>
        <w:t>spolupráce s rezorty na centrální úrovni.</w:t>
      </w:r>
    </w:p>
    <w:p w:rsidR="00F32E0F" w:rsidRDefault="006629D8" w:rsidP="00E6332C">
      <w:pPr>
        <w:pStyle w:val="Zasadytext"/>
      </w:pPr>
      <w:r>
        <w:t xml:space="preserve">Podrobnější popis, včetně zachycení významu a rozsahu jednotlivých činností v rámci těchto bodů, je obsahem kapitoly "Implementace SRPP v podmínkách Libereckého kraje". </w:t>
      </w:r>
    </w:p>
    <w:p w:rsidR="00F32E0F" w:rsidRPr="00096E02" w:rsidRDefault="00007E4B" w:rsidP="00E6332C">
      <w:pPr>
        <w:pStyle w:val="Zasadytext"/>
      </w:pPr>
      <w:r>
        <w:t xml:space="preserve">Naplňování opatření a aktivit uvedených v SRPP je plánováno do roku 2022. Také pro záměry na úrovni kraje je toto referenční termín pro dosažení maximálních možných výsledků při využití všech </w:t>
      </w:r>
      <w:r>
        <w:lastRenderedPageBreak/>
        <w:t>možností, které bude implementace SRPP na centrální úrovni přinášet.</w:t>
      </w:r>
      <w:r w:rsidR="009C0AA4">
        <w:t xml:space="preserve"> Probíhat bude i pravidelná revize záměrů s ohledem na jejich skutečnou realizovatelnost.</w:t>
      </w:r>
    </w:p>
    <w:p w:rsidR="00BE530C" w:rsidRDefault="00BE530C" w:rsidP="00DF7C84">
      <w:pPr>
        <w:pStyle w:val="Zasady1"/>
      </w:pPr>
      <w:bookmarkStart w:id="26" w:name="_Toc457947220"/>
      <w:r>
        <w:lastRenderedPageBreak/>
        <w:t>Seznam tabulek</w:t>
      </w:r>
      <w:bookmarkEnd w:id="26"/>
    </w:p>
    <w:p w:rsidR="00BE530C" w:rsidRPr="005A1A7F" w:rsidRDefault="00BE530C" w:rsidP="00BE530C"/>
    <w:p w:rsidR="00E6332C" w:rsidRDefault="00067D4D">
      <w:pPr>
        <w:pStyle w:val="Seznamobrzk"/>
        <w:tabs>
          <w:tab w:val="right" w:leader="dot" w:pos="9060"/>
        </w:tabs>
        <w:rPr>
          <w:noProof/>
          <w:sz w:val="22"/>
          <w:szCs w:val="22"/>
        </w:rPr>
      </w:pPr>
      <w:r w:rsidRPr="00976676">
        <w:rPr>
          <w:sz w:val="22"/>
          <w:szCs w:val="22"/>
        </w:rPr>
        <w:fldChar w:fldCharType="begin"/>
      </w:r>
      <w:r w:rsidR="00BE530C" w:rsidRPr="00976676">
        <w:rPr>
          <w:sz w:val="22"/>
          <w:szCs w:val="22"/>
        </w:rPr>
        <w:instrText xml:space="preserve"> TOC \h \z \c "Tabulka" </w:instrText>
      </w:r>
      <w:r w:rsidRPr="00976676">
        <w:rPr>
          <w:sz w:val="22"/>
          <w:szCs w:val="22"/>
        </w:rPr>
        <w:fldChar w:fldCharType="separate"/>
      </w:r>
      <w:hyperlink w:anchor="_Toc457945733" w:history="1">
        <w:r w:rsidR="00E6332C" w:rsidRPr="00976676">
          <w:rPr>
            <w:rStyle w:val="Hypertextovodkaz"/>
            <w:rFonts w:eastAsia="Arial Unicode MS"/>
            <w:b/>
            <w:noProof/>
            <w:sz w:val="22"/>
            <w:szCs w:val="22"/>
          </w:rPr>
          <w:t>Tabulka č. 1:</w:t>
        </w:r>
        <w:r w:rsidR="00E6332C" w:rsidRPr="00976676">
          <w:rPr>
            <w:rStyle w:val="Hypertextovodkaz"/>
            <w:rFonts w:eastAsia="Arial Unicode MS"/>
            <w:noProof/>
            <w:sz w:val="22"/>
            <w:szCs w:val="22"/>
          </w:rPr>
          <w:t xml:space="preserve"> Přehled sociálních služeb, dostupných i pro osoby </w:t>
        </w:r>
        <w:r w:rsidR="00E6332C" w:rsidRPr="00976676">
          <w:rPr>
            <w:rStyle w:val="Hypertextovodkaz"/>
            <w:rFonts w:eastAsia="Arial Unicode MS"/>
            <w:noProof/>
            <w:sz w:val="22"/>
            <w:szCs w:val="22"/>
          </w:rPr>
          <w:br/>
          <w:t>s chronickým duševním onemocněním</w:t>
        </w:r>
        <w:r w:rsidR="00E6332C" w:rsidRPr="00976676">
          <w:rPr>
            <w:noProof/>
            <w:webHidden/>
            <w:sz w:val="22"/>
            <w:szCs w:val="22"/>
          </w:rPr>
          <w:tab/>
        </w:r>
        <w:r w:rsidRPr="00976676">
          <w:rPr>
            <w:noProof/>
            <w:webHidden/>
            <w:sz w:val="22"/>
            <w:szCs w:val="22"/>
          </w:rPr>
          <w:fldChar w:fldCharType="begin"/>
        </w:r>
        <w:r w:rsidR="00E6332C" w:rsidRPr="00976676">
          <w:rPr>
            <w:noProof/>
            <w:webHidden/>
            <w:sz w:val="22"/>
            <w:szCs w:val="22"/>
          </w:rPr>
          <w:instrText xml:space="preserve"> PAGEREF _Toc457945733 \h </w:instrText>
        </w:r>
        <w:r w:rsidRPr="00976676">
          <w:rPr>
            <w:noProof/>
            <w:webHidden/>
            <w:sz w:val="22"/>
            <w:szCs w:val="22"/>
          </w:rPr>
        </w:r>
        <w:r w:rsidRPr="00976676">
          <w:rPr>
            <w:noProof/>
            <w:webHidden/>
            <w:sz w:val="22"/>
            <w:szCs w:val="22"/>
          </w:rPr>
          <w:fldChar w:fldCharType="separate"/>
        </w:r>
        <w:r w:rsidR="001D773E">
          <w:rPr>
            <w:noProof/>
            <w:webHidden/>
            <w:sz w:val="22"/>
            <w:szCs w:val="22"/>
          </w:rPr>
          <w:t>10</w:t>
        </w:r>
        <w:r w:rsidRPr="00976676">
          <w:rPr>
            <w:noProof/>
            <w:webHidden/>
            <w:sz w:val="22"/>
            <w:szCs w:val="22"/>
          </w:rPr>
          <w:fldChar w:fldCharType="end"/>
        </w:r>
      </w:hyperlink>
    </w:p>
    <w:p w:rsidR="00A83353" w:rsidRPr="00A83353" w:rsidRDefault="00A83353" w:rsidP="00A83353">
      <w:pPr>
        <w:rPr>
          <w:rFonts w:eastAsiaTheme="minorEastAsia"/>
        </w:rPr>
      </w:pPr>
    </w:p>
    <w:p w:rsidR="00E6332C" w:rsidRDefault="001B204A">
      <w:pPr>
        <w:pStyle w:val="Seznamobrzk"/>
        <w:tabs>
          <w:tab w:val="right" w:leader="dot" w:pos="9060"/>
        </w:tabs>
        <w:rPr>
          <w:noProof/>
          <w:sz w:val="22"/>
          <w:szCs w:val="22"/>
        </w:rPr>
      </w:pPr>
      <w:hyperlink w:anchor="_Toc457945734" w:history="1">
        <w:r w:rsidR="00E6332C" w:rsidRPr="00976676">
          <w:rPr>
            <w:rStyle w:val="Hypertextovodkaz"/>
            <w:rFonts w:eastAsia="Arial Unicode MS"/>
            <w:b/>
            <w:noProof/>
            <w:sz w:val="22"/>
            <w:szCs w:val="22"/>
          </w:rPr>
          <w:t xml:space="preserve">Tabulka č. 2: </w:t>
        </w:r>
        <w:r w:rsidR="00E6332C" w:rsidRPr="00976676">
          <w:rPr>
            <w:rStyle w:val="Hypertextovodkaz"/>
            <w:rFonts w:eastAsia="Arial Unicode MS"/>
            <w:noProof/>
            <w:sz w:val="22"/>
            <w:szCs w:val="22"/>
          </w:rPr>
          <w:t>Vývoj počtu léčených onemocnění podle vybraných diagnóz</w:t>
        </w:r>
        <w:r w:rsidR="00E6332C" w:rsidRPr="00976676">
          <w:rPr>
            <w:noProof/>
            <w:webHidden/>
            <w:sz w:val="22"/>
            <w:szCs w:val="22"/>
          </w:rPr>
          <w:tab/>
        </w:r>
        <w:r w:rsidR="00067D4D" w:rsidRPr="00976676">
          <w:rPr>
            <w:noProof/>
            <w:webHidden/>
            <w:sz w:val="22"/>
            <w:szCs w:val="22"/>
          </w:rPr>
          <w:fldChar w:fldCharType="begin"/>
        </w:r>
        <w:r w:rsidR="00E6332C" w:rsidRPr="00976676">
          <w:rPr>
            <w:noProof/>
            <w:webHidden/>
            <w:sz w:val="22"/>
            <w:szCs w:val="22"/>
          </w:rPr>
          <w:instrText xml:space="preserve"> PAGEREF _Toc457945734 \h </w:instrText>
        </w:r>
        <w:r w:rsidR="00067D4D" w:rsidRPr="00976676">
          <w:rPr>
            <w:noProof/>
            <w:webHidden/>
            <w:sz w:val="22"/>
            <w:szCs w:val="22"/>
          </w:rPr>
        </w:r>
        <w:r w:rsidR="00067D4D" w:rsidRPr="00976676">
          <w:rPr>
            <w:noProof/>
            <w:webHidden/>
            <w:sz w:val="22"/>
            <w:szCs w:val="22"/>
          </w:rPr>
          <w:fldChar w:fldCharType="separate"/>
        </w:r>
        <w:r w:rsidR="001D773E">
          <w:rPr>
            <w:noProof/>
            <w:webHidden/>
            <w:sz w:val="22"/>
            <w:szCs w:val="22"/>
          </w:rPr>
          <w:t>14</w:t>
        </w:r>
        <w:r w:rsidR="00067D4D" w:rsidRPr="00976676">
          <w:rPr>
            <w:noProof/>
            <w:webHidden/>
            <w:sz w:val="22"/>
            <w:szCs w:val="22"/>
          </w:rPr>
          <w:fldChar w:fldCharType="end"/>
        </w:r>
      </w:hyperlink>
    </w:p>
    <w:p w:rsidR="00A83353" w:rsidRPr="00A83353" w:rsidRDefault="00A83353" w:rsidP="00A83353">
      <w:pPr>
        <w:rPr>
          <w:rFonts w:eastAsiaTheme="minorEastAsia"/>
        </w:rPr>
      </w:pPr>
    </w:p>
    <w:p w:rsidR="00E6332C" w:rsidRPr="00976676" w:rsidRDefault="001B204A">
      <w:pPr>
        <w:pStyle w:val="Seznamobrzk"/>
        <w:tabs>
          <w:tab w:val="left" w:pos="1540"/>
          <w:tab w:val="right" w:leader="dot" w:pos="9060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cs-CZ"/>
        </w:rPr>
      </w:pPr>
      <w:hyperlink w:anchor="_Toc457945735" w:history="1">
        <w:r w:rsidR="00E6332C" w:rsidRPr="00976676">
          <w:rPr>
            <w:rStyle w:val="Hypertextovodkaz"/>
            <w:rFonts w:eastAsia="Arial Unicode MS"/>
            <w:b/>
            <w:noProof/>
            <w:sz w:val="22"/>
            <w:szCs w:val="22"/>
          </w:rPr>
          <w:t>Tabulka č. 3:</w:t>
        </w:r>
        <w:r w:rsidR="00E6332C" w:rsidRPr="00976676">
          <w:rPr>
            <w:rStyle w:val="Hypertextovodkaz"/>
            <w:rFonts w:eastAsia="Arial Unicode MS"/>
            <w:noProof/>
            <w:sz w:val="22"/>
            <w:szCs w:val="22"/>
          </w:rPr>
          <w:t xml:space="preserve"> </w:t>
        </w:r>
        <w:r w:rsidR="001D773E">
          <w:rPr>
            <w:rStyle w:val="Hypertextovodkaz"/>
            <w:rFonts w:eastAsia="Arial Unicode MS"/>
            <w:noProof/>
            <w:sz w:val="22"/>
            <w:szCs w:val="22"/>
          </w:rPr>
          <w:t>Definovaná optimální kapacita služeb pro osoby</w:t>
        </w:r>
        <w:r w:rsidR="00E6332C" w:rsidRPr="00976676">
          <w:rPr>
            <w:rStyle w:val="Hypertextovodkaz"/>
            <w:rFonts w:eastAsia="Arial Unicode MS"/>
            <w:noProof/>
            <w:sz w:val="22"/>
            <w:szCs w:val="22"/>
          </w:rPr>
          <w:t xml:space="preserve"> </w:t>
        </w:r>
        <w:r w:rsidR="00E6332C" w:rsidRPr="00976676">
          <w:rPr>
            <w:rStyle w:val="Hypertextovodkaz"/>
            <w:rFonts w:eastAsia="Arial Unicode MS"/>
            <w:noProof/>
            <w:sz w:val="22"/>
            <w:szCs w:val="22"/>
          </w:rPr>
          <w:br/>
        </w:r>
        <w:r w:rsidR="001D773E">
          <w:rPr>
            <w:rStyle w:val="Hypertextovodkaz"/>
            <w:rFonts w:eastAsia="Arial Unicode MS"/>
            <w:noProof/>
            <w:sz w:val="22"/>
            <w:szCs w:val="22"/>
          </w:rPr>
          <w:t>s chronickým duševním nemocněním</w:t>
        </w:r>
        <w:r w:rsidR="00E6332C" w:rsidRPr="00976676">
          <w:rPr>
            <w:rStyle w:val="Hypertextovodkaz"/>
            <w:rFonts w:eastAsia="Arial Unicode MS"/>
            <w:noProof/>
            <w:sz w:val="22"/>
            <w:szCs w:val="22"/>
          </w:rPr>
          <w:t xml:space="preserve"> </w:t>
        </w:r>
        <w:r w:rsidR="00E6332C" w:rsidRPr="00976676">
          <w:rPr>
            <w:noProof/>
            <w:webHidden/>
            <w:sz w:val="22"/>
            <w:szCs w:val="22"/>
          </w:rPr>
          <w:tab/>
        </w:r>
        <w:r w:rsidR="00067D4D" w:rsidRPr="00976676">
          <w:rPr>
            <w:noProof/>
            <w:webHidden/>
            <w:sz w:val="22"/>
            <w:szCs w:val="22"/>
          </w:rPr>
          <w:fldChar w:fldCharType="begin"/>
        </w:r>
        <w:r w:rsidR="00E6332C" w:rsidRPr="00976676">
          <w:rPr>
            <w:noProof/>
            <w:webHidden/>
            <w:sz w:val="22"/>
            <w:szCs w:val="22"/>
          </w:rPr>
          <w:instrText xml:space="preserve"> PAGEREF _Toc457945735 \h </w:instrText>
        </w:r>
        <w:r w:rsidR="00067D4D" w:rsidRPr="00976676">
          <w:rPr>
            <w:noProof/>
            <w:webHidden/>
            <w:sz w:val="22"/>
            <w:szCs w:val="22"/>
          </w:rPr>
        </w:r>
        <w:r w:rsidR="00067D4D" w:rsidRPr="00976676">
          <w:rPr>
            <w:noProof/>
            <w:webHidden/>
            <w:sz w:val="22"/>
            <w:szCs w:val="22"/>
          </w:rPr>
          <w:fldChar w:fldCharType="separate"/>
        </w:r>
        <w:r w:rsidR="001D773E">
          <w:rPr>
            <w:noProof/>
            <w:webHidden/>
            <w:sz w:val="22"/>
            <w:szCs w:val="22"/>
          </w:rPr>
          <w:t>23</w:t>
        </w:r>
        <w:r w:rsidR="00067D4D" w:rsidRPr="00976676">
          <w:rPr>
            <w:noProof/>
            <w:webHidden/>
            <w:sz w:val="22"/>
            <w:szCs w:val="22"/>
          </w:rPr>
          <w:fldChar w:fldCharType="end"/>
        </w:r>
      </w:hyperlink>
    </w:p>
    <w:p w:rsidR="00BE530C" w:rsidRPr="00976676" w:rsidRDefault="00067D4D" w:rsidP="00BE530C">
      <w:pPr>
        <w:rPr>
          <w:sz w:val="22"/>
          <w:szCs w:val="22"/>
        </w:rPr>
      </w:pPr>
      <w:r w:rsidRPr="00976676">
        <w:rPr>
          <w:sz w:val="22"/>
          <w:szCs w:val="22"/>
        </w:rPr>
        <w:fldChar w:fldCharType="end"/>
      </w:r>
    </w:p>
    <w:p w:rsidR="00E6332C" w:rsidRDefault="00E6332C" w:rsidP="00BE530C"/>
    <w:p w:rsidR="00BE530C" w:rsidRDefault="00BE530C" w:rsidP="00DF7C84">
      <w:pPr>
        <w:pStyle w:val="Zasady1"/>
        <w:pageBreakBefore w:val="0"/>
        <w:ind w:left="431" w:hanging="431"/>
      </w:pPr>
      <w:bookmarkStart w:id="27" w:name="_Toc457947221"/>
      <w:r>
        <w:t>Seznam obrázků</w:t>
      </w:r>
      <w:bookmarkEnd w:id="27"/>
    </w:p>
    <w:p w:rsidR="00BE530C" w:rsidRDefault="00BE530C" w:rsidP="00BE530C"/>
    <w:p w:rsidR="00E6332C" w:rsidRPr="00976676" w:rsidRDefault="00067D4D">
      <w:pPr>
        <w:pStyle w:val="Seznamobrzk"/>
        <w:tabs>
          <w:tab w:val="left" w:pos="1540"/>
          <w:tab w:val="right" w:leader="dot" w:pos="9060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cs-CZ"/>
        </w:rPr>
      </w:pPr>
      <w:r w:rsidRPr="00976676">
        <w:rPr>
          <w:sz w:val="22"/>
          <w:szCs w:val="22"/>
        </w:rPr>
        <w:fldChar w:fldCharType="begin"/>
      </w:r>
      <w:r w:rsidR="00BE530C" w:rsidRPr="00976676">
        <w:rPr>
          <w:sz w:val="22"/>
          <w:szCs w:val="22"/>
        </w:rPr>
        <w:instrText xml:space="preserve"> TOC \h \z \c "Obrázek" </w:instrText>
      </w:r>
      <w:r w:rsidRPr="00976676">
        <w:rPr>
          <w:sz w:val="22"/>
          <w:szCs w:val="22"/>
        </w:rPr>
        <w:fldChar w:fldCharType="separate"/>
      </w:r>
      <w:hyperlink w:anchor="_Toc457945788" w:history="1">
        <w:r w:rsidR="00E6332C" w:rsidRPr="00976676">
          <w:rPr>
            <w:rStyle w:val="Hypertextovodkaz"/>
            <w:rFonts w:eastAsia="Arial Unicode MS"/>
            <w:b/>
            <w:bCs/>
            <w:noProof/>
            <w:sz w:val="22"/>
            <w:szCs w:val="22"/>
          </w:rPr>
          <w:t>Obrázek č. 1:</w:t>
        </w:r>
        <w:r w:rsidR="005A1A7F" w:rsidRPr="00976676">
          <w:rPr>
            <w:rStyle w:val="Hypertextovodkaz"/>
            <w:rFonts w:eastAsia="Arial Unicode MS"/>
            <w:b/>
            <w:bCs/>
            <w:noProof/>
            <w:sz w:val="22"/>
            <w:szCs w:val="22"/>
          </w:rPr>
          <w:t xml:space="preserve"> </w:t>
        </w:r>
        <w:r w:rsidR="00E6332C" w:rsidRPr="00976676">
          <w:rPr>
            <w:rStyle w:val="Hypertextovodkaz"/>
            <w:rFonts w:eastAsia="Arial Unicode MS"/>
            <w:bCs/>
            <w:noProof/>
            <w:sz w:val="22"/>
            <w:szCs w:val="22"/>
          </w:rPr>
          <w:t xml:space="preserve">Přehled poskytovatelů zdravotních služeb, míst poskytování a úvazků pro odbornost psychiatrie, dětská a dorostová psychiatrie, klinický psycholog </w:t>
        </w:r>
        <w:r w:rsidR="005A1A7F" w:rsidRPr="00976676">
          <w:rPr>
            <w:rStyle w:val="Hypertextovodkaz"/>
            <w:rFonts w:eastAsia="Arial Unicode MS"/>
            <w:bCs/>
            <w:noProof/>
            <w:sz w:val="22"/>
            <w:szCs w:val="22"/>
          </w:rPr>
          <w:br/>
        </w:r>
        <w:r w:rsidR="00E6332C" w:rsidRPr="00976676">
          <w:rPr>
            <w:rStyle w:val="Hypertextovodkaz"/>
            <w:rFonts w:eastAsia="Arial Unicode MS"/>
            <w:bCs/>
            <w:noProof/>
            <w:sz w:val="22"/>
            <w:szCs w:val="22"/>
          </w:rPr>
          <w:t>v Libereckém kraji (stav k 31. 3. 2016)</w:t>
        </w:r>
        <w:r w:rsidR="00E6332C" w:rsidRPr="00976676">
          <w:rPr>
            <w:noProof/>
            <w:webHidden/>
            <w:sz w:val="22"/>
            <w:szCs w:val="22"/>
          </w:rPr>
          <w:tab/>
        </w:r>
        <w:r w:rsidRPr="00976676">
          <w:rPr>
            <w:noProof/>
            <w:webHidden/>
            <w:sz w:val="22"/>
            <w:szCs w:val="22"/>
          </w:rPr>
          <w:fldChar w:fldCharType="begin"/>
        </w:r>
        <w:r w:rsidR="00E6332C" w:rsidRPr="00976676">
          <w:rPr>
            <w:noProof/>
            <w:webHidden/>
            <w:sz w:val="22"/>
            <w:szCs w:val="22"/>
          </w:rPr>
          <w:instrText xml:space="preserve"> PAGEREF _Toc457945788 \h </w:instrText>
        </w:r>
        <w:r w:rsidRPr="00976676">
          <w:rPr>
            <w:noProof/>
            <w:webHidden/>
            <w:sz w:val="22"/>
            <w:szCs w:val="22"/>
          </w:rPr>
        </w:r>
        <w:r w:rsidRPr="00976676">
          <w:rPr>
            <w:noProof/>
            <w:webHidden/>
            <w:sz w:val="22"/>
            <w:szCs w:val="22"/>
          </w:rPr>
          <w:fldChar w:fldCharType="separate"/>
        </w:r>
        <w:r w:rsidR="001D773E">
          <w:rPr>
            <w:noProof/>
            <w:webHidden/>
            <w:sz w:val="22"/>
            <w:szCs w:val="22"/>
          </w:rPr>
          <w:t>8</w:t>
        </w:r>
        <w:r w:rsidRPr="00976676">
          <w:rPr>
            <w:noProof/>
            <w:webHidden/>
            <w:sz w:val="22"/>
            <w:szCs w:val="22"/>
          </w:rPr>
          <w:fldChar w:fldCharType="end"/>
        </w:r>
      </w:hyperlink>
    </w:p>
    <w:p w:rsidR="00BE530C" w:rsidRPr="00976676" w:rsidRDefault="00067D4D" w:rsidP="00BE530C">
      <w:pPr>
        <w:rPr>
          <w:sz w:val="22"/>
          <w:szCs w:val="22"/>
        </w:rPr>
      </w:pPr>
      <w:r w:rsidRPr="00976676">
        <w:rPr>
          <w:sz w:val="22"/>
          <w:szCs w:val="22"/>
        </w:rPr>
        <w:fldChar w:fldCharType="end"/>
      </w:r>
    </w:p>
    <w:p w:rsidR="00BE530C" w:rsidRPr="00BE530C" w:rsidRDefault="00BE530C" w:rsidP="00BE530C"/>
    <w:p w:rsidR="002E7F87" w:rsidRDefault="002E7F87" w:rsidP="00DF7C84">
      <w:pPr>
        <w:pStyle w:val="Zasady1"/>
      </w:pPr>
      <w:bookmarkStart w:id="28" w:name="_Toc457947222"/>
      <w:r>
        <w:lastRenderedPageBreak/>
        <w:t>Seznam zkratek</w:t>
      </w:r>
      <w:bookmarkEnd w:id="28"/>
    </w:p>
    <w:p w:rsidR="002E7F87" w:rsidRDefault="002E7F87" w:rsidP="003525D2"/>
    <w:p w:rsidR="00E33E2F" w:rsidRPr="00C73933" w:rsidRDefault="00282B20" w:rsidP="00282B20">
      <w:pPr>
        <w:tabs>
          <w:tab w:val="left" w:pos="1418"/>
        </w:tabs>
        <w:spacing w:line="276" w:lineRule="auto"/>
        <w:rPr>
          <w:sz w:val="22"/>
          <w:szCs w:val="22"/>
        </w:rPr>
      </w:pPr>
      <w:r w:rsidRPr="00C73933">
        <w:rPr>
          <w:sz w:val="22"/>
          <w:szCs w:val="22"/>
        </w:rPr>
        <w:t>CDZ</w:t>
      </w:r>
      <w:r w:rsidRPr="00C73933">
        <w:rPr>
          <w:sz w:val="22"/>
          <w:szCs w:val="22"/>
        </w:rPr>
        <w:tab/>
        <w:t>C</w:t>
      </w:r>
      <w:r w:rsidR="00E33E2F" w:rsidRPr="00C73933">
        <w:rPr>
          <w:sz w:val="22"/>
          <w:szCs w:val="22"/>
        </w:rPr>
        <w:t>entrum duševního zdraví</w:t>
      </w:r>
    </w:p>
    <w:p w:rsidR="00542FC3" w:rsidRPr="00C73933" w:rsidRDefault="00542FC3" w:rsidP="00542FC3">
      <w:pPr>
        <w:tabs>
          <w:tab w:val="left" w:pos="1418"/>
        </w:tabs>
        <w:spacing w:line="276" w:lineRule="auto"/>
        <w:rPr>
          <w:sz w:val="22"/>
          <w:szCs w:val="22"/>
        </w:rPr>
      </w:pPr>
      <w:r w:rsidRPr="00C73933">
        <w:rPr>
          <w:sz w:val="22"/>
          <w:szCs w:val="22"/>
        </w:rPr>
        <w:t>CDZ-K</w:t>
      </w:r>
      <w:r w:rsidRPr="00C73933">
        <w:rPr>
          <w:sz w:val="22"/>
          <w:szCs w:val="22"/>
        </w:rPr>
        <w:tab/>
        <w:t>Centrum duševního zdraví s krizovou službou</w:t>
      </w:r>
    </w:p>
    <w:p w:rsidR="00E33E2F" w:rsidRPr="00C73933" w:rsidRDefault="00E33E2F" w:rsidP="00282B20">
      <w:pPr>
        <w:tabs>
          <w:tab w:val="left" w:pos="1418"/>
        </w:tabs>
        <w:spacing w:line="276" w:lineRule="auto"/>
        <w:rPr>
          <w:sz w:val="22"/>
          <w:szCs w:val="22"/>
        </w:rPr>
      </w:pPr>
      <w:r w:rsidRPr="00C73933">
        <w:rPr>
          <w:sz w:val="22"/>
          <w:szCs w:val="22"/>
        </w:rPr>
        <w:t>ČR</w:t>
      </w:r>
      <w:r w:rsidRPr="00C73933">
        <w:rPr>
          <w:sz w:val="22"/>
          <w:szCs w:val="22"/>
        </w:rPr>
        <w:tab/>
        <w:t>Česká republika</w:t>
      </w:r>
    </w:p>
    <w:p w:rsidR="00E33E2F" w:rsidRPr="00C73933" w:rsidRDefault="00E33E2F" w:rsidP="00282B20">
      <w:pPr>
        <w:tabs>
          <w:tab w:val="left" w:pos="1418"/>
        </w:tabs>
        <w:spacing w:line="276" w:lineRule="auto"/>
        <w:rPr>
          <w:sz w:val="22"/>
          <w:szCs w:val="22"/>
        </w:rPr>
      </w:pPr>
      <w:r w:rsidRPr="00C73933">
        <w:rPr>
          <w:sz w:val="22"/>
          <w:szCs w:val="22"/>
        </w:rPr>
        <w:t>EU</w:t>
      </w:r>
      <w:r w:rsidRPr="00C73933">
        <w:rPr>
          <w:sz w:val="22"/>
          <w:szCs w:val="22"/>
        </w:rPr>
        <w:tab/>
        <w:t>Evropská unie</w:t>
      </w:r>
    </w:p>
    <w:p w:rsidR="008E66CF" w:rsidRPr="00C73933" w:rsidRDefault="008E66CF" w:rsidP="00282B20">
      <w:pPr>
        <w:tabs>
          <w:tab w:val="left" w:pos="1418"/>
        </w:tabs>
        <w:spacing w:line="276" w:lineRule="auto"/>
        <w:rPr>
          <w:sz w:val="22"/>
          <w:szCs w:val="22"/>
        </w:rPr>
      </w:pPr>
      <w:r w:rsidRPr="00C73933">
        <w:rPr>
          <w:sz w:val="22"/>
          <w:szCs w:val="22"/>
        </w:rPr>
        <w:t>IZS</w:t>
      </w:r>
      <w:r w:rsidRPr="00C73933">
        <w:rPr>
          <w:sz w:val="22"/>
          <w:szCs w:val="22"/>
        </w:rPr>
        <w:tab/>
      </w:r>
      <w:r w:rsidR="00282B20" w:rsidRPr="00C73933">
        <w:rPr>
          <w:sz w:val="22"/>
          <w:szCs w:val="22"/>
        </w:rPr>
        <w:t>I</w:t>
      </w:r>
      <w:r w:rsidRPr="00C73933">
        <w:rPr>
          <w:sz w:val="22"/>
          <w:szCs w:val="22"/>
        </w:rPr>
        <w:t>ntegrovaný záchranný systém</w:t>
      </w:r>
    </w:p>
    <w:p w:rsidR="00E33E2F" w:rsidRPr="00C73933" w:rsidRDefault="00E33E2F" w:rsidP="00282B20">
      <w:pPr>
        <w:tabs>
          <w:tab w:val="left" w:pos="1418"/>
        </w:tabs>
        <w:spacing w:line="276" w:lineRule="auto"/>
        <w:rPr>
          <w:sz w:val="22"/>
          <w:szCs w:val="22"/>
        </w:rPr>
      </w:pPr>
      <w:r w:rsidRPr="00C73933">
        <w:rPr>
          <w:sz w:val="22"/>
          <w:szCs w:val="22"/>
        </w:rPr>
        <w:t>KNL</w:t>
      </w:r>
      <w:r w:rsidR="008E66CF" w:rsidRPr="00C73933">
        <w:rPr>
          <w:sz w:val="22"/>
          <w:szCs w:val="22"/>
        </w:rPr>
        <w:tab/>
        <w:t>Krajská nemocnice Liberec, a.s.</w:t>
      </w:r>
    </w:p>
    <w:p w:rsidR="00E33E2F" w:rsidRPr="00C73933" w:rsidRDefault="00E33E2F" w:rsidP="00282B20">
      <w:pPr>
        <w:tabs>
          <w:tab w:val="left" w:pos="1418"/>
        </w:tabs>
        <w:spacing w:line="276" w:lineRule="auto"/>
        <w:rPr>
          <w:sz w:val="22"/>
          <w:szCs w:val="22"/>
        </w:rPr>
      </w:pPr>
      <w:r w:rsidRPr="00C73933">
        <w:rPr>
          <w:sz w:val="22"/>
          <w:szCs w:val="22"/>
        </w:rPr>
        <w:t>LK</w:t>
      </w:r>
      <w:r w:rsidR="008E66CF" w:rsidRPr="00C73933">
        <w:rPr>
          <w:sz w:val="22"/>
          <w:szCs w:val="22"/>
        </w:rPr>
        <w:tab/>
        <w:t>Liberecký kraj</w:t>
      </w:r>
    </w:p>
    <w:p w:rsidR="008E66CF" w:rsidRPr="00C73933" w:rsidRDefault="008E66CF" w:rsidP="00282B20">
      <w:pPr>
        <w:tabs>
          <w:tab w:val="left" w:pos="1418"/>
        </w:tabs>
        <w:spacing w:line="276" w:lineRule="auto"/>
        <w:rPr>
          <w:sz w:val="22"/>
          <w:szCs w:val="22"/>
        </w:rPr>
      </w:pPr>
      <w:r w:rsidRPr="00C73933">
        <w:rPr>
          <w:sz w:val="22"/>
          <w:szCs w:val="22"/>
        </w:rPr>
        <w:t>NUDZ</w:t>
      </w:r>
      <w:r w:rsidRPr="00C73933">
        <w:rPr>
          <w:sz w:val="22"/>
          <w:szCs w:val="22"/>
        </w:rPr>
        <w:tab/>
        <w:t>Národní ústav duševního zdraví</w:t>
      </w:r>
    </w:p>
    <w:p w:rsidR="00BE530C" w:rsidRPr="00C73933" w:rsidRDefault="00BE530C" w:rsidP="00282B20">
      <w:pPr>
        <w:tabs>
          <w:tab w:val="left" w:pos="1418"/>
        </w:tabs>
        <w:spacing w:line="276" w:lineRule="auto"/>
        <w:rPr>
          <w:sz w:val="22"/>
          <w:szCs w:val="22"/>
        </w:rPr>
      </w:pPr>
      <w:r w:rsidRPr="00C73933">
        <w:rPr>
          <w:sz w:val="22"/>
          <w:szCs w:val="22"/>
        </w:rPr>
        <w:t>OPZ</w:t>
      </w:r>
      <w:r w:rsidRPr="00C73933">
        <w:rPr>
          <w:sz w:val="22"/>
          <w:szCs w:val="22"/>
        </w:rPr>
        <w:tab/>
        <w:t>Operační program Zaměstnanost</w:t>
      </w:r>
    </w:p>
    <w:p w:rsidR="00E33E2F" w:rsidRPr="00C73933" w:rsidRDefault="00E33E2F" w:rsidP="00282B20">
      <w:pPr>
        <w:tabs>
          <w:tab w:val="left" w:pos="1418"/>
        </w:tabs>
        <w:spacing w:line="276" w:lineRule="auto"/>
        <w:rPr>
          <w:sz w:val="22"/>
          <w:szCs w:val="22"/>
        </w:rPr>
      </w:pPr>
      <w:r w:rsidRPr="00C73933">
        <w:rPr>
          <w:sz w:val="22"/>
          <w:szCs w:val="22"/>
        </w:rPr>
        <w:t>ORP</w:t>
      </w:r>
      <w:r w:rsidR="008E66CF" w:rsidRPr="00C73933">
        <w:rPr>
          <w:sz w:val="22"/>
          <w:szCs w:val="22"/>
        </w:rPr>
        <w:tab/>
      </w:r>
      <w:r w:rsidR="00282B20" w:rsidRPr="00C73933">
        <w:rPr>
          <w:sz w:val="22"/>
          <w:szCs w:val="22"/>
        </w:rPr>
        <w:t>O</w:t>
      </w:r>
      <w:r w:rsidR="008E66CF" w:rsidRPr="00C73933">
        <w:rPr>
          <w:sz w:val="22"/>
          <w:szCs w:val="22"/>
        </w:rPr>
        <w:t>bec s rozšířenou působností (územněsprávní jednotka)</w:t>
      </w:r>
    </w:p>
    <w:p w:rsidR="00B641CD" w:rsidRPr="00C73933" w:rsidRDefault="00B641CD" w:rsidP="00282B20">
      <w:pPr>
        <w:tabs>
          <w:tab w:val="left" w:pos="1418"/>
        </w:tabs>
        <w:spacing w:line="276" w:lineRule="auto"/>
        <w:rPr>
          <w:sz w:val="22"/>
          <w:szCs w:val="22"/>
        </w:rPr>
      </w:pPr>
      <w:r w:rsidRPr="00C73933">
        <w:rPr>
          <w:sz w:val="22"/>
          <w:szCs w:val="22"/>
        </w:rPr>
        <w:t>OZP</w:t>
      </w:r>
      <w:r w:rsidR="00BE530C" w:rsidRPr="00C73933">
        <w:rPr>
          <w:sz w:val="22"/>
          <w:szCs w:val="22"/>
        </w:rPr>
        <w:tab/>
      </w:r>
      <w:r w:rsidR="00282B20" w:rsidRPr="00C73933">
        <w:rPr>
          <w:sz w:val="22"/>
          <w:szCs w:val="22"/>
        </w:rPr>
        <w:t>O</w:t>
      </w:r>
      <w:r w:rsidR="00BE530C" w:rsidRPr="00C73933">
        <w:rPr>
          <w:sz w:val="22"/>
          <w:szCs w:val="22"/>
        </w:rPr>
        <w:t>soby zdravotně postižené</w:t>
      </w:r>
    </w:p>
    <w:p w:rsidR="00E33E2F" w:rsidRPr="00C73933" w:rsidRDefault="00E33E2F" w:rsidP="00282B20">
      <w:pPr>
        <w:tabs>
          <w:tab w:val="left" w:pos="1418"/>
        </w:tabs>
        <w:spacing w:line="276" w:lineRule="auto"/>
        <w:rPr>
          <w:sz w:val="22"/>
          <w:szCs w:val="22"/>
        </w:rPr>
      </w:pPr>
      <w:r w:rsidRPr="00C73933">
        <w:rPr>
          <w:sz w:val="22"/>
          <w:szCs w:val="22"/>
        </w:rPr>
        <w:t>PN</w:t>
      </w:r>
      <w:r w:rsidRPr="00C73933">
        <w:rPr>
          <w:sz w:val="22"/>
          <w:szCs w:val="22"/>
        </w:rPr>
        <w:tab/>
      </w:r>
      <w:r w:rsidR="00282B20" w:rsidRPr="00C73933">
        <w:rPr>
          <w:sz w:val="22"/>
          <w:szCs w:val="22"/>
        </w:rPr>
        <w:t>P</w:t>
      </w:r>
      <w:r w:rsidRPr="00C73933">
        <w:rPr>
          <w:sz w:val="22"/>
          <w:szCs w:val="22"/>
        </w:rPr>
        <w:t>sychiatrická nemocnice</w:t>
      </w:r>
    </w:p>
    <w:p w:rsidR="00B641CD" w:rsidRPr="00C73933" w:rsidRDefault="00B641CD" w:rsidP="00282B20">
      <w:pPr>
        <w:tabs>
          <w:tab w:val="left" w:pos="1418"/>
        </w:tabs>
        <w:spacing w:line="276" w:lineRule="auto"/>
        <w:rPr>
          <w:sz w:val="22"/>
          <w:szCs w:val="22"/>
        </w:rPr>
      </w:pPr>
      <w:r w:rsidRPr="00C73933">
        <w:rPr>
          <w:sz w:val="22"/>
          <w:szCs w:val="22"/>
        </w:rPr>
        <w:t>PS</w:t>
      </w:r>
      <w:r w:rsidRPr="00C73933">
        <w:rPr>
          <w:sz w:val="22"/>
          <w:szCs w:val="22"/>
        </w:rPr>
        <w:tab/>
      </w:r>
      <w:r w:rsidR="00282B20" w:rsidRPr="00C73933">
        <w:rPr>
          <w:sz w:val="22"/>
          <w:szCs w:val="22"/>
        </w:rPr>
        <w:t>P</w:t>
      </w:r>
      <w:r w:rsidRPr="00C73933">
        <w:rPr>
          <w:sz w:val="22"/>
          <w:szCs w:val="22"/>
        </w:rPr>
        <w:t>racovní skupina</w:t>
      </w:r>
    </w:p>
    <w:p w:rsidR="00E33E2F" w:rsidRPr="00C73933" w:rsidRDefault="00E33E2F" w:rsidP="00282B20">
      <w:pPr>
        <w:tabs>
          <w:tab w:val="left" w:pos="1418"/>
        </w:tabs>
        <w:spacing w:line="276" w:lineRule="auto"/>
        <w:rPr>
          <w:sz w:val="22"/>
          <w:szCs w:val="22"/>
        </w:rPr>
      </w:pPr>
      <w:r w:rsidRPr="00C73933">
        <w:rPr>
          <w:sz w:val="22"/>
          <w:szCs w:val="22"/>
        </w:rPr>
        <w:t>SMI</w:t>
      </w:r>
      <w:r w:rsidRPr="00C73933">
        <w:rPr>
          <w:sz w:val="22"/>
          <w:szCs w:val="22"/>
        </w:rPr>
        <w:tab/>
      </w:r>
      <w:r w:rsidR="00282B20" w:rsidRPr="00C73933">
        <w:rPr>
          <w:sz w:val="22"/>
          <w:szCs w:val="22"/>
        </w:rPr>
        <w:t>V</w:t>
      </w:r>
      <w:r w:rsidRPr="00C73933">
        <w:rPr>
          <w:sz w:val="22"/>
          <w:szCs w:val="22"/>
        </w:rPr>
        <w:t xml:space="preserve">ážné duševní onemocnění (z anglického Severe </w:t>
      </w:r>
      <w:proofErr w:type="spellStart"/>
      <w:r w:rsidRPr="00C73933">
        <w:rPr>
          <w:sz w:val="22"/>
          <w:szCs w:val="22"/>
        </w:rPr>
        <w:t>Mental</w:t>
      </w:r>
      <w:proofErr w:type="spellEnd"/>
      <w:r w:rsidRPr="00C73933">
        <w:rPr>
          <w:sz w:val="22"/>
          <w:szCs w:val="22"/>
        </w:rPr>
        <w:t xml:space="preserve"> </w:t>
      </w:r>
      <w:proofErr w:type="spellStart"/>
      <w:r w:rsidRPr="00C73933">
        <w:rPr>
          <w:sz w:val="22"/>
          <w:szCs w:val="22"/>
        </w:rPr>
        <w:t>Illness</w:t>
      </w:r>
      <w:proofErr w:type="spellEnd"/>
      <w:r w:rsidRPr="00C73933">
        <w:rPr>
          <w:sz w:val="22"/>
          <w:szCs w:val="22"/>
        </w:rPr>
        <w:t>)</w:t>
      </w:r>
    </w:p>
    <w:p w:rsidR="00E33E2F" w:rsidRPr="00C73933" w:rsidRDefault="00E33E2F" w:rsidP="00282B20">
      <w:pPr>
        <w:tabs>
          <w:tab w:val="left" w:pos="1418"/>
        </w:tabs>
        <w:spacing w:line="276" w:lineRule="auto"/>
        <w:rPr>
          <w:sz w:val="22"/>
          <w:szCs w:val="22"/>
        </w:rPr>
      </w:pPr>
      <w:r w:rsidRPr="00C73933">
        <w:rPr>
          <w:sz w:val="22"/>
          <w:szCs w:val="22"/>
        </w:rPr>
        <w:t>SRPP</w:t>
      </w:r>
      <w:r w:rsidRPr="00C73933">
        <w:rPr>
          <w:sz w:val="22"/>
          <w:szCs w:val="22"/>
        </w:rPr>
        <w:tab/>
        <w:t>Strategie reformy psychiatrické péče</w:t>
      </w:r>
    </w:p>
    <w:p w:rsidR="00BE530C" w:rsidRDefault="00BE530C" w:rsidP="00282B20">
      <w:pPr>
        <w:tabs>
          <w:tab w:val="left" w:pos="1418"/>
        </w:tabs>
        <w:spacing w:line="276" w:lineRule="auto"/>
        <w:rPr>
          <w:sz w:val="22"/>
          <w:szCs w:val="22"/>
        </w:rPr>
      </w:pPr>
      <w:r w:rsidRPr="00C73933">
        <w:rPr>
          <w:sz w:val="22"/>
          <w:szCs w:val="22"/>
        </w:rPr>
        <w:t>ZSS</w:t>
      </w:r>
      <w:r w:rsidRPr="00C73933">
        <w:rPr>
          <w:sz w:val="22"/>
          <w:szCs w:val="22"/>
        </w:rPr>
        <w:tab/>
        <w:t>Zákon o sociálních službách</w:t>
      </w:r>
    </w:p>
    <w:p w:rsidR="00B80FFC" w:rsidRPr="00C73933" w:rsidRDefault="00B80FFC" w:rsidP="00282B20">
      <w:pPr>
        <w:tabs>
          <w:tab w:val="left" w:pos="1418"/>
        </w:tabs>
        <w:spacing w:line="276" w:lineRule="auto"/>
        <w:rPr>
          <w:sz w:val="22"/>
          <w:szCs w:val="22"/>
        </w:rPr>
      </w:pPr>
      <w:proofErr w:type="gramStart"/>
      <w:r>
        <w:rPr>
          <w:sz w:val="22"/>
          <w:szCs w:val="22"/>
        </w:rPr>
        <w:t xml:space="preserve">Z. </w:t>
      </w:r>
      <w:proofErr w:type="spellStart"/>
      <w:r>
        <w:rPr>
          <w:sz w:val="22"/>
          <w:szCs w:val="22"/>
        </w:rPr>
        <w:t>ú.</w:t>
      </w:r>
      <w:proofErr w:type="spellEnd"/>
      <w:r>
        <w:rPr>
          <w:sz w:val="22"/>
          <w:szCs w:val="22"/>
        </w:rPr>
        <w:tab/>
        <w:t>Zapsaný</w:t>
      </w:r>
      <w:proofErr w:type="gramEnd"/>
      <w:r>
        <w:rPr>
          <w:sz w:val="22"/>
          <w:szCs w:val="22"/>
        </w:rPr>
        <w:t xml:space="preserve"> ústav</w:t>
      </w:r>
    </w:p>
    <w:p w:rsidR="002E7F87" w:rsidRDefault="002E7F87" w:rsidP="00DF7C84">
      <w:pPr>
        <w:pStyle w:val="Zasady1"/>
      </w:pPr>
      <w:bookmarkStart w:id="29" w:name="_Toc457947223"/>
      <w:r>
        <w:lastRenderedPageBreak/>
        <w:t>Přílohy</w:t>
      </w:r>
      <w:bookmarkEnd w:id="29"/>
    </w:p>
    <w:p w:rsidR="002E7F87" w:rsidRDefault="002E7F87" w:rsidP="002E7F87"/>
    <w:p w:rsidR="007B5559" w:rsidRPr="00976676" w:rsidRDefault="007B5559" w:rsidP="00282B20">
      <w:pPr>
        <w:spacing w:line="276" w:lineRule="auto"/>
        <w:ind w:left="1418" w:hanging="1418"/>
        <w:rPr>
          <w:sz w:val="22"/>
          <w:szCs w:val="22"/>
        </w:rPr>
      </w:pPr>
      <w:r w:rsidRPr="00976676">
        <w:rPr>
          <w:b/>
          <w:sz w:val="22"/>
          <w:szCs w:val="22"/>
        </w:rPr>
        <w:t>Příloha 1</w:t>
      </w:r>
      <w:r w:rsidRPr="00976676">
        <w:rPr>
          <w:sz w:val="22"/>
          <w:szCs w:val="22"/>
        </w:rPr>
        <w:tab/>
        <w:t>Odhad harmonogramu pro vznik CDZ zřizovaných Fokusem Liberec v Libereckém kraji</w:t>
      </w:r>
    </w:p>
    <w:p w:rsidR="007B5559" w:rsidRDefault="007B5559" w:rsidP="00282B20">
      <w:pPr>
        <w:spacing w:line="276" w:lineRule="auto"/>
        <w:ind w:left="1418" w:hanging="1418"/>
        <w:rPr>
          <w:sz w:val="22"/>
          <w:szCs w:val="22"/>
        </w:rPr>
      </w:pPr>
      <w:r w:rsidRPr="00976676">
        <w:rPr>
          <w:b/>
          <w:sz w:val="22"/>
          <w:szCs w:val="22"/>
        </w:rPr>
        <w:t xml:space="preserve">Příloha </w:t>
      </w:r>
      <w:r w:rsidR="00C73933">
        <w:rPr>
          <w:b/>
          <w:sz w:val="22"/>
          <w:szCs w:val="22"/>
        </w:rPr>
        <w:t>2</w:t>
      </w:r>
      <w:r w:rsidRPr="00976676">
        <w:rPr>
          <w:sz w:val="22"/>
          <w:szCs w:val="22"/>
        </w:rPr>
        <w:tab/>
        <w:t>Harmonogram činností, které pomohou vzniku CDZ v okrese Semily</w:t>
      </w:r>
    </w:p>
    <w:p w:rsidR="00C73933" w:rsidRPr="00976676" w:rsidRDefault="00C73933" w:rsidP="00C73933">
      <w:pPr>
        <w:spacing w:line="276" w:lineRule="auto"/>
        <w:ind w:left="1418" w:hanging="1418"/>
        <w:jc w:val="both"/>
        <w:rPr>
          <w:sz w:val="22"/>
          <w:szCs w:val="22"/>
        </w:rPr>
      </w:pPr>
      <w:r>
        <w:rPr>
          <w:b/>
          <w:sz w:val="22"/>
          <w:szCs w:val="22"/>
        </w:rPr>
        <w:t>Příloha 3</w:t>
      </w:r>
      <w:r>
        <w:rPr>
          <w:b/>
          <w:sz w:val="22"/>
          <w:szCs w:val="22"/>
        </w:rPr>
        <w:tab/>
      </w:r>
      <w:r w:rsidRPr="00976676">
        <w:rPr>
          <w:sz w:val="22"/>
          <w:szCs w:val="22"/>
        </w:rPr>
        <w:t>Memorandum Ministerstva zdravotnictví ČR, zdravotních pojišťoven a Psychiatrické společnosti ČLS JEP o spolupráci na realizaci Strategie reformy psychiatrické péče a zajištění dlouhodobě udržitelného financování psychiatrické péče</w:t>
      </w:r>
    </w:p>
    <w:p w:rsidR="00C73933" w:rsidRDefault="00C73933" w:rsidP="00282B20">
      <w:pPr>
        <w:spacing w:line="276" w:lineRule="auto"/>
        <w:ind w:left="1418" w:hanging="1418"/>
        <w:rPr>
          <w:sz w:val="22"/>
          <w:szCs w:val="22"/>
        </w:rPr>
      </w:pPr>
    </w:p>
    <w:p w:rsidR="00700F67" w:rsidRPr="00700F67" w:rsidRDefault="00700F67" w:rsidP="00282B20">
      <w:pPr>
        <w:spacing w:line="276" w:lineRule="auto"/>
        <w:ind w:left="1418" w:hanging="1418"/>
        <w:rPr>
          <w:sz w:val="20"/>
          <w:szCs w:val="20"/>
        </w:rPr>
      </w:pPr>
    </w:p>
    <w:p w:rsidR="00700F67" w:rsidRPr="00700F67" w:rsidRDefault="00700F67" w:rsidP="00282B20">
      <w:pPr>
        <w:spacing w:line="276" w:lineRule="auto"/>
        <w:ind w:left="1418" w:hanging="1418"/>
        <w:rPr>
          <w:sz w:val="20"/>
          <w:szCs w:val="20"/>
        </w:rPr>
      </w:pPr>
    </w:p>
    <w:p w:rsidR="00700F67" w:rsidRDefault="00700F67" w:rsidP="00282B20">
      <w:pPr>
        <w:spacing w:line="276" w:lineRule="auto"/>
        <w:ind w:left="1418" w:hanging="1418"/>
        <w:rPr>
          <w:sz w:val="20"/>
          <w:szCs w:val="20"/>
        </w:rPr>
      </w:pPr>
    </w:p>
    <w:p w:rsidR="00700F67" w:rsidRDefault="00700F67" w:rsidP="00282B20">
      <w:pPr>
        <w:spacing w:line="276" w:lineRule="auto"/>
        <w:ind w:left="1418" w:hanging="1418"/>
        <w:rPr>
          <w:sz w:val="20"/>
          <w:szCs w:val="20"/>
        </w:rPr>
      </w:pPr>
    </w:p>
    <w:p w:rsidR="00700F67" w:rsidRDefault="00700F67" w:rsidP="00282B20">
      <w:pPr>
        <w:spacing w:line="276" w:lineRule="auto"/>
        <w:ind w:left="1418" w:hanging="1418"/>
        <w:rPr>
          <w:sz w:val="20"/>
          <w:szCs w:val="20"/>
        </w:rPr>
      </w:pPr>
    </w:p>
    <w:p w:rsidR="00700F67" w:rsidRDefault="00700F67" w:rsidP="00282B20">
      <w:pPr>
        <w:spacing w:line="276" w:lineRule="auto"/>
        <w:ind w:left="1418" w:hanging="1418"/>
        <w:rPr>
          <w:sz w:val="20"/>
          <w:szCs w:val="20"/>
        </w:rPr>
      </w:pPr>
    </w:p>
    <w:p w:rsidR="00700F67" w:rsidRDefault="00700F67" w:rsidP="00282B20">
      <w:pPr>
        <w:spacing w:line="276" w:lineRule="auto"/>
        <w:ind w:left="1418" w:hanging="1418"/>
        <w:rPr>
          <w:sz w:val="20"/>
          <w:szCs w:val="20"/>
        </w:rPr>
      </w:pPr>
    </w:p>
    <w:p w:rsidR="00700F67" w:rsidRDefault="00700F67" w:rsidP="00282B20">
      <w:pPr>
        <w:spacing w:line="276" w:lineRule="auto"/>
        <w:ind w:left="1418" w:hanging="1418"/>
        <w:rPr>
          <w:sz w:val="20"/>
          <w:szCs w:val="20"/>
        </w:rPr>
      </w:pPr>
    </w:p>
    <w:p w:rsidR="00700F67" w:rsidRDefault="00700F67" w:rsidP="00282B20">
      <w:pPr>
        <w:spacing w:line="276" w:lineRule="auto"/>
        <w:ind w:left="1418" w:hanging="1418"/>
        <w:rPr>
          <w:sz w:val="20"/>
          <w:szCs w:val="20"/>
        </w:rPr>
      </w:pPr>
    </w:p>
    <w:p w:rsidR="00700F67" w:rsidRDefault="00700F67" w:rsidP="00282B20">
      <w:pPr>
        <w:spacing w:line="276" w:lineRule="auto"/>
        <w:ind w:left="1418" w:hanging="1418"/>
        <w:rPr>
          <w:sz w:val="20"/>
          <w:szCs w:val="20"/>
        </w:rPr>
      </w:pPr>
    </w:p>
    <w:p w:rsidR="00700F67" w:rsidRDefault="00700F67" w:rsidP="00282B20">
      <w:pPr>
        <w:spacing w:line="276" w:lineRule="auto"/>
        <w:ind w:left="1418" w:hanging="1418"/>
        <w:rPr>
          <w:sz w:val="20"/>
          <w:szCs w:val="20"/>
        </w:rPr>
      </w:pPr>
    </w:p>
    <w:p w:rsidR="00700F67" w:rsidRDefault="00700F67" w:rsidP="00282B20">
      <w:pPr>
        <w:spacing w:line="276" w:lineRule="auto"/>
        <w:ind w:left="1418" w:hanging="1418"/>
        <w:rPr>
          <w:sz w:val="20"/>
          <w:szCs w:val="20"/>
        </w:rPr>
      </w:pPr>
    </w:p>
    <w:p w:rsidR="00700F67" w:rsidRDefault="00700F67" w:rsidP="00282B20">
      <w:pPr>
        <w:spacing w:line="276" w:lineRule="auto"/>
        <w:ind w:left="1418" w:hanging="1418"/>
        <w:rPr>
          <w:sz w:val="20"/>
          <w:szCs w:val="20"/>
        </w:rPr>
      </w:pPr>
    </w:p>
    <w:p w:rsidR="00700F67" w:rsidRDefault="00700F67" w:rsidP="00282B20">
      <w:pPr>
        <w:spacing w:line="276" w:lineRule="auto"/>
        <w:ind w:left="1418" w:hanging="1418"/>
        <w:rPr>
          <w:sz w:val="20"/>
          <w:szCs w:val="20"/>
        </w:rPr>
      </w:pPr>
    </w:p>
    <w:p w:rsidR="00700F67" w:rsidRDefault="00700F67" w:rsidP="00282B20">
      <w:pPr>
        <w:spacing w:line="276" w:lineRule="auto"/>
        <w:ind w:left="1418" w:hanging="1418"/>
        <w:rPr>
          <w:sz w:val="20"/>
          <w:szCs w:val="20"/>
        </w:rPr>
      </w:pPr>
    </w:p>
    <w:p w:rsidR="00700F67" w:rsidRDefault="00700F67" w:rsidP="00282B20">
      <w:pPr>
        <w:spacing w:line="276" w:lineRule="auto"/>
        <w:ind w:left="1418" w:hanging="1418"/>
        <w:rPr>
          <w:sz w:val="20"/>
          <w:szCs w:val="20"/>
        </w:rPr>
      </w:pPr>
    </w:p>
    <w:p w:rsidR="00700F67" w:rsidRDefault="00700F67" w:rsidP="00282B20">
      <w:pPr>
        <w:spacing w:line="276" w:lineRule="auto"/>
        <w:ind w:left="1418" w:hanging="1418"/>
        <w:rPr>
          <w:sz w:val="20"/>
          <w:szCs w:val="20"/>
        </w:rPr>
      </w:pPr>
    </w:p>
    <w:p w:rsidR="00700F67" w:rsidRDefault="00700F67" w:rsidP="00282B20">
      <w:pPr>
        <w:spacing w:line="276" w:lineRule="auto"/>
        <w:ind w:left="1418" w:hanging="1418"/>
        <w:rPr>
          <w:sz w:val="20"/>
          <w:szCs w:val="20"/>
        </w:rPr>
      </w:pPr>
    </w:p>
    <w:p w:rsidR="00700F67" w:rsidRDefault="00700F67" w:rsidP="00282B20">
      <w:pPr>
        <w:spacing w:line="276" w:lineRule="auto"/>
        <w:ind w:left="1418" w:hanging="1418"/>
        <w:rPr>
          <w:sz w:val="20"/>
          <w:szCs w:val="20"/>
        </w:rPr>
      </w:pPr>
    </w:p>
    <w:p w:rsidR="00700F67" w:rsidRDefault="00700F67" w:rsidP="00282B20">
      <w:pPr>
        <w:spacing w:line="276" w:lineRule="auto"/>
        <w:ind w:left="1418" w:hanging="1418"/>
        <w:rPr>
          <w:sz w:val="20"/>
          <w:szCs w:val="20"/>
        </w:rPr>
      </w:pPr>
    </w:p>
    <w:p w:rsidR="00700F67" w:rsidRDefault="00700F67" w:rsidP="00282B20">
      <w:pPr>
        <w:spacing w:line="276" w:lineRule="auto"/>
        <w:ind w:left="1418" w:hanging="1418"/>
        <w:rPr>
          <w:sz w:val="20"/>
          <w:szCs w:val="20"/>
        </w:rPr>
      </w:pPr>
    </w:p>
    <w:p w:rsidR="00700F67" w:rsidRDefault="00700F67" w:rsidP="00282B20">
      <w:pPr>
        <w:spacing w:line="276" w:lineRule="auto"/>
        <w:ind w:left="1418" w:hanging="1418"/>
        <w:rPr>
          <w:sz w:val="20"/>
          <w:szCs w:val="20"/>
        </w:rPr>
      </w:pPr>
    </w:p>
    <w:p w:rsidR="00700F67" w:rsidRDefault="00700F67" w:rsidP="00282B20">
      <w:pPr>
        <w:spacing w:line="276" w:lineRule="auto"/>
        <w:ind w:left="1418" w:hanging="1418"/>
        <w:rPr>
          <w:sz w:val="20"/>
          <w:szCs w:val="20"/>
        </w:rPr>
      </w:pPr>
    </w:p>
    <w:p w:rsidR="00700F67" w:rsidRDefault="00700F67" w:rsidP="00282B20">
      <w:pPr>
        <w:spacing w:line="276" w:lineRule="auto"/>
        <w:ind w:left="1418" w:hanging="1418"/>
        <w:rPr>
          <w:sz w:val="20"/>
          <w:szCs w:val="20"/>
        </w:rPr>
      </w:pPr>
    </w:p>
    <w:p w:rsidR="00700F67" w:rsidRDefault="00700F67" w:rsidP="00282B20">
      <w:pPr>
        <w:spacing w:line="276" w:lineRule="auto"/>
        <w:ind w:left="1418" w:hanging="1418"/>
        <w:rPr>
          <w:sz w:val="20"/>
          <w:szCs w:val="20"/>
        </w:rPr>
      </w:pPr>
    </w:p>
    <w:p w:rsidR="00700F67" w:rsidRDefault="00700F67" w:rsidP="00282B20">
      <w:pPr>
        <w:spacing w:line="276" w:lineRule="auto"/>
        <w:ind w:left="1418" w:hanging="1418"/>
        <w:rPr>
          <w:sz w:val="20"/>
          <w:szCs w:val="20"/>
        </w:rPr>
      </w:pPr>
    </w:p>
    <w:p w:rsidR="00700F67" w:rsidRDefault="00700F67" w:rsidP="00282B20">
      <w:pPr>
        <w:spacing w:line="276" w:lineRule="auto"/>
        <w:ind w:left="1418" w:hanging="1418"/>
        <w:rPr>
          <w:sz w:val="20"/>
          <w:szCs w:val="20"/>
        </w:rPr>
      </w:pPr>
    </w:p>
    <w:p w:rsidR="00700F67" w:rsidRDefault="00700F67" w:rsidP="00282B20">
      <w:pPr>
        <w:spacing w:line="276" w:lineRule="auto"/>
        <w:ind w:left="1418" w:hanging="1418"/>
        <w:rPr>
          <w:sz w:val="20"/>
          <w:szCs w:val="20"/>
        </w:rPr>
      </w:pPr>
    </w:p>
    <w:p w:rsidR="00700F67" w:rsidRDefault="00700F67" w:rsidP="00282B20">
      <w:pPr>
        <w:spacing w:line="276" w:lineRule="auto"/>
        <w:ind w:left="1418" w:hanging="1418"/>
        <w:rPr>
          <w:sz w:val="20"/>
          <w:szCs w:val="20"/>
        </w:rPr>
      </w:pPr>
    </w:p>
    <w:p w:rsidR="00700F67" w:rsidRDefault="00700F67" w:rsidP="00282B20">
      <w:pPr>
        <w:spacing w:line="276" w:lineRule="auto"/>
        <w:ind w:left="1418" w:hanging="1418"/>
        <w:rPr>
          <w:sz w:val="20"/>
          <w:szCs w:val="20"/>
        </w:rPr>
      </w:pPr>
    </w:p>
    <w:p w:rsidR="00700F67" w:rsidRDefault="00700F67" w:rsidP="00282B20">
      <w:pPr>
        <w:spacing w:line="276" w:lineRule="auto"/>
        <w:ind w:left="1418" w:hanging="1418"/>
        <w:rPr>
          <w:sz w:val="20"/>
          <w:szCs w:val="20"/>
        </w:rPr>
      </w:pPr>
    </w:p>
    <w:p w:rsidR="00700F67" w:rsidRDefault="00700F67" w:rsidP="00282B20">
      <w:pPr>
        <w:spacing w:line="276" w:lineRule="auto"/>
        <w:ind w:left="1418" w:hanging="1418"/>
        <w:rPr>
          <w:sz w:val="20"/>
          <w:szCs w:val="20"/>
        </w:rPr>
      </w:pPr>
    </w:p>
    <w:p w:rsidR="00700F67" w:rsidRDefault="00700F67" w:rsidP="00282B20">
      <w:pPr>
        <w:spacing w:line="276" w:lineRule="auto"/>
        <w:ind w:left="1418" w:hanging="1418"/>
        <w:rPr>
          <w:sz w:val="20"/>
          <w:szCs w:val="20"/>
        </w:rPr>
      </w:pPr>
    </w:p>
    <w:p w:rsidR="00700F67" w:rsidRDefault="00700F67" w:rsidP="00282B20">
      <w:pPr>
        <w:spacing w:line="276" w:lineRule="auto"/>
        <w:ind w:left="1418" w:hanging="1418"/>
        <w:rPr>
          <w:sz w:val="20"/>
          <w:szCs w:val="20"/>
        </w:rPr>
      </w:pPr>
    </w:p>
    <w:p w:rsidR="00C73933" w:rsidRDefault="00C73933" w:rsidP="00700F67">
      <w:pPr>
        <w:tabs>
          <w:tab w:val="left" w:pos="3383"/>
        </w:tabs>
        <w:rPr>
          <w:sz w:val="20"/>
          <w:szCs w:val="20"/>
        </w:rPr>
      </w:pPr>
    </w:p>
    <w:p w:rsidR="00C73933" w:rsidRDefault="00C73933" w:rsidP="00700F67">
      <w:pPr>
        <w:tabs>
          <w:tab w:val="left" w:pos="3383"/>
        </w:tabs>
        <w:rPr>
          <w:sz w:val="20"/>
          <w:szCs w:val="20"/>
        </w:rPr>
      </w:pPr>
    </w:p>
    <w:p w:rsidR="00C73933" w:rsidRDefault="00C73933" w:rsidP="00700F67">
      <w:pPr>
        <w:tabs>
          <w:tab w:val="left" w:pos="3383"/>
        </w:tabs>
        <w:rPr>
          <w:sz w:val="20"/>
          <w:szCs w:val="20"/>
        </w:rPr>
      </w:pPr>
    </w:p>
    <w:p w:rsidR="00C73933" w:rsidRDefault="00C73933" w:rsidP="00700F67">
      <w:pPr>
        <w:tabs>
          <w:tab w:val="left" w:pos="3383"/>
        </w:tabs>
        <w:rPr>
          <w:sz w:val="20"/>
          <w:szCs w:val="20"/>
        </w:rPr>
      </w:pPr>
    </w:p>
    <w:p w:rsidR="00C73933" w:rsidRPr="00C73933" w:rsidRDefault="00C73933" w:rsidP="00700F67">
      <w:pPr>
        <w:tabs>
          <w:tab w:val="left" w:pos="3383"/>
        </w:tabs>
        <w:rPr>
          <w:b/>
          <w:sz w:val="20"/>
          <w:szCs w:val="20"/>
        </w:rPr>
      </w:pPr>
      <w:r w:rsidRPr="00C73933">
        <w:rPr>
          <w:b/>
          <w:sz w:val="20"/>
          <w:szCs w:val="20"/>
        </w:rPr>
        <w:lastRenderedPageBreak/>
        <w:t xml:space="preserve">Příloha č. 1: </w:t>
      </w:r>
    </w:p>
    <w:p w:rsidR="00C73933" w:rsidRDefault="00C73933" w:rsidP="00700F67">
      <w:pPr>
        <w:tabs>
          <w:tab w:val="left" w:pos="3383"/>
        </w:tabs>
        <w:rPr>
          <w:sz w:val="20"/>
          <w:szCs w:val="20"/>
        </w:rPr>
      </w:pPr>
    </w:p>
    <w:p w:rsidR="00700F67" w:rsidRPr="00700F67" w:rsidRDefault="00700F67" w:rsidP="00700F67">
      <w:pPr>
        <w:tabs>
          <w:tab w:val="left" w:pos="3383"/>
        </w:tabs>
        <w:rPr>
          <w:sz w:val="20"/>
          <w:szCs w:val="20"/>
        </w:rPr>
      </w:pPr>
      <w:r w:rsidRPr="00700F67">
        <w:rPr>
          <w:noProof/>
          <w:sz w:val="20"/>
          <w:szCs w:val="20"/>
          <w:lang w:eastAsia="cs-CZ"/>
        </w:rPr>
        <w:drawing>
          <wp:anchor distT="0" distB="0" distL="114300" distR="114300" simplePos="0" relativeHeight="251661312" behindDoc="1" locked="0" layoutInCell="1" allowOverlap="1" wp14:anchorId="00C5345C" wp14:editId="287659DB">
            <wp:simplePos x="0" y="0"/>
            <wp:positionH relativeFrom="column">
              <wp:posOffset>-561340</wp:posOffset>
            </wp:positionH>
            <wp:positionV relativeFrom="paragraph">
              <wp:posOffset>213360</wp:posOffset>
            </wp:positionV>
            <wp:extent cx="6400800" cy="666115"/>
            <wp:effectExtent l="0" t="0" r="0" b="0"/>
            <wp:wrapTight wrapText="bothSides">
              <wp:wrapPolygon edited="0">
                <wp:start x="0" y="0"/>
                <wp:lineTo x="0" y="21003"/>
                <wp:lineTo x="21536" y="21003"/>
                <wp:lineTo x="21536" y="0"/>
                <wp:lineTo x="0" y="0"/>
              </wp:wrapPolygon>
            </wp:wrapTight>
            <wp:docPr id="5" name="obrázek 2" descr="hlavička o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lavička ops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666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700F67">
        <w:rPr>
          <w:sz w:val="20"/>
          <w:szCs w:val="20"/>
        </w:rPr>
        <w:tab/>
      </w:r>
    </w:p>
    <w:p w:rsidR="00700F67" w:rsidRDefault="00700F67" w:rsidP="00700F67">
      <w:pPr>
        <w:rPr>
          <w:b/>
          <w:color w:val="FF0000"/>
          <w:u w:val="single"/>
        </w:rPr>
      </w:pPr>
      <w:r w:rsidRPr="00C73933">
        <w:rPr>
          <w:b/>
          <w:color w:val="FF0000"/>
          <w:u w:val="single"/>
        </w:rPr>
        <w:t>Odhad harmonogramu pro vznik CDZ zřizovaných Fokusem Liberec v Libereckém kraji</w:t>
      </w:r>
    </w:p>
    <w:p w:rsidR="00C73933" w:rsidRDefault="00C73933" w:rsidP="00700F67">
      <w:pPr>
        <w:rPr>
          <w:b/>
          <w:color w:val="FF0000"/>
          <w:u w:val="single"/>
        </w:rPr>
      </w:pPr>
    </w:p>
    <w:p w:rsidR="00C73933" w:rsidRPr="00C73933" w:rsidRDefault="00C73933" w:rsidP="00700F67">
      <w:pPr>
        <w:rPr>
          <w:b/>
          <w:color w:val="FF0000"/>
          <w:u w:val="single"/>
        </w:rPr>
      </w:pPr>
    </w:p>
    <w:p w:rsidR="00700F67" w:rsidRPr="00700F67" w:rsidRDefault="00700F67" w:rsidP="00700F67">
      <w:pPr>
        <w:jc w:val="both"/>
        <w:rPr>
          <w:sz w:val="20"/>
          <w:szCs w:val="20"/>
        </w:rPr>
      </w:pPr>
      <w:r w:rsidRPr="00700F67">
        <w:rPr>
          <w:sz w:val="20"/>
          <w:szCs w:val="20"/>
        </w:rPr>
        <w:t xml:space="preserve">Finální CDZ bude zřizovat Fokus </w:t>
      </w:r>
      <w:proofErr w:type="gramStart"/>
      <w:r w:rsidRPr="00700F67">
        <w:rPr>
          <w:sz w:val="20"/>
          <w:szCs w:val="20"/>
        </w:rPr>
        <w:t>Liberec</w:t>
      </w:r>
      <w:r w:rsidR="0028167C">
        <w:rPr>
          <w:sz w:val="20"/>
          <w:szCs w:val="20"/>
        </w:rPr>
        <w:t xml:space="preserve"> </w:t>
      </w:r>
      <w:r w:rsidRPr="00700F67">
        <w:rPr>
          <w:sz w:val="20"/>
          <w:szCs w:val="20"/>
        </w:rPr>
        <w:t>z.</w:t>
      </w:r>
      <w:r w:rsidR="00C73933">
        <w:rPr>
          <w:sz w:val="20"/>
          <w:szCs w:val="20"/>
        </w:rPr>
        <w:t xml:space="preserve"> </w:t>
      </w:r>
      <w:proofErr w:type="spellStart"/>
      <w:r w:rsidRPr="00700F67">
        <w:rPr>
          <w:sz w:val="20"/>
          <w:szCs w:val="20"/>
        </w:rPr>
        <w:t>ú.</w:t>
      </w:r>
      <w:proofErr w:type="spellEnd"/>
      <w:r w:rsidR="0028167C">
        <w:rPr>
          <w:sz w:val="20"/>
          <w:szCs w:val="20"/>
        </w:rPr>
        <w:t xml:space="preserve"> </w:t>
      </w:r>
      <w:r w:rsidRPr="00700F67">
        <w:rPr>
          <w:sz w:val="20"/>
          <w:szCs w:val="20"/>
        </w:rPr>
        <w:t>jako</w:t>
      </w:r>
      <w:proofErr w:type="gramEnd"/>
      <w:r w:rsidRPr="00700F67">
        <w:rPr>
          <w:sz w:val="20"/>
          <w:szCs w:val="20"/>
        </w:rPr>
        <w:t xml:space="preserve"> jediný poskytovatel zdravotních i sociálních služeb, CDZ vzniknou prozatím bez lůžek. Fokus Liberec předpokládá zřízení jednoho CDZ v regionu Frýdlantsko + část Liberecka a druhého CDZ Českolipsko + část Liberecka.  Tato CDZ se budou skládat z více menších týmů rozmístěných v dané lokalitě. Kde přesně budou mít jednotlivé týmy zázemí, v tuto chvíli není podstatné.</w:t>
      </w:r>
    </w:p>
    <w:p w:rsidR="00700F67" w:rsidRPr="00700F67" w:rsidRDefault="00700F67" w:rsidP="00700F67">
      <w:pPr>
        <w:pStyle w:val="Odstavecseseznamem"/>
        <w:numPr>
          <w:ilvl w:val="0"/>
          <w:numId w:val="27"/>
        </w:numPr>
        <w:spacing w:after="200" w:line="276" w:lineRule="auto"/>
        <w:jc w:val="both"/>
        <w:rPr>
          <w:sz w:val="20"/>
          <w:szCs w:val="20"/>
        </w:rPr>
      </w:pPr>
      <w:r w:rsidRPr="00700F67">
        <w:rPr>
          <w:b/>
          <w:sz w:val="20"/>
          <w:szCs w:val="20"/>
        </w:rPr>
        <w:t>Krok: Registrace zdravotnického zařízení Fokusem Liberec</w:t>
      </w:r>
    </w:p>
    <w:p w:rsidR="00700F67" w:rsidRPr="00700F67" w:rsidRDefault="00700F67" w:rsidP="00700F67">
      <w:pPr>
        <w:pStyle w:val="Odstavecseseznamem"/>
        <w:jc w:val="both"/>
        <w:rPr>
          <w:sz w:val="20"/>
          <w:szCs w:val="20"/>
        </w:rPr>
      </w:pPr>
      <w:r w:rsidRPr="00700F67">
        <w:rPr>
          <w:b/>
          <w:sz w:val="20"/>
          <w:szCs w:val="20"/>
        </w:rPr>
        <w:t>připravenost</w:t>
      </w:r>
      <w:r w:rsidRPr="00700F67">
        <w:rPr>
          <w:sz w:val="20"/>
          <w:szCs w:val="20"/>
        </w:rPr>
        <w:t xml:space="preserve">: Fokus Liberec je v procesu zřizování zapsaného ústavu. </w:t>
      </w:r>
      <w:proofErr w:type="gramStart"/>
      <w:r w:rsidRPr="00700F67">
        <w:rPr>
          <w:sz w:val="20"/>
          <w:szCs w:val="20"/>
        </w:rPr>
        <w:t>Z.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ú.</w:t>
      </w:r>
      <w:proofErr w:type="spellEnd"/>
      <w:r>
        <w:rPr>
          <w:sz w:val="20"/>
          <w:szCs w:val="20"/>
        </w:rPr>
        <w:t xml:space="preserve"> </w:t>
      </w:r>
      <w:r w:rsidRPr="00700F67">
        <w:rPr>
          <w:sz w:val="20"/>
          <w:szCs w:val="20"/>
        </w:rPr>
        <w:t>bude</w:t>
      </w:r>
      <w:proofErr w:type="gramEnd"/>
      <w:r w:rsidRPr="00700F67">
        <w:rPr>
          <w:sz w:val="20"/>
          <w:szCs w:val="20"/>
        </w:rPr>
        <w:t xml:space="preserve"> zřízen do konce srpna 2016. V průběhu září a října Fokus získá na minimální úvazek zdravotní sestru. Po získání zdravotní sestry zahájí kroky k registraci jakéhokoliv zdravotnického zařízení, aby mohl žádat z OPZ tam, kde budou oprávněnými žadateli jen zdravotnická zařízení. </w:t>
      </w:r>
    </w:p>
    <w:p w:rsidR="00700F67" w:rsidRPr="00700F67" w:rsidRDefault="00700F67" w:rsidP="00700F67">
      <w:pPr>
        <w:pStyle w:val="Odstavecseseznamem"/>
        <w:jc w:val="both"/>
        <w:rPr>
          <w:sz w:val="20"/>
          <w:szCs w:val="20"/>
        </w:rPr>
      </w:pPr>
      <w:r w:rsidRPr="00700F67">
        <w:rPr>
          <w:b/>
          <w:sz w:val="20"/>
          <w:szCs w:val="20"/>
        </w:rPr>
        <w:t>Realizace kroku</w:t>
      </w:r>
      <w:r>
        <w:rPr>
          <w:sz w:val="20"/>
          <w:szCs w:val="20"/>
        </w:rPr>
        <w:t xml:space="preserve"> do konce roku 2016 (</w:t>
      </w:r>
      <w:r w:rsidRPr="00700F67">
        <w:rPr>
          <w:sz w:val="20"/>
          <w:szCs w:val="20"/>
        </w:rPr>
        <w:t>raději ale dříve).</w:t>
      </w:r>
    </w:p>
    <w:p w:rsidR="00700F67" w:rsidRPr="00700F67" w:rsidRDefault="00700F67" w:rsidP="00700F67">
      <w:pPr>
        <w:pStyle w:val="Odstavecseseznamem"/>
        <w:jc w:val="both"/>
        <w:rPr>
          <w:sz w:val="20"/>
          <w:szCs w:val="20"/>
        </w:rPr>
      </w:pPr>
    </w:p>
    <w:p w:rsidR="00700F67" w:rsidRPr="00700F67" w:rsidRDefault="00700F67" w:rsidP="00700F67">
      <w:pPr>
        <w:pStyle w:val="Odstavecseseznamem"/>
        <w:numPr>
          <w:ilvl w:val="0"/>
          <w:numId w:val="27"/>
        </w:numPr>
        <w:spacing w:after="200" w:line="276" w:lineRule="auto"/>
        <w:jc w:val="both"/>
        <w:rPr>
          <w:sz w:val="20"/>
          <w:szCs w:val="20"/>
        </w:rPr>
      </w:pPr>
      <w:r w:rsidRPr="00700F67">
        <w:rPr>
          <w:b/>
          <w:sz w:val="20"/>
          <w:szCs w:val="20"/>
        </w:rPr>
        <w:t>Krok:</w:t>
      </w:r>
      <w:r w:rsidRPr="00700F67">
        <w:rPr>
          <w:sz w:val="20"/>
          <w:szCs w:val="20"/>
        </w:rPr>
        <w:t xml:space="preserve"> </w:t>
      </w:r>
      <w:r w:rsidRPr="00700F67">
        <w:rPr>
          <w:b/>
          <w:sz w:val="20"/>
          <w:szCs w:val="20"/>
        </w:rPr>
        <w:t>Vytvoření týmů pro budoucí CDZ</w:t>
      </w:r>
      <w:r w:rsidRPr="00700F67">
        <w:rPr>
          <w:sz w:val="20"/>
          <w:szCs w:val="20"/>
        </w:rPr>
        <w:t xml:space="preserve">  </w:t>
      </w:r>
    </w:p>
    <w:p w:rsidR="00700F67" w:rsidRPr="00700F67" w:rsidRDefault="00700F67" w:rsidP="00700F67">
      <w:pPr>
        <w:pStyle w:val="Odstavecseseznamem"/>
        <w:jc w:val="both"/>
        <w:rPr>
          <w:sz w:val="20"/>
          <w:szCs w:val="20"/>
        </w:rPr>
      </w:pPr>
      <w:r w:rsidRPr="00700F67">
        <w:rPr>
          <w:b/>
          <w:sz w:val="20"/>
          <w:szCs w:val="20"/>
        </w:rPr>
        <w:t>Připravenost:</w:t>
      </w:r>
      <w:r w:rsidRPr="00700F67">
        <w:rPr>
          <w:sz w:val="20"/>
          <w:szCs w:val="20"/>
        </w:rPr>
        <w:t xml:space="preserve"> v rámci IP posílíme kapacity terénních sociálních služeb pro duševně nemocné – zde je vysoká pravděpodobnost realizace od dubna 2017. V rámci OPZ plánujeme vytvoření terénních zdravotnických týmů. Projektovou žádost podáme do OPZ v říjnu 2016, začátek realizace by mohl být od května 2017.</w:t>
      </w:r>
    </w:p>
    <w:p w:rsidR="00700F67" w:rsidRPr="00700F67" w:rsidRDefault="00700F67" w:rsidP="00700F67">
      <w:pPr>
        <w:pStyle w:val="Odstavecseseznamem"/>
        <w:jc w:val="both"/>
        <w:rPr>
          <w:sz w:val="20"/>
          <w:szCs w:val="20"/>
        </w:rPr>
      </w:pPr>
      <w:r w:rsidRPr="00700F67">
        <w:rPr>
          <w:b/>
          <w:sz w:val="20"/>
          <w:szCs w:val="20"/>
        </w:rPr>
        <w:t>Realizace kroku</w:t>
      </w:r>
      <w:r w:rsidRPr="00700F67">
        <w:rPr>
          <w:sz w:val="20"/>
          <w:szCs w:val="20"/>
        </w:rPr>
        <w:t xml:space="preserve"> 2017 – 2019</w:t>
      </w:r>
    </w:p>
    <w:p w:rsidR="00700F67" w:rsidRPr="00700F67" w:rsidRDefault="00700F67" w:rsidP="00700F67">
      <w:pPr>
        <w:pStyle w:val="Odstavecseseznamem"/>
        <w:jc w:val="both"/>
        <w:rPr>
          <w:sz w:val="20"/>
          <w:szCs w:val="20"/>
        </w:rPr>
      </w:pPr>
    </w:p>
    <w:p w:rsidR="00700F67" w:rsidRPr="00700F67" w:rsidRDefault="00700F67" w:rsidP="00700F67">
      <w:pPr>
        <w:pStyle w:val="Odstavecseseznamem"/>
        <w:numPr>
          <w:ilvl w:val="0"/>
          <w:numId w:val="27"/>
        </w:numPr>
        <w:spacing w:after="200" w:line="276" w:lineRule="auto"/>
        <w:jc w:val="both"/>
        <w:rPr>
          <w:sz w:val="20"/>
          <w:szCs w:val="20"/>
        </w:rPr>
      </w:pPr>
      <w:r w:rsidRPr="00700F67">
        <w:rPr>
          <w:b/>
          <w:sz w:val="20"/>
          <w:szCs w:val="20"/>
        </w:rPr>
        <w:t xml:space="preserve">Krok: Podání a realizace 2 pilotních projektů „malých“ CDZ v rozsahu 4/4 </w:t>
      </w:r>
      <w:r w:rsidRPr="00700F67">
        <w:rPr>
          <w:sz w:val="20"/>
          <w:szCs w:val="20"/>
        </w:rPr>
        <w:t>(4sociální pracovníci, 4 zdravotní sestry) na 1 – 1,5 roku</w:t>
      </w:r>
    </w:p>
    <w:p w:rsidR="00700F67" w:rsidRPr="00700F67" w:rsidRDefault="00700F67" w:rsidP="00700F67">
      <w:pPr>
        <w:pStyle w:val="Odstavecseseznamem"/>
        <w:jc w:val="both"/>
        <w:rPr>
          <w:sz w:val="20"/>
          <w:szCs w:val="20"/>
        </w:rPr>
      </w:pPr>
      <w:r w:rsidRPr="00700F67">
        <w:rPr>
          <w:b/>
          <w:sz w:val="20"/>
          <w:szCs w:val="20"/>
        </w:rPr>
        <w:t>Připravenost</w:t>
      </w:r>
      <w:r w:rsidRPr="00700F67">
        <w:rPr>
          <w:sz w:val="20"/>
          <w:szCs w:val="20"/>
        </w:rPr>
        <w:t xml:space="preserve">: Záleží na znění výzev OPZ.  Zatím nelze realizovat, musíme čekat na konkrétní podmínky výzev. </w:t>
      </w:r>
    </w:p>
    <w:p w:rsidR="00700F67" w:rsidRPr="00700F67" w:rsidRDefault="00700F67" w:rsidP="00700F67">
      <w:pPr>
        <w:pStyle w:val="Odstavecseseznamem"/>
        <w:jc w:val="both"/>
        <w:rPr>
          <w:sz w:val="20"/>
          <w:szCs w:val="20"/>
        </w:rPr>
      </w:pPr>
      <w:r w:rsidRPr="00700F67">
        <w:rPr>
          <w:b/>
          <w:sz w:val="20"/>
          <w:szCs w:val="20"/>
        </w:rPr>
        <w:t xml:space="preserve">Realizace kroku </w:t>
      </w:r>
      <w:r w:rsidRPr="00700F67">
        <w:rPr>
          <w:sz w:val="20"/>
          <w:szCs w:val="20"/>
        </w:rPr>
        <w:t xml:space="preserve">- v  ideálním případě 2018 - 2019. </w:t>
      </w:r>
    </w:p>
    <w:p w:rsidR="00700F67" w:rsidRPr="00700F67" w:rsidRDefault="00700F67" w:rsidP="00700F67">
      <w:pPr>
        <w:pStyle w:val="Odstavecseseznamem"/>
        <w:jc w:val="both"/>
        <w:rPr>
          <w:b/>
          <w:sz w:val="20"/>
          <w:szCs w:val="20"/>
        </w:rPr>
      </w:pPr>
    </w:p>
    <w:p w:rsidR="00700F67" w:rsidRPr="00700F67" w:rsidRDefault="00700F67" w:rsidP="00700F67">
      <w:pPr>
        <w:pStyle w:val="Odstavecseseznamem"/>
        <w:numPr>
          <w:ilvl w:val="0"/>
          <w:numId w:val="27"/>
        </w:numPr>
        <w:spacing w:after="200" w:line="276" w:lineRule="auto"/>
        <w:jc w:val="both"/>
        <w:rPr>
          <w:b/>
          <w:sz w:val="20"/>
          <w:szCs w:val="20"/>
        </w:rPr>
      </w:pPr>
      <w:r w:rsidRPr="00700F67">
        <w:rPr>
          <w:b/>
          <w:sz w:val="20"/>
          <w:szCs w:val="20"/>
        </w:rPr>
        <w:t>Krok: Propojení týmů vytvořených v rámci IP a OPZ s mal</w:t>
      </w:r>
      <w:r>
        <w:rPr>
          <w:b/>
          <w:sz w:val="20"/>
          <w:szCs w:val="20"/>
        </w:rPr>
        <w:t xml:space="preserve">ými týmy CDZ a zahájení provozu dvou </w:t>
      </w:r>
      <w:r w:rsidRPr="00700F67">
        <w:rPr>
          <w:b/>
          <w:sz w:val="20"/>
          <w:szCs w:val="20"/>
        </w:rPr>
        <w:t>kompletních  CDZ ve finálním rozsahu pracovníků 8/8</w:t>
      </w:r>
      <w:r w:rsidR="00C73933">
        <w:rPr>
          <w:b/>
          <w:sz w:val="20"/>
          <w:szCs w:val="20"/>
        </w:rPr>
        <w:t xml:space="preserve"> + 1,5 psychiatr </w:t>
      </w:r>
      <w:r w:rsidRPr="00700F67">
        <w:rPr>
          <w:b/>
          <w:sz w:val="20"/>
          <w:szCs w:val="20"/>
        </w:rPr>
        <w:t>+ 1,0 klinický psycholog</w:t>
      </w:r>
      <w:r>
        <w:rPr>
          <w:b/>
          <w:sz w:val="20"/>
          <w:szCs w:val="20"/>
        </w:rPr>
        <w:t>.</w:t>
      </w:r>
    </w:p>
    <w:p w:rsidR="00700F67" w:rsidRPr="00700F67" w:rsidRDefault="00700F67" w:rsidP="00700F67">
      <w:pPr>
        <w:pStyle w:val="Odstavecseseznamem"/>
        <w:jc w:val="both"/>
        <w:rPr>
          <w:sz w:val="20"/>
          <w:szCs w:val="20"/>
        </w:rPr>
      </w:pPr>
      <w:r w:rsidRPr="00700F67">
        <w:rPr>
          <w:sz w:val="20"/>
          <w:szCs w:val="20"/>
        </w:rPr>
        <w:t>V ideálním případě při splnění předchozích kroků zahájíme provoz dvou „kompletních“ CDZ od 1.</w:t>
      </w:r>
      <w:r>
        <w:rPr>
          <w:sz w:val="20"/>
          <w:szCs w:val="20"/>
        </w:rPr>
        <w:t xml:space="preserve"> </w:t>
      </w:r>
      <w:r w:rsidRPr="00700F67">
        <w:rPr>
          <w:sz w:val="20"/>
          <w:szCs w:val="20"/>
        </w:rPr>
        <w:t>1.</w:t>
      </w:r>
      <w:r>
        <w:rPr>
          <w:sz w:val="20"/>
          <w:szCs w:val="20"/>
        </w:rPr>
        <w:t xml:space="preserve"> </w:t>
      </w:r>
      <w:r w:rsidRPr="00700F67">
        <w:rPr>
          <w:sz w:val="20"/>
          <w:szCs w:val="20"/>
        </w:rPr>
        <w:t>2020</w:t>
      </w:r>
    </w:p>
    <w:p w:rsidR="00700F67" w:rsidRPr="00700F67" w:rsidRDefault="00700F67" w:rsidP="00700F67">
      <w:pPr>
        <w:pStyle w:val="Odstavecseseznamem"/>
        <w:jc w:val="both"/>
        <w:rPr>
          <w:sz w:val="20"/>
          <w:szCs w:val="20"/>
        </w:rPr>
      </w:pPr>
    </w:p>
    <w:p w:rsidR="00700F67" w:rsidRPr="00700F67" w:rsidRDefault="00700F67" w:rsidP="00700F67">
      <w:pPr>
        <w:pStyle w:val="Odstavecseseznamem"/>
        <w:jc w:val="both"/>
        <w:rPr>
          <w:sz w:val="20"/>
          <w:szCs w:val="20"/>
        </w:rPr>
      </w:pPr>
      <w:r w:rsidRPr="00700F67">
        <w:rPr>
          <w:sz w:val="20"/>
          <w:szCs w:val="20"/>
        </w:rPr>
        <w:t>Poznámka: Do CDZ budou postupně převáděny terénní služby Fokusu Liberec. Po realizaci projektů IP budeme disponovat kompletní kapacitou pro zajištění sociálních služeb v rámci CDZ, zásadní bude získání pracovníků v oblasti zdravotní.</w:t>
      </w:r>
    </w:p>
    <w:p w:rsidR="00700F67" w:rsidRPr="00700F67" w:rsidRDefault="00700F67" w:rsidP="00700F67">
      <w:pPr>
        <w:pStyle w:val="Odstavecseseznamem"/>
        <w:jc w:val="both"/>
        <w:rPr>
          <w:sz w:val="20"/>
          <w:szCs w:val="20"/>
        </w:rPr>
      </w:pPr>
    </w:p>
    <w:p w:rsidR="00700F67" w:rsidRPr="00700F67" w:rsidRDefault="00700F67" w:rsidP="00700F67">
      <w:pPr>
        <w:pStyle w:val="Odstavecseseznamem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V Liberci </w:t>
      </w:r>
      <w:r w:rsidRPr="00700F67">
        <w:rPr>
          <w:sz w:val="20"/>
          <w:szCs w:val="20"/>
        </w:rPr>
        <w:t>1.</w:t>
      </w:r>
      <w:r>
        <w:rPr>
          <w:sz w:val="20"/>
          <w:szCs w:val="20"/>
        </w:rPr>
        <w:t xml:space="preserve"> </w:t>
      </w:r>
      <w:r w:rsidRPr="00700F67">
        <w:rPr>
          <w:sz w:val="20"/>
          <w:szCs w:val="20"/>
        </w:rPr>
        <w:t>7.</w:t>
      </w:r>
      <w:r>
        <w:rPr>
          <w:sz w:val="20"/>
          <w:szCs w:val="20"/>
        </w:rPr>
        <w:t xml:space="preserve"> </w:t>
      </w:r>
      <w:r w:rsidRPr="00700F67">
        <w:rPr>
          <w:sz w:val="20"/>
          <w:szCs w:val="20"/>
        </w:rPr>
        <w:t>2016 Jana Horáková, Lenka Schneiderová, Růžena Bergmanová</w:t>
      </w:r>
    </w:p>
    <w:p w:rsidR="00700F67" w:rsidRDefault="00700F67" w:rsidP="00700F67">
      <w:pPr>
        <w:spacing w:line="276" w:lineRule="auto"/>
        <w:ind w:left="1418" w:hanging="1418"/>
        <w:jc w:val="both"/>
        <w:rPr>
          <w:sz w:val="22"/>
          <w:szCs w:val="22"/>
        </w:rPr>
      </w:pPr>
    </w:p>
    <w:p w:rsidR="00700F67" w:rsidRDefault="00700F67" w:rsidP="00700F67">
      <w:pPr>
        <w:spacing w:line="276" w:lineRule="auto"/>
        <w:ind w:left="1418" w:hanging="1418"/>
        <w:jc w:val="both"/>
        <w:rPr>
          <w:sz w:val="22"/>
          <w:szCs w:val="22"/>
        </w:rPr>
      </w:pPr>
    </w:p>
    <w:p w:rsidR="00700F67" w:rsidRDefault="00700F67" w:rsidP="00700F67">
      <w:pPr>
        <w:spacing w:line="276" w:lineRule="auto"/>
        <w:ind w:left="1418" w:hanging="1418"/>
        <w:jc w:val="both"/>
        <w:rPr>
          <w:sz w:val="22"/>
          <w:szCs w:val="22"/>
        </w:rPr>
      </w:pPr>
    </w:p>
    <w:p w:rsidR="00700F67" w:rsidRDefault="00700F67" w:rsidP="00282B20">
      <w:pPr>
        <w:spacing w:line="276" w:lineRule="auto"/>
        <w:ind w:left="1418" w:hanging="1418"/>
        <w:rPr>
          <w:sz w:val="22"/>
          <w:szCs w:val="22"/>
        </w:rPr>
      </w:pPr>
    </w:p>
    <w:p w:rsidR="00700F67" w:rsidRDefault="00700F67" w:rsidP="00282B20">
      <w:pPr>
        <w:spacing w:line="276" w:lineRule="auto"/>
        <w:ind w:left="1418" w:hanging="1418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700F67" w:rsidRDefault="00700F67" w:rsidP="00282B20">
      <w:pPr>
        <w:spacing w:line="276" w:lineRule="auto"/>
        <w:ind w:left="1418" w:hanging="1418"/>
        <w:rPr>
          <w:sz w:val="22"/>
          <w:szCs w:val="22"/>
        </w:rPr>
      </w:pPr>
    </w:p>
    <w:p w:rsidR="00700F67" w:rsidRDefault="00700F67" w:rsidP="00282B20">
      <w:pPr>
        <w:spacing w:line="276" w:lineRule="auto"/>
        <w:ind w:left="1418" w:hanging="1418"/>
        <w:rPr>
          <w:sz w:val="22"/>
          <w:szCs w:val="22"/>
        </w:rPr>
      </w:pPr>
    </w:p>
    <w:p w:rsidR="00700F67" w:rsidRDefault="00700F67" w:rsidP="00282B20">
      <w:pPr>
        <w:spacing w:line="276" w:lineRule="auto"/>
        <w:ind w:left="1418" w:hanging="1418"/>
        <w:rPr>
          <w:sz w:val="22"/>
          <w:szCs w:val="22"/>
        </w:rPr>
      </w:pPr>
    </w:p>
    <w:p w:rsidR="00700F67" w:rsidRPr="00C73933" w:rsidRDefault="00C73933" w:rsidP="00C73933">
      <w:pPr>
        <w:spacing w:line="276" w:lineRule="auto"/>
        <w:ind w:left="1418" w:hanging="1418"/>
        <w:rPr>
          <w:b/>
          <w:sz w:val="22"/>
          <w:szCs w:val="22"/>
        </w:rPr>
      </w:pPr>
      <w:r w:rsidRPr="00C73933">
        <w:rPr>
          <w:b/>
          <w:sz w:val="22"/>
          <w:szCs w:val="22"/>
        </w:rPr>
        <w:lastRenderedPageBreak/>
        <w:t>Příloha č. 2:</w:t>
      </w:r>
    </w:p>
    <w:p w:rsidR="00700F67" w:rsidRDefault="00700F67" w:rsidP="00282B20">
      <w:pPr>
        <w:spacing w:line="276" w:lineRule="auto"/>
        <w:ind w:left="1418" w:hanging="1418"/>
        <w:rPr>
          <w:sz w:val="22"/>
          <w:szCs w:val="22"/>
        </w:rPr>
      </w:pPr>
    </w:p>
    <w:p w:rsidR="00700F67" w:rsidRPr="00984657" w:rsidRDefault="00700F67" w:rsidP="00700F67">
      <w:pPr>
        <w:pStyle w:val="Nadpis1"/>
        <w:rPr>
          <w:sz w:val="22"/>
          <w:szCs w:val="22"/>
        </w:rPr>
      </w:pPr>
      <w:r>
        <w:rPr>
          <w:noProof/>
          <w:sz w:val="22"/>
          <w:szCs w:val="22"/>
          <w:lang w:eastAsia="cs-CZ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269875</wp:posOffset>
            </wp:positionH>
            <wp:positionV relativeFrom="paragraph">
              <wp:posOffset>-146685</wp:posOffset>
            </wp:positionV>
            <wp:extent cx="1295400" cy="1190625"/>
            <wp:effectExtent l="0" t="0" r="0" b="0"/>
            <wp:wrapSquare wrapText="bothSides"/>
            <wp:docPr id="4" name="Obrázek 4" descr="Popis: logo fokus-oře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Popis: logo fokus-ořez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Pr="00984657">
        <w:rPr>
          <w:sz w:val="22"/>
          <w:szCs w:val="22"/>
        </w:rPr>
        <w:t>FOKUS  Turnov</w:t>
      </w:r>
      <w:proofErr w:type="gramEnd"/>
      <w:r w:rsidRPr="00984657">
        <w:rPr>
          <w:sz w:val="22"/>
          <w:szCs w:val="22"/>
        </w:rPr>
        <w:t xml:space="preserve">, </w:t>
      </w:r>
      <w:proofErr w:type="spellStart"/>
      <w:r w:rsidRPr="00984657">
        <w:rPr>
          <w:sz w:val="22"/>
          <w:szCs w:val="22"/>
        </w:rPr>
        <w:t>z.s</w:t>
      </w:r>
      <w:proofErr w:type="spellEnd"/>
      <w:r w:rsidRPr="00984657">
        <w:rPr>
          <w:sz w:val="22"/>
          <w:szCs w:val="22"/>
        </w:rPr>
        <w:t>.</w:t>
      </w:r>
    </w:p>
    <w:p w:rsidR="00700F67" w:rsidRPr="00984657" w:rsidRDefault="00C73933" w:rsidP="00700F67">
      <w:pPr>
        <w:pStyle w:val="Nadpis1"/>
        <w:rPr>
          <w:sz w:val="22"/>
          <w:szCs w:val="22"/>
        </w:rPr>
      </w:pPr>
      <w:r>
        <w:rPr>
          <w:sz w:val="22"/>
          <w:szCs w:val="22"/>
        </w:rPr>
        <w:t>Skálova 415, 511 01</w:t>
      </w:r>
      <w:r w:rsidR="00700F67" w:rsidRPr="00984657">
        <w:rPr>
          <w:sz w:val="22"/>
          <w:szCs w:val="22"/>
        </w:rPr>
        <w:t xml:space="preserve"> TURNOV</w:t>
      </w:r>
    </w:p>
    <w:p w:rsidR="00700F67" w:rsidRPr="00984657" w:rsidRDefault="00700F67" w:rsidP="00700F67">
      <w:pPr>
        <w:jc w:val="center"/>
        <w:rPr>
          <w:b/>
          <w:sz w:val="22"/>
          <w:szCs w:val="22"/>
        </w:rPr>
      </w:pPr>
      <w:r w:rsidRPr="00984657">
        <w:rPr>
          <w:b/>
          <w:sz w:val="22"/>
          <w:szCs w:val="22"/>
        </w:rPr>
        <w:t>IČO 49 29 51 01</w:t>
      </w:r>
    </w:p>
    <w:p w:rsidR="00700F67" w:rsidRPr="00984657" w:rsidRDefault="00700F67" w:rsidP="00700F67">
      <w:pPr>
        <w:jc w:val="center"/>
        <w:rPr>
          <w:b/>
          <w:sz w:val="22"/>
          <w:szCs w:val="22"/>
        </w:rPr>
      </w:pPr>
      <w:r w:rsidRPr="00984657">
        <w:rPr>
          <w:b/>
          <w:sz w:val="22"/>
          <w:szCs w:val="22"/>
        </w:rPr>
        <w:t>tel. 481 321 424</w:t>
      </w:r>
    </w:p>
    <w:p w:rsidR="00700F67" w:rsidRPr="00984657" w:rsidRDefault="00700F67" w:rsidP="00700F67">
      <w:pPr>
        <w:jc w:val="center"/>
        <w:rPr>
          <w:b/>
          <w:sz w:val="22"/>
          <w:szCs w:val="22"/>
        </w:rPr>
      </w:pPr>
    </w:p>
    <w:p w:rsidR="00700F67" w:rsidRPr="00984657" w:rsidRDefault="00700F67" w:rsidP="00700F67">
      <w:pPr>
        <w:jc w:val="center"/>
        <w:rPr>
          <w:b/>
          <w:sz w:val="22"/>
          <w:szCs w:val="22"/>
        </w:rPr>
      </w:pPr>
    </w:p>
    <w:p w:rsidR="00700F67" w:rsidRPr="00700F67" w:rsidRDefault="00700F67" w:rsidP="00700F67">
      <w:pPr>
        <w:jc w:val="center"/>
        <w:rPr>
          <w:b/>
          <w:sz w:val="20"/>
          <w:szCs w:val="20"/>
        </w:rPr>
      </w:pPr>
    </w:p>
    <w:p w:rsidR="00700F67" w:rsidRPr="00C73933" w:rsidRDefault="00700F67" w:rsidP="00C73933">
      <w:pPr>
        <w:rPr>
          <w:b/>
          <w:color w:val="FF0000"/>
          <w:u w:val="single"/>
        </w:rPr>
      </w:pPr>
      <w:r w:rsidRPr="00C73933">
        <w:rPr>
          <w:b/>
          <w:color w:val="FF0000"/>
          <w:u w:val="single"/>
        </w:rPr>
        <w:t>Harmonogram činností, které pomohou vzniku CDZ v okrese Semily</w:t>
      </w:r>
    </w:p>
    <w:p w:rsidR="00700F67" w:rsidRPr="00700F67" w:rsidRDefault="00700F67" w:rsidP="00700F67">
      <w:pPr>
        <w:rPr>
          <w:sz w:val="20"/>
          <w:szCs w:val="20"/>
        </w:rPr>
      </w:pPr>
    </w:p>
    <w:p w:rsidR="00700F67" w:rsidRPr="00700F67" w:rsidRDefault="00700F67" w:rsidP="00700F67">
      <w:pPr>
        <w:jc w:val="both"/>
        <w:rPr>
          <w:sz w:val="20"/>
          <w:szCs w:val="20"/>
        </w:rPr>
      </w:pPr>
      <w:r w:rsidRPr="00700F67">
        <w:rPr>
          <w:sz w:val="20"/>
          <w:szCs w:val="20"/>
        </w:rPr>
        <w:t xml:space="preserve">Již řadu let je nastavena spolupráce s Městem Turnov a s Panochovou nemocnicí Turnov. Je to dáno tím, že Panochova nemocnice byla do nedávné doby majetkem Města Turnova. Jedná se především o spolupráci sociálního odboru </w:t>
      </w:r>
      <w:proofErr w:type="spellStart"/>
      <w:r w:rsidRPr="00700F67">
        <w:rPr>
          <w:sz w:val="20"/>
          <w:szCs w:val="20"/>
        </w:rPr>
        <w:t>MěÚ</w:t>
      </w:r>
      <w:proofErr w:type="spellEnd"/>
      <w:r w:rsidRPr="00700F67">
        <w:rPr>
          <w:sz w:val="20"/>
          <w:szCs w:val="20"/>
        </w:rPr>
        <w:t xml:space="preserve"> Turnov s primáři oddělení interny a následné rehabilitační péče. Aktéři těchto institucí se pravidelně scházejí na jednáních komise Zdravotně sociálních služeb Turnov a řeší problémy týkající </w:t>
      </w:r>
      <w:r w:rsidR="00C73933">
        <w:rPr>
          <w:sz w:val="20"/>
          <w:szCs w:val="20"/>
        </w:rPr>
        <w:t xml:space="preserve">               </w:t>
      </w:r>
      <w:r w:rsidR="00C73933">
        <w:rPr>
          <w:sz w:val="20"/>
          <w:szCs w:val="20"/>
        </w:rPr>
        <w:br/>
      </w:r>
      <w:r w:rsidRPr="00700F67">
        <w:rPr>
          <w:sz w:val="20"/>
          <w:szCs w:val="20"/>
        </w:rPr>
        <w:t>se především seniorů. Lze tedy z těchto zkušeností spolupráce čerpat dílčí otázky i v případě vzniku CDZ.</w:t>
      </w:r>
    </w:p>
    <w:p w:rsidR="00700F67" w:rsidRPr="00700F67" w:rsidRDefault="00C73933" w:rsidP="00700F67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FOKUS </w:t>
      </w:r>
      <w:proofErr w:type="gramStart"/>
      <w:r>
        <w:rPr>
          <w:sz w:val="20"/>
          <w:szCs w:val="20"/>
        </w:rPr>
        <w:t xml:space="preserve">Turnov, </w:t>
      </w:r>
      <w:proofErr w:type="spellStart"/>
      <w:r w:rsidR="00700F67" w:rsidRPr="00700F67">
        <w:rPr>
          <w:sz w:val="20"/>
          <w:szCs w:val="20"/>
        </w:rPr>
        <w:t>z.s</w:t>
      </w:r>
      <w:proofErr w:type="spellEnd"/>
      <w:r w:rsidR="00700F67" w:rsidRPr="00700F67">
        <w:rPr>
          <w:sz w:val="20"/>
          <w:szCs w:val="20"/>
        </w:rPr>
        <w:t>.</w:t>
      </w:r>
      <w:proofErr w:type="gramEnd"/>
      <w:r w:rsidR="00700F67" w:rsidRPr="00700F67">
        <w:rPr>
          <w:sz w:val="20"/>
          <w:szCs w:val="20"/>
        </w:rPr>
        <w:t xml:space="preserve"> poskytuje v okrese Semily a ještě v ORP Železný Brod registrovanou terénní sociální službu Podpora samostatného bydlení. Tato sociální služba pracuje především s osobami s chronickým duševním onemocněním. FOKUS Turnov má velmi dobře zmapován terén a ve spolupráci s městskými úřady kvalitně </w:t>
      </w:r>
      <w:r>
        <w:rPr>
          <w:sz w:val="20"/>
          <w:szCs w:val="20"/>
        </w:rPr>
        <w:t xml:space="preserve">              </w:t>
      </w:r>
      <w:r>
        <w:rPr>
          <w:sz w:val="20"/>
          <w:szCs w:val="20"/>
        </w:rPr>
        <w:br/>
      </w:r>
      <w:r w:rsidR="00700F67" w:rsidRPr="00700F67">
        <w:rPr>
          <w:sz w:val="20"/>
          <w:szCs w:val="20"/>
        </w:rPr>
        <w:t>a odborně zasahuje  tam, kde je potřeba.</w:t>
      </w:r>
    </w:p>
    <w:p w:rsidR="00700F67" w:rsidRPr="00700F67" w:rsidRDefault="00700F67" w:rsidP="00700F67">
      <w:pPr>
        <w:jc w:val="both"/>
        <w:rPr>
          <w:sz w:val="20"/>
          <w:szCs w:val="20"/>
        </w:rPr>
      </w:pPr>
      <w:r w:rsidRPr="00700F67">
        <w:rPr>
          <w:sz w:val="20"/>
          <w:szCs w:val="20"/>
        </w:rPr>
        <w:t>Co se týká vzniku CDZ v okrese Semily zatím žádná konkrétní jednání neproběhla.</w:t>
      </w:r>
    </w:p>
    <w:p w:rsidR="00700F67" w:rsidRPr="00700F67" w:rsidRDefault="00700F67" w:rsidP="00700F67">
      <w:pPr>
        <w:jc w:val="both"/>
        <w:rPr>
          <w:sz w:val="20"/>
          <w:szCs w:val="20"/>
        </w:rPr>
      </w:pPr>
    </w:p>
    <w:p w:rsidR="00700F67" w:rsidRDefault="00700F67" w:rsidP="00700F67">
      <w:pPr>
        <w:jc w:val="both"/>
        <w:rPr>
          <w:sz w:val="20"/>
          <w:szCs w:val="20"/>
        </w:rPr>
      </w:pPr>
      <w:r w:rsidRPr="00700F67">
        <w:rPr>
          <w:sz w:val="20"/>
          <w:szCs w:val="20"/>
        </w:rPr>
        <w:t>Pokusíme se pojmenovat činnosti, které by mohly pomoci vzniku CDZ v našem regionu.</w:t>
      </w:r>
    </w:p>
    <w:p w:rsidR="00700F67" w:rsidRPr="00700F67" w:rsidRDefault="00700F67" w:rsidP="00700F67">
      <w:pPr>
        <w:jc w:val="both"/>
        <w:rPr>
          <w:sz w:val="20"/>
          <w:szCs w:val="20"/>
        </w:rPr>
      </w:pPr>
    </w:p>
    <w:p w:rsidR="00700F67" w:rsidRPr="00700F67" w:rsidRDefault="00700F67" w:rsidP="00700F67">
      <w:pPr>
        <w:numPr>
          <w:ilvl w:val="0"/>
          <w:numId w:val="26"/>
        </w:numPr>
        <w:suppressAutoHyphens w:val="0"/>
        <w:spacing w:line="240" w:lineRule="auto"/>
        <w:jc w:val="both"/>
        <w:rPr>
          <w:sz w:val="20"/>
          <w:szCs w:val="20"/>
        </w:rPr>
      </w:pPr>
      <w:r w:rsidRPr="00700F67">
        <w:rPr>
          <w:sz w:val="20"/>
          <w:szCs w:val="20"/>
        </w:rPr>
        <w:t>Jednání s ambulantními psychiatry a zdravotním personálem o možnosti z</w:t>
      </w:r>
      <w:r w:rsidR="00C73933">
        <w:rPr>
          <w:sz w:val="20"/>
          <w:szCs w:val="20"/>
        </w:rPr>
        <w:t>řízení CDZ nejlépe v Semilech (</w:t>
      </w:r>
      <w:r w:rsidRPr="00700F67">
        <w:rPr>
          <w:sz w:val="20"/>
          <w:szCs w:val="20"/>
        </w:rPr>
        <w:t xml:space="preserve">dobrá dojezdová vzdálenost z Turnova, z Železného Brodu, z Jilemnice a z Rokytnice nad Jizerou) </w:t>
      </w:r>
      <w:r w:rsidR="00C73933">
        <w:rPr>
          <w:sz w:val="20"/>
          <w:szCs w:val="20"/>
        </w:rPr>
        <w:t xml:space="preserve">         </w:t>
      </w:r>
      <w:r w:rsidR="00C73933">
        <w:rPr>
          <w:sz w:val="20"/>
          <w:szCs w:val="20"/>
        </w:rPr>
        <w:br/>
      </w:r>
      <w:r w:rsidRPr="00700F67">
        <w:rPr>
          <w:sz w:val="20"/>
          <w:szCs w:val="20"/>
        </w:rPr>
        <w:t>o umístění, o náplni činnosti CDZ, o personálním zajištění</w:t>
      </w:r>
    </w:p>
    <w:p w:rsidR="00700F67" w:rsidRPr="00700F67" w:rsidRDefault="00700F67" w:rsidP="00700F67">
      <w:pPr>
        <w:ind w:left="720"/>
        <w:jc w:val="both"/>
        <w:rPr>
          <w:sz w:val="20"/>
          <w:szCs w:val="20"/>
        </w:rPr>
      </w:pPr>
      <w:r w:rsidRPr="00700F67">
        <w:rPr>
          <w:sz w:val="20"/>
          <w:szCs w:val="20"/>
        </w:rPr>
        <w:t>začátek jednání podzim 2016</w:t>
      </w:r>
    </w:p>
    <w:p w:rsidR="00700F67" w:rsidRPr="00700F67" w:rsidRDefault="00700F67" w:rsidP="00700F67">
      <w:pPr>
        <w:ind w:left="720"/>
        <w:jc w:val="both"/>
        <w:rPr>
          <w:sz w:val="20"/>
          <w:szCs w:val="20"/>
        </w:rPr>
      </w:pPr>
    </w:p>
    <w:p w:rsidR="00700F67" w:rsidRPr="00700F67" w:rsidRDefault="00700F67" w:rsidP="00700F67">
      <w:pPr>
        <w:numPr>
          <w:ilvl w:val="0"/>
          <w:numId w:val="26"/>
        </w:numPr>
        <w:suppressAutoHyphens w:val="0"/>
        <w:spacing w:line="240" w:lineRule="auto"/>
        <w:jc w:val="both"/>
        <w:rPr>
          <w:sz w:val="20"/>
          <w:szCs w:val="20"/>
        </w:rPr>
      </w:pPr>
      <w:r w:rsidRPr="00700F67">
        <w:rPr>
          <w:sz w:val="20"/>
          <w:szCs w:val="20"/>
        </w:rPr>
        <w:t xml:space="preserve">Hledání vhodných prostor pro CDZ, nejlépe v Semilech na základě výsledků jednání s odborným zdravotním personálem, se zástupci KÚLK a samospráv měst Turnov, Semily, Jilemnice a popř. Železného Brodu </w:t>
      </w:r>
    </w:p>
    <w:p w:rsidR="00700F67" w:rsidRPr="00700F67" w:rsidRDefault="00700F67" w:rsidP="00700F67">
      <w:pPr>
        <w:ind w:left="720"/>
        <w:jc w:val="both"/>
        <w:rPr>
          <w:sz w:val="20"/>
          <w:szCs w:val="20"/>
        </w:rPr>
      </w:pPr>
      <w:r w:rsidRPr="00700F67">
        <w:rPr>
          <w:sz w:val="20"/>
          <w:szCs w:val="20"/>
        </w:rPr>
        <w:t>začátek jednání rok 2017</w:t>
      </w:r>
    </w:p>
    <w:p w:rsidR="00700F67" w:rsidRPr="00700F67" w:rsidRDefault="00700F67" w:rsidP="00700F67">
      <w:pPr>
        <w:ind w:left="720"/>
        <w:jc w:val="both"/>
        <w:rPr>
          <w:sz w:val="20"/>
          <w:szCs w:val="20"/>
        </w:rPr>
      </w:pPr>
    </w:p>
    <w:p w:rsidR="00700F67" w:rsidRPr="00C73933" w:rsidRDefault="00700F67" w:rsidP="00C73933">
      <w:pPr>
        <w:numPr>
          <w:ilvl w:val="0"/>
          <w:numId w:val="26"/>
        </w:numPr>
        <w:suppressAutoHyphens w:val="0"/>
        <w:spacing w:line="240" w:lineRule="auto"/>
        <w:jc w:val="both"/>
        <w:rPr>
          <w:sz w:val="20"/>
          <w:szCs w:val="20"/>
        </w:rPr>
      </w:pPr>
      <w:r w:rsidRPr="00700F67">
        <w:rPr>
          <w:sz w:val="20"/>
          <w:szCs w:val="20"/>
        </w:rPr>
        <w:t>Vznik organizace a její registrace, která se ujme provozu</w:t>
      </w:r>
      <w:r w:rsidR="00C73933">
        <w:rPr>
          <w:sz w:val="20"/>
          <w:szCs w:val="20"/>
        </w:rPr>
        <w:t xml:space="preserve"> CDZ (</w:t>
      </w:r>
      <w:r w:rsidRPr="00700F67">
        <w:rPr>
          <w:sz w:val="20"/>
          <w:szCs w:val="20"/>
        </w:rPr>
        <w:t>z řad lékařů, nestátní organizace…)</w:t>
      </w:r>
      <w:r w:rsidR="00C73933">
        <w:rPr>
          <w:sz w:val="20"/>
          <w:szCs w:val="20"/>
        </w:rPr>
        <w:t xml:space="preserve"> </w:t>
      </w:r>
      <w:r w:rsidRPr="00C73933">
        <w:rPr>
          <w:sz w:val="20"/>
          <w:szCs w:val="20"/>
        </w:rPr>
        <w:t>začátek jednání rok 2018</w:t>
      </w:r>
    </w:p>
    <w:p w:rsidR="00700F67" w:rsidRPr="00700F67" w:rsidRDefault="00700F67" w:rsidP="00700F67">
      <w:pPr>
        <w:ind w:left="720"/>
        <w:jc w:val="both"/>
        <w:rPr>
          <w:sz w:val="20"/>
          <w:szCs w:val="20"/>
        </w:rPr>
      </w:pPr>
    </w:p>
    <w:p w:rsidR="00700F67" w:rsidRPr="00700F67" w:rsidRDefault="00700F67" w:rsidP="00700F67">
      <w:pPr>
        <w:numPr>
          <w:ilvl w:val="0"/>
          <w:numId w:val="26"/>
        </w:numPr>
        <w:suppressAutoHyphens w:val="0"/>
        <w:spacing w:line="240" w:lineRule="auto"/>
        <w:jc w:val="both"/>
        <w:rPr>
          <w:sz w:val="20"/>
          <w:szCs w:val="20"/>
        </w:rPr>
      </w:pPr>
      <w:r w:rsidRPr="00700F67">
        <w:rPr>
          <w:sz w:val="20"/>
          <w:szCs w:val="20"/>
        </w:rPr>
        <w:t>Sestavení pracovního týmu CDZ dle standardů CDZ a terénních týmů nejspíše pro ORP Semily, Jilemnici a Turnov</w:t>
      </w:r>
      <w:r w:rsidR="00C73933">
        <w:rPr>
          <w:sz w:val="20"/>
          <w:szCs w:val="20"/>
        </w:rPr>
        <w:t xml:space="preserve"> (</w:t>
      </w:r>
      <w:proofErr w:type="spellStart"/>
      <w:r w:rsidRPr="00700F67">
        <w:rPr>
          <w:sz w:val="20"/>
          <w:szCs w:val="20"/>
        </w:rPr>
        <w:t>event</w:t>
      </w:r>
      <w:proofErr w:type="spellEnd"/>
      <w:r>
        <w:rPr>
          <w:sz w:val="20"/>
          <w:szCs w:val="20"/>
        </w:rPr>
        <w:t>…</w:t>
      </w:r>
      <w:r w:rsidR="00C73933">
        <w:rPr>
          <w:sz w:val="20"/>
          <w:szCs w:val="20"/>
        </w:rPr>
        <w:t>vč. Železného Brodu</w:t>
      </w:r>
      <w:r w:rsidRPr="00700F67">
        <w:rPr>
          <w:sz w:val="20"/>
          <w:szCs w:val="20"/>
        </w:rPr>
        <w:t>).</w:t>
      </w:r>
      <w:r w:rsidR="00C73933">
        <w:rPr>
          <w:sz w:val="20"/>
          <w:szCs w:val="20"/>
        </w:rPr>
        <w:t xml:space="preserve"> </w:t>
      </w:r>
      <w:r w:rsidRPr="00700F67">
        <w:rPr>
          <w:sz w:val="20"/>
          <w:szCs w:val="20"/>
        </w:rPr>
        <w:t>FOKUS Turnov dodá vyškolené odborníky ze sociální oblasti, dodá informace o terénu – v současné době v těchto ORP působí terénní službou Podpora samostatného bydlení.</w:t>
      </w:r>
    </w:p>
    <w:p w:rsidR="00700F67" w:rsidRPr="00700F67" w:rsidRDefault="00700F67" w:rsidP="00700F67">
      <w:pPr>
        <w:ind w:left="720"/>
        <w:jc w:val="both"/>
        <w:rPr>
          <w:sz w:val="20"/>
          <w:szCs w:val="20"/>
        </w:rPr>
      </w:pPr>
      <w:r w:rsidRPr="00700F67">
        <w:rPr>
          <w:sz w:val="20"/>
          <w:szCs w:val="20"/>
        </w:rPr>
        <w:t>začátek jednání rok 2018</w:t>
      </w:r>
    </w:p>
    <w:p w:rsidR="00700F67" w:rsidRPr="00700F67" w:rsidRDefault="00700F67" w:rsidP="00700F67">
      <w:pPr>
        <w:ind w:left="720"/>
        <w:jc w:val="both"/>
        <w:rPr>
          <w:sz w:val="20"/>
          <w:szCs w:val="20"/>
        </w:rPr>
      </w:pPr>
    </w:p>
    <w:p w:rsidR="00700F67" w:rsidRPr="00700F67" w:rsidRDefault="00700F67" w:rsidP="00700F67">
      <w:pPr>
        <w:numPr>
          <w:ilvl w:val="0"/>
          <w:numId w:val="26"/>
        </w:numPr>
        <w:suppressAutoHyphens w:val="0"/>
        <w:spacing w:line="240" w:lineRule="auto"/>
        <w:jc w:val="both"/>
        <w:rPr>
          <w:sz w:val="20"/>
          <w:szCs w:val="20"/>
        </w:rPr>
      </w:pPr>
      <w:r w:rsidRPr="00700F67">
        <w:rPr>
          <w:sz w:val="20"/>
          <w:szCs w:val="20"/>
        </w:rPr>
        <w:t>Podání projektu o finanční zajištění provozu CDZ a na základě vyhodnocení pilotního projektu Fokusu Liberec</w:t>
      </w:r>
    </w:p>
    <w:p w:rsidR="00700F67" w:rsidRPr="00700F67" w:rsidRDefault="00700F67" w:rsidP="00700F67">
      <w:pPr>
        <w:ind w:left="720"/>
        <w:jc w:val="both"/>
        <w:rPr>
          <w:sz w:val="20"/>
          <w:szCs w:val="20"/>
        </w:rPr>
      </w:pPr>
      <w:r w:rsidRPr="00700F67">
        <w:rPr>
          <w:sz w:val="20"/>
          <w:szCs w:val="20"/>
        </w:rPr>
        <w:t>začátek jednání rok 2018</w:t>
      </w:r>
    </w:p>
    <w:p w:rsidR="00700F67" w:rsidRPr="00700F67" w:rsidRDefault="00700F67" w:rsidP="00700F67">
      <w:pPr>
        <w:ind w:left="720"/>
        <w:jc w:val="both"/>
        <w:rPr>
          <w:sz w:val="20"/>
          <w:szCs w:val="20"/>
        </w:rPr>
      </w:pPr>
    </w:p>
    <w:p w:rsidR="00700F67" w:rsidRPr="00700F67" w:rsidRDefault="00700F67" w:rsidP="00700F67">
      <w:pPr>
        <w:numPr>
          <w:ilvl w:val="0"/>
          <w:numId w:val="26"/>
        </w:numPr>
        <w:suppressAutoHyphens w:val="0"/>
        <w:spacing w:line="240" w:lineRule="auto"/>
        <w:jc w:val="both"/>
        <w:rPr>
          <w:sz w:val="20"/>
          <w:szCs w:val="20"/>
        </w:rPr>
      </w:pPr>
      <w:r w:rsidRPr="00700F67">
        <w:rPr>
          <w:sz w:val="20"/>
          <w:szCs w:val="20"/>
        </w:rPr>
        <w:t>V případě naplnění všech výše vypsaných činností, tak nejpozději v roce 2020 zřízení CDZ v Semilech.</w:t>
      </w:r>
    </w:p>
    <w:p w:rsidR="00700F67" w:rsidRPr="00700F67" w:rsidRDefault="00700F67" w:rsidP="00700F67">
      <w:pPr>
        <w:ind w:left="720"/>
        <w:jc w:val="both"/>
        <w:rPr>
          <w:sz w:val="20"/>
          <w:szCs w:val="20"/>
        </w:rPr>
      </w:pPr>
    </w:p>
    <w:p w:rsidR="00700F67" w:rsidRPr="00700F67" w:rsidRDefault="00700F67" w:rsidP="00700F67">
      <w:pPr>
        <w:rPr>
          <w:sz w:val="20"/>
          <w:szCs w:val="20"/>
        </w:rPr>
      </w:pPr>
      <w:r w:rsidRPr="00700F67">
        <w:rPr>
          <w:sz w:val="20"/>
          <w:szCs w:val="20"/>
        </w:rPr>
        <w:t xml:space="preserve">V Turnově 13. 7. 2016 </w:t>
      </w:r>
    </w:p>
    <w:p w:rsidR="00700F67" w:rsidRPr="00700F67" w:rsidRDefault="00700F67" w:rsidP="00700F67">
      <w:pPr>
        <w:rPr>
          <w:sz w:val="20"/>
          <w:szCs w:val="20"/>
        </w:rPr>
      </w:pPr>
    </w:p>
    <w:p w:rsidR="00700F67" w:rsidRPr="00700F67" w:rsidRDefault="00700F67" w:rsidP="00700F67">
      <w:pPr>
        <w:rPr>
          <w:sz w:val="20"/>
          <w:szCs w:val="20"/>
        </w:rPr>
      </w:pPr>
      <w:r w:rsidRPr="00700F67">
        <w:rPr>
          <w:sz w:val="20"/>
          <w:szCs w:val="20"/>
        </w:rPr>
        <w:t xml:space="preserve">za FOKUS </w:t>
      </w:r>
      <w:proofErr w:type="gramStart"/>
      <w:r w:rsidRPr="00700F67">
        <w:rPr>
          <w:sz w:val="20"/>
          <w:szCs w:val="20"/>
        </w:rPr>
        <w:t xml:space="preserve">Turnov, </w:t>
      </w:r>
      <w:proofErr w:type="spellStart"/>
      <w:r w:rsidRPr="00700F67">
        <w:rPr>
          <w:sz w:val="20"/>
          <w:szCs w:val="20"/>
        </w:rPr>
        <w:t>z.s</w:t>
      </w:r>
      <w:proofErr w:type="spellEnd"/>
      <w:r w:rsidRPr="00700F67">
        <w:rPr>
          <w:sz w:val="20"/>
          <w:szCs w:val="20"/>
        </w:rPr>
        <w:t>.</w:t>
      </w:r>
      <w:proofErr w:type="gramEnd"/>
      <w:r w:rsidRPr="00700F67">
        <w:rPr>
          <w:sz w:val="20"/>
          <w:szCs w:val="20"/>
        </w:rPr>
        <w:t xml:space="preserve"> Luďka </w:t>
      </w:r>
      <w:proofErr w:type="spellStart"/>
      <w:r w:rsidRPr="00700F67">
        <w:rPr>
          <w:sz w:val="20"/>
          <w:szCs w:val="20"/>
        </w:rPr>
        <w:t>Kanclířová</w:t>
      </w:r>
      <w:proofErr w:type="spellEnd"/>
      <w:r w:rsidRPr="00700F67">
        <w:rPr>
          <w:sz w:val="20"/>
          <w:szCs w:val="20"/>
        </w:rPr>
        <w:t xml:space="preserve"> </w:t>
      </w:r>
    </w:p>
    <w:p w:rsidR="00700F67" w:rsidRDefault="00700F67" w:rsidP="00700F67">
      <w:pPr>
        <w:rPr>
          <w:sz w:val="20"/>
          <w:szCs w:val="20"/>
        </w:rPr>
      </w:pPr>
      <w:r w:rsidRPr="00700F67">
        <w:rPr>
          <w:sz w:val="20"/>
          <w:szCs w:val="20"/>
        </w:rPr>
        <w:t xml:space="preserve">za </w:t>
      </w:r>
      <w:proofErr w:type="spellStart"/>
      <w:r w:rsidRPr="00700F67">
        <w:rPr>
          <w:sz w:val="20"/>
          <w:szCs w:val="20"/>
        </w:rPr>
        <w:t>MěÚ</w:t>
      </w:r>
      <w:proofErr w:type="spellEnd"/>
      <w:r w:rsidRPr="00700F67">
        <w:rPr>
          <w:sz w:val="20"/>
          <w:szCs w:val="20"/>
        </w:rPr>
        <w:t xml:space="preserve"> Turnov Mgr. Hana Kocourová</w:t>
      </w:r>
    </w:p>
    <w:p w:rsidR="00C73933" w:rsidRPr="00C73933" w:rsidRDefault="00C73933" w:rsidP="00700F67">
      <w:pPr>
        <w:rPr>
          <w:b/>
          <w:sz w:val="22"/>
          <w:szCs w:val="22"/>
        </w:rPr>
      </w:pPr>
      <w:r w:rsidRPr="00C73933">
        <w:rPr>
          <w:b/>
          <w:sz w:val="22"/>
          <w:szCs w:val="22"/>
        </w:rPr>
        <w:lastRenderedPageBreak/>
        <w:t xml:space="preserve">Příloha č. 3: </w:t>
      </w:r>
    </w:p>
    <w:p w:rsidR="00700F67" w:rsidRDefault="00C73933" w:rsidP="00282B20">
      <w:pPr>
        <w:spacing w:line="276" w:lineRule="auto"/>
        <w:ind w:left="1418" w:hanging="1418"/>
        <w:rPr>
          <w:noProof/>
          <w:sz w:val="22"/>
          <w:szCs w:val="22"/>
          <w:lang w:eastAsia="cs-CZ"/>
        </w:rPr>
      </w:pPr>
      <w:r>
        <w:rPr>
          <w:noProof/>
          <w:sz w:val="22"/>
          <w:szCs w:val="22"/>
          <w:lang w:eastAsia="cs-CZ"/>
        </w:rPr>
        <w:drawing>
          <wp:inline distT="0" distB="0" distL="0" distR="0">
            <wp:extent cx="5759450" cy="8130961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130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0F67" w:rsidRDefault="00700F67" w:rsidP="00282B20">
      <w:pPr>
        <w:spacing w:line="276" w:lineRule="auto"/>
        <w:ind w:left="1418" w:hanging="1418"/>
        <w:rPr>
          <w:noProof/>
          <w:sz w:val="22"/>
          <w:szCs w:val="22"/>
          <w:lang w:eastAsia="cs-CZ"/>
        </w:rPr>
      </w:pPr>
    </w:p>
    <w:p w:rsidR="00700F67" w:rsidRDefault="00700F67" w:rsidP="00282B20">
      <w:pPr>
        <w:spacing w:line="276" w:lineRule="auto"/>
        <w:ind w:left="1418" w:hanging="1418"/>
        <w:rPr>
          <w:sz w:val="22"/>
          <w:szCs w:val="22"/>
        </w:rPr>
      </w:pPr>
    </w:p>
    <w:p w:rsidR="00700F67" w:rsidRDefault="00700F67" w:rsidP="00282B20">
      <w:pPr>
        <w:spacing w:line="276" w:lineRule="auto"/>
        <w:ind w:left="1418" w:hanging="1418"/>
        <w:rPr>
          <w:sz w:val="22"/>
          <w:szCs w:val="22"/>
        </w:rPr>
      </w:pPr>
    </w:p>
    <w:p w:rsidR="00700F67" w:rsidRDefault="00700F67" w:rsidP="00282B20">
      <w:pPr>
        <w:spacing w:line="276" w:lineRule="auto"/>
        <w:ind w:left="1418" w:hanging="1418"/>
        <w:rPr>
          <w:sz w:val="22"/>
          <w:szCs w:val="22"/>
        </w:rPr>
      </w:pPr>
    </w:p>
    <w:p w:rsidR="00700F67" w:rsidRDefault="00C73933" w:rsidP="00282B20">
      <w:pPr>
        <w:spacing w:line="276" w:lineRule="auto"/>
        <w:ind w:left="1418" w:hanging="1418"/>
        <w:rPr>
          <w:sz w:val="22"/>
          <w:szCs w:val="22"/>
        </w:rPr>
      </w:pPr>
      <w:r>
        <w:rPr>
          <w:noProof/>
          <w:sz w:val="22"/>
          <w:szCs w:val="22"/>
          <w:lang w:eastAsia="cs-CZ"/>
        </w:rPr>
        <w:drawing>
          <wp:inline distT="0" distB="0" distL="0" distR="0">
            <wp:extent cx="5759450" cy="8130961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130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0F67" w:rsidRDefault="00700F67" w:rsidP="00282B20">
      <w:pPr>
        <w:spacing w:line="276" w:lineRule="auto"/>
        <w:ind w:left="1418" w:hanging="1418"/>
        <w:rPr>
          <w:sz w:val="22"/>
          <w:szCs w:val="22"/>
        </w:rPr>
      </w:pPr>
    </w:p>
    <w:p w:rsidR="00700F67" w:rsidRDefault="00700F67" w:rsidP="00282B20">
      <w:pPr>
        <w:spacing w:line="276" w:lineRule="auto"/>
        <w:ind w:left="1418" w:hanging="1418"/>
        <w:rPr>
          <w:sz w:val="22"/>
          <w:szCs w:val="22"/>
        </w:rPr>
      </w:pPr>
    </w:p>
    <w:p w:rsidR="00700F67" w:rsidRDefault="00C73933" w:rsidP="00282B20">
      <w:pPr>
        <w:spacing w:line="276" w:lineRule="auto"/>
        <w:ind w:left="1418" w:hanging="1418"/>
        <w:rPr>
          <w:sz w:val="22"/>
          <w:szCs w:val="22"/>
        </w:rPr>
      </w:pPr>
      <w:r>
        <w:rPr>
          <w:noProof/>
          <w:sz w:val="22"/>
          <w:szCs w:val="22"/>
          <w:lang w:eastAsia="cs-CZ"/>
        </w:rPr>
        <w:lastRenderedPageBreak/>
        <w:drawing>
          <wp:inline distT="0" distB="0" distL="0" distR="0">
            <wp:extent cx="5759450" cy="8130961"/>
            <wp:effectExtent l="0" t="0" r="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130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0F67" w:rsidRDefault="00700F67" w:rsidP="00282B20">
      <w:pPr>
        <w:spacing w:line="276" w:lineRule="auto"/>
        <w:ind w:left="1418" w:hanging="1418"/>
        <w:rPr>
          <w:sz w:val="22"/>
          <w:szCs w:val="22"/>
        </w:rPr>
      </w:pPr>
    </w:p>
    <w:p w:rsidR="00700F67" w:rsidRPr="00976676" w:rsidRDefault="00700F67" w:rsidP="00282B20">
      <w:pPr>
        <w:spacing w:line="276" w:lineRule="auto"/>
        <w:ind w:left="1418" w:hanging="1418"/>
        <w:rPr>
          <w:sz w:val="22"/>
          <w:szCs w:val="22"/>
        </w:rPr>
      </w:pPr>
    </w:p>
    <w:sectPr w:rsidR="00700F67" w:rsidRPr="00976676" w:rsidSect="00E6332C">
      <w:headerReference w:type="even" r:id="rId17"/>
      <w:headerReference w:type="default" r:id="rId18"/>
      <w:footerReference w:type="even" r:id="rId19"/>
      <w:footerReference w:type="default" r:id="rId20"/>
      <w:pgSz w:w="11906" w:h="16838" w:code="9"/>
      <w:pgMar w:top="1418" w:right="1418" w:bottom="1418" w:left="1418" w:header="709" w:footer="5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AA9" w:rsidRDefault="00865AA9" w:rsidP="008D317B">
      <w:pPr>
        <w:spacing w:line="240" w:lineRule="auto"/>
      </w:pPr>
      <w:r>
        <w:separator/>
      </w:r>
    </w:p>
  </w:endnote>
  <w:endnote w:type="continuationSeparator" w:id="0">
    <w:p w:rsidR="00865AA9" w:rsidRDefault="00865AA9" w:rsidP="008D317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BoldItalic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inionPro-Regular">
    <w:altName w:val="Arial"/>
    <w:panose1 w:val="00000000000000000000"/>
    <w:charset w:val="00"/>
    <w:family w:val="swiss"/>
    <w:notTrueType/>
    <w:pitch w:val="default"/>
    <w:sig w:usb0="00000007" w:usb1="08070000" w:usb2="00000010" w:usb3="00000000" w:csb0="0002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katabulky"/>
      <w:tblW w:w="567" w:type="dxa"/>
      <w:tblInd w:w="165" w:type="dxa"/>
      <w:tblLook w:val="04A0" w:firstRow="1" w:lastRow="0" w:firstColumn="1" w:lastColumn="0" w:noHBand="0" w:noVBand="1"/>
    </w:tblPr>
    <w:tblGrid>
      <w:gridCol w:w="567"/>
    </w:tblGrid>
    <w:tr w:rsidR="00154789" w:rsidTr="001B02E3">
      <w:tc>
        <w:tcPr>
          <w:tcW w:w="567" w:type="dxa"/>
          <w:tcBorders>
            <w:top w:val="thinThickSmallGap" w:sz="24" w:space="0" w:color="A7143F"/>
            <w:left w:val="nil"/>
            <w:bottom w:val="nil"/>
            <w:right w:val="nil"/>
          </w:tcBorders>
        </w:tcPr>
        <w:p w:rsidR="00154789" w:rsidRDefault="00154789" w:rsidP="001B02E3">
          <w:pPr>
            <w:pStyle w:val="Zpat"/>
            <w:spacing w:before="60"/>
            <w:jc w:val="center"/>
          </w:pPr>
          <w:r w:rsidRPr="00BD539A">
            <w:rPr>
              <w:b/>
              <w:color w:val="808080" w:themeColor="background1" w:themeShade="80"/>
            </w:rPr>
            <w:fldChar w:fldCharType="begin"/>
          </w:r>
          <w:r w:rsidRPr="00BD539A">
            <w:rPr>
              <w:b/>
              <w:color w:val="808080" w:themeColor="background1" w:themeShade="80"/>
            </w:rPr>
            <w:instrText>PAGE   \* MERGEFORMAT</w:instrText>
          </w:r>
          <w:r w:rsidRPr="00BD539A">
            <w:rPr>
              <w:b/>
              <w:color w:val="808080" w:themeColor="background1" w:themeShade="80"/>
            </w:rPr>
            <w:fldChar w:fldCharType="separate"/>
          </w:r>
          <w:r w:rsidR="001B204A">
            <w:rPr>
              <w:b/>
              <w:noProof/>
              <w:color w:val="808080" w:themeColor="background1" w:themeShade="80"/>
            </w:rPr>
            <w:t>2</w:t>
          </w:r>
          <w:r w:rsidRPr="00BD539A">
            <w:rPr>
              <w:b/>
              <w:color w:val="808080" w:themeColor="background1" w:themeShade="80"/>
            </w:rPr>
            <w:fldChar w:fldCharType="end"/>
          </w:r>
        </w:p>
      </w:tc>
    </w:tr>
  </w:tbl>
  <w:p w:rsidR="00154789" w:rsidRDefault="00154789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katabulky"/>
      <w:tblW w:w="567" w:type="dxa"/>
      <w:jc w:val="right"/>
      <w:tblInd w:w="165" w:type="dxa"/>
      <w:tblLook w:val="04A0" w:firstRow="1" w:lastRow="0" w:firstColumn="1" w:lastColumn="0" w:noHBand="0" w:noVBand="1"/>
    </w:tblPr>
    <w:tblGrid>
      <w:gridCol w:w="567"/>
    </w:tblGrid>
    <w:tr w:rsidR="00154789" w:rsidTr="00E6332C">
      <w:trPr>
        <w:jc w:val="right"/>
      </w:trPr>
      <w:tc>
        <w:tcPr>
          <w:tcW w:w="567" w:type="dxa"/>
          <w:tcBorders>
            <w:top w:val="thinThickSmallGap" w:sz="24" w:space="0" w:color="A7143F"/>
            <w:left w:val="nil"/>
            <w:bottom w:val="nil"/>
            <w:right w:val="nil"/>
          </w:tcBorders>
        </w:tcPr>
        <w:p w:rsidR="00154789" w:rsidRDefault="00154789" w:rsidP="001B02E3">
          <w:pPr>
            <w:pStyle w:val="Zpat"/>
            <w:spacing w:before="60"/>
            <w:jc w:val="center"/>
          </w:pPr>
          <w:r w:rsidRPr="00BD539A">
            <w:rPr>
              <w:b/>
              <w:color w:val="808080" w:themeColor="background1" w:themeShade="80"/>
            </w:rPr>
            <w:fldChar w:fldCharType="begin"/>
          </w:r>
          <w:r w:rsidRPr="00BD539A">
            <w:rPr>
              <w:b/>
              <w:color w:val="808080" w:themeColor="background1" w:themeShade="80"/>
            </w:rPr>
            <w:instrText>PAGE   \* MERGEFORMAT</w:instrText>
          </w:r>
          <w:r w:rsidRPr="00BD539A">
            <w:rPr>
              <w:b/>
              <w:color w:val="808080" w:themeColor="background1" w:themeShade="80"/>
            </w:rPr>
            <w:fldChar w:fldCharType="separate"/>
          </w:r>
          <w:r w:rsidR="001B204A">
            <w:rPr>
              <w:b/>
              <w:noProof/>
              <w:color w:val="808080" w:themeColor="background1" w:themeShade="80"/>
            </w:rPr>
            <w:t>3</w:t>
          </w:r>
          <w:r w:rsidRPr="00BD539A">
            <w:rPr>
              <w:b/>
              <w:color w:val="808080" w:themeColor="background1" w:themeShade="80"/>
            </w:rPr>
            <w:fldChar w:fldCharType="end"/>
          </w:r>
        </w:p>
      </w:tc>
    </w:tr>
  </w:tbl>
  <w:p w:rsidR="00154789" w:rsidRDefault="0015478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AA9" w:rsidRDefault="00865AA9" w:rsidP="008D317B">
      <w:pPr>
        <w:spacing w:line="240" w:lineRule="auto"/>
      </w:pPr>
      <w:r>
        <w:separator/>
      </w:r>
    </w:p>
  </w:footnote>
  <w:footnote w:type="continuationSeparator" w:id="0">
    <w:p w:rsidR="00865AA9" w:rsidRDefault="00865AA9" w:rsidP="008D317B">
      <w:pPr>
        <w:spacing w:line="240" w:lineRule="auto"/>
      </w:pPr>
      <w:r>
        <w:continuationSeparator/>
      </w:r>
    </w:p>
  </w:footnote>
  <w:footnote w:id="1">
    <w:p w:rsidR="00154789" w:rsidRPr="00954220" w:rsidRDefault="00154789" w:rsidP="00F913B5">
      <w:pPr>
        <w:tabs>
          <w:tab w:val="left" w:pos="284"/>
        </w:tabs>
        <w:autoSpaceDE w:val="0"/>
        <w:autoSpaceDN w:val="0"/>
        <w:adjustRightInd w:val="0"/>
        <w:spacing w:line="240" w:lineRule="auto"/>
        <w:jc w:val="both"/>
        <w:rPr>
          <w:sz w:val="20"/>
          <w:szCs w:val="20"/>
        </w:rPr>
      </w:pPr>
      <w:r>
        <w:rPr>
          <w:rStyle w:val="Znakapoznpodarou"/>
        </w:rPr>
        <w:footnoteRef/>
      </w:r>
      <w:r>
        <w:rPr>
          <w:rFonts w:cs="TimesNewRomanPSMT"/>
          <w:sz w:val="20"/>
          <w:szCs w:val="20"/>
        </w:rPr>
        <w:t xml:space="preserve"> </w:t>
      </w:r>
      <w:r w:rsidRPr="006F57D6">
        <w:rPr>
          <w:rFonts w:cs="TimesNewRomanPSMT"/>
          <w:sz w:val="20"/>
          <w:szCs w:val="20"/>
        </w:rPr>
        <w:t xml:space="preserve">Jiří </w:t>
      </w:r>
      <w:proofErr w:type="spellStart"/>
      <w:r w:rsidRPr="006F57D6">
        <w:rPr>
          <w:rFonts w:cs="TimesNewRomanPSMT"/>
          <w:sz w:val="20"/>
          <w:szCs w:val="20"/>
        </w:rPr>
        <w:t>Raboch</w:t>
      </w:r>
      <w:proofErr w:type="spellEnd"/>
      <w:r w:rsidRPr="006F57D6">
        <w:rPr>
          <w:rFonts w:cs="TimesNewRomanPSMT"/>
          <w:sz w:val="20"/>
          <w:szCs w:val="20"/>
        </w:rPr>
        <w:t xml:space="preserve"> a Barbora </w:t>
      </w:r>
      <w:proofErr w:type="spellStart"/>
      <w:r w:rsidRPr="006F57D6">
        <w:rPr>
          <w:rFonts w:cs="TimesNewRomanPSMT"/>
          <w:sz w:val="20"/>
          <w:szCs w:val="20"/>
        </w:rPr>
        <w:t>Wenigová</w:t>
      </w:r>
      <w:proofErr w:type="spellEnd"/>
      <w:r w:rsidRPr="006F57D6">
        <w:rPr>
          <w:rFonts w:cs="TimesNewRomanPSMT"/>
          <w:sz w:val="20"/>
          <w:szCs w:val="20"/>
        </w:rPr>
        <w:t xml:space="preserve"> (</w:t>
      </w:r>
      <w:proofErr w:type="spellStart"/>
      <w:r w:rsidRPr="006F57D6">
        <w:rPr>
          <w:rFonts w:cs="TimesNewRomanPSMT"/>
          <w:sz w:val="20"/>
          <w:szCs w:val="20"/>
        </w:rPr>
        <w:t>eds</w:t>
      </w:r>
      <w:proofErr w:type="spellEnd"/>
      <w:r w:rsidRPr="006F57D6">
        <w:rPr>
          <w:rFonts w:cs="TimesNewRomanPSMT"/>
          <w:sz w:val="20"/>
          <w:szCs w:val="20"/>
        </w:rPr>
        <w:t xml:space="preserve">.): </w:t>
      </w:r>
      <w:r w:rsidRPr="006F57D6">
        <w:rPr>
          <w:rFonts w:cs="TimesNewRomanPS-BoldMT"/>
          <w:bCs/>
          <w:sz w:val="20"/>
          <w:szCs w:val="20"/>
        </w:rPr>
        <w:t>Mapování stavu psychiatrické péče a jejího směřování</w:t>
      </w:r>
      <w:r>
        <w:rPr>
          <w:rFonts w:cs="TimesNewRomanPS-BoldMT"/>
          <w:bCs/>
          <w:sz w:val="20"/>
          <w:szCs w:val="20"/>
        </w:rPr>
        <w:t xml:space="preserve"> </w:t>
      </w:r>
      <w:r w:rsidRPr="006F57D6">
        <w:rPr>
          <w:rFonts w:cs="TimesNewRomanPS-BoldMT"/>
          <w:bCs/>
          <w:sz w:val="20"/>
          <w:szCs w:val="20"/>
        </w:rPr>
        <w:t xml:space="preserve">v souladu se </w:t>
      </w:r>
      <w:r w:rsidRPr="00AE2595">
        <w:rPr>
          <w:rFonts w:cs="TimesNewRomanPS-BoldMT"/>
          <w:bCs/>
          <w:sz w:val="20"/>
          <w:szCs w:val="20"/>
        </w:rPr>
        <w:t xml:space="preserve">strategickými dokumenty České republiky (a zahraničí), </w:t>
      </w:r>
      <w:r w:rsidRPr="00954220">
        <w:rPr>
          <w:rFonts w:cs="TimesNewRomanPS-BoldMT"/>
          <w:bCs/>
          <w:sz w:val="20"/>
          <w:szCs w:val="20"/>
        </w:rPr>
        <w:t xml:space="preserve">Česká psychiatrická společnost, </w:t>
      </w:r>
      <w:r>
        <w:rPr>
          <w:rFonts w:cs="TimesNewRomanPS-BoldMT"/>
          <w:bCs/>
          <w:sz w:val="20"/>
          <w:szCs w:val="20"/>
        </w:rPr>
        <w:t>2012.</w:t>
      </w:r>
    </w:p>
  </w:footnote>
  <w:footnote w:id="2">
    <w:p w:rsidR="00154789" w:rsidRDefault="00154789" w:rsidP="00F913B5">
      <w:pPr>
        <w:pStyle w:val="Textpoznpodarou"/>
        <w:jc w:val="both"/>
      </w:pPr>
      <w:r>
        <w:rPr>
          <w:rStyle w:val="Znakapoznpodarou"/>
        </w:rPr>
        <w:footnoteRef/>
      </w:r>
      <w:r w:rsidRPr="006F57D6">
        <w:rPr>
          <w:spacing w:val="60"/>
        </w:rPr>
        <w:t xml:space="preserve"> </w:t>
      </w:r>
      <w:r>
        <w:t>Tamtéž.</w:t>
      </w:r>
    </w:p>
  </w:footnote>
  <w:footnote w:id="3">
    <w:p w:rsidR="00154789" w:rsidRDefault="00154789" w:rsidP="00F913B5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Národní registr poskytovatelů zdravotních služeb uvádí ve veřejné části 14 psychiatrických nemocnic a 1 psychiatrická léčebna pro dospělé a 3 dětské psychiatrické nemocnice (státní příspěvkové organizace). Také jsou zde registrovány 2 psychiatrické léčebny zřizované kraji (Ústecký a Jihočeský).</w:t>
      </w:r>
    </w:p>
  </w:footnote>
  <w:footnote w:id="4">
    <w:p w:rsidR="00154789" w:rsidRDefault="00154789" w:rsidP="00B72523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F94688">
        <w:rPr>
          <w:rFonts w:cs="TimesNewRomanPSMT"/>
        </w:rPr>
        <w:t xml:space="preserve">Jiří </w:t>
      </w:r>
      <w:proofErr w:type="spellStart"/>
      <w:r w:rsidRPr="00F94688">
        <w:rPr>
          <w:rFonts w:cs="TimesNewRomanPSMT"/>
        </w:rPr>
        <w:t>Raboch</w:t>
      </w:r>
      <w:proofErr w:type="spellEnd"/>
      <w:r w:rsidRPr="00F94688">
        <w:rPr>
          <w:rFonts w:cs="TimesNewRomanPSMT"/>
        </w:rPr>
        <w:t xml:space="preserve"> a Barbora </w:t>
      </w:r>
      <w:proofErr w:type="spellStart"/>
      <w:r w:rsidRPr="00F94688">
        <w:rPr>
          <w:rFonts w:cs="TimesNewRomanPSMT"/>
        </w:rPr>
        <w:t>Wenigová</w:t>
      </w:r>
      <w:proofErr w:type="spellEnd"/>
      <w:r w:rsidRPr="00F94688">
        <w:rPr>
          <w:rFonts w:cs="TimesNewRomanPSMT"/>
        </w:rPr>
        <w:t xml:space="preserve"> (</w:t>
      </w:r>
      <w:proofErr w:type="spellStart"/>
      <w:r w:rsidRPr="00F94688">
        <w:rPr>
          <w:rFonts w:cs="TimesNewRomanPSMT"/>
        </w:rPr>
        <w:t>eds</w:t>
      </w:r>
      <w:proofErr w:type="spellEnd"/>
      <w:r w:rsidRPr="00F94688">
        <w:rPr>
          <w:rFonts w:cs="TimesNewRomanPSMT"/>
        </w:rPr>
        <w:t xml:space="preserve">.): </w:t>
      </w:r>
      <w:r w:rsidRPr="00F94688">
        <w:rPr>
          <w:rFonts w:cs="TimesNewRomanPS-BoldMT"/>
          <w:bCs/>
        </w:rPr>
        <w:t>Mapování stavu psychiatrické péče a jejího směřování</w:t>
      </w:r>
      <w:r>
        <w:rPr>
          <w:rFonts w:cs="TimesNewRomanPS-BoldMT"/>
          <w:bCs/>
        </w:rPr>
        <w:t xml:space="preserve"> </w:t>
      </w:r>
      <w:r w:rsidRPr="00F94688">
        <w:rPr>
          <w:rFonts w:cs="TimesNewRomanPS-BoldMT"/>
          <w:bCs/>
        </w:rPr>
        <w:t>v souladu se strategickými dokumenty České republiky (a zahraničí)</w:t>
      </w:r>
      <w:r>
        <w:rPr>
          <w:rFonts w:cs="TimesNewRomanPS-BoldMT"/>
          <w:bCs/>
        </w:rPr>
        <w:t xml:space="preserve"> </w:t>
      </w:r>
      <w:r w:rsidRPr="004758CF">
        <w:rPr>
          <w:rFonts w:cs="TimesNewRomanPS-BoldMT"/>
          <w:bCs/>
        </w:rPr>
        <w:t>Česká psychiatrická společnost</w:t>
      </w:r>
      <w:r>
        <w:rPr>
          <w:rFonts w:cs="TimesNewRomanPS-BoldMT"/>
          <w:bCs/>
        </w:rPr>
        <w:t xml:space="preserve">, </w:t>
      </w:r>
      <w:r w:rsidRPr="004758CF">
        <w:rPr>
          <w:rFonts w:cs="TimesNewRomanPSMT"/>
        </w:rPr>
        <w:t>2012</w:t>
      </w:r>
    </w:p>
  </w:footnote>
  <w:footnote w:id="5">
    <w:p w:rsidR="00154789" w:rsidRDefault="00154789" w:rsidP="007B18E3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Dle SRPP se jedná o expertní odhad na základě analýzy stavu v době jejího zpracování (2013).</w:t>
      </w:r>
    </w:p>
  </w:footnote>
  <w:footnote w:id="6">
    <w:p w:rsidR="00154789" w:rsidRDefault="00154789" w:rsidP="007B18E3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B14D72">
        <w:t>Mgr. Tomáš Petr, Ph.D.</w:t>
      </w:r>
      <w:r>
        <w:t xml:space="preserve">: </w:t>
      </w:r>
      <w:r w:rsidRPr="00B14D72">
        <w:t>Reforma psychiatrické péče v ČR v roce 2015</w:t>
      </w:r>
      <w:r>
        <w:t xml:space="preserve">. Článek, dostupný na </w:t>
      </w:r>
      <w:r w:rsidRPr="00B14D72">
        <w:t>http://www.psychiatrickasekcecas.estranky.cz/clanky/reforma-psychiatricke-pece/reforma-psychiatricke-pece-v-cr-v-roce-2015.html</w:t>
      </w:r>
    </w:p>
  </w:footnote>
  <w:footnote w:id="7">
    <w:p w:rsidR="00154789" w:rsidRDefault="00154789" w:rsidP="00763BCD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Pojmem duální diagnóza se v psychiatrii označuje nejčastěji souběh závislosti na alkoholu či drogách s další psychiatrickou poruchou.</w:t>
      </w:r>
    </w:p>
  </w:footnote>
  <w:footnote w:id="8">
    <w:p w:rsidR="00154789" w:rsidRDefault="00154789" w:rsidP="00763BCD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Peer konzultant je osoba s přímou osobní zkušeností s duševním onemocněním, která svou vlastní zkušenost s jejím zvládáním využívá pro podporu klientů v obdobné situaci. </w:t>
      </w:r>
    </w:p>
  </w:footnote>
  <w:footnote w:id="9">
    <w:p w:rsidR="00154789" w:rsidRPr="004758CF" w:rsidRDefault="00154789">
      <w:pPr>
        <w:pStyle w:val="Textpoznpodarou"/>
      </w:pPr>
      <w:r>
        <w:rPr>
          <w:rStyle w:val="Znakapoznpodarou"/>
        </w:rPr>
        <w:footnoteRef/>
      </w:r>
      <w:r w:rsidRPr="00954220">
        <w:t xml:space="preserve"> </w:t>
      </w:r>
      <w:r w:rsidRPr="00954220">
        <w:rPr>
          <w:rFonts w:cs="TimesNewRomanPSMT"/>
        </w:rPr>
        <w:t xml:space="preserve">Jiří </w:t>
      </w:r>
      <w:proofErr w:type="spellStart"/>
      <w:r w:rsidRPr="00954220">
        <w:rPr>
          <w:rFonts w:cs="TimesNewRomanPSMT"/>
        </w:rPr>
        <w:t>Raboch</w:t>
      </w:r>
      <w:proofErr w:type="spellEnd"/>
      <w:r w:rsidRPr="00954220">
        <w:rPr>
          <w:rFonts w:cs="TimesNewRomanPSMT"/>
        </w:rPr>
        <w:t xml:space="preserve"> a Barbora </w:t>
      </w:r>
      <w:proofErr w:type="spellStart"/>
      <w:r w:rsidRPr="00954220">
        <w:rPr>
          <w:rFonts w:cs="TimesNewRomanPSMT"/>
        </w:rPr>
        <w:t>Wenigová</w:t>
      </w:r>
      <w:proofErr w:type="spellEnd"/>
      <w:r w:rsidRPr="00954220">
        <w:rPr>
          <w:rFonts w:cs="TimesNewRomanPSMT"/>
        </w:rPr>
        <w:t xml:space="preserve"> (</w:t>
      </w:r>
      <w:proofErr w:type="spellStart"/>
      <w:r w:rsidRPr="00954220">
        <w:rPr>
          <w:rFonts w:cs="TimesNewRomanPSMT"/>
        </w:rPr>
        <w:t>eds</w:t>
      </w:r>
      <w:proofErr w:type="spellEnd"/>
      <w:r w:rsidRPr="00954220">
        <w:rPr>
          <w:rFonts w:cs="TimesNewRomanPSMT"/>
        </w:rPr>
        <w:t xml:space="preserve">.), </w:t>
      </w:r>
      <w:r w:rsidRPr="00954220">
        <w:rPr>
          <w:rFonts w:cs="TimesNewRomanPS-BoldMT"/>
          <w:bCs/>
        </w:rPr>
        <w:t>Česká psychiatrická společnost</w:t>
      </w:r>
      <w:r>
        <w:rPr>
          <w:rFonts w:cs="TimesNewRomanPS-BoldMT"/>
          <w:bCs/>
        </w:rPr>
        <w:t xml:space="preserve">, </w:t>
      </w:r>
      <w:r w:rsidRPr="00954220">
        <w:rPr>
          <w:rFonts w:cs="TimesNewRomanPSMT"/>
        </w:rPr>
        <w:t>2012</w:t>
      </w:r>
    </w:p>
  </w:footnote>
  <w:footnote w:id="10">
    <w:p w:rsidR="00154789" w:rsidRDefault="00154789" w:rsidP="00C73933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Dle prof. MUDr. J. </w:t>
      </w:r>
      <w:proofErr w:type="spellStart"/>
      <w:r>
        <w:t>Praška</w:t>
      </w:r>
      <w:proofErr w:type="spellEnd"/>
      <w:r>
        <w:t>, CSc., z Kliniky psychiatrie Fakultní nemocnice Olomouc se průměrný pacient s panickou poruchou od vzniku onemocnění do péče psychiatra dostává až po uplynutí 7 let, pacient s obsedantně kompulsivní poruchou až po 12 letech (viz Model péče o duševně nemocné v regionu hlavního města Prahy – Záznam jednání závěrečné konference projektu „Vzdělávání odborníků, státní správy a samosprávy v oblasti transformace institucionální péče o duševně nemocné“)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4789" w:rsidRPr="003319E7" w:rsidRDefault="00154789" w:rsidP="00E6332C">
    <w:pPr>
      <w:widowControl w:val="0"/>
      <w:suppressLineNumbers/>
      <w:pBdr>
        <w:bottom w:val="thickThinSmallGap" w:sz="24" w:space="1" w:color="A7143F"/>
      </w:pBdr>
      <w:tabs>
        <w:tab w:val="center" w:pos="4536"/>
        <w:tab w:val="right" w:pos="9072"/>
      </w:tabs>
      <w:spacing w:before="120" w:line="240" w:lineRule="auto"/>
      <w:rPr>
        <w:rFonts w:eastAsia="Arial Unicode MS" w:cs="Tahoma"/>
        <w:b/>
        <w:color w:val="808080"/>
        <w:sz w:val="20"/>
        <w:szCs w:val="22"/>
      </w:rPr>
    </w:pPr>
    <w:r w:rsidRPr="003319E7">
      <w:rPr>
        <w:rFonts w:eastAsia="Arial Unicode MS" w:cs="Tahoma"/>
        <w:b/>
        <w:color w:val="808080"/>
        <w:sz w:val="20"/>
        <w:szCs w:val="22"/>
      </w:rPr>
      <w:t>Rozvoj psychiatrické péče v Libereckém kraji v období 2016–2022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4789" w:rsidRPr="003319E7" w:rsidRDefault="00154789" w:rsidP="00E6332C">
    <w:pPr>
      <w:widowControl w:val="0"/>
      <w:suppressLineNumbers/>
      <w:pBdr>
        <w:bottom w:val="thickThinSmallGap" w:sz="24" w:space="1" w:color="A7143F"/>
      </w:pBdr>
      <w:tabs>
        <w:tab w:val="center" w:pos="4536"/>
        <w:tab w:val="right" w:pos="9072"/>
      </w:tabs>
      <w:spacing w:before="120" w:line="240" w:lineRule="auto"/>
      <w:jc w:val="right"/>
      <w:rPr>
        <w:rFonts w:eastAsia="Arial Unicode MS" w:cs="Tahoma"/>
        <w:b/>
        <w:color w:val="808080"/>
        <w:sz w:val="20"/>
        <w:szCs w:val="22"/>
      </w:rPr>
    </w:pPr>
    <w:r w:rsidRPr="003319E7">
      <w:rPr>
        <w:rFonts w:eastAsia="Arial Unicode MS" w:cs="Tahoma"/>
        <w:b/>
        <w:color w:val="808080"/>
        <w:sz w:val="20"/>
        <w:szCs w:val="22"/>
      </w:rPr>
      <w:t>Rozvoj psychiatrické péče v Libereckém kraji v období 2016–2022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74AF6"/>
    <w:multiLevelType w:val="hybridMultilevel"/>
    <w:tmpl w:val="0D9456D4"/>
    <w:lvl w:ilvl="0" w:tplc="7364234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7143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7A27B7"/>
    <w:multiLevelType w:val="hybridMultilevel"/>
    <w:tmpl w:val="91C6CDAC"/>
    <w:lvl w:ilvl="0" w:tplc="7364234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7143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396891"/>
    <w:multiLevelType w:val="hybridMultilevel"/>
    <w:tmpl w:val="AF46B1F8"/>
    <w:lvl w:ilvl="0" w:tplc="7364234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7143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51125B"/>
    <w:multiLevelType w:val="multilevel"/>
    <w:tmpl w:val="C73CF4A6"/>
    <w:lvl w:ilvl="0">
      <w:start w:val="1"/>
      <w:numFmt w:val="decimal"/>
      <w:pStyle w:val="Zasady1"/>
      <w:lvlText w:val="%1"/>
      <w:lvlJc w:val="left"/>
      <w:pPr>
        <w:ind w:left="432" w:hanging="432"/>
      </w:pPr>
    </w:lvl>
    <w:lvl w:ilvl="1">
      <w:start w:val="1"/>
      <w:numFmt w:val="decimal"/>
      <w:pStyle w:val="Zasady2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18EB29E7"/>
    <w:multiLevelType w:val="hybridMultilevel"/>
    <w:tmpl w:val="79D080D4"/>
    <w:lvl w:ilvl="0" w:tplc="7364234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7143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5B417C"/>
    <w:multiLevelType w:val="hybridMultilevel"/>
    <w:tmpl w:val="714259D0"/>
    <w:lvl w:ilvl="0" w:tplc="7364234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7143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A06EEB"/>
    <w:multiLevelType w:val="hybridMultilevel"/>
    <w:tmpl w:val="CAE09376"/>
    <w:lvl w:ilvl="0" w:tplc="8FBE00E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color w:val="A7143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534C12"/>
    <w:multiLevelType w:val="hybridMultilevel"/>
    <w:tmpl w:val="3F2CEA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0673B1"/>
    <w:multiLevelType w:val="hybridMultilevel"/>
    <w:tmpl w:val="79564B8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914004"/>
    <w:multiLevelType w:val="hybridMultilevel"/>
    <w:tmpl w:val="22628668"/>
    <w:lvl w:ilvl="0" w:tplc="7364234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7143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25437D"/>
    <w:multiLevelType w:val="hybridMultilevel"/>
    <w:tmpl w:val="A6801E30"/>
    <w:lvl w:ilvl="0" w:tplc="7364234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7143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AB5442"/>
    <w:multiLevelType w:val="hybridMultilevel"/>
    <w:tmpl w:val="23E466A0"/>
    <w:lvl w:ilvl="0" w:tplc="7630A79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7143F"/>
      </w:rPr>
    </w:lvl>
    <w:lvl w:ilvl="1" w:tplc="C958B9F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866FB9"/>
    <w:multiLevelType w:val="hybridMultilevel"/>
    <w:tmpl w:val="9E301F2C"/>
    <w:lvl w:ilvl="0" w:tplc="7364234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7143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C6962E8"/>
    <w:multiLevelType w:val="hybridMultilevel"/>
    <w:tmpl w:val="3DE83BE6"/>
    <w:lvl w:ilvl="0" w:tplc="04050005">
      <w:start w:val="1"/>
      <w:numFmt w:val="bullet"/>
      <w:pStyle w:val="Styl5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02A01F3"/>
    <w:multiLevelType w:val="hybridMultilevel"/>
    <w:tmpl w:val="5B8EE6D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EA38C4"/>
    <w:multiLevelType w:val="hybridMultilevel"/>
    <w:tmpl w:val="09766D44"/>
    <w:lvl w:ilvl="0" w:tplc="7364234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7143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60A6361"/>
    <w:multiLevelType w:val="hybridMultilevel"/>
    <w:tmpl w:val="8EEA1C9A"/>
    <w:lvl w:ilvl="0" w:tplc="B42A65F8">
      <w:start w:val="1"/>
      <w:numFmt w:val="decimal"/>
      <w:lvlText w:val="%1."/>
      <w:lvlJc w:val="left"/>
      <w:pPr>
        <w:ind w:left="1080" w:hanging="720"/>
      </w:pPr>
      <w:rPr>
        <w:rFonts w:ascii="Calibri" w:eastAsia="Times New Roman" w:hAnsi="Calibri" w:cs="Calibri"/>
        <w:b/>
        <w:color w:val="A7143F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430642"/>
    <w:multiLevelType w:val="hybridMultilevel"/>
    <w:tmpl w:val="9C54CA14"/>
    <w:lvl w:ilvl="0" w:tplc="7364234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7143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8B161E7"/>
    <w:multiLevelType w:val="hybridMultilevel"/>
    <w:tmpl w:val="5394E326"/>
    <w:lvl w:ilvl="0" w:tplc="7364234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7143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C3D0B70"/>
    <w:multiLevelType w:val="hybridMultilevel"/>
    <w:tmpl w:val="D85E44B8"/>
    <w:lvl w:ilvl="0" w:tplc="7364234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7143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1A31994"/>
    <w:multiLevelType w:val="hybridMultilevel"/>
    <w:tmpl w:val="E24AD1AC"/>
    <w:lvl w:ilvl="0" w:tplc="7364234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7143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97D570A"/>
    <w:multiLevelType w:val="hybridMultilevel"/>
    <w:tmpl w:val="D9F078F2"/>
    <w:lvl w:ilvl="0" w:tplc="7364234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7143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CE0521D"/>
    <w:multiLevelType w:val="hybridMultilevel"/>
    <w:tmpl w:val="CA9C54FC"/>
    <w:lvl w:ilvl="0" w:tplc="7364234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7143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19612D1"/>
    <w:multiLevelType w:val="hybridMultilevel"/>
    <w:tmpl w:val="2C843DA8"/>
    <w:lvl w:ilvl="0" w:tplc="DF704AC6">
      <w:start w:val="1"/>
      <w:numFmt w:val="upperRoman"/>
      <w:lvlText w:val="%1."/>
      <w:lvlJc w:val="left"/>
      <w:pPr>
        <w:ind w:left="1004" w:hanging="720"/>
      </w:pPr>
      <w:rPr>
        <w:rFonts w:asciiTheme="minorHAnsi" w:hAnsiTheme="minorHAnsi" w:hint="default"/>
        <w:b/>
        <w:color w:val="A7143F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66A9207E"/>
    <w:multiLevelType w:val="hybridMultilevel"/>
    <w:tmpl w:val="2E082EE8"/>
    <w:lvl w:ilvl="0" w:tplc="FA02B906">
      <w:start w:val="1"/>
      <w:numFmt w:val="upperLetter"/>
      <w:lvlText w:val="%1."/>
      <w:lvlJc w:val="left"/>
      <w:pPr>
        <w:ind w:left="773" w:hanging="360"/>
      </w:pPr>
      <w:rPr>
        <w:color w:val="A7143F"/>
      </w:rPr>
    </w:lvl>
    <w:lvl w:ilvl="1" w:tplc="04050019" w:tentative="1">
      <w:start w:val="1"/>
      <w:numFmt w:val="lowerLetter"/>
      <w:lvlText w:val="%2."/>
      <w:lvlJc w:val="left"/>
      <w:pPr>
        <w:ind w:left="1493" w:hanging="360"/>
      </w:pPr>
    </w:lvl>
    <w:lvl w:ilvl="2" w:tplc="0405001B" w:tentative="1">
      <w:start w:val="1"/>
      <w:numFmt w:val="lowerRoman"/>
      <w:lvlText w:val="%3."/>
      <w:lvlJc w:val="right"/>
      <w:pPr>
        <w:ind w:left="2213" w:hanging="180"/>
      </w:pPr>
    </w:lvl>
    <w:lvl w:ilvl="3" w:tplc="0405000F" w:tentative="1">
      <w:start w:val="1"/>
      <w:numFmt w:val="decimal"/>
      <w:lvlText w:val="%4."/>
      <w:lvlJc w:val="left"/>
      <w:pPr>
        <w:ind w:left="2933" w:hanging="360"/>
      </w:pPr>
    </w:lvl>
    <w:lvl w:ilvl="4" w:tplc="04050019" w:tentative="1">
      <w:start w:val="1"/>
      <w:numFmt w:val="lowerLetter"/>
      <w:lvlText w:val="%5."/>
      <w:lvlJc w:val="left"/>
      <w:pPr>
        <w:ind w:left="3653" w:hanging="360"/>
      </w:pPr>
    </w:lvl>
    <w:lvl w:ilvl="5" w:tplc="0405001B" w:tentative="1">
      <w:start w:val="1"/>
      <w:numFmt w:val="lowerRoman"/>
      <w:lvlText w:val="%6."/>
      <w:lvlJc w:val="right"/>
      <w:pPr>
        <w:ind w:left="4373" w:hanging="180"/>
      </w:pPr>
    </w:lvl>
    <w:lvl w:ilvl="6" w:tplc="0405000F" w:tentative="1">
      <w:start w:val="1"/>
      <w:numFmt w:val="decimal"/>
      <w:lvlText w:val="%7."/>
      <w:lvlJc w:val="left"/>
      <w:pPr>
        <w:ind w:left="5093" w:hanging="360"/>
      </w:pPr>
    </w:lvl>
    <w:lvl w:ilvl="7" w:tplc="04050019" w:tentative="1">
      <w:start w:val="1"/>
      <w:numFmt w:val="lowerLetter"/>
      <w:lvlText w:val="%8."/>
      <w:lvlJc w:val="left"/>
      <w:pPr>
        <w:ind w:left="5813" w:hanging="360"/>
      </w:pPr>
    </w:lvl>
    <w:lvl w:ilvl="8" w:tplc="0405001B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25">
    <w:nsid w:val="746E7DBB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6">
    <w:nsid w:val="7BC518D3"/>
    <w:multiLevelType w:val="multilevel"/>
    <w:tmpl w:val="3750658E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7143F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13"/>
  </w:num>
  <w:num w:numId="2">
    <w:abstractNumId w:val="11"/>
  </w:num>
  <w:num w:numId="3">
    <w:abstractNumId w:val="24"/>
  </w:num>
  <w:num w:numId="4">
    <w:abstractNumId w:val="16"/>
  </w:num>
  <w:num w:numId="5">
    <w:abstractNumId w:val="5"/>
  </w:num>
  <w:num w:numId="6">
    <w:abstractNumId w:val="23"/>
  </w:num>
  <w:num w:numId="7">
    <w:abstractNumId w:val="6"/>
  </w:num>
  <w:num w:numId="8">
    <w:abstractNumId w:val="3"/>
  </w:num>
  <w:num w:numId="9">
    <w:abstractNumId w:val="25"/>
  </w:num>
  <w:num w:numId="10">
    <w:abstractNumId w:val="12"/>
  </w:num>
  <w:num w:numId="11">
    <w:abstractNumId w:val="0"/>
  </w:num>
  <w:num w:numId="12">
    <w:abstractNumId w:val="15"/>
  </w:num>
  <w:num w:numId="13">
    <w:abstractNumId w:val="9"/>
  </w:num>
  <w:num w:numId="14">
    <w:abstractNumId w:val="4"/>
  </w:num>
  <w:num w:numId="15">
    <w:abstractNumId w:val="1"/>
  </w:num>
  <w:num w:numId="16">
    <w:abstractNumId w:val="10"/>
  </w:num>
  <w:num w:numId="17">
    <w:abstractNumId w:val="22"/>
  </w:num>
  <w:num w:numId="18">
    <w:abstractNumId w:val="26"/>
  </w:num>
  <w:num w:numId="19">
    <w:abstractNumId w:val="18"/>
  </w:num>
  <w:num w:numId="20">
    <w:abstractNumId w:val="19"/>
  </w:num>
  <w:num w:numId="21">
    <w:abstractNumId w:val="21"/>
  </w:num>
  <w:num w:numId="22">
    <w:abstractNumId w:val="2"/>
  </w:num>
  <w:num w:numId="23">
    <w:abstractNumId w:val="20"/>
  </w:num>
  <w:num w:numId="24">
    <w:abstractNumId w:val="17"/>
  </w:num>
  <w:num w:numId="25">
    <w:abstractNumId w:val="8"/>
  </w:num>
  <w:num w:numId="26">
    <w:abstractNumId w:val="14"/>
  </w:num>
  <w:num w:numId="27">
    <w:abstractNumId w:val="7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6"/>
  <w:proofState w:spelling="clean" w:grammar="clean"/>
  <w:defaultTabStop w:val="709"/>
  <w:hyphenationZone w:val="425"/>
  <w:evenAndOddHeaders/>
  <w:drawingGridHorizontalSpacing w:val="181"/>
  <w:drawingGridVerticalSpacing w:val="181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B44F0"/>
    <w:rsid w:val="00001C88"/>
    <w:rsid w:val="00005722"/>
    <w:rsid w:val="000061C2"/>
    <w:rsid w:val="00007E4B"/>
    <w:rsid w:val="00014283"/>
    <w:rsid w:val="000168B8"/>
    <w:rsid w:val="000225C0"/>
    <w:rsid w:val="00022690"/>
    <w:rsid w:val="00035E1E"/>
    <w:rsid w:val="00036D5B"/>
    <w:rsid w:val="000512AC"/>
    <w:rsid w:val="000517CE"/>
    <w:rsid w:val="00055ACB"/>
    <w:rsid w:val="00066398"/>
    <w:rsid w:val="00066692"/>
    <w:rsid w:val="00067D4D"/>
    <w:rsid w:val="00071DCA"/>
    <w:rsid w:val="00076976"/>
    <w:rsid w:val="00080D71"/>
    <w:rsid w:val="0008502D"/>
    <w:rsid w:val="000878F7"/>
    <w:rsid w:val="00092ECB"/>
    <w:rsid w:val="000944BE"/>
    <w:rsid w:val="00094F54"/>
    <w:rsid w:val="00096E02"/>
    <w:rsid w:val="000A3639"/>
    <w:rsid w:val="000B0849"/>
    <w:rsid w:val="000B0EF8"/>
    <w:rsid w:val="000B143E"/>
    <w:rsid w:val="000C5895"/>
    <w:rsid w:val="000C7B18"/>
    <w:rsid w:val="000D1026"/>
    <w:rsid w:val="000D21E3"/>
    <w:rsid w:val="000D24B2"/>
    <w:rsid w:val="000D3959"/>
    <w:rsid w:val="000E24B3"/>
    <w:rsid w:val="000F1B02"/>
    <w:rsid w:val="000F4777"/>
    <w:rsid w:val="00112736"/>
    <w:rsid w:val="00112B01"/>
    <w:rsid w:val="00115040"/>
    <w:rsid w:val="00124D80"/>
    <w:rsid w:val="001340D1"/>
    <w:rsid w:val="001343C8"/>
    <w:rsid w:val="001345EF"/>
    <w:rsid w:val="00144222"/>
    <w:rsid w:val="00154789"/>
    <w:rsid w:val="00154973"/>
    <w:rsid w:val="00155477"/>
    <w:rsid w:val="001739DC"/>
    <w:rsid w:val="00180197"/>
    <w:rsid w:val="0018209A"/>
    <w:rsid w:val="001840C0"/>
    <w:rsid w:val="00190074"/>
    <w:rsid w:val="00190A91"/>
    <w:rsid w:val="001B02E3"/>
    <w:rsid w:val="001B204A"/>
    <w:rsid w:val="001B776C"/>
    <w:rsid w:val="001D773E"/>
    <w:rsid w:val="001E2149"/>
    <w:rsid w:val="001F4BB9"/>
    <w:rsid w:val="001F57D2"/>
    <w:rsid w:val="00206879"/>
    <w:rsid w:val="00210593"/>
    <w:rsid w:val="00212A57"/>
    <w:rsid w:val="002130F0"/>
    <w:rsid w:val="002145FF"/>
    <w:rsid w:val="00217E76"/>
    <w:rsid w:val="002201D5"/>
    <w:rsid w:val="002214EB"/>
    <w:rsid w:val="00224C0F"/>
    <w:rsid w:val="00230AE7"/>
    <w:rsid w:val="002325AB"/>
    <w:rsid w:val="002411C9"/>
    <w:rsid w:val="00247F3E"/>
    <w:rsid w:val="00250CC2"/>
    <w:rsid w:val="0025516E"/>
    <w:rsid w:val="00256356"/>
    <w:rsid w:val="00263125"/>
    <w:rsid w:val="00267F69"/>
    <w:rsid w:val="00272DEC"/>
    <w:rsid w:val="0028167C"/>
    <w:rsid w:val="00282B20"/>
    <w:rsid w:val="00287822"/>
    <w:rsid w:val="002913E8"/>
    <w:rsid w:val="00291C15"/>
    <w:rsid w:val="00293469"/>
    <w:rsid w:val="00295BAC"/>
    <w:rsid w:val="002A1680"/>
    <w:rsid w:val="002A7EB5"/>
    <w:rsid w:val="002A7EEA"/>
    <w:rsid w:val="002B29A9"/>
    <w:rsid w:val="002B31D7"/>
    <w:rsid w:val="002C052A"/>
    <w:rsid w:val="002C2AEA"/>
    <w:rsid w:val="002C3B9A"/>
    <w:rsid w:val="002D7DC9"/>
    <w:rsid w:val="002E187C"/>
    <w:rsid w:val="002E416E"/>
    <w:rsid w:val="002E7F87"/>
    <w:rsid w:val="00306889"/>
    <w:rsid w:val="0030727D"/>
    <w:rsid w:val="00321F0D"/>
    <w:rsid w:val="00324462"/>
    <w:rsid w:val="00327D1C"/>
    <w:rsid w:val="00330624"/>
    <w:rsid w:val="003319E7"/>
    <w:rsid w:val="0034218C"/>
    <w:rsid w:val="00343BAC"/>
    <w:rsid w:val="003525D2"/>
    <w:rsid w:val="00354F45"/>
    <w:rsid w:val="0035523E"/>
    <w:rsid w:val="00355957"/>
    <w:rsid w:val="00355C2B"/>
    <w:rsid w:val="00355EA1"/>
    <w:rsid w:val="00363283"/>
    <w:rsid w:val="00364DE1"/>
    <w:rsid w:val="00372979"/>
    <w:rsid w:val="00374C66"/>
    <w:rsid w:val="00374E4A"/>
    <w:rsid w:val="003776D2"/>
    <w:rsid w:val="00377CCB"/>
    <w:rsid w:val="0038204A"/>
    <w:rsid w:val="003836C1"/>
    <w:rsid w:val="00383BAF"/>
    <w:rsid w:val="00387D76"/>
    <w:rsid w:val="003919ED"/>
    <w:rsid w:val="00395A2A"/>
    <w:rsid w:val="00395C20"/>
    <w:rsid w:val="003A0062"/>
    <w:rsid w:val="003B187B"/>
    <w:rsid w:val="003B44F0"/>
    <w:rsid w:val="003C406C"/>
    <w:rsid w:val="003C7C2E"/>
    <w:rsid w:val="003D5E36"/>
    <w:rsid w:val="003D600E"/>
    <w:rsid w:val="003E0DFE"/>
    <w:rsid w:val="003E126A"/>
    <w:rsid w:val="003E7981"/>
    <w:rsid w:val="003F08A3"/>
    <w:rsid w:val="003F3221"/>
    <w:rsid w:val="003F5192"/>
    <w:rsid w:val="003F74D8"/>
    <w:rsid w:val="00402299"/>
    <w:rsid w:val="004064F1"/>
    <w:rsid w:val="00410CF5"/>
    <w:rsid w:val="00411DAC"/>
    <w:rsid w:val="0041465E"/>
    <w:rsid w:val="00420501"/>
    <w:rsid w:val="00422986"/>
    <w:rsid w:val="00422AEF"/>
    <w:rsid w:val="00423652"/>
    <w:rsid w:val="00424CFB"/>
    <w:rsid w:val="00426AA9"/>
    <w:rsid w:val="00430237"/>
    <w:rsid w:val="00433451"/>
    <w:rsid w:val="00444B81"/>
    <w:rsid w:val="004464A4"/>
    <w:rsid w:val="0044723B"/>
    <w:rsid w:val="004518B6"/>
    <w:rsid w:val="00455573"/>
    <w:rsid w:val="00461C6B"/>
    <w:rsid w:val="00464D87"/>
    <w:rsid w:val="004673D8"/>
    <w:rsid w:val="004675CB"/>
    <w:rsid w:val="004758CF"/>
    <w:rsid w:val="0048123F"/>
    <w:rsid w:val="00482D5B"/>
    <w:rsid w:val="00490356"/>
    <w:rsid w:val="004A3081"/>
    <w:rsid w:val="004A5EC9"/>
    <w:rsid w:val="004B021F"/>
    <w:rsid w:val="004C1F89"/>
    <w:rsid w:val="004C49C6"/>
    <w:rsid w:val="004C509D"/>
    <w:rsid w:val="004D116A"/>
    <w:rsid w:val="004E3C54"/>
    <w:rsid w:val="004F1BDB"/>
    <w:rsid w:val="005007F7"/>
    <w:rsid w:val="005077E7"/>
    <w:rsid w:val="00511403"/>
    <w:rsid w:val="0051246E"/>
    <w:rsid w:val="00512B49"/>
    <w:rsid w:val="005325F5"/>
    <w:rsid w:val="00534D0B"/>
    <w:rsid w:val="00537F5C"/>
    <w:rsid w:val="0054101E"/>
    <w:rsid w:val="00542FC3"/>
    <w:rsid w:val="00543311"/>
    <w:rsid w:val="00544424"/>
    <w:rsid w:val="00551180"/>
    <w:rsid w:val="005520B4"/>
    <w:rsid w:val="005536CF"/>
    <w:rsid w:val="00554CBC"/>
    <w:rsid w:val="00556A45"/>
    <w:rsid w:val="005603C2"/>
    <w:rsid w:val="00560DC0"/>
    <w:rsid w:val="00565338"/>
    <w:rsid w:val="005672BA"/>
    <w:rsid w:val="00573C5F"/>
    <w:rsid w:val="00586126"/>
    <w:rsid w:val="0058722D"/>
    <w:rsid w:val="00596512"/>
    <w:rsid w:val="0059736E"/>
    <w:rsid w:val="005A1A7F"/>
    <w:rsid w:val="005A347A"/>
    <w:rsid w:val="005A4C56"/>
    <w:rsid w:val="005A5647"/>
    <w:rsid w:val="005A73D7"/>
    <w:rsid w:val="005B42F0"/>
    <w:rsid w:val="005B51A8"/>
    <w:rsid w:val="005B6440"/>
    <w:rsid w:val="005B6F93"/>
    <w:rsid w:val="005D5CD9"/>
    <w:rsid w:val="005D6E3C"/>
    <w:rsid w:val="005E0DAA"/>
    <w:rsid w:val="005E5517"/>
    <w:rsid w:val="005E5CA0"/>
    <w:rsid w:val="005F52C1"/>
    <w:rsid w:val="005F61D1"/>
    <w:rsid w:val="00603A76"/>
    <w:rsid w:val="00604DE9"/>
    <w:rsid w:val="00623245"/>
    <w:rsid w:val="00626B48"/>
    <w:rsid w:val="006276E9"/>
    <w:rsid w:val="00635B3D"/>
    <w:rsid w:val="006371C1"/>
    <w:rsid w:val="006517CF"/>
    <w:rsid w:val="00652A14"/>
    <w:rsid w:val="00661439"/>
    <w:rsid w:val="006629D8"/>
    <w:rsid w:val="0066790D"/>
    <w:rsid w:val="00672B97"/>
    <w:rsid w:val="00680349"/>
    <w:rsid w:val="00685035"/>
    <w:rsid w:val="00686894"/>
    <w:rsid w:val="006A4494"/>
    <w:rsid w:val="006B4383"/>
    <w:rsid w:val="006B43F0"/>
    <w:rsid w:val="006C217D"/>
    <w:rsid w:val="006C2C7C"/>
    <w:rsid w:val="006C305D"/>
    <w:rsid w:val="006C3EEE"/>
    <w:rsid w:val="006C4810"/>
    <w:rsid w:val="006C6183"/>
    <w:rsid w:val="006D34BA"/>
    <w:rsid w:val="006E0576"/>
    <w:rsid w:val="006E235C"/>
    <w:rsid w:val="006F01FE"/>
    <w:rsid w:val="006F0782"/>
    <w:rsid w:val="006F57D6"/>
    <w:rsid w:val="00700F67"/>
    <w:rsid w:val="00707E1D"/>
    <w:rsid w:val="0071240D"/>
    <w:rsid w:val="00714F58"/>
    <w:rsid w:val="0071589F"/>
    <w:rsid w:val="007242BB"/>
    <w:rsid w:val="007269DF"/>
    <w:rsid w:val="00727122"/>
    <w:rsid w:val="00740822"/>
    <w:rsid w:val="00742A57"/>
    <w:rsid w:val="00742E5E"/>
    <w:rsid w:val="00750B6E"/>
    <w:rsid w:val="007514C2"/>
    <w:rsid w:val="0076101E"/>
    <w:rsid w:val="00763BCD"/>
    <w:rsid w:val="007821F0"/>
    <w:rsid w:val="007830A0"/>
    <w:rsid w:val="00786766"/>
    <w:rsid w:val="0079709F"/>
    <w:rsid w:val="007A37DE"/>
    <w:rsid w:val="007A7497"/>
    <w:rsid w:val="007B18E3"/>
    <w:rsid w:val="007B4C1F"/>
    <w:rsid w:val="007B5559"/>
    <w:rsid w:val="007B6782"/>
    <w:rsid w:val="007C04E9"/>
    <w:rsid w:val="007C1FE8"/>
    <w:rsid w:val="007D056A"/>
    <w:rsid w:val="007D7582"/>
    <w:rsid w:val="007E46F8"/>
    <w:rsid w:val="007F3C0B"/>
    <w:rsid w:val="007F5F06"/>
    <w:rsid w:val="00801E0B"/>
    <w:rsid w:val="00802C49"/>
    <w:rsid w:val="00803A94"/>
    <w:rsid w:val="00806271"/>
    <w:rsid w:val="00814BF2"/>
    <w:rsid w:val="0082510D"/>
    <w:rsid w:val="00826D39"/>
    <w:rsid w:val="008321DA"/>
    <w:rsid w:val="00832DEC"/>
    <w:rsid w:val="00843E98"/>
    <w:rsid w:val="00863F17"/>
    <w:rsid w:val="00865AA9"/>
    <w:rsid w:val="008843A4"/>
    <w:rsid w:val="00884C3A"/>
    <w:rsid w:val="008B0CE3"/>
    <w:rsid w:val="008B552B"/>
    <w:rsid w:val="008B6CEA"/>
    <w:rsid w:val="008C1B46"/>
    <w:rsid w:val="008C1EF1"/>
    <w:rsid w:val="008C3906"/>
    <w:rsid w:val="008C6159"/>
    <w:rsid w:val="008D317B"/>
    <w:rsid w:val="008E0A63"/>
    <w:rsid w:val="008E3853"/>
    <w:rsid w:val="008E66CF"/>
    <w:rsid w:val="008F021A"/>
    <w:rsid w:val="008F041D"/>
    <w:rsid w:val="008F3524"/>
    <w:rsid w:val="008F3A4E"/>
    <w:rsid w:val="0090121A"/>
    <w:rsid w:val="009074C3"/>
    <w:rsid w:val="0092078B"/>
    <w:rsid w:val="009253E8"/>
    <w:rsid w:val="00933D43"/>
    <w:rsid w:val="00941575"/>
    <w:rsid w:val="009447ED"/>
    <w:rsid w:val="009462CF"/>
    <w:rsid w:val="00952B9E"/>
    <w:rsid w:val="00954220"/>
    <w:rsid w:val="0095611A"/>
    <w:rsid w:val="00963EB0"/>
    <w:rsid w:val="00965C38"/>
    <w:rsid w:val="00971352"/>
    <w:rsid w:val="009727D2"/>
    <w:rsid w:val="00973A0C"/>
    <w:rsid w:val="00976676"/>
    <w:rsid w:val="009803A7"/>
    <w:rsid w:val="00984064"/>
    <w:rsid w:val="00986B60"/>
    <w:rsid w:val="009A0590"/>
    <w:rsid w:val="009A1F51"/>
    <w:rsid w:val="009B1BB2"/>
    <w:rsid w:val="009B40DC"/>
    <w:rsid w:val="009B44F0"/>
    <w:rsid w:val="009C0AA4"/>
    <w:rsid w:val="009C3C17"/>
    <w:rsid w:val="009C69AF"/>
    <w:rsid w:val="009D5147"/>
    <w:rsid w:val="009F079B"/>
    <w:rsid w:val="009F4D7E"/>
    <w:rsid w:val="00A078FF"/>
    <w:rsid w:val="00A2156B"/>
    <w:rsid w:val="00A303FF"/>
    <w:rsid w:val="00A31399"/>
    <w:rsid w:val="00A31834"/>
    <w:rsid w:val="00A3259A"/>
    <w:rsid w:val="00A465BC"/>
    <w:rsid w:val="00A50225"/>
    <w:rsid w:val="00A50B8E"/>
    <w:rsid w:val="00A5732B"/>
    <w:rsid w:val="00A6317B"/>
    <w:rsid w:val="00A7477B"/>
    <w:rsid w:val="00A7620C"/>
    <w:rsid w:val="00A76CE3"/>
    <w:rsid w:val="00A77D67"/>
    <w:rsid w:val="00A8309E"/>
    <w:rsid w:val="00A83353"/>
    <w:rsid w:val="00A83FB9"/>
    <w:rsid w:val="00A91927"/>
    <w:rsid w:val="00A94711"/>
    <w:rsid w:val="00A97629"/>
    <w:rsid w:val="00AA1B52"/>
    <w:rsid w:val="00AA30B7"/>
    <w:rsid w:val="00AA7B3C"/>
    <w:rsid w:val="00AB2596"/>
    <w:rsid w:val="00AB3254"/>
    <w:rsid w:val="00AB741B"/>
    <w:rsid w:val="00AC0761"/>
    <w:rsid w:val="00AC4636"/>
    <w:rsid w:val="00AC7133"/>
    <w:rsid w:val="00AC7C62"/>
    <w:rsid w:val="00AD2DF5"/>
    <w:rsid w:val="00AD44A2"/>
    <w:rsid w:val="00AD5B87"/>
    <w:rsid w:val="00AE2595"/>
    <w:rsid w:val="00AE4081"/>
    <w:rsid w:val="00AE45BB"/>
    <w:rsid w:val="00AE50C9"/>
    <w:rsid w:val="00AE79D0"/>
    <w:rsid w:val="00AF1170"/>
    <w:rsid w:val="00AF2CA9"/>
    <w:rsid w:val="00AF6F62"/>
    <w:rsid w:val="00B00EBD"/>
    <w:rsid w:val="00B075E7"/>
    <w:rsid w:val="00B14D72"/>
    <w:rsid w:val="00B17E2F"/>
    <w:rsid w:val="00B202E9"/>
    <w:rsid w:val="00B36D2E"/>
    <w:rsid w:val="00B47F68"/>
    <w:rsid w:val="00B515EB"/>
    <w:rsid w:val="00B5258A"/>
    <w:rsid w:val="00B52E54"/>
    <w:rsid w:val="00B54518"/>
    <w:rsid w:val="00B61226"/>
    <w:rsid w:val="00B619EC"/>
    <w:rsid w:val="00B641CD"/>
    <w:rsid w:val="00B64DE5"/>
    <w:rsid w:val="00B67622"/>
    <w:rsid w:val="00B709FD"/>
    <w:rsid w:val="00B71ED5"/>
    <w:rsid w:val="00B72523"/>
    <w:rsid w:val="00B770DD"/>
    <w:rsid w:val="00B80FFC"/>
    <w:rsid w:val="00B870F3"/>
    <w:rsid w:val="00B90B46"/>
    <w:rsid w:val="00B93627"/>
    <w:rsid w:val="00B93C1C"/>
    <w:rsid w:val="00B966FE"/>
    <w:rsid w:val="00BA774C"/>
    <w:rsid w:val="00BB45CA"/>
    <w:rsid w:val="00BC1FAE"/>
    <w:rsid w:val="00BC57FF"/>
    <w:rsid w:val="00BD3E5E"/>
    <w:rsid w:val="00BD4539"/>
    <w:rsid w:val="00BE3174"/>
    <w:rsid w:val="00BE441E"/>
    <w:rsid w:val="00BE530C"/>
    <w:rsid w:val="00BF3982"/>
    <w:rsid w:val="00BF7E4A"/>
    <w:rsid w:val="00C12106"/>
    <w:rsid w:val="00C12432"/>
    <w:rsid w:val="00C1786E"/>
    <w:rsid w:val="00C23B8E"/>
    <w:rsid w:val="00C27770"/>
    <w:rsid w:val="00C323C5"/>
    <w:rsid w:val="00C41049"/>
    <w:rsid w:val="00C464E6"/>
    <w:rsid w:val="00C544B4"/>
    <w:rsid w:val="00C55A10"/>
    <w:rsid w:val="00C5717F"/>
    <w:rsid w:val="00C634E7"/>
    <w:rsid w:val="00C704DB"/>
    <w:rsid w:val="00C710B8"/>
    <w:rsid w:val="00C717BB"/>
    <w:rsid w:val="00C72281"/>
    <w:rsid w:val="00C72E90"/>
    <w:rsid w:val="00C73933"/>
    <w:rsid w:val="00C9402C"/>
    <w:rsid w:val="00CB4FB1"/>
    <w:rsid w:val="00CB545E"/>
    <w:rsid w:val="00CB6123"/>
    <w:rsid w:val="00CB73F3"/>
    <w:rsid w:val="00CC078B"/>
    <w:rsid w:val="00CC3E73"/>
    <w:rsid w:val="00CC7236"/>
    <w:rsid w:val="00CD6A75"/>
    <w:rsid w:val="00CD6CDB"/>
    <w:rsid w:val="00CD70AB"/>
    <w:rsid w:val="00CD769A"/>
    <w:rsid w:val="00CE39B0"/>
    <w:rsid w:val="00CE60E3"/>
    <w:rsid w:val="00CF114F"/>
    <w:rsid w:val="00D01C96"/>
    <w:rsid w:val="00D074C8"/>
    <w:rsid w:val="00D07D81"/>
    <w:rsid w:val="00D10EF7"/>
    <w:rsid w:val="00D2384F"/>
    <w:rsid w:val="00D247E2"/>
    <w:rsid w:val="00D27672"/>
    <w:rsid w:val="00D2792A"/>
    <w:rsid w:val="00D319C2"/>
    <w:rsid w:val="00D5311D"/>
    <w:rsid w:val="00D53EFA"/>
    <w:rsid w:val="00D54BFF"/>
    <w:rsid w:val="00D62961"/>
    <w:rsid w:val="00D63AEB"/>
    <w:rsid w:val="00D74455"/>
    <w:rsid w:val="00D82C8F"/>
    <w:rsid w:val="00D8766A"/>
    <w:rsid w:val="00D92821"/>
    <w:rsid w:val="00D9753F"/>
    <w:rsid w:val="00DA07D9"/>
    <w:rsid w:val="00DA67FE"/>
    <w:rsid w:val="00DA762E"/>
    <w:rsid w:val="00DA76ED"/>
    <w:rsid w:val="00DB5BA4"/>
    <w:rsid w:val="00DD0E80"/>
    <w:rsid w:val="00DD1F79"/>
    <w:rsid w:val="00DD6D54"/>
    <w:rsid w:val="00DE6D1F"/>
    <w:rsid w:val="00DE7B5B"/>
    <w:rsid w:val="00DF13A5"/>
    <w:rsid w:val="00DF7C84"/>
    <w:rsid w:val="00E10E38"/>
    <w:rsid w:val="00E13BCD"/>
    <w:rsid w:val="00E24F7F"/>
    <w:rsid w:val="00E30F38"/>
    <w:rsid w:val="00E335D1"/>
    <w:rsid w:val="00E33E2F"/>
    <w:rsid w:val="00E366BD"/>
    <w:rsid w:val="00E43AA6"/>
    <w:rsid w:val="00E45596"/>
    <w:rsid w:val="00E46783"/>
    <w:rsid w:val="00E54C07"/>
    <w:rsid w:val="00E6332C"/>
    <w:rsid w:val="00E67FE9"/>
    <w:rsid w:val="00E7006E"/>
    <w:rsid w:val="00E756FD"/>
    <w:rsid w:val="00E83415"/>
    <w:rsid w:val="00E842D4"/>
    <w:rsid w:val="00E84F32"/>
    <w:rsid w:val="00E875A5"/>
    <w:rsid w:val="00E92086"/>
    <w:rsid w:val="00EC154E"/>
    <w:rsid w:val="00EC2B99"/>
    <w:rsid w:val="00EC4742"/>
    <w:rsid w:val="00EC5036"/>
    <w:rsid w:val="00EC60A2"/>
    <w:rsid w:val="00EC7E3E"/>
    <w:rsid w:val="00ED00B2"/>
    <w:rsid w:val="00ED20C8"/>
    <w:rsid w:val="00ED2139"/>
    <w:rsid w:val="00ED3141"/>
    <w:rsid w:val="00ED3D99"/>
    <w:rsid w:val="00ED4221"/>
    <w:rsid w:val="00ED5A8F"/>
    <w:rsid w:val="00ED6D82"/>
    <w:rsid w:val="00EE0B4B"/>
    <w:rsid w:val="00EE192E"/>
    <w:rsid w:val="00EE2F61"/>
    <w:rsid w:val="00EE4815"/>
    <w:rsid w:val="00EF621F"/>
    <w:rsid w:val="00F01897"/>
    <w:rsid w:val="00F02002"/>
    <w:rsid w:val="00F02CC7"/>
    <w:rsid w:val="00F03927"/>
    <w:rsid w:val="00F17A86"/>
    <w:rsid w:val="00F2304A"/>
    <w:rsid w:val="00F246DF"/>
    <w:rsid w:val="00F32E0F"/>
    <w:rsid w:val="00F35723"/>
    <w:rsid w:val="00F35A02"/>
    <w:rsid w:val="00F3649A"/>
    <w:rsid w:val="00F44D3D"/>
    <w:rsid w:val="00F457BA"/>
    <w:rsid w:val="00F46E17"/>
    <w:rsid w:val="00F55AAF"/>
    <w:rsid w:val="00F628F8"/>
    <w:rsid w:val="00F63C3A"/>
    <w:rsid w:val="00F676E3"/>
    <w:rsid w:val="00F677B7"/>
    <w:rsid w:val="00F72E94"/>
    <w:rsid w:val="00F73361"/>
    <w:rsid w:val="00F8260F"/>
    <w:rsid w:val="00F86DBE"/>
    <w:rsid w:val="00F87CC5"/>
    <w:rsid w:val="00F90114"/>
    <w:rsid w:val="00F913B5"/>
    <w:rsid w:val="00F94688"/>
    <w:rsid w:val="00F971DB"/>
    <w:rsid w:val="00FA12BE"/>
    <w:rsid w:val="00FA36DE"/>
    <w:rsid w:val="00FB38BA"/>
    <w:rsid w:val="00FC45C4"/>
    <w:rsid w:val="00FC579A"/>
    <w:rsid w:val="00FC5BAD"/>
    <w:rsid w:val="00FD0347"/>
    <w:rsid w:val="00FD2CA3"/>
    <w:rsid w:val="00FE0896"/>
    <w:rsid w:val="00FE717E"/>
    <w:rsid w:val="00FF0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C4810"/>
    <w:pPr>
      <w:suppressAutoHyphens/>
      <w:spacing w:line="100" w:lineRule="atLeast"/>
    </w:pPr>
    <w:rPr>
      <w:rFonts w:ascii="Calibri" w:hAnsi="Calibri" w:cs="Calibri"/>
      <w:kern w:val="1"/>
      <w:sz w:val="24"/>
      <w:szCs w:val="24"/>
      <w:lang w:eastAsia="ar-SA"/>
    </w:rPr>
  </w:style>
  <w:style w:type="paragraph" w:styleId="Nadpis1">
    <w:name w:val="heading 1"/>
    <w:next w:val="Zkladntext"/>
    <w:link w:val="Nadpis1Char"/>
    <w:qFormat/>
    <w:rsid w:val="006C4810"/>
    <w:pPr>
      <w:keepNext/>
      <w:widowControl w:val="0"/>
      <w:numPr>
        <w:numId w:val="9"/>
      </w:numPr>
      <w:suppressAutoHyphens/>
      <w:spacing w:before="240" w:after="60" w:line="254" w:lineRule="auto"/>
      <w:outlineLvl w:val="0"/>
    </w:pPr>
    <w:rPr>
      <w:rFonts w:ascii="Cambria" w:eastAsia="Arial Unicode MS" w:hAnsi="Cambria" w:cstheme="majorBidi"/>
      <w:b/>
      <w:bCs/>
      <w:kern w:val="1"/>
      <w:sz w:val="32"/>
      <w:szCs w:val="32"/>
      <w:lang w:eastAsia="ar-SA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C4810"/>
    <w:pPr>
      <w:keepNext/>
      <w:numPr>
        <w:ilvl w:val="1"/>
        <w:numId w:val="9"/>
      </w:numPr>
      <w:spacing w:before="240" w:after="60"/>
      <w:outlineLvl w:val="1"/>
    </w:pPr>
    <w:rPr>
      <w:rFonts w:ascii="Calibri Light" w:eastAsiaTheme="majorEastAsia" w:hAnsi="Calibri Light" w:cstheme="majorBidi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6C4810"/>
    <w:pPr>
      <w:keepNext/>
      <w:numPr>
        <w:ilvl w:val="2"/>
        <w:numId w:val="9"/>
      </w:numPr>
      <w:spacing w:before="240" w:after="60"/>
      <w:outlineLvl w:val="2"/>
    </w:pPr>
    <w:rPr>
      <w:rFonts w:ascii="Calibri Light" w:eastAsiaTheme="majorEastAsia" w:hAnsi="Calibri Light" w:cstheme="majorBidi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B45CA"/>
    <w:pPr>
      <w:keepNext/>
      <w:keepLines/>
      <w:numPr>
        <w:ilvl w:val="3"/>
        <w:numId w:val="9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B45CA"/>
    <w:pPr>
      <w:keepNext/>
      <w:keepLines/>
      <w:numPr>
        <w:ilvl w:val="4"/>
        <w:numId w:val="9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B45CA"/>
    <w:pPr>
      <w:keepNext/>
      <w:keepLines/>
      <w:numPr>
        <w:ilvl w:val="5"/>
        <w:numId w:val="9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B45CA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B45CA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B45CA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C4810"/>
    <w:pPr>
      <w:suppressAutoHyphens w:val="0"/>
      <w:spacing w:line="240" w:lineRule="auto"/>
      <w:ind w:left="720"/>
      <w:contextualSpacing/>
    </w:pPr>
    <w:rPr>
      <w:rFonts w:eastAsia="Calibri"/>
      <w:kern w:val="0"/>
      <w:sz w:val="22"/>
      <w:szCs w:val="22"/>
      <w:lang w:eastAsia="en-US"/>
    </w:rPr>
  </w:style>
  <w:style w:type="character" w:customStyle="1" w:styleId="Nadpis1Char">
    <w:name w:val="Nadpis 1 Char"/>
    <w:basedOn w:val="Standardnpsmoodstavce"/>
    <w:link w:val="Nadpis1"/>
    <w:rsid w:val="00DA67FE"/>
    <w:rPr>
      <w:rFonts w:ascii="Cambria" w:eastAsia="Arial Unicode MS" w:hAnsi="Cambria" w:cstheme="majorBidi"/>
      <w:b/>
      <w:bCs/>
      <w:kern w:val="1"/>
      <w:sz w:val="32"/>
      <w:szCs w:val="32"/>
      <w:lang w:eastAsia="ar-SA"/>
    </w:rPr>
  </w:style>
  <w:style w:type="character" w:customStyle="1" w:styleId="Nadpis2Char">
    <w:name w:val="Nadpis 2 Char"/>
    <w:link w:val="Nadpis2"/>
    <w:uiPriority w:val="9"/>
    <w:rsid w:val="006C4810"/>
    <w:rPr>
      <w:rFonts w:ascii="Calibri Light" w:eastAsiaTheme="majorEastAsia" w:hAnsi="Calibri Light" w:cstheme="majorBidi"/>
      <w:b/>
      <w:bCs/>
      <w:i/>
      <w:iCs/>
      <w:kern w:val="1"/>
      <w:sz w:val="28"/>
      <w:szCs w:val="28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3FB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3FB9"/>
    <w:rPr>
      <w:rFonts w:ascii="Tahoma" w:hAnsi="Tahoma" w:cs="Tahoma"/>
      <w:sz w:val="16"/>
      <w:szCs w:val="16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9447ED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8D317B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D317B"/>
  </w:style>
  <w:style w:type="paragraph" w:styleId="Zpat">
    <w:name w:val="footer"/>
    <w:basedOn w:val="Normln"/>
    <w:link w:val="ZpatChar"/>
    <w:uiPriority w:val="99"/>
    <w:unhideWhenUsed/>
    <w:rsid w:val="008D317B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D317B"/>
  </w:style>
  <w:style w:type="paragraph" w:styleId="Textpoznpodarou">
    <w:name w:val="footnote text"/>
    <w:basedOn w:val="Normln"/>
    <w:link w:val="TextpoznpodarouChar"/>
    <w:uiPriority w:val="99"/>
    <w:unhideWhenUsed/>
    <w:rsid w:val="00C710B8"/>
    <w:pPr>
      <w:spacing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710B8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710B8"/>
    <w:rPr>
      <w:vertAlign w:val="superscript"/>
    </w:rPr>
  </w:style>
  <w:style w:type="paragraph" w:customStyle="1" w:styleId="Default">
    <w:name w:val="Default"/>
    <w:rsid w:val="000D24B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link w:val="Nadpis3"/>
    <w:uiPriority w:val="9"/>
    <w:rsid w:val="006C4810"/>
    <w:rPr>
      <w:rFonts w:ascii="Calibri Light" w:eastAsiaTheme="majorEastAsia" w:hAnsi="Calibri Light" w:cstheme="majorBidi"/>
      <w:b/>
      <w:bCs/>
      <w:kern w:val="1"/>
      <w:sz w:val="26"/>
      <w:szCs w:val="26"/>
      <w:lang w:eastAsia="ar-SA"/>
    </w:rPr>
  </w:style>
  <w:style w:type="character" w:styleId="Hypertextovodkaz">
    <w:name w:val="Hyperlink"/>
    <w:basedOn w:val="Standardnpsmoodstavce"/>
    <w:uiPriority w:val="99"/>
    <w:unhideWhenUsed/>
    <w:rsid w:val="005A73D7"/>
    <w:rPr>
      <w:color w:val="0000FF" w:themeColor="hyperlink"/>
      <w:u w:val="single"/>
    </w:rPr>
  </w:style>
  <w:style w:type="paragraph" w:customStyle="1" w:styleId="Nadpisshrnut">
    <w:name w:val="Nadpis shrnutí"/>
    <w:basedOn w:val="Normln"/>
    <w:link w:val="NadpisshrnutChar"/>
    <w:rsid w:val="00014283"/>
    <w:pPr>
      <w:pBdr>
        <w:top w:val="single" w:sz="48" w:space="1" w:color="D9D9D9" w:themeColor="background1" w:themeShade="D9"/>
        <w:left w:val="single" w:sz="48" w:space="4" w:color="D9D9D9" w:themeColor="background1" w:themeShade="D9"/>
        <w:bottom w:val="single" w:sz="48" w:space="1" w:color="D9D9D9" w:themeColor="background1" w:themeShade="D9"/>
        <w:right w:val="single" w:sz="48" w:space="4" w:color="D9D9D9" w:themeColor="background1" w:themeShade="D9"/>
      </w:pBdr>
      <w:shd w:val="clear" w:color="auto" w:fill="D9D9D9" w:themeFill="background1" w:themeFillShade="D9"/>
      <w:spacing w:after="120"/>
    </w:pPr>
    <w:rPr>
      <w:b/>
    </w:rPr>
  </w:style>
  <w:style w:type="paragraph" w:customStyle="1" w:styleId="Textshrnut">
    <w:name w:val="Text shrnutí"/>
    <w:basedOn w:val="Normln"/>
    <w:link w:val="TextshrnutChar"/>
    <w:rsid w:val="00014283"/>
    <w:pPr>
      <w:pBdr>
        <w:top w:val="single" w:sz="48" w:space="1" w:color="D9D9D9" w:themeColor="background1" w:themeShade="D9"/>
        <w:left w:val="single" w:sz="48" w:space="4" w:color="D9D9D9" w:themeColor="background1" w:themeShade="D9"/>
        <w:bottom w:val="single" w:sz="48" w:space="1" w:color="D9D9D9" w:themeColor="background1" w:themeShade="D9"/>
        <w:right w:val="single" w:sz="48" w:space="4" w:color="D9D9D9" w:themeColor="background1" w:themeShade="D9"/>
      </w:pBdr>
      <w:shd w:val="clear" w:color="auto" w:fill="D9D9D9" w:themeFill="background1" w:themeFillShade="D9"/>
      <w:spacing w:after="120"/>
    </w:pPr>
  </w:style>
  <w:style w:type="character" w:customStyle="1" w:styleId="NadpisshrnutChar">
    <w:name w:val="Nadpis shrnutí Char"/>
    <w:basedOn w:val="Standardnpsmoodstavce"/>
    <w:link w:val="Nadpisshrnut"/>
    <w:rsid w:val="00014283"/>
    <w:rPr>
      <w:b/>
      <w:shd w:val="clear" w:color="auto" w:fill="D9D9D9" w:themeFill="background1" w:themeFillShade="D9"/>
    </w:rPr>
  </w:style>
  <w:style w:type="character" w:customStyle="1" w:styleId="TextshrnutChar">
    <w:name w:val="Text shrnutí Char"/>
    <w:basedOn w:val="Standardnpsmoodstavce"/>
    <w:link w:val="Textshrnut"/>
    <w:rsid w:val="00014283"/>
    <w:rPr>
      <w:shd w:val="clear" w:color="auto" w:fill="D9D9D9" w:themeFill="background1" w:themeFillShade="D9"/>
    </w:rPr>
  </w:style>
  <w:style w:type="table" w:styleId="Mkatabulky">
    <w:name w:val="Table Grid"/>
    <w:basedOn w:val="Normlntabulka"/>
    <w:uiPriority w:val="59"/>
    <w:rsid w:val="00F677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6C4810"/>
    <w:pPr>
      <w:suppressAutoHyphens/>
    </w:pPr>
    <w:rPr>
      <w:rFonts w:ascii="Calibri" w:hAnsi="Calibri" w:cs="Calibri"/>
      <w:kern w:val="1"/>
      <w:sz w:val="24"/>
      <w:szCs w:val="24"/>
      <w:lang w:eastAsia="ar-SA"/>
    </w:rPr>
  </w:style>
  <w:style w:type="paragraph" w:styleId="Nadpisobsahu">
    <w:name w:val="TOC Heading"/>
    <w:basedOn w:val="Nadpis1"/>
    <w:next w:val="Normln"/>
    <w:uiPriority w:val="39"/>
    <w:unhideWhenUsed/>
    <w:qFormat/>
    <w:rsid w:val="006C4810"/>
    <w:pPr>
      <w:keepLines/>
      <w:widowControl/>
      <w:numPr>
        <w:numId w:val="0"/>
      </w:numPr>
      <w:suppressAutoHyphens w:val="0"/>
      <w:spacing w:before="480" w:after="0" w:line="276" w:lineRule="auto"/>
      <w:outlineLvl w:val="9"/>
    </w:pPr>
    <w:rPr>
      <w:color w:val="365F91"/>
      <w:kern w:val="0"/>
      <w:sz w:val="28"/>
      <w:szCs w:val="28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qFormat/>
    <w:rsid w:val="004C1F89"/>
    <w:pPr>
      <w:tabs>
        <w:tab w:val="left" w:pos="426"/>
        <w:tab w:val="right" w:leader="dot" w:pos="9060"/>
      </w:tabs>
      <w:spacing w:after="120"/>
    </w:pPr>
    <w:rPr>
      <w:b/>
      <w:caps/>
      <w:color w:val="A7143F"/>
      <w:kern w:val="24"/>
    </w:rPr>
  </w:style>
  <w:style w:type="paragraph" w:styleId="Obsah2">
    <w:name w:val="toc 2"/>
    <w:basedOn w:val="Normln"/>
    <w:next w:val="Normln"/>
    <w:autoRedefine/>
    <w:uiPriority w:val="39"/>
    <w:unhideWhenUsed/>
    <w:qFormat/>
    <w:rsid w:val="004C1F89"/>
    <w:pPr>
      <w:tabs>
        <w:tab w:val="left" w:pos="-5529"/>
        <w:tab w:val="right" w:leader="dot" w:pos="9072"/>
      </w:tabs>
      <w:spacing w:before="60" w:after="60" w:line="276" w:lineRule="auto"/>
      <w:ind w:left="426"/>
    </w:pPr>
    <w:rPr>
      <w:rFonts w:eastAsia="Arial Unicode MS"/>
      <w:b/>
      <w:caps/>
      <w:noProof/>
      <w:color w:val="808080" w:themeColor="background1" w:themeShade="80"/>
      <w:kern w:val="22"/>
      <w:sz w:val="22"/>
    </w:rPr>
  </w:style>
  <w:style w:type="paragraph" w:styleId="Obsah3">
    <w:name w:val="toc 3"/>
    <w:basedOn w:val="Zasady3"/>
    <w:next w:val="Normln"/>
    <w:autoRedefine/>
    <w:uiPriority w:val="39"/>
    <w:unhideWhenUsed/>
    <w:qFormat/>
    <w:rsid w:val="00DF7C84"/>
    <w:pPr>
      <w:tabs>
        <w:tab w:val="right" w:pos="9072"/>
      </w:tabs>
      <w:spacing w:before="0"/>
      <w:ind w:left="567"/>
    </w:pPr>
    <w:rPr>
      <w:sz w:val="22"/>
    </w:rPr>
  </w:style>
  <w:style w:type="paragraph" w:styleId="Seznamobrzk">
    <w:name w:val="table of figures"/>
    <w:basedOn w:val="Normln"/>
    <w:next w:val="Normln"/>
    <w:uiPriority w:val="99"/>
    <w:unhideWhenUsed/>
    <w:rsid w:val="00BE530C"/>
  </w:style>
  <w:style w:type="character" w:customStyle="1" w:styleId="Zvraznn1">
    <w:name w:val="Zvýraznění1"/>
    <w:qFormat/>
    <w:rsid w:val="006C4810"/>
    <w:rPr>
      <w:i/>
      <w:iCs/>
    </w:rPr>
  </w:style>
  <w:style w:type="paragraph" w:customStyle="1" w:styleId="Styl3">
    <w:name w:val="Styl3"/>
    <w:basedOn w:val="Nadpis2"/>
    <w:link w:val="Styl3Char"/>
    <w:qFormat/>
    <w:rsid w:val="006C4810"/>
    <w:pPr>
      <w:spacing w:after="0" w:line="85" w:lineRule="atLeast"/>
      <w:ind w:left="403"/>
      <w:jc w:val="both"/>
    </w:pPr>
    <w:rPr>
      <w:rFonts w:asciiTheme="majorHAnsi" w:hAnsiTheme="majorHAnsi" w:cs="Calibri"/>
      <w:i w:val="0"/>
      <w:sz w:val="24"/>
      <w:szCs w:val="24"/>
    </w:rPr>
  </w:style>
  <w:style w:type="character" w:customStyle="1" w:styleId="Styl3Char">
    <w:name w:val="Styl3 Char"/>
    <w:link w:val="Styl3"/>
    <w:rsid w:val="006C4810"/>
    <w:rPr>
      <w:rFonts w:asciiTheme="majorHAnsi" w:eastAsiaTheme="majorEastAsia" w:hAnsiTheme="majorHAnsi" w:cs="Calibri"/>
      <w:b/>
      <w:bCs/>
      <w:iCs/>
      <w:kern w:val="1"/>
      <w:sz w:val="24"/>
      <w:szCs w:val="24"/>
      <w:lang w:eastAsia="ar-SA"/>
    </w:rPr>
  </w:style>
  <w:style w:type="paragraph" w:customStyle="1" w:styleId="Styl4">
    <w:name w:val="Styl4"/>
    <w:basedOn w:val="Nadpis3"/>
    <w:link w:val="Styl4Char"/>
    <w:qFormat/>
    <w:rsid w:val="006C4810"/>
    <w:pPr>
      <w:spacing w:after="0" w:line="85" w:lineRule="atLeast"/>
      <w:ind w:left="403"/>
      <w:jc w:val="both"/>
    </w:pPr>
    <w:rPr>
      <w:rFonts w:asciiTheme="majorHAnsi" w:hAnsiTheme="majorHAnsi" w:cs="Calibri"/>
      <w:sz w:val="24"/>
      <w:szCs w:val="24"/>
    </w:rPr>
  </w:style>
  <w:style w:type="character" w:customStyle="1" w:styleId="Styl4Char">
    <w:name w:val="Styl4 Char"/>
    <w:link w:val="Styl4"/>
    <w:rsid w:val="006C4810"/>
    <w:rPr>
      <w:rFonts w:asciiTheme="majorHAnsi" w:eastAsiaTheme="majorEastAsia" w:hAnsiTheme="majorHAnsi" w:cs="Calibri"/>
      <w:b/>
      <w:bCs/>
      <w:kern w:val="1"/>
      <w:sz w:val="24"/>
      <w:szCs w:val="24"/>
      <w:lang w:eastAsia="ar-SA"/>
    </w:rPr>
  </w:style>
  <w:style w:type="paragraph" w:customStyle="1" w:styleId="Styl5">
    <w:name w:val="Styl5"/>
    <w:basedOn w:val="Zkladntext"/>
    <w:link w:val="Styl5Char"/>
    <w:qFormat/>
    <w:rsid w:val="006C4810"/>
    <w:pPr>
      <w:numPr>
        <w:numId w:val="1"/>
      </w:numPr>
      <w:spacing w:before="240" w:after="0" w:line="85" w:lineRule="atLeast"/>
      <w:ind w:left="1146"/>
    </w:pPr>
    <w:rPr>
      <w:b/>
      <w:sz w:val="22"/>
      <w:szCs w:val="22"/>
      <w:u w:val="single"/>
    </w:rPr>
  </w:style>
  <w:style w:type="character" w:customStyle="1" w:styleId="Styl5Char">
    <w:name w:val="Styl5 Char"/>
    <w:link w:val="Styl5"/>
    <w:rsid w:val="006C4810"/>
    <w:rPr>
      <w:rFonts w:ascii="Calibri" w:hAnsi="Calibri" w:cs="Calibri"/>
      <w:b/>
      <w:kern w:val="1"/>
      <w:sz w:val="22"/>
      <w:szCs w:val="22"/>
      <w:u w:val="single"/>
      <w:lang w:eastAsia="ar-SA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6C481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6C4810"/>
  </w:style>
  <w:style w:type="paragraph" w:customStyle="1" w:styleId="Styl6">
    <w:name w:val="Styl6"/>
    <w:basedOn w:val="Normln"/>
    <w:link w:val="Styl6Char"/>
    <w:qFormat/>
    <w:rsid w:val="006C4810"/>
    <w:pPr>
      <w:spacing w:line="85" w:lineRule="atLeast"/>
      <w:ind w:left="709"/>
      <w:jc w:val="both"/>
    </w:pPr>
    <w:rPr>
      <w:b/>
      <w:sz w:val="22"/>
      <w:szCs w:val="22"/>
    </w:rPr>
  </w:style>
  <w:style w:type="character" w:customStyle="1" w:styleId="Styl6Char">
    <w:name w:val="Styl6 Char"/>
    <w:link w:val="Styl6"/>
    <w:rsid w:val="006C4810"/>
    <w:rPr>
      <w:rFonts w:ascii="Calibri" w:hAnsi="Calibri" w:cs="Calibri"/>
      <w:b/>
      <w:kern w:val="1"/>
      <w:sz w:val="22"/>
      <w:szCs w:val="22"/>
      <w:lang w:eastAsia="ar-SA"/>
    </w:rPr>
  </w:style>
  <w:style w:type="paragraph" w:customStyle="1" w:styleId="Zasady1">
    <w:name w:val="Zasady_1"/>
    <w:basedOn w:val="Nadpisobsahu"/>
    <w:qFormat/>
    <w:rsid w:val="00DF7C84"/>
    <w:pPr>
      <w:pageBreakBefore/>
      <w:numPr>
        <w:numId w:val="8"/>
      </w:numPr>
      <w:spacing w:after="360"/>
      <w:outlineLvl w:val="0"/>
    </w:pPr>
    <w:rPr>
      <w:rFonts w:ascii="Calibri" w:eastAsia="Times New Roman" w:hAnsi="Calibri" w:cs="Times New Roman"/>
      <w:caps/>
      <w:color w:val="A7143F"/>
      <w:sz w:val="32"/>
      <w:szCs w:val="32"/>
    </w:rPr>
  </w:style>
  <w:style w:type="paragraph" w:customStyle="1" w:styleId="Zasady2">
    <w:name w:val="Zasady_2"/>
    <w:basedOn w:val="Styl3"/>
    <w:qFormat/>
    <w:rsid w:val="00DF7C84"/>
    <w:pPr>
      <w:numPr>
        <w:numId w:val="8"/>
      </w:numPr>
      <w:spacing w:before="480" w:after="240"/>
    </w:pPr>
    <w:rPr>
      <w:rFonts w:ascii="Calibri" w:hAnsi="Calibri"/>
      <w:caps/>
      <w:color w:val="808080" w:themeColor="background1" w:themeShade="80"/>
      <w:kern w:val="24"/>
      <w:sz w:val="28"/>
    </w:rPr>
  </w:style>
  <w:style w:type="paragraph" w:customStyle="1" w:styleId="Zasady3">
    <w:name w:val="Zasady_3"/>
    <w:basedOn w:val="Zasady2"/>
    <w:qFormat/>
    <w:rsid w:val="00DF7C84"/>
    <w:pPr>
      <w:numPr>
        <w:ilvl w:val="0"/>
        <w:numId w:val="0"/>
      </w:numPr>
      <w:spacing w:before="240" w:after="120"/>
    </w:pPr>
    <w:rPr>
      <w:caps w:val="0"/>
      <w:color w:val="A7143F"/>
      <w:sz w:val="24"/>
    </w:rPr>
  </w:style>
  <w:style w:type="paragraph" w:customStyle="1" w:styleId="Zasadytext">
    <w:name w:val="Zasady_text"/>
    <w:basedOn w:val="Normln"/>
    <w:qFormat/>
    <w:rsid w:val="00BB45CA"/>
    <w:pPr>
      <w:spacing w:after="240" w:line="276" w:lineRule="auto"/>
      <w:jc w:val="both"/>
    </w:pPr>
    <w:rPr>
      <w:sz w:val="22"/>
      <w:szCs w:val="22"/>
    </w:rPr>
  </w:style>
  <w:style w:type="paragraph" w:styleId="Nzev">
    <w:name w:val="Title"/>
    <w:next w:val="Podtitul"/>
    <w:link w:val="NzevChar"/>
    <w:qFormat/>
    <w:rsid w:val="006C4810"/>
    <w:pPr>
      <w:widowControl w:val="0"/>
      <w:suppressAutoHyphens/>
      <w:spacing w:before="240" w:after="60" w:line="254" w:lineRule="auto"/>
      <w:jc w:val="center"/>
    </w:pPr>
    <w:rPr>
      <w:rFonts w:ascii="Cambria" w:eastAsia="Arial Unicode MS" w:hAnsi="Cambria" w:cs="Tahoma"/>
      <w:b/>
      <w:bCs/>
      <w:kern w:val="1"/>
      <w:sz w:val="28"/>
      <w:szCs w:val="32"/>
      <w:lang w:eastAsia="ar-SA"/>
    </w:rPr>
  </w:style>
  <w:style w:type="character" w:customStyle="1" w:styleId="NzevChar">
    <w:name w:val="Název Char"/>
    <w:basedOn w:val="Standardnpsmoodstavce"/>
    <w:link w:val="Nzev"/>
    <w:rsid w:val="006C4810"/>
    <w:rPr>
      <w:rFonts w:ascii="Cambria" w:eastAsia="Arial Unicode MS" w:hAnsi="Cambria" w:cs="Tahoma"/>
      <w:b/>
      <w:bCs/>
      <w:kern w:val="1"/>
      <w:sz w:val="28"/>
      <w:szCs w:val="32"/>
      <w:lang w:eastAsia="ar-SA"/>
    </w:rPr>
  </w:style>
  <w:style w:type="paragraph" w:styleId="Podtitul">
    <w:name w:val="Subtitle"/>
    <w:basedOn w:val="Normln"/>
    <w:next w:val="Zkladntext"/>
    <w:link w:val="PodtitulChar"/>
    <w:qFormat/>
    <w:rsid w:val="006C4810"/>
    <w:pPr>
      <w:keepNext/>
      <w:spacing w:before="240" w:after="120"/>
      <w:jc w:val="center"/>
    </w:pPr>
    <w:rPr>
      <w:rFonts w:ascii="Arial" w:eastAsia="MS Mincho" w:hAnsi="Arial" w:cs="Tahoma"/>
      <w:i/>
      <w:iCs/>
      <w:sz w:val="28"/>
      <w:szCs w:val="28"/>
    </w:rPr>
  </w:style>
  <w:style w:type="character" w:customStyle="1" w:styleId="PodtitulChar">
    <w:name w:val="Podtitul Char"/>
    <w:basedOn w:val="Standardnpsmoodstavce"/>
    <w:link w:val="Podtitul"/>
    <w:rsid w:val="006C4810"/>
    <w:rPr>
      <w:rFonts w:ascii="Arial" w:eastAsia="MS Mincho" w:hAnsi="Arial" w:cs="Tahoma"/>
      <w:i/>
      <w:iCs/>
      <w:kern w:val="1"/>
      <w:sz w:val="28"/>
      <w:szCs w:val="28"/>
      <w:lang w:eastAsia="ar-SA"/>
    </w:rPr>
  </w:style>
  <w:style w:type="character" w:styleId="Siln">
    <w:name w:val="Strong"/>
    <w:qFormat/>
    <w:rsid w:val="006C4810"/>
    <w:rPr>
      <w:b/>
      <w:bCs/>
    </w:rPr>
  </w:style>
  <w:style w:type="character" w:styleId="Zvraznn">
    <w:name w:val="Emphasis"/>
    <w:qFormat/>
    <w:rsid w:val="006C4810"/>
    <w:rPr>
      <w:rFonts w:ascii="Calibri" w:hAnsi="Calibri"/>
      <w:b/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C481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VrazncittChar">
    <w:name w:val="Výrazný citát Char"/>
    <w:link w:val="Vrazncitt"/>
    <w:uiPriority w:val="30"/>
    <w:rsid w:val="006C4810"/>
    <w:rPr>
      <w:rFonts w:ascii="Calibri" w:hAnsi="Calibri" w:cs="Calibri"/>
      <w:b/>
      <w:bCs/>
      <w:i/>
      <w:iCs/>
      <w:color w:val="4F81BD"/>
      <w:kern w:val="1"/>
      <w:sz w:val="24"/>
      <w:szCs w:val="24"/>
      <w:lang w:eastAsia="ar-SA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B45CA"/>
    <w:rPr>
      <w:rFonts w:asciiTheme="majorHAnsi" w:eastAsiaTheme="majorEastAsia" w:hAnsiTheme="majorHAnsi" w:cstheme="majorBidi"/>
      <w:b/>
      <w:bCs/>
      <w:i/>
      <w:iCs/>
      <w:color w:val="4F81BD" w:themeColor="accent1"/>
      <w:kern w:val="1"/>
      <w:sz w:val="24"/>
      <w:szCs w:val="24"/>
      <w:lang w:eastAsia="ar-SA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B45CA"/>
    <w:rPr>
      <w:rFonts w:asciiTheme="majorHAnsi" w:eastAsiaTheme="majorEastAsia" w:hAnsiTheme="majorHAnsi" w:cstheme="majorBidi"/>
      <w:color w:val="243F60" w:themeColor="accent1" w:themeShade="7F"/>
      <w:kern w:val="1"/>
      <w:sz w:val="24"/>
      <w:szCs w:val="24"/>
      <w:lang w:eastAsia="ar-SA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B45CA"/>
    <w:rPr>
      <w:rFonts w:asciiTheme="majorHAnsi" w:eastAsiaTheme="majorEastAsia" w:hAnsiTheme="majorHAnsi" w:cstheme="majorBidi"/>
      <w:i/>
      <w:iCs/>
      <w:color w:val="243F60" w:themeColor="accent1" w:themeShade="7F"/>
      <w:kern w:val="1"/>
      <w:sz w:val="24"/>
      <w:szCs w:val="24"/>
      <w:lang w:eastAsia="ar-SA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B45CA"/>
    <w:rPr>
      <w:rFonts w:asciiTheme="majorHAnsi" w:eastAsiaTheme="majorEastAsia" w:hAnsiTheme="majorHAnsi" w:cstheme="majorBidi"/>
      <w:i/>
      <w:iCs/>
      <w:color w:val="404040" w:themeColor="text1" w:themeTint="BF"/>
      <w:kern w:val="1"/>
      <w:sz w:val="24"/>
      <w:szCs w:val="24"/>
      <w:lang w:eastAsia="ar-SA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B45CA"/>
    <w:rPr>
      <w:rFonts w:asciiTheme="majorHAnsi" w:eastAsiaTheme="majorEastAsia" w:hAnsiTheme="majorHAnsi" w:cstheme="majorBidi"/>
      <w:color w:val="404040" w:themeColor="text1" w:themeTint="BF"/>
      <w:kern w:val="1"/>
      <w:lang w:eastAsia="ar-SA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B45CA"/>
    <w:rPr>
      <w:rFonts w:asciiTheme="majorHAnsi" w:eastAsiaTheme="majorEastAsia" w:hAnsiTheme="majorHAnsi" w:cstheme="majorBidi"/>
      <w:i/>
      <w:iCs/>
      <w:color w:val="404040" w:themeColor="text1" w:themeTint="BF"/>
      <w:kern w:val="1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AB259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B259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B2596"/>
    <w:rPr>
      <w:rFonts w:ascii="Calibri" w:hAnsi="Calibri" w:cs="Calibri"/>
      <w:kern w:val="1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B259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B2596"/>
    <w:rPr>
      <w:rFonts w:ascii="Calibri" w:hAnsi="Calibri" w:cs="Calibri"/>
      <w:b/>
      <w:bCs/>
      <w:kern w:val="1"/>
      <w:lang w:eastAsia="ar-SA"/>
    </w:rPr>
  </w:style>
  <w:style w:type="paragraph" w:customStyle="1" w:styleId="Standard">
    <w:name w:val="Standard"/>
    <w:rsid w:val="003F3221"/>
    <w:pPr>
      <w:suppressAutoHyphens/>
      <w:autoSpaceDN w:val="0"/>
      <w:spacing w:after="200" w:line="276" w:lineRule="auto"/>
      <w:jc w:val="both"/>
    </w:pPr>
    <w:rPr>
      <w:rFonts w:ascii="Calibri" w:eastAsia="SimSun" w:hAnsi="Calibri" w:cs="Tahoma"/>
      <w:kern w:val="3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462CF"/>
    <w:pPr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DA67FE"/>
    <w:pPr>
      <w:keepNext/>
      <w:keepLines/>
      <w:pageBreakBefore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9282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Cs/>
      <w:color w:val="000000" w:themeColor="text1"/>
      <w:sz w:val="24"/>
      <w:szCs w:val="26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60E3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DA67FE"/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D92821"/>
    <w:rPr>
      <w:rFonts w:asciiTheme="majorHAnsi" w:eastAsiaTheme="majorEastAsia" w:hAnsiTheme="majorHAnsi" w:cstheme="majorBidi"/>
      <w:bCs/>
      <w:color w:val="000000" w:themeColor="text1"/>
      <w:sz w:val="24"/>
      <w:szCs w:val="26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3F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3FB9"/>
    <w:rPr>
      <w:rFonts w:ascii="Tahoma" w:hAnsi="Tahoma" w:cs="Tahoma"/>
      <w:sz w:val="16"/>
      <w:szCs w:val="16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9447ED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07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8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3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2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7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7.emf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reformapsychiatrie.cz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6.emf"/><Relationship Id="rId10" Type="http://schemas.openxmlformats.org/officeDocument/2006/relationships/image" Target="media/image2.jpeg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5.e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CCA7BA-CF66-41D6-BDDA-04027DAB6D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43</Pages>
  <Words>13999</Words>
  <Characters>82597</Characters>
  <Application>Microsoft Office Word</Application>
  <DocSecurity>0</DocSecurity>
  <Lines>688</Lines>
  <Paragraphs>192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radka</dc:creator>
  <cp:lastModifiedBy>Bubenikova Lucie</cp:lastModifiedBy>
  <cp:revision>24</cp:revision>
  <cp:lastPrinted>2016-08-15T13:28:00Z</cp:lastPrinted>
  <dcterms:created xsi:type="dcterms:W3CDTF">2016-08-05T13:42:00Z</dcterms:created>
  <dcterms:modified xsi:type="dcterms:W3CDTF">2016-08-17T07:31:00Z</dcterms:modified>
</cp:coreProperties>
</file>