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D6" w:rsidRPr="00A928D6" w:rsidRDefault="00A928D6" w:rsidP="00431B02">
      <w:pPr>
        <w:widowControl w:val="0"/>
        <w:jc w:val="center"/>
        <w:rPr>
          <w:b/>
          <w:u w:val="single"/>
        </w:rPr>
      </w:pPr>
      <w:bookmarkStart w:id="0" w:name="_GoBack"/>
      <w:bookmarkEnd w:id="0"/>
    </w:p>
    <w:p w:rsidR="00431B02" w:rsidRPr="00AC446A" w:rsidRDefault="00431B02" w:rsidP="00431B02">
      <w:pPr>
        <w:widowControl w:val="0"/>
        <w:jc w:val="center"/>
        <w:rPr>
          <w:b/>
          <w:sz w:val="32"/>
          <w:szCs w:val="32"/>
          <w:u w:val="single"/>
        </w:rPr>
      </w:pPr>
      <w:r w:rsidRPr="00AC446A">
        <w:rPr>
          <w:b/>
          <w:sz w:val="32"/>
          <w:szCs w:val="32"/>
          <w:u w:val="single"/>
        </w:rPr>
        <w:t xml:space="preserve">Dodatek č. </w:t>
      </w:r>
      <w:r w:rsidR="0058099F">
        <w:rPr>
          <w:b/>
          <w:sz w:val="32"/>
          <w:szCs w:val="32"/>
          <w:u w:val="single"/>
        </w:rPr>
        <w:t>2</w:t>
      </w:r>
      <w:r w:rsidRPr="00AC446A">
        <w:rPr>
          <w:b/>
          <w:sz w:val="32"/>
          <w:szCs w:val="32"/>
          <w:u w:val="single"/>
        </w:rPr>
        <w:t xml:space="preserve"> </w:t>
      </w:r>
    </w:p>
    <w:p w:rsidR="00431B02" w:rsidRPr="00AC446A" w:rsidRDefault="00431B02" w:rsidP="00431B02">
      <w:pPr>
        <w:widowControl w:val="0"/>
        <w:jc w:val="center"/>
        <w:rPr>
          <w:b/>
          <w:sz w:val="12"/>
          <w:szCs w:val="12"/>
        </w:rPr>
      </w:pPr>
    </w:p>
    <w:p w:rsidR="00431B02" w:rsidRDefault="00431B02" w:rsidP="00431B0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ke</w:t>
      </w:r>
      <w:proofErr w:type="gramEnd"/>
    </w:p>
    <w:p w:rsidR="00431B02" w:rsidRPr="00431B02" w:rsidRDefault="00431B02" w:rsidP="00431B02">
      <w:pPr>
        <w:jc w:val="center"/>
        <w:rPr>
          <w:b/>
          <w:smallCaps/>
          <w:spacing w:val="40"/>
          <w:sz w:val="20"/>
          <w:szCs w:val="20"/>
        </w:rPr>
      </w:pPr>
    </w:p>
    <w:p w:rsidR="00431B02" w:rsidRPr="00B72C04" w:rsidRDefault="00431B02" w:rsidP="00431B02">
      <w:pPr>
        <w:spacing w:before="60"/>
        <w:jc w:val="center"/>
        <w:rPr>
          <w:b/>
          <w:smallCaps/>
          <w:sz w:val="32"/>
        </w:rPr>
      </w:pPr>
      <w:r w:rsidRPr="00B72C04">
        <w:rPr>
          <w:b/>
          <w:smallCaps/>
          <w:sz w:val="32"/>
        </w:rPr>
        <w:t xml:space="preserve">Smlouvě </w:t>
      </w:r>
    </w:p>
    <w:p w:rsidR="00431B02" w:rsidRDefault="00431B02" w:rsidP="00431B02">
      <w:pPr>
        <w:spacing w:before="60"/>
        <w:jc w:val="center"/>
        <w:rPr>
          <w:b/>
          <w:smallCaps/>
          <w:sz w:val="32"/>
        </w:rPr>
      </w:pPr>
      <w:r w:rsidRPr="00B72C04">
        <w:rPr>
          <w:b/>
          <w:smallCaps/>
          <w:sz w:val="32"/>
        </w:rPr>
        <w:t xml:space="preserve">o poskytnutí vyrovnávací platby </w:t>
      </w:r>
      <w:proofErr w:type="gramStart"/>
      <w:r w:rsidRPr="00B72C04">
        <w:rPr>
          <w:b/>
          <w:smallCaps/>
          <w:sz w:val="32"/>
        </w:rPr>
        <w:t>za</w:t>
      </w:r>
      <w:proofErr w:type="gramEnd"/>
      <w:r w:rsidRPr="00B72C04">
        <w:rPr>
          <w:b/>
          <w:smallCaps/>
          <w:sz w:val="32"/>
        </w:rPr>
        <w:t xml:space="preserve"> </w:t>
      </w:r>
    </w:p>
    <w:p w:rsidR="00BA76EA" w:rsidRPr="005F0549" w:rsidRDefault="00431B02" w:rsidP="00431B02">
      <w:pPr>
        <w:spacing w:before="60"/>
        <w:jc w:val="center"/>
        <w:rPr>
          <w:b/>
          <w:smallCaps/>
        </w:rPr>
      </w:pPr>
      <w:r w:rsidRPr="00B72C04">
        <w:rPr>
          <w:b/>
          <w:smallCaps/>
          <w:sz w:val="32"/>
        </w:rPr>
        <w:t>poskytování služeb v obecném hospodářském zájmu</w:t>
      </w:r>
    </w:p>
    <w:p w:rsidR="00C83C4F" w:rsidRPr="00C83C4F" w:rsidRDefault="00C83C4F" w:rsidP="00F763F6">
      <w:pPr>
        <w:spacing w:before="60"/>
        <w:jc w:val="center"/>
        <w:rPr>
          <w:b/>
          <w:sz w:val="16"/>
          <w:szCs w:val="16"/>
        </w:rPr>
      </w:pPr>
    </w:p>
    <w:p w:rsidR="00BA76EA" w:rsidRDefault="00BA76EA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OLP </w:t>
      </w:r>
      <w:r w:rsidRPr="008A6DE8">
        <w:rPr>
          <w:b/>
          <w:sz w:val="28"/>
          <w:szCs w:val="28"/>
        </w:rPr>
        <w:t>/</w:t>
      </w:r>
      <w:r w:rsidR="000D3850">
        <w:rPr>
          <w:b/>
          <w:sz w:val="28"/>
          <w:szCs w:val="28"/>
        </w:rPr>
        <w:t>3554</w:t>
      </w:r>
      <w:r w:rsidRPr="008A6DE8">
        <w:rPr>
          <w:b/>
          <w:sz w:val="28"/>
          <w:szCs w:val="28"/>
        </w:rPr>
        <w:t>/</w:t>
      </w:r>
      <w:r w:rsidR="00F55BD3">
        <w:rPr>
          <w:b/>
          <w:sz w:val="28"/>
          <w:szCs w:val="28"/>
        </w:rPr>
        <w:t>201</w:t>
      </w:r>
      <w:r w:rsidR="00C83C4F">
        <w:rPr>
          <w:b/>
          <w:sz w:val="28"/>
          <w:szCs w:val="28"/>
        </w:rPr>
        <w:t>5</w:t>
      </w:r>
    </w:p>
    <w:p w:rsidR="00BA76EA" w:rsidRDefault="00BA76EA" w:rsidP="00673E66">
      <w:pPr>
        <w:spacing w:before="60"/>
        <w:rPr>
          <w:b/>
          <w:sz w:val="28"/>
          <w:szCs w:val="28"/>
          <w:u w:val="single"/>
        </w:rPr>
      </w:pPr>
    </w:p>
    <w:p w:rsidR="00BA76EA" w:rsidRDefault="00431B02" w:rsidP="00B15C44">
      <w:r>
        <w:t>uzavřený mezi těmito s</w:t>
      </w:r>
      <w:r w:rsidR="00BA76EA" w:rsidRPr="0060482F">
        <w:t>mluvní</w:t>
      </w:r>
      <w:r>
        <w:t>mi</w:t>
      </w:r>
      <w:r w:rsidR="00BA76EA" w:rsidRPr="0060482F">
        <w:t xml:space="preserve"> stran</w:t>
      </w:r>
      <w:r>
        <w:t>ami</w:t>
      </w:r>
      <w:r w:rsidR="00BA76EA" w:rsidRPr="0060482F">
        <w:t>:</w:t>
      </w:r>
    </w:p>
    <w:p w:rsidR="00BA76EA" w:rsidRDefault="00BA76EA" w:rsidP="00B15C44"/>
    <w:p w:rsidR="00BA76EA" w:rsidRDefault="00BA76EA" w:rsidP="00B15C44">
      <w:pPr>
        <w:rPr>
          <w:b/>
        </w:rPr>
      </w:pPr>
      <w:r w:rsidRPr="00737819">
        <w:rPr>
          <w:b/>
        </w:rPr>
        <w:t>Liberecký kraj</w:t>
      </w:r>
    </w:p>
    <w:p w:rsidR="00BA76EA" w:rsidRDefault="00BA76EA" w:rsidP="00B15C44">
      <w:r>
        <w:t>se sídlem</w:t>
      </w:r>
      <w:r>
        <w:tab/>
      </w:r>
      <w:r>
        <w:tab/>
        <w:t>: U Jezu 642/2a, 461 80 Liberec 2</w:t>
      </w:r>
    </w:p>
    <w:p w:rsidR="00BA76EA" w:rsidRDefault="00BA76EA" w:rsidP="00B15C44">
      <w:r>
        <w:t>zastoupený</w:t>
      </w:r>
      <w:r>
        <w:tab/>
      </w:r>
      <w:r>
        <w:tab/>
        <w:t>: Martinem Půtou, hejtmanem</w:t>
      </w:r>
    </w:p>
    <w:p w:rsidR="00BA76EA" w:rsidRDefault="00BA76EA" w:rsidP="00B15C44">
      <w:r>
        <w:t>IČ</w:t>
      </w:r>
      <w:r>
        <w:tab/>
      </w:r>
      <w:r>
        <w:tab/>
      </w:r>
      <w:r>
        <w:tab/>
        <w:t>: 70891508</w:t>
      </w:r>
    </w:p>
    <w:p w:rsidR="00BA76EA" w:rsidRDefault="00BA76EA" w:rsidP="00B15C44">
      <w:r>
        <w:t>DIČ</w:t>
      </w:r>
      <w:r>
        <w:tab/>
      </w:r>
      <w:r>
        <w:tab/>
      </w:r>
      <w:r>
        <w:tab/>
        <w:t>: CZ70891508</w:t>
      </w:r>
    </w:p>
    <w:p w:rsidR="00BA76EA" w:rsidRDefault="00BA76EA" w:rsidP="00B15C44">
      <w:r>
        <w:t>bankovní spojení</w:t>
      </w:r>
      <w:r>
        <w:tab/>
        <w:t>: Komerční banka a.s.</w:t>
      </w:r>
    </w:p>
    <w:p w:rsidR="00BA76EA" w:rsidRDefault="00BA76EA" w:rsidP="00B15C44">
      <w:r>
        <w:t>číslo účtu</w:t>
      </w:r>
      <w:r>
        <w:tab/>
      </w:r>
      <w:r>
        <w:tab/>
        <w:t>: 19-79640002</w:t>
      </w:r>
      <w:r w:rsidR="000420D2">
        <w:t>8</w:t>
      </w:r>
      <w:r>
        <w:t>7/0100</w:t>
      </w:r>
    </w:p>
    <w:p w:rsidR="00BA76EA" w:rsidRDefault="00BA76EA" w:rsidP="00B15C44">
      <w:r>
        <w:t>(dále jen „</w:t>
      </w:r>
      <w:r w:rsidRPr="00ED0997">
        <w:rPr>
          <w:b/>
        </w:rPr>
        <w:t>poskytovatel</w:t>
      </w:r>
      <w:r>
        <w:t>“)</w:t>
      </w:r>
    </w:p>
    <w:p w:rsidR="00BA76EA" w:rsidRDefault="00BA76EA" w:rsidP="00B15C44">
      <w:r>
        <w:t>na straně jedné</w:t>
      </w:r>
    </w:p>
    <w:p w:rsidR="00BA76EA" w:rsidRDefault="00BA76EA" w:rsidP="00B15C44"/>
    <w:p w:rsidR="00BA76EA" w:rsidRDefault="00BA76EA" w:rsidP="00B15C44">
      <w:r>
        <w:t>a</w:t>
      </w:r>
    </w:p>
    <w:p w:rsidR="00BA76EA" w:rsidRDefault="00BA76EA" w:rsidP="00B15C44"/>
    <w:p w:rsidR="00BA76EA" w:rsidRPr="001F7C96" w:rsidRDefault="009E51FF" w:rsidP="00F76D43">
      <w:pPr>
        <w:jc w:val="both"/>
        <w:rPr>
          <w:b/>
        </w:rPr>
      </w:pPr>
      <w:r>
        <w:rPr>
          <w:b/>
        </w:rPr>
        <w:t>KORID LK, spol. s r.o.</w:t>
      </w:r>
    </w:p>
    <w:p w:rsidR="00BA76EA" w:rsidRDefault="00BA76EA" w:rsidP="00F76D43">
      <w:pPr>
        <w:ind w:left="1701" w:hanging="1701"/>
      </w:pPr>
      <w:r w:rsidRPr="00F9472C">
        <w:t>se sídlem</w:t>
      </w:r>
      <w:r w:rsidRPr="00F9472C">
        <w:tab/>
      </w:r>
      <w:r>
        <w:tab/>
      </w:r>
      <w:r w:rsidRPr="00F9472C">
        <w:t>:</w:t>
      </w:r>
      <w:r>
        <w:t xml:space="preserve"> </w:t>
      </w:r>
      <w:r w:rsidR="009E51FF">
        <w:t>U Jezu 642/2a, 461 80 Liberec 2</w:t>
      </w:r>
    </w:p>
    <w:p w:rsidR="000420D2" w:rsidRDefault="000420D2" w:rsidP="000420D2">
      <w:pPr>
        <w:ind w:left="1701" w:hanging="1701"/>
      </w:pPr>
      <w:r w:rsidRPr="000B3446">
        <w:t>zastoupen</w:t>
      </w:r>
      <w:r w:rsidR="00C83C4F">
        <w:t>á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rPr>
          <w:b/>
        </w:rPr>
        <w:tab/>
        <w:t xml:space="preserve">: </w:t>
      </w:r>
      <w:r>
        <w:t xml:space="preserve">Ing. </w:t>
      </w:r>
      <w:r w:rsidR="00C83C4F">
        <w:t>Pavlem Blažkem</w:t>
      </w:r>
      <w:r>
        <w:t>, jednatel</w:t>
      </w:r>
      <w:r w:rsidR="00C83C4F">
        <w:t>em</w:t>
      </w:r>
    </w:p>
    <w:p w:rsidR="00BA76EA" w:rsidRDefault="00BA76EA" w:rsidP="007539D1">
      <w:pPr>
        <w:jc w:val="both"/>
      </w:pPr>
      <w:r w:rsidRPr="007E615D">
        <w:t xml:space="preserve">IČ </w:t>
      </w:r>
      <w:r w:rsidRPr="007E615D">
        <w:tab/>
      </w:r>
      <w:r w:rsidRPr="007E615D">
        <w:tab/>
      </w:r>
      <w:r>
        <w:tab/>
      </w:r>
      <w:r w:rsidRPr="007E615D">
        <w:t xml:space="preserve">: </w:t>
      </w:r>
      <w:r w:rsidR="009E51FF">
        <w:t>27267351</w:t>
      </w:r>
    </w:p>
    <w:p w:rsidR="00BA76EA" w:rsidRDefault="00BA76EA" w:rsidP="007539D1">
      <w:pPr>
        <w:jc w:val="both"/>
      </w:pPr>
      <w:r>
        <w:t>DIČ</w:t>
      </w:r>
      <w:r>
        <w:tab/>
      </w:r>
      <w:r>
        <w:tab/>
      </w:r>
      <w:r>
        <w:tab/>
        <w:t xml:space="preserve">: </w:t>
      </w:r>
      <w:r w:rsidR="00C83C4F">
        <w:t>CZ</w:t>
      </w:r>
      <w:r w:rsidR="009E51FF">
        <w:t>27267351</w:t>
      </w:r>
    </w:p>
    <w:p w:rsidR="000420D2" w:rsidRDefault="000420D2" w:rsidP="000420D2">
      <w:r>
        <w:t>bankovní spojení</w:t>
      </w:r>
      <w:r>
        <w:tab/>
        <w:t>: Komerční banka a.s.</w:t>
      </w:r>
    </w:p>
    <w:p w:rsidR="009E51FF" w:rsidRDefault="009E51FF" w:rsidP="00B15C44">
      <w:r>
        <w:t>č</w:t>
      </w:r>
      <w:r w:rsidR="00BA76EA">
        <w:t>íslo účtu</w:t>
      </w:r>
      <w:r w:rsidR="00BA76EA">
        <w:tab/>
      </w:r>
      <w:r w:rsidR="00BA76EA">
        <w:tab/>
        <w:t xml:space="preserve">: </w:t>
      </w:r>
      <w:r>
        <w:t xml:space="preserve">35-5526710237/0100 </w:t>
      </w:r>
    </w:p>
    <w:p w:rsidR="009E51FF" w:rsidRPr="00811CC8" w:rsidRDefault="009E51FF" w:rsidP="0058099F">
      <w:pPr>
        <w:widowControl w:val="0"/>
        <w:spacing w:before="120" w:line="276" w:lineRule="auto"/>
        <w:jc w:val="both"/>
      </w:pPr>
      <w:r>
        <w:t>zapsaná v obchodním rejstříku vedeném u Krajského soudu v Ústí nad Labem, oddíl C, vložka 21625</w:t>
      </w:r>
    </w:p>
    <w:p w:rsidR="00BA76EA" w:rsidRDefault="00BA76EA" w:rsidP="00B15C44">
      <w:r>
        <w:t>(dále jen „</w:t>
      </w:r>
      <w:r w:rsidRPr="00ED0997">
        <w:rPr>
          <w:b/>
        </w:rPr>
        <w:t>příjemce</w:t>
      </w:r>
      <w:r>
        <w:t>“)</w:t>
      </w:r>
    </w:p>
    <w:p w:rsidR="00BA76EA" w:rsidRDefault="00BA76EA" w:rsidP="00B15C44">
      <w:r>
        <w:t>na straně druhé</w:t>
      </w:r>
    </w:p>
    <w:p w:rsidR="00C86681" w:rsidRPr="0058099F" w:rsidRDefault="00C86681" w:rsidP="00B15C44">
      <w:pPr>
        <w:rPr>
          <w:sz w:val="12"/>
          <w:szCs w:val="12"/>
        </w:rPr>
      </w:pPr>
    </w:p>
    <w:p w:rsidR="00C86681" w:rsidRDefault="00C86681" w:rsidP="00C86681">
      <w:pPr>
        <w:jc w:val="center"/>
      </w:pPr>
      <w:r>
        <w:t>takto:</w:t>
      </w:r>
    </w:p>
    <w:p w:rsidR="00C86681" w:rsidRDefault="00C86681" w:rsidP="00C86681">
      <w:pPr>
        <w:widowControl w:val="0"/>
        <w:jc w:val="center"/>
        <w:rPr>
          <w:b/>
          <w:u w:val="single"/>
        </w:rPr>
      </w:pPr>
    </w:p>
    <w:p w:rsidR="00C86681" w:rsidRDefault="00C86681" w:rsidP="00C86681">
      <w:pPr>
        <w:widowControl w:val="0"/>
        <w:jc w:val="center"/>
      </w:pPr>
      <w:r w:rsidRPr="008E235B">
        <w:rPr>
          <w:b/>
          <w:u w:val="single"/>
        </w:rPr>
        <w:t>Úvodní ustanovení</w:t>
      </w:r>
    </w:p>
    <w:p w:rsidR="00C86681" w:rsidRDefault="00C86681" w:rsidP="00C86681">
      <w:pPr>
        <w:widowControl w:val="0"/>
        <w:numPr>
          <w:ilvl w:val="0"/>
          <w:numId w:val="33"/>
        </w:numPr>
        <w:spacing w:before="120" w:line="276" w:lineRule="auto"/>
        <w:ind w:left="425" w:hanging="425"/>
        <w:jc w:val="both"/>
      </w:pPr>
      <w:r w:rsidRPr="009C265E">
        <w:t xml:space="preserve">Smluvní strany uzavřely dne </w:t>
      </w:r>
      <w:r>
        <w:t>29</w:t>
      </w:r>
      <w:r w:rsidRPr="009C265E">
        <w:t>. 12. 201</w:t>
      </w:r>
      <w:r>
        <w:t>5</w:t>
      </w:r>
      <w:r w:rsidRPr="009C265E">
        <w:t xml:space="preserve"> </w:t>
      </w:r>
      <w:r>
        <w:t>S</w:t>
      </w:r>
      <w:r w:rsidRPr="009C265E">
        <w:t xml:space="preserve">mlouvu o </w:t>
      </w:r>
      <w:r>
        <w:t xml:space="preserve">poskytnutí vyrovnávací platby za poskytování služeb v obecném hospodářském zájmu </w:t>
      </w:r>
      <w:r w:rsidRPr="009C265E">
        <w:t>č. OLP/</w:t>
      </w:r>
      <w:r>
        <w:t>3554</w:t>
      </w:r>
      <w:r w:rsidRPr="009C265E">
        <w:t>/201</w:t>
      </w:r>
      <w:r>
        <w:t xml:space="preserve">5. </w:t>
      </w:r>
      <w:r w:rsidR="0058099F">
        <w:t>K této smlouvě uzavřely smluvní strany dne 13. 6. 2016 dodatek č. 1.</w:t>
      </w:r>
    </w:p>
    <w:p w:rsidR="00C86681" w:rsidRDefault="00C86681" w:rsidP="00C86681">
      <w:pPr>
        <w:widowControl w:val="0"/>
        <w:numPr>
          <w:ilvl w:val="0"/>
          <w:numId w:val="33"/>
        </w:numPr>
        <w:spacing w:before="120" w:line="276" w:lineRule="auto"/>
        <w:ind w:left="425" w:hanging="425"/>
        <w:jc w:val="both"/>
      </w:pPr>
      <w:r>
        <w:t xml:space="preserve">Důvodem pro uzavření tohoto dodatku č. </w:t>
      </w:r>
      <w:r w:rsidR="0058099F">
        <w:t>2</w:t>
      </w:r>
      <w:r>
        <w:t xml:space="preserve"> je navýšení poskytnuté vyrovnávací platby pro rok 2016.</w:t>
      </w:r>
    </w:p>
    <w:p w:rsidR="00A928D6" w:rsidRDefault="00A928D6" w:rsidP="00C86681">
      <w:pPr>
        <w:jc w:val="center"/>
        <w:rPr>
          <w:b/>
        </w:rPr>
      </w:pPr>
    </w:p>
    <w:p w:rsidR="00C86681" w:rsidRPr="00C86681" w:rsidRDefault="00C86681" w:rsidP="00C86681">
      <w:pPr>
        <w:jc w:val="center"/>
        <w:rPr>
          <w:b/>
        </w:rPr>
      </w:pPr>
      <w:r w:rsidRPr="00C86681">
        <w:rPr>
          <w:b/>
        </w:rPr>
        <w:lastRenderedPageBreak/>
        <w:t>Článek I.</w:t>
      </w:r>
    </w:p>
    <w:p w:rsidR="00C86681" w:rsidRPr="00737819" w:rsidRDefault="00C86681" w:rsidP="00C86681">
      <w:pPr>
        <w:jc w:val="center"/>
      </w:pPr>
      <w:r w:rsidRPr="00C86681">
        <w:rPr>
          <w:b/>
          <w:u w:val="single"/>
        </w:rPr>
        <w:t>Předmět dodatku</w:t>
      </w:r>
    </w:p>
    <w:p w:rsidR="00C86681" w:rsidRPr="006E7D68" w:rsidRDefault="00C86681" w:rsidP="00C86681">
      <w:pPr>
        <w:widowControl w:val="0"/>
        <w:spacing w:before="120" w:line="276" w:lineRule="auto"/>
        <w:ind w:left="425"/>
        <w:jc w:val="both"/>
        <w:rPr>
          <w:sz w:val="8"/>
          <w:szCs w:val="8"/>
        </w:rPr>
      </w:pPr>
    </w:p>
    <w:p w:rsidR="00BA76EA" w:rsidRPr="00C86681" w:rsidRDefault="00C86681" w:rsidP="006E7D68">
      <w:pPr>
        <w:pStyle w:val="Odstavecseseznamem"/>
        <w:numPr>
          <w:ilvl w:val="0"/>
          <w:numId w:val="34"/>
        </w:numPr>
        <w:ind w:left="426" w:hanging="426"/>
        <w:jc w:val="both"/>
      </w:pPr>
      <w:r w:rsidRPr="00C86681">
        <w:rPr>
          <w:b/>
        </w:rPr>
        <w:t xml:space="preserve">Dodatkem č. </w:t>
      </w:r>
      <w:r w:rsidR="0058099F">
        <w:rPr>
          <w:b/>
        </w:rPr>
        <w:t>2</w:t>
      </w:r>
      <w:r w:rsidRPr="00C86681">
        <w:rPr>
          <w:b/>
        </w:rPr>
        <w:t xml:space="preserve"> ke smlouvě dochází ke změně znění odst. 1. Článku III. smlouvy, který nově zní takto:</w:t>
      </w:r>
    </w:p>
    <w:p w:rsidR="00C86681" w:rsidRPr="00C86681" w:rsidRDefault="00C86681" w:rsidP="00C86681">
      <w:pPr>
        <w:rPr>
          <w:sz w:val="8"/>
          <w:szCs w:val="8"/>
        </w:rPr>
      </w:pPr>
    </w:p>
    <w:p w:rsidR="00C86681" w:rsidRPr="0058099F" w:rsidRDefault="00C86681" w:rsidP="00C86681">
      <w:pPr>
        <w:spacing w:before="60"/>
        <w:ind w:left="851" w:hanging="425"/>
        <w:jc w:val="both"/>
        <w:rPr>
          <w:b/>
        </w:rPr>
      </w:pPr>
      <w:r w:rsidRPr="00C86681">
        <w:rPr>
          <w:b/>
        </w:rPr>
        <w:t>„1.</w:t>
      </w:r>
      <w:r w:rsidRPr="00C86681">
        <w:t xml:space="preserve"> </w:t>
      </w:r>
      <w:r w:rsidRPr="0058099F">
        <w:t xml:space="preserve">Vyrovnávací platbou se rozumí platba poskytnutá z rozpočtu poskytovatele. Výše vyrovnávací platby se stanoví jako rozdíl mezi náklady a výnosy, které příjemci prokazatelně vzniknou v souvislosti s poskytováním veřejné služby v souladu s Pověřením, maximálně však ve výši poskytnuté zálohy dle čl. III. odst. 2 </w:t>
      </w:r>
      <w:proofErr w:type="gramStart"/>
      <w:r w:rsidRPr="0058099F">
        <w:t>této</w:t>
      </w:r>
      <w:proofErr w:type="gramEnd"/>
      <w:r w:rsidRPr="0058099F">
        <w:t xml:space="preserve"> smlouvy. Poskytnuté finanční prostředky lze použít pouze na úhradu nákladů souvisejících s poskytováním veřejné služby. Vyrovnávací platba pro rok 2016 se poskytuje max. do </w:t>
      </w:r>
      <w:r w:rsidRPr="00345826">
        <w:t>výše 9.</w:t>
      </w:r>
      <w:r w:rsidR="0058099F" w:rsidRPr="00345826">
        <w:t>7</w:t>
      </w:r>
      <w:r w:rsidRPr="00345826">
        <w:t>00.000,- Kč</w:t>
      </w:r>
      <w:r w:rsidRPr="0058099F">
        <w:t xml:space="preserve"> (slovy: </w:t>
      </w:r>
      <w:proofErr w:type="spellStart"/>
      <w:r w:rsidRPr="0058099F">
        <w:t>devětmilionů</w:t>
      </w:r>
      <w:r w:rsidR="0058099F" w:rsidRPr="0058099F">
        <w:t>sedmsettisíc</w:t>
      </w:r>
      <w:r w:rsidRPr="0058099F">
        <w:t>korun</w:t>
      </w:r>
      <w:proofErr w:type="spellEnd"/>
      <w:r w:rsidR="00345826">
        <w:t xml:space="preserve"> </w:t>
      </w:r>
      <w:r w:rsidRPr="0058099F">
        <w:t xml:space="preserve">českých) a byla </w:t>
      </w:r>
      <w:r w:rsidR="00D167D2" w:rsidRPr="0058099F">
        <w:t>schválena</w:t>
      </w:r>
      <w:r w:rsidRPr="0058099F">
        <w:t xml:space="preserve"> </w:t>
      </w:r>
      <w:r w:rsidR="006E7D68" w:rsidRPr="0058099F">
        <w:t xml:space="preserve">v kapitole 917 06 – Transfery, Odbor dopravy </w:t>
      </w:r>
      <w:r w:rsidRPr="0058099F">
        <w:t xml:space="preserve">Zastupitelstvem Libereckého kraje </w:t>
      </w:r>
      <w:r w:rsidR="006E7D68" w:rsidRPr="0058099F">
        <w:t xml:space="preserve">usnesením č. 493/15/ZK </w:t>
      </w:r>
      <w:r w:rsidRPr="0058099F">
        <w:t>dne 24. 11.</w:t>
      </w:r>
      <w:r w:rsidR="00D167D2" w:rsidRPr="0058099F">
        <w:t xml:space="preserve"> </w:t>
      </w:r>
      <w:r w:rsidRPr="0058099F">
        <w:t>2015</w:t>
      </w:r>
      <w:r w:rsidR="0058099F" w:rsidRPr="0058099F">
        <w:t>,</w:t>
      </w:r>
      <w:r w:rsidRPr="0058099F">
        <w:t xml:space="preserve"> </w:t>
      </w:r>
      <w:r w:rsidR="006E7D68" w:rsidRPr="0058099F">
        <w:t>usnesením č.</w:t>
      </w:r>
      <w:r w:rsidR="00251148" w:rsidRPr="0058099F">
        <w:t> </w:t>
      </w:r>
      <w:r w:rsidR="00F93B2E" w:rsidRPr="0058099F">
        <w:t>305</w:t>
      </w:r>
      <w:r w:rsidR="006E7D68" w:rsidRPr="0058099F">
        <w:t xml:space="preserve">/16/ZK </w:t>
      </w:r>
      <w:r w:rsidRPr="0058099F">
        <w:t>dne 31. 5. 2016</w:t>
      </w:r>
      <w:r w:rsidR="0058099F" w:rsidRPr="0058099F">
        <w:t xml:space="preserve"> a usnesením č. …/16/ZK dne 27. 9. 2016</w:t>
      </w:r>
      <w:r w:rsidRPr="0058099F">
        <w:t>.</w:t>
      </w:r>
      <w:r w:rsidRPr="0058099F">
        <w:rPr>
          <w:b/>
        </w:rPr>
        <w:t>“</w:t>
      </w:r>
    </w:p>
    <w:p w:rsidR="00CE614A" w:rsidRPr="0058099F" w:rsidRDefault="00CE614A" w:rsidP="00C86681">
      <w:pPr>
        <w:spacing w:before="60"/>
        <w:ind w:left="851" w:hanging="425"/>
        <w:jc w:val="both"/>
        <w:rPr>
          <w:b/>
          <w:sz w:val="12"/>
          <w:szCs w:val="12"/>
          <w:highlight w:val="yellow"/>
        </w:rPr>
      </w:pPr>
    </w:p>
    <w:p w:rsidR="00CE614A" w:rsidRPr="0058099F" w:rsidRDefault="00CE614A" w:rsidP="00CE614A">
      <w:pPr>
        <w:numPr>
          <w:ilvl w:val="0"/>
          <w:numId w:val="34"/>
        </w:numPr>
        <w:spacing w:before="60"/>
        <w:ind w:left="426" w:hanging="426"/>
        <w:jc w:val="both"/>
        <w:rPr>
          <w:b/>
        </w:rPr>
      </w:pPr>
      <w:r w:rsidRPr="0058099F">
        <w:rPr>
          <w:b/>
        </w:rPr>
        <w:t xml:space="preserve">Dodatkem č. </w:t>
      </w:r>
      <w:r w:rsidR="0058099F" w:rsidRPr="0058099F">
        <w:rPr>
          <w:b/>
        </w:rPr>
        <w:t>2</w:t>
      </w:r>
      <w:r w:rsidRPr="0058099F">
        <w:rPr>
          <w:b/>
        </w:rPr>
        <w:t xml:space="preserve"> ke smlouvě dochází ke změně znění odst. 2. Článku III. smlouvy, který nově zní takto:</w:t>
      </w:r>
    </w:p>
    <w:p w:rsidR="00CE614A" w:rsidRPr="0058099F" w:rsidRDefault="00CE614A" w:rsidP="00CE614A">
      <w:pPr>
        <w:spacing w:before="60"/>
        <w:ind w:left="426"/>
        <w:jc w:val="both"/>
        <w:rPr>
          <w:b/>
          <w:sz w:val="8"/>
          <w:szCs w:val="8"/>
          <w:highlight w:val="yellow"/>
        </w:rPr>
      </w:pPr>
    </w:p>
    <w:p w:rsidR="00CE614A" w:rsidRPr="0058099F" w:rsidRDefault="00CE614A" w:rsidP="00CE614A">
      <w:pPr>
        <w:pStyle w:val="Odstavecseseznamem1"/>
        <w:spacing w:after="120"/>
        <w:ind w:left="426"/>
        <w:jc w:val="both"/>
      </w:pPr>
      <w:r w:rsidRPr="0058099F">
        <w:rPr>
          <w:b/>
        </w:rPr>
        <w:t>„2.</w:t>
      </w:r>
      <w:r w:rsidRPr="0058099F">
        <w:t xml:space="preserve"> Vyrovnávací platba bude poskytnuta příjemci zálohově takto:</w:t>
      </w:r>
    </w:p>
    <w:p w:rsidR="00CE614A" w:rsidRPr="0058099F" w:rsidRDefault="00CE614A" w:rsidP="00CE614A">
      <w:pPr>
        <w:pStyle w:val="Odstavecseseznamem1"/>
        <w:numPr>
          <w:ilvl w:val="1"/>
          <w:numId w:val="34"/>
        </w:numPr>
        <w:spacing w:after="120"/>
        <w:jc w:val="both"/>
      </w:pPr>
      <w:r w:rsidRPr="0058099F">
        <w:t>splátka ve výši 2 400 000,- Kč do 05. 03. 2016,</w:t>
      </w:r>
    </w:p>
    <w:p w:rsidR="00CE614A" w:rsidRPr="0058099F" w:rsidRDefault="00CE614A" w:rsidP="00CE614A">
      <w:pPr>
        <w:pStyle w:val="Odstavecseseznamem1"/>
        <w:numPr>
          <w:ilvl w:val="1"/>
          <w:numId w:val="34"/>
        </w:numPr>
        <w:spacing w:after="120"/>
        <w:jc w:val="both"/>
      </w:pPr>
      <w:r w:rsidRPr="0058099F">
        <w:t>splátka ve výši 1 700 000,- Kč do 05. 05. 2016,</w:t>
      </w:r>
    </w:p>
    <w:p w:rsidR="00CE614A" w:rsidRPr="0058099F" w:rsidRDefault="00CE614A" w:rsidP="00CE614A">
      <w:pPr>
        <w:pStyle w:val="Odstavecseseznamem1"/>
        <w:numPr>
          <w:ilvl w:val="1"/>
          <w:numId w:val="34"/>
        </w:numPr>
        <w:spacing w:after="120"/>
        <w:jc w:val="both"/>
      </w:pPr>
      <w:r w:rsidRPr="0058099F">
        <w:t>splátka ve výši 2 500 000,- Kč do 05. 08. 2016,</w:t>
      </w:r>
    </w:p>
    <w:p w:rsidR="00CE614A" w:rsidRPr="0058099F" w:rsidRDefault="00CE614A" w:rsidP="00CE614A">
      <w:pPr>
        <w:pStyle w:val="Odstavecseseznamem1"/>
        <w:numPr>
          <w:ilvl w:val="1"/>
          <w:numId w:val="34"/>
        </w:numPr>
        <w:spacing w:after="120"/>
        <w:jc w:val="both"/>
      </w:pPr>
      <w:r w:rsidRPr="0058099F">
        <w:t xml:space="preserve">splátka ve výši </w:t>
      </w:r>
      <w:r w:rsidR="0058099F" w:rsidRPr="0058099F">
        <w:t>3</w:t>
      </w:r>
      <w:r w:rsidRPr="0058099F">
        <w:t xml:space="preserve"> </w:t>
      </w:r>
      <w:r w:rsidR="0058099F" w:rsidRPr="0058099F">
        <w:t>1</w:t>
      </w:r>
      <w:r w:rsidRPr="0058099F">
        <w:t>00 000,- Kč do 05. 11. 2016,</w:t>
      </w:r>
    </w:p>
    <w:p w:rsidR="00C86681" w:rsidRPr="0058099F" w:rsidRDefault="00CE614A" w:rsidP="00CE614A">
      <w:pPr>
        <w:spacing w:before="60"/>
        <w:ind w:left="851" w:hanging="425"/>
        <w:jc w:val="both"/>
        <w:rPr>
          <w:b/>
        </w:rPr>
      </w:pPr>
      <w:r w:rsidRPr="0058099F">
        <w:t>a to bankovním převodem na účet příjemce uvedený v záhlaví této smlouvy.</w:t>
      </w:r>
      <w:r w:rsidRPr="0058099F">
        <w:rPr>
          <w:b/>
        </w:rPr>
        <w:t>“</w:t>
      </w:r>
    </w:p>
    <w:p w:rsidR="00CE614A" w:rsidRPr="0058099F" w:rsidRDefault="00CE614A" w:rsidP="00CE614A">
      <w:pPr>
        <w:spacing w:before="60"/>
        <w:ind w:left="851" w:hanging="425"/>
        <w:jc w:val="both"/>
      </w:pPr>
    </w:p>
    <w:p w:rsidR="00CE614A" w:rsidRPr="0058099F" w:rsidRDefault="00CE614A" w:rsidP="00CE614A">
      <w:pPr>
        <w:widowControl w:val="0"/>
        <w:jc w:val="center"/>
        <w:rPr>
          <w:b/>
        </w:rPr>
      </w:pPr>
      <w:r w:rsidRPr="0058099F">
        <w:rPr>
          <w:b/>
        </w:rPr>
        <w:t>Článek II.</w:t>
      </w:r>
    </w:p>
    <w:p w:rsidR="00CE614A" w:rsidRPr="0058099F" w:rsidRDefault="00CE614A" w:rsidP="00CE614A">
      <w:pPr>
        <w:widowControl w:val="0"/>
        <w:jc w:val="center"/>
        <w:rPr>
          <w:b/>
          <w:u w:val="single"/>
        </w:rPr>
      </w:pPr>
      <w:r w:rsidRPr="0058099F">
        <w:rPr>
          <w:b/>
          <w:u w:val="single"/>
        </w:rPr>
        <w:t>Závěrečná ustanovení</w:t>
      </w:r>
    </w:p>
    <w:p w:rsidR="00CE614A" w:rsidRPr="0058099F" w:rsidRDefault="00CE614A" w:rsidP="00CE614A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 w:rsidRPr="0058099F">
        <w:t>Ostatní ustanovení smlouvy tímto dodatkem nedotčená zůstávají v platnosti.</w:t>
      </w:r>
    </w:p>
    <w:p w:rsidR="00CE614A" w:rsidRPr="0058099F" w:rsidRDefault="00CE614A" w:rsidP="00CE614A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 w:rsidRPr="0058099F">
        <w:t xml:space="preserve">Tento dodatek č. </w:t>
      </w:r>
      <w:r w:rsidR="0058099F" w:rsidRPr="0058099F">
        <w:t>2</w:t>
      </w:r>
      <w:r w:rsidRPr="0058099F">
        <w:t xml:space="preserve"> je sepsán ve třech stejnopisech, z nichž dvě vyhotovení si ponechá poskytovatel a jedno vyhotovení obdrží příjemce.</w:t>
      </w:r>
    </w:p>
    <w:p w:rsidR="00A928D6" w:rsidRDefault="00A928D6" w:rsidP="00A928D6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 w:rsidRPr="00A928D6">
        <w:t>Příjemce bere na vědomí, že smlouvy s hodnotou předmětu převyšující 50.000 Kč bez DPH včetně dohod, na základě kterých se tyto smlouvy mění, nahrazují nebo ruší, zveřejní poskytovatel v registru smluv zřízeném jako informační systém veřejné správy na základě zákona č. 340/2015 Sb., o registru smluv. Příjemce výslovně souhlasí s tím, aby tento dodatek byl v plném rozsahu v registru smluv poskytovatelem zveřejněn. Příjemce prohlašuje, že skutečnosti uvedené v tomto dodatku nepovažuje za obchodní tajemství a uděluje svolení k jejich užití a zveřejnění bez stanovení jakýchkoliv dalších podmínek.</w:t>
      </w:r>
    </w:p>
    <w:p w:rsidR="00A928D6" w:rsidRDefault="00A928D6" w:rsidP="00A928D6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 w:rsidRPr="00A928D6">
        <w:t>Tento dodatek nabývá účinnosti podpisem poslední smluvní strany. V případě, že bude zveřejněn poskytovatelem v registru smluv, nabývá však účinnosti nejdříve tímto dnem, a to i v případě, že bude v registru smluv zveřejněn protistranou nebo třetí osobou před tímto dnem.</w:t>
      </w:r>
    </w:p>
    <w:p w:rsidR="00CE614A" w:rsidRPr="0058099F" w:rsidRDefault="00A928D6" w:rsidP="00A928D6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 w:rsidRPr="00A928D6">
        <w:lastRenderedPageBreak/>
        <w:t xml:space="preserve">Smluvní strany prohlašují, že souhlasí s textem tohoto dodatku. </w:t>
      </w:r>
      <w:r w:rsidR="00CE614A" w:rsidRPr="0058099F">
        <w:t xml:space="preserve">Tento dodatek č. </w:t>
      </w:r>
      <w:r w:rsidR="0058099F" w:rsidRPr="0058099F">
        <w:t>2</w:t>
      </w:r>
      <w:r w:rsidR="00CE614A" w:rsidRPr="0058099F">
        <w:t xml:space="preserve"> byl schválen usnesením </w:t>
      </w:r>
      <w:r w:rsidR="006E7D68" w:rsidRPr="0058099F">
        <w:t>Zastupitelstva</w:t>
      </w:r>
      <w:r w:rsidR="00CE614A" w:rsidRPr="0058099F">
        <w:t xml:space="preserve"> Libereckého kraje č. </w:t>
      </w:r>
      <w:proofErr w:type="gramStart"/>
      <w:r w:rsidR="0058099F" w:rsidRPr="0058099F">
        <w:t>…..</w:t>
      </w:r>
      <w:r w:rsidR="00CE614A" w:rsidRPr="0058099F">
        <w:t>/16/</w:t>
      </w:r>
      <w:r w:rsidR="006E7D68" w:rsidRPr="0058099F">
        <w:t>Z</w:t>
      </w:r>
      <w:r w:rsidR="00CE614A" w:rsidRPr="0058099F">
        <w:t>K</w:t>
      </w:r>
      <w:proofErr w:type="gramEnd"/>
      <w:r w:rsidR="00CE614A" w:rsidRPr="0058099F">
        <w:t xml:space="preserve">  ze dne </w:t>
      </w:r>
      <w:r w:rsidR="0058099F" w:rsidRPr="0058099F">
        <w:t>27</w:t>
      </w:r>
      <w:r w:rsidR="00CE614A" w:rsidRPr="0058099F">
        <w:t>. 0</w:t>
      </w:r>
      <w:r w:rsidR="0058099F" w:rsidRPr="0058099F">
        <w:t>9</w:t>
      </w:r>
      <w:r w:rsidR="00CE614A" w:rsidRPr="0058099F">
        <w:t>. 2016.</w:t>
      </w:r>
    </w:p>
    <w:p w:rsidR="00BA76EA" w:rsidRPr="0058099F" w:rsidRDefault="00BA76EA" w:rsidP="008472D8">
      <w:pPr>
        <w:spacing w:before="60"/>
        <w:jc w:val="both"/>
        <w:rPr>
          <w:sz w:val="8"/>
          <w:szCs w:val="8"/>
        </w:rPr>
      </w:pPr>
    </w:p>
    <w:p w:rsidR="00BA76EA" w:rsidRPr="0058099F" w:rsidRDefault="00BA76EA" w:rsidP="00C23A58">
      <w:pPr>
        <w:tabs>
          <w:tab w:val="left" w:pos="360"/>
        </w:tabs>
        <w:jc w:val="both"/>
        <w:rPr>
          <w:sz w:val="8"/>
          <w:szCs w:val="8"/>
        </w:rPr>
      </w:pPr>
    </w:p>
    <w:p w:rsidR="00A928D6" w:rsidRDefault="00A928D6" w:rsidP="00C23A58">
      <w:pPr>
        <w:tabs>
          <w:tab w:val="left" w:pos="360"/>
        </w:tabs>
        <w:jc w:val="both"/>
      </w:pPr>
    </w:p>
    <w:p w:rsidR="00A928D6" w:rsidRDefault="00A928D6" w:rsidP="00C23A58">
      <w:pPr>
        <w:tabs>
          <w:tab w:val="left" w:pos="360"/>
        </w:tabs>
        <w:jc w:val="both"/>
      </w:pPr>
    </w:p>
    <w:p w:rsidR="00A928D6" w:rsidRDefault="00A928D6" w:rsidP="00C23A58">
      <w:pPr>
        <w:tabs>
          <w:tab w:val="left" w:pos="360"/>
        </w:tabs>
        <w:jc w:val="both"/>
      </w:pPr>
    </w:p>
    <w:p w:rsidR="00A928D6" w:rsidRDefault="00A928D6" w:rsidP="00C23A58">
      <w:pPr>
        <w:tabs>
          <w:tab w:val="left" w:pos="360"/>
        </w:tabs>
        <w:jc w:val="both"/>
      </w:pPr>
    </w:p>
    <w:p w:rsidR="00A928D6" w:rsidRDefault="00A928D6" w:rsidP="00C23A58">
      <w:pPr>
        <w:tabs>
          <w:tab w:val="left" w:pos="360"/>
        </w:tabs>
        <w:jc w:val="both"/>
      </w:pPr>
    </w:p>
    <w:p w:rsidR="00A928D6" w:rsidRDefault="00A928D6" w:rsidP="00C23A58">
      <w:pPr>
        <w:tabs>
          <w:tab w:val="left" w:pos="360"/>
        </w:tabs>
        <w:jc w:val="both"/>
      </w:pPr>
    </w:p>
    <w:p w:rsidR="00BA76EA" w:rsidRPr="0058099F" w:rsidRDefault="00BA76EA" w:rsidP="00C23A58">
      <w:pPr>
        <w:tabs>
          <w:tab w:val="left" w:pos="360"/>
        </w:tabs>
        <w:jc w:val="both"/>
      </w:pPr>
      <w:r w:rsidRPr="0058099F">
        <w:t xml:space="preserve">V Liberci dne </w:t>
      </w:r>
      <w:r w:rsidR="0058099F" w:rsidRPr="0058099F">
        <w:t>………</w:t>
      </w:r>
      <w:r w:rsidR="00345826">
        <w:t>……</w:t>
      </w:r>
      <w:proofErr w:type="gramStart"/>
      <w:r w:rsidR="0058099F" w:rsidRPr="0058099F">
        <w:t>…..</w:t>
      </w:r>
      <w:proofErr w:type="gramEnd"/>
      <w:r w:rsidRPr="0058099F">
        <w:tab/>
      </w:r>
      <w:r w:rsidRPr="0058099F">
        <w:tab/>
      </w: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A928D6" w:rsidRPr="0058099F" w:rsidRDefault="00A928D6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58099F" w:rsidRDefault="00CB5C72" w:rsidP="00C23A58">
      <w:pPr>
        <w:tabs>
          <w:tab w:val="left" w:pos="360"/>
        </w:tabs>
        <w:jc w:val="both"/>
        <w:rPr>
          <w:b/>
        </w:rPr>
      </w:pPr>
      <w:r w:rsidRPr="0058099F">
        <w:rPr>
          <w:b/>
        </w:rPr>
        <w:t>Poskytovatel:</w:t>
      </w:r>
      <w:r w:rsidRPr="0058099F">
        <w:rPr>
          <w:b/>
        </w:rPr>
        <w:tab/>
      </w:r>
      <w:r w:rsidRPr="0058099F">
        <w:rPr>
          <w:b/>
        </w:rPr>
        <w:tab/>
      </w:r>
      <w:r w:rsidRPr="0058099F">
        <w:rPr>
          <w:b/>
        </w:rPr>
        <w:tab/>
      </w:r>
      <w:r w:rsidRPr="0058099F">
        <w:rPr>
          <w:b/>
        </w:rPr>
        <w:tab/>
      </w:r>
      <w:r w:rsidRPr="0058099F">
        <w:rPr>
          <w:b/>
        </w:rPr>
        <w:tab/>
      </w:r>
      <w:r w:rsidR="00BA76EA" w:rsidRPr="0058099F">
        <w:rPr>
          <w:b/>
        </w:rPr>
        <w:t>Příjemce:</w:t>
      </w:r>
    </w:p>
    <w:p w:rsidR="00BA76EA" w:rsidRPr="0058099F" w:rsidRDefault="00BA76EA" w:rsidP="00C23A58">
      <w:pPr>
        <w:tabs>
          <w:tab w:val="left" w:pos="360"/>
        </w:tabs>
        <w:jc w:val="both"/>
      </w:pPr>
    </w:p>
    <w:p w:rsidR="009E51FF" w:rsidRDefault="009E51FF" w:rsidP="00C23A58">
      <w:pPr>
        <w:tabs>
          <w:tab w:val="left" w:pos="360"/>
        </w:tabs>
        <w:jc w:val="both"/>
        <w:rPr>
          <w:sz w:val="56"/>
        </w:rPr>
      </w:pPr>
    </w:p>
    <w:p w:rsidR="00A928D6" w:rsidRDefault="00A928D6" w:rsidP="00C23A58">
      <w:pPr>
        <w:tabs>
          <w:tab w:val="left" w:pos="360"/>
        </w:tabs>
        <w:jc w:val="both"/>
        <w:rPr>
          <w:sz w:val="56"/>
        </w:rPr>
      </w:pPr>
    </w:p>
    <w:p w:rsidR="00A928D6" w:rsidRPr="0058099F" w:rsidRDefault="00A928D6" w:rsidP="00C23A58">
      <w:pPr>
        <w:tabs>
          <w:tab w:val="left" w:pos="360"/>
        </w:tabs>
        <w:jc w:val="both"/>
        <w:rPr>
          <w:sz w:val="56"/>
        </w:rPr>
      </w:pPr>
    </w:p>
    <w:p w:rsidR="009E51FF" w:rsidRPr="0058099F" w:rsidRDefault="009E51FF" w:rsidP="00C23A58">
      <w:pPr>
        <w:tabs>
          <w:tab w:val="left" w:pos="360"/>
        </w:tabs>
        <w:jc w:val="both"/>
      </w:pPr>
    </w:p>
    <w:p w:rsidR="009E51FF" w:rsidRPr="0058099F" w:rsidRDefault="009E51FF" w:rsidP="00C23A58">
      <w:pPr>
        <w:tabs>
          <w:tab w:val="left" w:pos="360"/>
        </w:tabs>
        <w:jc w:val="both"/>
      </w:pPr>
    </w:p>
    <w:p w:rsidR="009E51FF" w:rsidRPr="0058099F" w:rsidRDefault="009E51FF" w:rsidP="00C23A58">
      <w:pPr>
        <w:tabs>
          <w:tab w:val="left" w:pos="360"/>
        </w:tabs>
        <w:jc w:val="both"/>
      </w:pPr>
    </w:p>
    <w:p w:rsidR="00BA76EA" w:rsidRPr="0058099F" w:rsidRDefault="00BA76EA" w:rsidP="00C23A58">
      <w:pPr>
        <w:tabs>
          <w:tab w:val="left" w:pos="360"/>
        </w:tabs>
        <w:jc w:val="both"/>
      </w:pPr>
      <w:r w:rsidRPr="0058099F">
        <w:t>………</w:t>
      </w:r>
      <w:r w:rsidR="00CB5C72" w:rsidRPr="0058099F">
        <w:t>…………………………….</w:t>
      </w:r>
      <w:r w:rsidR="00CB5C72" w:rsidRPr="0058099F">
        <w:tab/>
      </w:r>
      <w:r w:rsidR="00CB5C72" w:rsidRPr="0058099F">
        <w:tab/>
      </w:r>
      <w:r w:rsidRPr="0058099F">
        <w:t>………………………………………</w:t>
      </w:r>
    </w:p>
    <w:p w:rsidR="00BA76EA" w:rsidRPr="0058099F" w:rsidRDefault="00BA76EA" w:rsidP="00C23A58">
      <w:pPr>
        <w:tabs>
          <w:tab w:val="left" w:pos="360"/>
        </w:tabs>
        <w:jc w:val="both"/>
      </w:pPr>
      <w:r w:rsidRPr="0058099F">
        <w:rPr>
          <w:b/>
        </w:rPr>
        <w:t>Martin Půta</w:t>
      </w:r>
      <w:r w:rsidRPr="0058099F">
        <w:tab/>
      </w:r>
      <w:r w:rsidRPr="0058099F">
        <w:tab/>
      </w:r>
      <w:r w:rsidRPr="0058099F">
        <w:tab/>
      </w:r>
      <w:r w:rsidRPr="0058099F">
        <w:tab/>
      </w:r>
      <w:r w:rsidRPr="0058099F">
        <w:tab/>
      </w:r>
      <w:r w:rsidR="009E51FF" w:rsidRPr="0058099F">
        <w:rPr>
          <w:b/>
        </w:rPr>
        <w:t xml:space="preserve">Ing. </w:t>
      </w:r>
      <w:r w:rsidR="00CB5C72" w:rsidRPr="0058099F">
        <w:rPr>
          <w:b/>
        </w:rPr>
        <w:t>Pavel Blažek</w:t>
      </w:r>
    </w:p>
    <w:p w:rsidR="00727D42" w:rsidRPr="006E7D68" w:rsidRDefault="00CB5C72" w:rsidP="00CE614A">
      <w:pPr>
        <w:tabs>
          <w:tab w:val="left" w:pos="360"/>
        </w:tabs>
        <w:ind w:left="4950" w:hanging="4950"/>
      </w:pPr>
      <w:r w:rsidRPr="0058099F">
        <w:t xml:space="preserve">hejtman Libereckého </w:t>
      </w:r>
      <w:proofErr w:type="gramStart"/>
      <w:r w:rsidRPr="0058099F">
        <w:t xml:space="preserve">kraje                            </w:t>
      </w:r>
      <w:r w:rsidR="009E51FF" w:rsidRPr="0058099F">
        <w:t>jednatel</w:t>
      </w:r>
      <w:proofErr w:type="gramEnd"/>
      <w:r w:rsidR="009E51FF" w:rsidRPr="0058099F">
        <w:t xml:space="preserve"> společnosti KORID LK, spol. s r.o.</w:t>
      </w:r>
      <w:r w:rsidR="00BA76EA" w:rsidRPr="006E7D68">
        <w:t xml:space="preserve"> </w:t>
      </w:r>
    </w:p>
    <w:sectPr w:rsidR="00727D42" w:rsidRPr="006E7D68" w:rsidSect="00C343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878" w:rsidRDefault="00AB0878" w:rsidP="00497C1D">
      <w:r>
        <w:separator/>
      </w:r>
    </w:p>
  </w:endnote>
  <w:endnote w:type="continuationSeparator" w:id="0">
    <w:p w:rsidR="00AB0878" w:rsidRDefault="00AB0878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788" w:rsidRDefault="00010788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84455D" w:rsidRDefault="00010788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CB35DF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CB35DF">
      <w:rPr>
        <w:b/>
        <w:noProof/>
        <w:color w:val="A6A6A6"/>
        <w:sz w:val="16"/>
        <w:szCs w:val="16"/>
      </w:rPr>
      <w:t>3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</w:p>
  <w:p w:rsidR="00010788" w:rsidRDefault="00010788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878" w:rsidRDefault="00AB0878" w:rsidP="00497C1D">
      <w:r>
        <w:separator/>
      </w:r>
    </w:p>
  </w:footnote>
  <w:footnote w:type="continuationSeparator" w:id="0">
    <w:p w:rsidR="00AB0878" w:rsidRDefault="00AB0878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C65E44" w:rsidRDefault="00973E9B" w:rsidP="00251148">
    <w:pPr>
      <w:pStyle w:val="Zpat"/>
      <w:jc w:val="right"/>
      <w:rPr>
        <w:b/>
        <w:color w:val="A6A6A6"/>
        <w:sz w:val="16"/>
        <w:szCs w:val="16"/>
      </w:rPr>
    </w:pPr>
    <w:r w:rsidRPr="001358C7">
      <w:t>0</w:t>
    </w:r>
    <w:r w:rsidR="00CB35DF">
      <w:t>55</w:t>
    </w:r>
    <w:r w:rsidRPr="001358C7">
      <w:t>_P02_Dodatek_</w:t>
    </w:r>
    <w:r>
      <w:t>2</w:t>
    </w:r>
    <w:r w:rsidRPr="001358C7">
      <w:t>_smlouva_KORID_2016</w:t>
    </w:r>
    <w:r w:rsidR="000D3850">
      <w:t xml:space="preserve">                                                                                                          </w:t>
    </w:r>
    <w:r w:rsidR="00010788">
      <w:tab/>
    </w:r>
    <w:r w:rsidR="00A03B85">
      <w:tab/>
    </w:r>
    <w:r w:rsidR="00010788">
      <w:tab/>
    </w:r>
    <w:r w:rsidR="00010788">
      <w:tab/>
    </w:r>
  </w:p>
  <w:p w:rsidR="00010788" w:rsidRDefault="000107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A67CE"/>
    <w:multiLevelType w:val="hybridMultilevel"/>
    <w:tmpl w:val="0D7818BC"/>
    <w:lvl w:ilvl="0" w:tplc="44363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E608FA"/>
    <w:multiLevelType w:val="hybridMultilevel"/>
    <w:tmpl w:val="BDF85A88"/>
    <w:lvl w:ilvl="0" w:tplc="ABC6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65DC1"/>
    <w:multiLevelType w:val="hybridMultilevel"/>
    <w:tmpl w:val="0BA4F23E"/>
    <w:lvl w:ilvl="0" w:tplc="B5CA97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7916FC"/>
    <w:multiLevelType w:val="hybridMultilevel"/>
    <w:tmpl w:val="383A7514"/>
    <w:lvl w:ilvl="0" w:tplc="FB9E93F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0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970513"/>
    <w:multiLevelType w:val="hybridMultilevel"/>
    <w:tmpl w:val="9C4E0B7A"/>
    <w:lvl w:ilvl="0" w:tplc="CEDEAC6E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2">
    <w:nsid w:val="50DE1641"/>
    <w:multiLevelType w:val="hybridMultilevel"/>
    <w:tmpl w:val="EF58B9DE"/>
    <w:lvl w:ilvl="0" w:tplc="15D4D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A5119F8"/>
    <w:multiLevelType w:val="hybridMultilevel"/>
    <w:tmpl w:val="6714056C"/>
    <w:lvl w:ilvl="0" w:tplc="464AF6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280E33"/>
    <w:multiLevelType w:val="multilevel"/>
    <w:tmpl w:val="BF20DFA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6EE2116E"/>
    <w:multiLevelType w:val="hybridMultilevel"/>
    <w:tmpl w:val="19B0D61C"/>
    <w:lvl w:ilvl="0" w:tplc="802445A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 w:tplc="42226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4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4"/>
  </w:num>
  <w:num w:numId="4">
    <w:abstractNumId w:val="8"/>
  </w:num>
  <w:num w:numId="5">
    <w:abstractNumId w:val="6"/>
  </w:num>
  <w:num w:numId="6">
    <w:abstractNumId w:val="17"/>
  </w:num>
  <w:num w:numId="7">
    <w:abstractNumId w:val="2"/>
  </w:num>
  <w:num w:numId="8">
    <w:abstractNumId w:val="29"/>
  </w:num>
  <w:num w:numId="9">
    <w:abstractNumId w:val="33"/>
  </w:num>
  <w:num w:numId="10">
    <w:abstractNumId w:val="19"/>
  </w:num>
  <w:num w:numId="11">
    <w:abstractNumId w:val="14"/>
  </w:num>
  <w:num w:numId="12">
    <w:abstractNumId w:val="31"/>
  </w:num>
  <w:num w:numId="13">
    <w:abstractNumId w:val="12"/>
  </w:num>
  <w:num w:numId="14">
    <w:abstractNumId w:val="1"/>
  </w:num>
  <w:num w:numId="15">
    <w:abstractNumId w:val="20"/>
  </w:num>
  <w:num w:numId="16">
    <w:abstractNumId w:val="15"/>
  </w:num>
  <w:num w:numId="17">
    <w:abstractNumId w:val="7"/>
  </w:num>
  <w:num w:numId="18">
    <w:abstractNumId w:val="5"/>
  </w:num>
  <w:num w:numId="19">
    <w:abstractNumId w:val="28"/>
  </w:num>
  <w:num w:numId="20">
    <w:abstractNumId w:val="3"/>
  </w:num>
  <w:num w:numId="21">
    <w:abstractNumId w:val="13"/>
  </w:num>
  <w:num w:numId="22">
    <w:abstractNumId w:val="16"/>
  </w:num>
  <w:num w:numId="23">
    <w:abstractNumId w:val="35"/>
  </w:num>
  <w:num w:numId="24">
    <w:abstractNumId w:val="26"/>
  </w:num>
  <w:num w:numId="25">
    <w:abstractNumId w:val="4"/>
  </w:num>
  <w:num w:numId="26">
    <w:abstractNumId w:val="22"/>
  </w:num>
  <w:num w:numId="27">
    <w:abstractNumId w:val="25"/>
  </w:num>
  <w:num w:numId="28">
    <w:abstractNumId w:val="32"/>
  </w:num>
  <w:num w:numId="29">
    <w:abstractNumId w:val="27"/>
  </w:num>
  <w:num w:numId="30">
    <w:abstractNumId w:val="24"/>
  </w:num>
  <w:num w:numId="31">
    <w:abstractNumId w:val="11"/>
  </w:num>
  <w:num w:numId="32">
    <w:abstractNumId w:val="21"/>
  </w:num>
  <w:num w:numId="33">
    <w:abstractNumId w:val="30"/>
  </w:num>
  <w:num w:numId="34">
    <w:abstractNumId w:val="10"/>
  </w:num>
  <w:num w:numId="35">
    <w:abstractNumId w:val="1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461F"/>
    <w:rsid w:val="00010788"/>
    <w:rsid w:val="00030273"/>
    <w:rsid w:val="00035E93"/>
    <w:rsid w:val="000374FC"/>
    <w:rsid w:val="00041238"/>
    <w:rsid w:val="000420D2"/>
    <w:rsid w:val="00044B0F"/>
    <w:rsid w:val="00054896"/>
    <w:rsid w:val="00060D71"/>
    <w:rsid w:val="0006119E"/>
    <w:rsid w:val="00064ABC"/>
    <w:rsid w:val="0006573B"/>
    <w:rsid w:val="00075183"/>
    <w:rsid w:val="00083471"/>
    <w:rsid w:val="000846C6"/>
    <w:rsid w:val="0008653D"/>
    <w:rsid w:val="000904E5"/>
    <w:rsid w:val="00094C8E"/>
    <w:rsid w:val="000963A6"/>
    <w:rsid w:val="000A33A1"/>
    <w:rsid w:val="000B3446"/>
    <w:rsid w:val="000B42C4"/>
    <w:rsid w:val="000B5F5A"/>
    <w:rsid w:val="000C28CF"/>
    <w:rsid w:val="000C755D"/>
    <w:rsid w:val="000D3850"/>
    <w:rsid w:val="000D66D9"/>
    <w:rsid w:val="000E076D"/>
    <w:rsid w:val="000E43A3"/>
    <w:rsid w:val="000E5CC0"/>
    <w:rsid w:val="000E6732"/>
    <w:rsid w:val="00111100"/>
    <w:rsid w:val="00114E97"/>
    <w:rsid w:val="0014290D"/>
    <w:rsid w:val="00153BEF"/>
    <w:rsid w:val="00171112"/>
    <w:rsid w:val="0017374B"/>
    <w:rsid w:val="00180CAC"/>
    <w:rsid w:val="0018117F"/>
    <w:rsid w:val="00184903"/>
    <w:rsid w:val="001905B7"/>
    <w:rsid w:val="001940E3"/>
    <w:rsid w:val="00195CB3"/>
    <w:rsid w:val="001A0211"/>
    <w:rsid w:val="001B0B84"/>
    <w:rsid w:val="001B479A"/>
    <w:rsid w:val="001C1743"/>
    <w:rsid w:val="001C1BDE"/>
    <w:rsid w:val="001C383F"/>
    <w:rsid w:val="001D3CB7"/>
    <w:rsid w:val="001D629F"/>
    <w:rsid w:val="001D7A88"/>
    <w:rsid w:val="001F7C96"/>
    <w:rsid w:val="00203DC5"/>
    <w:rsid w:val="00214233"/>
    <w:rsid w:val="002146C9"/>
    <w:rsid w:val="002214CC"/>
    <w:rsid w:val="00223EBF"/>
    <w:rsid w:val="00227909"/>
    <w:rsid w:val="002327FF"/>
    <w:rsid w:val="00242B5D"/>
    <w:rsid w:val="002459E5"/>
    <w:rsid w:val="00251148"/>
    <w:rsid w:val="00254502"/>
    <w:rsid w:val="002666C7"/>
    <w:rsid w:val="00274EBB"/>
    <w:rsid w:val="002757CF"/>
    <w:rsid w:val="00286F41"/>
    <w:rsid w:val="00291AB9"/>
    <w:rsid w:val="002964A7"/>
    <w:rsid w:val="00296E3C"/>
    <w:rsid w:val="002A0315"/>
    <w:rsid w:val="002A4069"/>
    <w:rsid w:val="002A5187"/>
    <w:rsid w:val="002A58C0"/>
    <w:rsid w:val="002A5A8D"/>
    <w:rsid w:val="002B118B"/>
    <w:rsid w:val="002B2B0A"/>
    <w:rsid w:val="002B43F2"/>
    <w:rsid w:val="002B50D3"/>
    <w:rsid w:val="002C2271"/>
    <w:rsid w:val="002C2D92"/>
    <w:rsid w:val="002E4335"/>
    <w:rsid w:val="002E627F"/>
    <w:rsid w:val="002E7915"/>
    <w:rsid w:val="002F64AE"/>
    <w:rsid w:val="00300BE9"/>
    <w:rsid w:val="003011D5"/>
    <w:rsid w:val="0031278F"/>
    <w:rsid w:val="00313137"/>
    <w:rsid w:val="00313AB4"/>
    <w:rsid w:val="00321410"/>
    <w:rsid w:val="00321E90"/>
    <w:rsid w:val="00322F26"/>
    <w:rsid w:val="00345826"/>
    <w:rsid w:val="003537C8"/>
    <w:rsid w:val="0035399F"/>
    <w:rsid w:val="00363C08"/>
    <w:rsid w:val="00367A2A"/>
    <w:rsid w:val="00370F75"/>
    <w:rsid w:val="00371CC4"/>
    <w:rsid w:val="00376066"/>
    <w:rsid w:val="00377D37"/>
    <w:rsid w:val="00382F03"/>
    <w:rsid w:val="003854C3"/>
    <w:rsid w:val="00386A5E"/>
    <w:rsid w:val="00386B54"/>
    <w:rsid w:val="00390C40"/>
    <w:rsid w:val="00394F92"/>
    <w:rsid w:val="00395909"/>
    <w:rsid w:val="003A2ABE"/>
    <w:rsid w:val="003A7778"/>
    <w:rsid w:val="003B43FA"/>
    <w:rsid w:val="003C78B0"/>
    <w:rsid w:val="003D0AAB"/>
    <w:rsid w:val="003D46D6"/>
    <w:rsid w:val="003E2925"/>
    <w:rsid w:val="003E5AE8"/>
    <w:rsid w:val="003F17E0"/>
    <w:rsid w:val="003F7B5D"/>
    <w:rsid w:val="003F7C05"/>
    <w:rsid w:val="00403822"/>
    <w:rsid w:val="00406C35"/>
    <w:rsid w:val="004134A1"/>
    <w:rsid w:val="004307FF"/>
    <w:rsid w:val="00430EC0"/>
    <w:rsid w:val="00431B02"/>
    <w:rsid w:val="004456DF"/>
    <w:rsid w:val="0045234F"/>
    <w:rsid w:val="00453603"/>
    <w:rsid w:val="00453BEE"/>
    <w:rsid w:val="00453F2B"/>
    <w:rsid w:val="004552B1"/>
    <w:rsid w:val="00456198"/>
    <w:rsid w:val="0046338E"/>
    <w:rsid w:val="00464DB6"/>
    <w:rsid w:val="00475066"/>
    <w:rsid w:val="00480A45"/>
    <w:rsid w:val="00482B71"/>
    <w:rsid w:val="0048359E"/>
    <w:rsid w:val="00484B43"/>
    <w:rsid w:val="004962CF"/>
    <w:rsid w:val="00497C1D"/>
    <w:rsid w:val="004A0BDE"/>
    <w:rsid w:val="004A5EEA"/>
    <w:rsid w:val="004B46A1"/>
    <w:rsid w:val="004B5DB9"/>
    <w:rsid w:val="004C3B5D"/>
    <w:rsid w:val="004D079F"/>
    <w:rsid w:val="004D122E"/>
    <w:rsid w:val="004D5E23"/>
    <w:rsid w:val="004D641A"/>
    <w:rsid w:val="004E13F0"/>
    <w:rsid w:val="004E28D9"/>
    <w:rsid w:val="004E2F87"/>
    <w:rsid w:val="004E3DB3"/>
    <w:rsid w:val="004E3FE3"/>
    <w:rsid w:val="004E6252"/>
    <w:rsid w:val="0050081C"/>
    <w:rsid w:val="00501EC2"/>
    <w:rsid w:val="005202B3"/>
    <w:rsid w:val="0052095D"/>
    <w:rsid w:val="00520E8D"/>
    <w:rsid w:val="005308FA"/>
    <w:rsid w:val="00532136"/>
    <w:rsid w:val="00541EE9"/>
    <w:rsid w:val="00545905"/>
    <w:rsid w:val="005464B1"/>
    <w:rsid w:val="00547F06"/>
    <w:rsid w:val="00550C04"/>
    <w:rsid w:val="00550C1E"/>
    <w:rsid w:val="005545D7"/>
    <w:rsid w:val="00554FB6"/>
    <w:rsid w:val="00561EAF"/>
    <w:rsid w:val="00563BE4"/>
    <w:rsid w:val="00567F67"/>
    <w:rsid w:val="0057081F"/>
    <w:rsid w:val="0058099F"/>
    <w:rsid w:val="00583F92"/>
    <w:rsid w:val="0058761A"/>
    <w:rsid w:val="00590FA4"/>
    <w:rsid w:val="0059590E"/>
    <w:rsid w:val="00597EF4"/>
    <w:rsid w:val="005A0927"/>
    <w:rsid w:val="005A0D21"/>
    <w:rsid w:val="005C397B"/>
    <w:rsid w:val="005C544A"/>
    <w:rsid w:val="005C5596"/>
    <w:rsid w:val="005C7E16"/>
    <w:rsid w:val="005E6963"/>
    <w:rsid w:val="005F0549"/>
    <w:rsid w:val="005F4A66"/>
    <w:rsid w:val="0060482F"/>
    <w:rsid w:val="0061433E"/>
    <w:rsid w:val="00620C2C"/>
    <w:rsid w:val="00630F8F"/>
    <w:rsid w:val="00640370"/>
    <w:rsid w:val="006437C0"/>
    <w:rsid w:val="00644D09"/>
    <w:rsid w:val="00645946"/>
    <w:rsid w:val="00655B66"/>
    <w:rsid w:val="00662BAA"/>
    <w:rsid w:val="00663C0D"/>
    <w:rsid w:val="00664732"/>
    <w:rsid w:val="00666ED2"/>
    <w:rsid w:val="00673E66"/>
    <w:rsid w:val="006855A7"/>
    <w:rsid w:val="0069746B"/>
    <w:rsid w:val="006A62CC"/>
    <w:rsid w:val="006B056F"/>
    <w:rsid w:val="006B0F2D"/>
    <w:rsid w:val="006B2C57"/>
    <w:rsid w:val="006B576A"/>
    <w:rsid w:val="006B67E3"/>
    <w:rsid w:val="006B710C"/>
    <w:rsid w:val="006D36F5"/>
    <w:rsid w:val="006E15B0"/>
    <w:rsid w:val="006E47C8"/>
    <w:rsid w:val="006E7D68"/>
    <w:rsid w:val="006F3D0B"/>
    <w:rsid w:val="007059C6"/>
    <w:rsid w:val="00707A84"/>
    <w:rsid w:val="007117B2"/>
    <w:rsid w:val="00711A8C"/>
    <w:rsid w:val="007127B3"/>
    <w:rsid w:val="0072786D"/>
    <w:rsid w:val="00727D42"/>
    <w:rsid w:val="0073155A"/>
    <w:rsid w:val="00737819"/>
    <w:rsid w:val="00744802"/>
    <w:rsid w:val="007472AE"/>
    <w:rsid w:val="00747333"/>
    <w:rsid w:val="007539D1"/>
    <w:rsid w:val="007560DF"/>
    <w:rsid w:val="00767AA5"/>
    <w:rsid w:val="00774871"/>
    <w:rsid w:val="00782B1A"/>
    <w:rsid w:val="00783E72"/>
    <w:rsid w:val="00785B6A"/>
    <w:rsid w:val="00792603"/>
    <w:rsid w:val="00794F0F"/>
    <w:rsid w:val="00796C52"/>
    <w:rsid w:val="007A029E"/>
    <w:rsid w:val="007B006E"/>
    <w:rsid w:val="007C2EBD"/>
    <w:rsid w:val="007C5536"/>
    <w:rsid w:val="007E4307"/>
    <w:rsid w:val="007E59F3"/>
    <w:rsid w:val="007E615D"/>
    <w:rsid w:val="007E6590"/>
    <w:rsid w:val="007F3A3F"/>
    <w:rsid w:val="007F67C2"/>
    <w:rsid w:val="00803D03"/>
    <w:rsid w:val="00806006"/>
    <w:rsid w:val="00807C7F"/>
    <w:rsid w:val="00812F0D"/>
    <w:rsid w:val="00813C1B"/>
    <w:rsid w:val="0082316F"/>
    <w:rsid w:val="00824E3B"/>
    <w:rsid w:val="0082696F"/>
    <w:rsid w:val="00827537"/>
    <w:rsid w:val="00827682"/>
    <w:rsid w:val="0083050B"/>
    <w:rsid w:val="00831200"/>
    <w:rsid w:val="00834C08"/>
    <w:rsid w:val="00842FCE"/>
    <w:rsid w:val="0084455D"/>
    <w:rsid w:val="0084519F"/>
    <w:rsid w:val="008472D8"/>
    <w:rsid w:val="00850B41"/>
    <w:rsid w:val="0086651E"/>
    <w:rsid w:val="00866AE2"/>
    <w:rsid w:val="00872034"/>
    <w:rsid w:val="00882C8E"/>
    <w:rsid w:val="00893C11"/>
    <w:rsid w:val="008A0B57"/>
    <w:rsid w:val="008A10A3"/>
    <w:rsid w:val="008A5910"/>
    <w:rsid w:val="008A6DE8"/>
    <w:rsid w:val="008B0DE6"/>
    <w:rsid w:val="008B124A"/>
    <w:rsid w:val="008B28DD"/>
    <w:rsid w:val="008B3B85"/>
    <w:rsid w:val="008B5BA3"/>
    <w:rsid w:val="008B784B"/>
    <w:rsid w:val="008C65F5"/>
    <w:rsid w:val="008C679C"/>
    <w:rsid w:val="008C6B8B"/>
    <w:rsid w:val="008D5170"/>
    <w:rsid w:val="008E38D0"/>
    <w:rsid w:val="008E4666"/>
    <w:rsid w:val="008E6951"/>
    <w:rsid w:val="008E6BFA"/>
    <w:rsid w:val="008F368C"/>
    <w:rsid w:val="008F6799"/>
    <w:rsid w:val="008F7B8A"/>
    <w:rsid w:val="00901FA2"/>
    <w:rsid w:val="00903420"/>
    <w:rsid w:val="00905440"/>
    <w:rsid w:val="00907E38"/>
    <w:rsid w:val="00916A24"/>
    <w:rsid w:val="009266C6"/>
    <w:rsid w:val="00941DE3"/>
    <w:rsid w:val="00947869"/>
    <w:rsid w:val="00972045"/>
    <w:rsid w:val="00973E9B"/>
    <w:rsid w:val="00980930"/>
    <w:rsid w:val="00995AFD"/>
    <w:rsid w:val="009A0424"/>
    <w:rsid w:val="009B2B15"/>
    <w:rsid w:val="009B2F42"/>
    <w:rsid w:val="009B5B64"/>
    <w:rsid w:val="009C1C2A"/>
    <w:rsid w:val="009C217A"/>
    <w:rsid w:val="009C398C"/>
    <w:rsid w:val="009D0A85"/>
    <w:rsid w:val="009D0E0E"/>
    <w:rsid w:val="009E0C4F"/>
    <w:rsid w:val="009E51FF"/>
    <w:rsid w:val="009E679A"/>
    <w:rsid w:val="009F4623"/>
    <w:rsid w:val="00A03B85"/>
    <w:rsid w:val="00A13805"/>
    <w:rsid w:val="00A14BE1"/>
    <w:rsid w:val="00A2183F"/>
    <w:rsid w:val="00A277AA"/>
    <w:rsid w:val="00A318AF"/>
    <w:rsid w:val="00A34225"/>
    <w:rsid w:val="00A34870"/>
    <w:rsid w:val="00A35A72"/>
    <w:rsid w:val="00A428B3"/>
    <w:rsid w:val="00A42B51"/>
    <w:rsid w:val="00A43B34"/>
    <w:rsid w:val="00A43EED"/>
    <w:rsid w:val="00A54B64"/>
    <w:rsid w:val="00A54EB6"/>
    <w:rsid w:val="00A561C7"/>
    <w:rsid w:val="00A6543E"/>
    <w:rsid w:val="00A669F5"/>
    <w:rsid w:val="00A7330F"/>
    <w:rsid w:val="00A73FFA"/>
    <w:rsid w:val="00A77A4B"/>
    <w:rsid w:val="00A81A38"/>
    <w:rsid w:val="00A85528"/>
    <w:rsid w:val="00A87F52"/>
    <w:rsid w:val="00A928D6"/>
    <w:rsid w:val="00A94199"/>
    <w:rsid w:val="00AA3CA3"/>
    <w:rsid w:val="00AB0878"/>
    <w:rsid w:val="00AB1620"/>
    <w:rsid w:val="00AB179D"/>
    <w:rsid w:val="00AD086A"/>
    <w:rsid w:val="00AD1A7B"/>
    <w:rsid w:val="00AD3B10"/>
    <w:rsid w:val="00AD5956"/>
    <w:rsid w:val="00AD6E32"/>
    <w:rsid w:val="00AE2A71"/>
    <w:rsid w:val="00AE5F2F"/>
    <w:rsid w:val="00AE6009"/>
    <w:rsid w:val="00AF01D5"/>
    <w:rsid w:val="00AF7AD7"/>
    <w:rsid w:val="00B00EF8"/>
    <w:rsid w:val="00B06623"/>
    <w:rsid w:val="00B06740"/>
    <w:rsid w:val="00B13793"/>
    <w:rsid w:val="00B15C44"/>
    <w:rsid w:val="00B22100"/>
    <w:rsid w:val="00B274BE"/>
    <w:rsid w:val="00B432E3"/>
    <w:rsid w:val="00B514A2"/>
    <w:rsid w:val="00B57D32"/>
    <w:rsid w:val="00B57FE6"/>
    <w:rsid w:val="00B67EE5"/>
    <w:rsid w:val="00B74A50"/>
    <w:rsid w:val="00B82B1D"/>
    <w:rsid w:val="00B854B1"/>
    <w:rsid w:val="00B926AB"/>
    <w:rsid w:val="00BA76EA"/>
    <w:rsid w:val="00BC15AD"/>
    <w:rsid w:val="00BC6B8A"/>
    <w:rsid w:val="00BD49CD"/>
    <w:rsid w:val="00BE698D"/>
    <w:rsid w:val="00BE6EAF"/>
    <w:rsid w:val="00BF1A3C"/>
    <w:rsid w:val="00BF3A34"/>
    <w:rsid w:val="00C04AB5"/>
    <w:rsid w:val="00C14CE5"/>
    <w:rsid w:val="00C20D58"/>
    <w:rsid w:val="00C23A58"/>
    <w:rsid w:val="00C27DEA"/>
    <w:rsid w:val="00C34335"/>
    <w:rsid w:val="00C3756F"/>
    <w:rsid w:val="00C409CA"/>
    <w:rsid w:val="00C418D5"/>
    <w:rsid w:val="00C6042B"/>
    <w:rsid w:val="00C65E44"/>
    <w:rsid w:val="00C702D2"/>
    <w:rsid w:val="00C75F65"/>
    <w:rsid w:val="00C813F4"/>
    <w:rsid w:val="00C8191F"/>
    <w:rsid w:val="00C83C4F"/>
    <w:rsid w:val="00C8510A"/>
    <w:rsid w:val="00C86681"/>
    <w:rsid w:val="00C937B1"/>
    <w:rsid w:val="00C95333"/>
    <w:rsid w:val="00C96EB0"/>
    <w:rsid w:val="00CA4FB8"/>
    <w:rsid w:val="00CB35DF"/>
    <w:rsid w:val="00CB5C72"/>
    <w:rsid w:val="00CD02AD"/>
    <w:rsid w:val="00CD15CC"/>
    <w:rsid w:val="00CD6610"/>
    <w:rsid w:val="00CD7FE9"/>
    <w:rsid w:val="00CE0970"/>
    <w:rsid w:val="00CE41AB"/>
    <w:rsid w:val="00CE614A"/>
    <w:rsid w:val="00D031F7"/>
    <w:rsid w:val="00D04BA6"/>
    <w:rsid w:val="00D06E96"/>
    <w:rsid w:val="00D07072"/>
    <w:rsid w:val="00D07415"/>
    <w:rsid w:val="00D167D2"/>
    <w:rsid w:val="00D22F52"/>
    <w:rsid w:val="00D248FA"/>
    <w:rsid w:val="00D5505D"/>
    <w:rsid w:val="00D70345"/>
    <w:rsid w:val="00D733A7"/>
    <w:rsid w:val="00D8164B"/>
    <w:rsid w:val="00D8650B"/>
    <w:rsid w:val="00D92DCB"/>
    <w:rsid w:val="00D96F1A"/>
    <w:rsid w:val="00D97796"/>
    <w:rsid w:val="00DA0019"/>
    <w:rsid w:val="00DB7321"/>
    <w:rsid w:val="00DC0706"/>
    <w:rsid w:val="00DC5B21"/>
    <w:rsid w:val="00DC7B3F"/>
    <w:rsid w:val="00DD3609"/>
    <w:rsid w:val="00DE7CE0"/>
    <w:rsid w:val="00DF019D"/>
    <w:rsid w:val="00DF467D"/>
    <w:rsid w:val="00E0286E"/>
    <w:rsid w:val="00E0389B"/>
    <w:rsid w:val="00E10648"/>
    <w:rsid w:val="00E160B7"/>
    <w:rsid w:val="00E16E80"/>
    <w:rsid w:val="00E30C4C"/>
    <w:rsid w:val="00E361A2"/>
    <w:rsid w:val="00E40664"/>
    <w:rsid w:val="00E40C80"/>
    <w:rsid w:val="00E5256E"/>
    <w:rsid w:val="00E5701C"/>
    <w:rsid w:val="00E5748F"/>
    <w:rsid w:val="00E62C66"/>
    <w:rsid w:val="00E63A7B"/>
    <w:rsid w:val="00E652B4"/>
    <w:rsid w:val="00E655CE"/>
    <w:rsid w:val="00E750EF"/>
    <w:rsid w:val="00E7609A"/>
    <w:rsid w:val="00E92F32"/>
    <w:rsid w:val="00E92F53"/>
    <w:rsid w:val="00E96C22"/>
    <w:rsid w:val="00E97FBC"/>
    <w:rsid w:val="00EB0524"/>
    <w:rsid w:val="00ED0997"/>
    <w:rsid w:val="00ED1190"/>
    <w:rsid w:val="00ED17B6"/>
    <w:rsid w:val="00ED2DD9"/>
    <w:rsid w:val="00ED6A86"/>
    <w:rsid w:val="00EE0A23"/>
    <w:rsid w:val="00EE5E58"/>
    <w:rsid w:val="00EE7938"/>
    <w:rsid w:val="00EE79D0"/>
    <w:rsid w:val="00EF2ADB"/>
    <w:rsid w:val="00EF7131"/>
    <w:rsid w:val="00F01B71"/>
    <w:rsid w:val="00F0262C"/>
    <w:rsid w:val="00F111DB"/>
    <w:rsid w:val="00F11D93"/>
    <w:rsid w:val="00F1468D"/>
    <w:rsid w:val="00F1565F"/>
    <w:rsid w:val="00F16B79"/>
    <w:rsid w:val="00F32C70"/>
    <w:rsid w:val="00F37DAF"/>
    <w:rsid w:val="00F43AE8"/>
    <w:rsid w:val="00F53E9F"/>
    <w:rsid w:val="00F55BD3"/>
    <w:rsid w:val="00F56C3D"/>
    <w:rsid w:val="00F763F6"/>
    <w:rsid w:val="00F76D43"/>
    <w:rsid w:val="00F812C7"/>
    <w:rsid w:val="00F81F3B"/>
    <w:rsid w:val="00F872F4"/>
    <w:rsid w:val="00F93B2E"/>
    <w:rsid w:val="00F9472C"/>
    <w:rsid w:val="00FB23F7"/>
    <w:rsid w:val="00FB74E0"/>
    <w:rsid w:val="00FD0FED"/>
    <w:rsid w:val="00FE5BA7"/>
    <w:rsid w:val="00FE643D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Schroter Pavel</cp:lastModifiedBy>
  <cp:revision>3</cp:revision>
  <cp:lastPrinted>2016-06-02T07:13:00Z</cp:lastPrinted>
  <dcterms:created xsi:type="dcterms:W3CDTF">2016-09-07T08:26:00Z</dcterms:created>
  <dcterms:modified xsi:type="dcterms:W3CDTF">2016-09-09T10:43:00Z</dcterms:modified>
</cp:coreProperties>
</file>