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A4" w:rsidRPr="00E64062" w:rsidRDefault="00293FA4" w:rsidP="00293F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PÍSEMNÁ INFORMACE pro 8</w:t>
      </w:r>
      <w:r w:rsidRPr="00E64062">
        <w:rPr>
          <w:b/>
          <w:sz w:val="32"/>
          <w:szCs w:val="32"/>
        </w:rPr>
        <w:t>. zasedání Zastupitelstva kraje</w:t>
      </w:r>
    </w:p>
    <w:p w:rsidR="00293FA4" w:rsidRPr="000F77DB" w:rsidRDefault="00293FA4" w:rsidP="00293FA4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dne 27. 9. 2016</w:t>
      </w:r>
    </w:p>
    <w:p w:rsidR="00293FA4" w:rsidRDefault="00293FA4" w:rsidP="00293FA4"/>
    <w:p w:rsidR="00293FA4" w:rsidRPr="00E64062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Pr="00567D84" w:rsidRDefault="00293FA4" w:rsidP="00293FA4">
      <w:pPr>
        <w:jc w:val="center"/>
        <w:rPr>
          <w:sz w:val="28"/>
        </w:rPr>
      </w:pPr>
      <w:r w:rsidRPr="00567D84">
        <w:rPr>
          <w:sz w:val="28"/>
        </w:rPr>
        <w:t>57 i)</w:t>
      </w:r>
    </w:p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>
      <w:pPr>
        <w:jc w:val="center"/>
        <w:rPr>
          <w:b/>
          <w:sz w:val="32"/>
          <w:szCs w:val="32"/>
        </w:rPr>
      </w:pPr>
    </w:p>
    <w:p w:rsidR="00293FA4" w:rsidRPr="004F7355" w:rsidRDefault="00293FA4" w:rsidP="00293FA4">
      <w:pPr>
        <w:jc w:val="center"/>
        <w:rPr>
          <w:b/>
          <w:sz w:val="32"/>
          <w:szCs w:val="32"/>
        </w:rPr>
      </w:pPr>
    </w:p>
    <w:p w:rsidR="00293FA4" w:rsidRPr="00E24736" w:rsidRDefault="00293FA4" w:rsidP="00293FA4">
      <w:pPr>
        <w:ind w:left="196" w:hanging="196"/>
        <w:jc w:val="center"/>
        <w:rPr>
          <w:b/>
        </w:rPr>
      </w:pPr>
      <w:r w:rsidRPr="00E24736">
        <w:rPr>
          <w:b/>
        </w:rPr>
        <w:t xml:space="preserve">Informace o </w:t>
      </w:r>
      <w:r>
        <w:rPr>
          <w:b/>
        </w:rPr>
        <w:t>revizi</w:t>
      </w:r>
      <w:r w:rsidRPr="0078445C">
        <w:rPr>
          <w:b/>
        </w:rPr>
        <w:t xml:space="preserve"> usnesení Rady Libereckého kraje č. 767/16/RK</w:t>
      </w:r>
      <w:r w:rsidRPr="0078445C">
        <w:rPr>
          <w:b/>
        </w:rPr>
        <w:cr/>
      </w:r>
    </w:p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/>
    <w:p w:rsidR="00293FA4" w:rsidRDefault="00293FA4" w:rsidP="00293FA4">
      <w:pPr>
        <w:ind w:left="1416" w:hanging="1416"/>
      </w:pPr>
      <w:r>
        <w:t xml:space="preserve">Zpracoval: </w:t>
      </w:r>
      <w:r>
        <w:tab/>
      </w:r>
      <w:r>
        <w:tab/>
        <w:t>Mgr. Leoš Teufl, právní odbor</w:t>
      </w:r>
    </w:p>
    <w:p w:rsidR="00293FA4" w:rsidRDefault="00293FA4" w:rsidP="00293FA4"/>
    <w:p w:rsidR="00293FA4" w:rsidRDefault="00293FA4" w:rsidP="00293FA4">
      <w:r>
        <w:t>Předkládá:</w:t>
      </w:r>
      <w:r>
        <w:tab/>
      </w:r>
      <w:r>
        <w:tab/>
        <w:t>Martin Půta, hejtman</w:t>
      </w:r>
    </w:p>
    <w:p w:rsidR="00293FA4" w:rsidRPr="00567D84" w:rsidRDefault="00293FA4" w:rsidP="00293FA4">
      <w:pPr>
        <w:rPr>
          <w:b/>
          <w:bCs/>
          <w:sz w:val="32"/>
          <w:szCs w:val="32"/>
          <w:lang w:val="x-none" w:eastAsia="cs-CZ"/>
        </w:rPr>
      </w:pPr>
      <w:r>
        <w:br w:type="page"/>
      </w:r>
      <w:r w:rsidRPr="00567D84">
        <w:rPr>
          <w:b/>
          <w:bCs/>
          <w:sz w:val="32"/>
          <w:szCs w:val="32"/>
          <w:lang w:val="x-none" w:eastAsia="cs-CZ"/>
        </w:rPr>
        <w:lastRenderedPageBreak/>
        <w:t>Důvodová zpráva</w:t>
      </w:r>
    </w:p>
    <w:p w:rsidR="00293FA4" w:rsidRPr="00567D84" w:rsidRDefault="00293FA4" w:rsidP="00293FA4">
      <w:pPr>
        <w:widowControl/>
        <w:kinsoku/>
        <w:overflowPunct/>
        <w:adjustRightInd w:val="0"/>
        <w:jc w:val="left"/>
        <w:rPr>
          <w:b/>
          <w:bCs/>
          <w:sz w:val="32"/>
          <w:szCs w:val="32"/>
          <w:lang w:val="x-none" w:eastAsia="cs-CZ"/>
        </w:rPr>
      </w:pPr>
    </w:p>
    <w:p w:rsidR="00293FA4" w:rsidRPr="00567D84" w:rsidRDefault="00293FA4" w:rsidP="00293FA4">
      <w:pPr>
        <w:widowControl/>
        <w:kinsoku/>
        <w:overflowPunct/>
        <w:adjustRightInd w:val="0"/>
        <w:spacing w:line="360" w:lineRule="auto"/>
        <w:rPr>
          <w:szCs w:val="24"/>
          <w:lang w:val="x-none" w:eastAsia="cs-CZ"/>
        </w:rPr>
      </w:pPr>
      <w:r w:rsidRPr="00567D84">
        <w:rPr>
          <w:szCs w:val="24"/>
          <w:lang w:val="x-none" w:eastAsia="cs-CZ"/>
        </w:rPr>
        <w:t xml:space="preserve">Ministerstvo vnitra ČR (dále jen ministerstvo) se dne 21. července 2016 obrátilo na Liberecký kraj s výzvou k předložení kopie usnesení rady Libereckého kraje ze dne 3. května 2016 č. 767/16/RK, zápisu ze schůze rady Libereckého kraje konané dne 3. května 2016 a podkladové materiály vztahující se k předmětnému usnesení. Tímto usnesením byla schválena změna stanov společnosti Nemocnice s poliklinikou Česká Lípa, a.s., kterou byl rozšířen počet členů představenstva společnosti z 5 na 7. Dne 1. června 2016 byl notářkou JUDr. </w:t>
      </w:r>
      <w:proofErr w:type="spellStart"/>
      <w:r w:rsidRPr="00567D84">
        <w:rPr>
          <w:szCs w:val="24"/>
          <w:lang w:val="x-none" w:eastAsia="cs-CZ"/>
        </w:rPr>
        <w:t>Fianovou</w:t>
      </w:r>
      <w:proofErr w:type="spellEnd"/>
      <w:r w:rsidRPr="00567D84">
        <w:rPr>
          <w:szCs w:val="24"/>
          <w:lang w:val="x-none" w:eastAsia="cs-CZ"/>
        </w:rPr>
        <w:t xml:space="preserve"> sepsán o tomto rozhodnutí jediného akcionáře notářský zápis, kde notářka mimo jiné osvědčila soulad uvedeného právního jednání s právními předpisy a způsobilost jeho zápisu do obchodního rejstříku. Na základě tohoto notářského zápisu soud zapsal změnu do obchodního rejstříku ke dni 30. července 2016. </w:t>
      </w:r>
    </w:p>
    <w:p w:rsidR="00293FA4" w:rsidRPr="00567D84" w:rsidRDefault="00293FA4" w:rsidP="00293FA4">
      <w:pPr>
        <w:widowControl/>
        <w:kinsoku/>
        <w:overflowPunct/>
        <w:adjustRightInd w:val="0"/>
        <w:spacing w:line="360" w:lineRule="auto"/>
        <w:rPr>
          <w:szCs w:val="24"/>
          <w:lang w:val="x-none" w:eastAsia="cs-CZ"/>
        </w:rPr>
      </w:pPr>
    </w:p>
    <w:p w:rsidR="00293FA4" w:rsidRPr="00567D84" w:rsidRDefault="00293FA4" w:rsidP="00293FA4">
      <w:pPr>
        <w:widowControl/>
        <w:kinsoku/>
        <w:overflowPunct/>
        <w:adjustRightInd w:val="0"/>
        <w:spacing w:line="360" w:lineRule="auto"/>
        <w:rPr>
          <w:szCs w:val="24"/>
          <w:lang w:val="x-none" w:eastAsia="cs-CZ"/>
        </w:rPr>
      </w:pPr>
      <w:r w:rsidRPr="00567D84">
        <w:rPr>
          <w:szCs w:val="24"/>
          <w:lang w:val="x-none" w:eastAsia="cs-CZ"/>
        </w:rPr>
        <w:t xml:space="preserve">Liberecký kraj poskytl ministerstvu požadované podklady a dne 17. srpna 2016 obdržel kraj </w:t>
      </w:r>
      <w:r w:rsidRPr="00567D84">
        <w:rPr>
          <w:i/>
          <w:iCs/>
          <w:szCs w:val="24"/>
          <w:lang w:val="x-none" w:eastAsia="cs-CZ"/>
        </w:rPr>
        <w:t>Upozornění na nezákonnost</w:t>
      </w:r>
      <w:r w:rsidRPr="00567D84">
        <w:rPr>
          <w:szCs w:val="24"/>
          <w:lang w:val="x-none" w:eastAsia="cs-CZ"/>
        </w:rPr>
        <w:t xml:space="preserve"> č.j. MV-100701-5/ODK-2016, kterým ministerstvo informuje Liberecký kraj, že shledalo usnesení Rady Libereckého kraje č. 767/169/RK ze dne 3. května 2016 v rozporu s ustanovením § 35 odst. 2 písm. k) zákona o krajích a nápravu rozporného usnesení se zákonem doporučuje ministerstvo zjednat jeho zrušením. </w:t>
      </w:r>
    </w:p>
    <w:p w:rsidR="00293FA4" w:rsidRPr="00567D84" w:rsidRDefault="00293FA4" w:rsidP="00293FA4">
      <w:pPr>
        <w:widowControl/>
        <w:kinsoku/>
        <w:overflowPunct/>
        <w:adjustRightInd w:val="0"/>
        <w:spacing w:line="360" w:lineRule="auto"/>
        <w:rPr>
          <w:szCs w:val="24"/>
          <w:lang w:val="x-none" w:eastAsia="cs-CZ"/>
        </w:rPr>
      </w:pPr>
    </w:p>
    <w:p w:rsidR="00293FA4" w:rsidRPr="00567D84" w:rsidRDefault="00293FA4" w:rsidP="00293FA4">
      <w:pPr>
        <w:widowControl/>
        <w:kinsoku/>
        <w:overflowPunct/>
        <w:adjustRightInd w:val="0"/>
        <w:spacing w:line="360" w:lineRule="auto"/>
        <w:rPr>
          <w:szCs w:val="24"/>
          <w:lang w:val="x-none" w:eastAsia="cs-CZ"/>
        </w:rPr>
      </w:pPr>
      <w:r w:rsidRPr="00567D84">
        <w:rPr>
          <w:szCs w:val="24"/>
          <w:lang w:val="x-none" w:eastAsia="cs-CZ"/>
        </w:rPr>
        <w:t xml:space="preserve">Ministerstvo argumentuje, že dle ustanovení § 35 odst. 2 písm. k) zákona o krajích je zastupitelstvu vyhrazeno rozhodovat </w:t>
      </w:r>
      <w:r w:rsidRPr="00567D84">
        <w:rPr>
          <w:i/>
          <w:iCs/>
          <w:szCs w:val="24"/>
          <w:lang w:val="x-none" w:eastAsia="cs-CZ"/>
        </w:rPr>
        <w:t xml:space="preserve">o založení a rušení právnických osob, schvalovat jejich zakladatelské listiny, společenské smlouvy, zakládací smlouvy a </w:t>
      </w:r>
      <w:r w:rsidRPr="00567D84">
        <w:rPr>
          <w:i/>
          <w:iCs/>
          <w:szCs w:val="24"/>
          <w:u w:val="single"/>
          <w:lang w:val="x-none" w:eastAsia="cs-CZ"/>
        </w:rPr>
        <w:t>stanovy</w:t>
      </w:r>
      <w:r w:rsidRPr="00567D84">
        <w:rPr>
          <w:i/>
          <w:iCs/>
          <w:szCs w:val="24"/>
          <w:lang w:val="x-none" w:eastAsia="cs-CZ"/>
        </w:rPr>
        <w:t>, rozhodovat o účasti v již založených právnických osobách</w:t>
      </w:r>
      <w:r w:rsidRPr="00567D84">
        <w:rPr>
          <w:szCs w:val="24"/>
          <w:lang w:val="x-none" w:eastAsia="cs-CZ"/>
        </w:rPr>
        <w:t xml:space="preserve">. Radě kraje je pak vyhrazeno podle ustanovení § 59 odst. 1 písm. i) zákona o krajích </w:t>
      </w:r>
      <w:r w:rsidRPr="00567D84">
        <w:rPr>
          <w:i/>
          <w:iCs/>
          <w:szCs w:val="24"/>
          <w:lang w:val="x-none" w:eastAsia="cs-CZ"/>
        </w:rPr>
        <w:t xml:space="preserve">vykonávat zakladatelské a zřizovatelské funkce ve vztahu k právnickým osobám, organizačním složkám, které byly zřízeny nebo založeny krajem nebo které byly na kraj převedeny zvláštním zákonem, včetně jmenování a odvolávání jejich ředitelů a stanovení jejich platu a odměn; k tomu pravidelně jedenkrát ročně projednávat zprávu o jejich činnosti, o plnění jejich úkolů, pro které byly založeny nebo zřízeny, a přijímat příslušná opatření k nápravě </w:t>
      </w:r>
      <w:r w:rsidRPr="00567D84">
        <w:rPr>
          <w:szCs w:val="24"/>
          <w:lang w:val="x-none" w:eastAsia="cs-CZ"/>
        </w:rPr>
        <w:t>a podle ustanovení § 59 odst. 1 písm. j) zákona o krajích rozhodovat</w:t>
      </w:r>
      <w:r w:rsidRPr="00567D84">
        <w:rPr>
          <w:i/>
          <w:iCs/>
          <w:szCs w:val="24"/>
          <w:lang w:val="x-none" w:eastAsia="cs-CZ"/>
        </w:rPr>
        <w:t xml:space="preserve"> ve věcech kraje jako jediného společníka obchodní společnosti. </w:t>
      </w:r>
      <w:r w:rsidRPr="00567D84">
        <w:rPr>
          <w:szCs w:val="24"/>
          <w:lang w:val="x-none" w:eastAsia="cs-CZ"/>
        </w:rPr>
        <w:t xml:space="preserve">Ministerstvo z toho dovozuje, že je zastupitelstvo kraje oprávněno v rámci své vyhrazené pravomoci schvalovat též změny zakládacích dokumentů právnických osob (včetně stanov). To znamená, že pokud je zastupitelstvo kraje oprávněno rozhodnout o založení/zrušení právnické osoby a o schválení jejích zakládacích dokumentů, lze logickým výkladem dovodit, že do vyhrazené </w:t>
      </w:r>
      <w:r w:rsidRPr="00567D84">
        <w:rPr>
          <w:szCs w:val="24"/>
          <w:lang w:val="x-none" w:eastAsia="cs-CZ"/>
        </w:rPr>
        <w:lastRenderedPageBreak/>
        <w:t xml:space="preserve">kompetence zastupitelstva kraje náleží též rozhodování o změně a následné schválení změny zakládacího dokumentu. Výjimka z tohoto pravidla by musela být explicitně stanovena zákonem. </w:t>
      </w:r>
    </w:p>
    <w:p w:rsidR="00293FA4" w:rsidRPr="00567D84" w:rsidRDefault="00293FA4" w:rsidP="00293FA4">
      <w:pPr>
        <w:widowControl/>
        <w:kinsoku/>
        <w:overflowPunct/>
        <w:adjustRightInd w:val="0"/>
        <w:spacing w:line="360" w:lineRule="auto"/>
        <w:rPr>
          <w:szCs w:val="24"/>
          <w:lang w:val="x-none" w:eastAsia="cs-CZ"/>
        </w:rPr>
      </w:pPr>
    </w:p>
    <w:p w:rsidR="00293FA4" w:rsidRPr="00567D84" w:rsidRDefault="00293FA4" w:rsidP="00293FA4">
      <w:pPr>
        <w:widowControl/>
        <w:kinsoku/>
        <w:overflowPunct/>
        <w:adjustRightInd w:val="0"/>
        <w:spacing w:line="360" w:lineRule="auto"/>
        <w:rPr>
          <w:szCs w:val="24"/>
          <w:lang w:val="x-none" w:eastAsia="cs-CZ"/>
        </w:rPr>
      </w:pPr>
      <w:r w:rsidRPr="00567D84">
        <w:rPr>
          <w:szCs w:val="24"/>
          <w:lang w:val="x-none" w:eastAsia="cs-CZ"/>
        </w:rPr>
        <w:t>Výše uvedený právní výklad ministerstva však vychází nikoliv z judikatury, ale z jedné komentářové literatury ve vztahu k (obdobně koncipované) úpravě zákona č. 128/2000 Sb., o obcích (obecní zřízení), ve znění pozdějších předpisů [</w:t>
      </w:r>
      <w:r w:rsidRPr="00567D84">
        <w:rPr>
          <w:i/>
          <w:iCs/>
          <w:szCs w:val="24"/>
          <w:lang w:val="x-none" w:eastAsia="cs-CZ"/>
        </w:rPr>
        <w:t>srov. Vedral, J., Váňa, L., Břeň, J., Pšenička, S. Zákon o obcích (obecní zřízení). Komentář. 1. vydání. Praha: C. H. Beck, 2008, s. 473</w:t>
      </w:r>
      <w:r w:rsidRPr="00567D84">
        <w:rPr>
          <w:szCs w:val="24"/>
          <w:lang w:val="x-none" w:eastAsia="cs-CZ"/>
        </w:rPr>
        <w:t>].</w:t>
      </w:r>
    </w:p>
    <w:p w:rsidR="00293FA4" w:rsidRPr="00567D84" w:rsidRDefault="00293FA4" w:rsidP="00293FA4">
      <w:pPr>
        <w:widowControl/>
        <w:kinsoku/>
        <w:overflowPunct/>
        <w:adjustRightInd w:val="0"/>
        <w:spacing w:line="360" w:lineRule="auto"/>
        <w:rPr>
          <w:i/>
          <w:iCs/>
          <w:szCs w:val="24"/>
          <w:lang w:val="x-none" w:eastAsia="cs-CZ"/>
        </w:rPr>
      </w:pPr>
    </w:p>
    <w:p w:rsidR="00293FA4" w:rsidRPr="00567D84" w:rsidRDefault="00293FA4" w:rsidP="00293FA4">
      <w:pPr>
        <w:widowControl/>
        <w:kinsoku/>
        <w:overflowPunct/>
        <w:adjustRightInd w:val="0"/>
        <w:spacing w:line="360" w:lineRule="auto"/>
        <w:rPr>
          <w:szCs w:val="24"/>
          <w:lang w:val="x-none" w:eastAsia="cs-CZ"/>
        </w:rPr>
      </w:pPr>
      <w:r w:rsidRPr="00567D84">
        <w:rPr>
          <w:szCs w:val="24"/>
          <w:lang w:val="x-none" w:eastAsia="cs-CZ"/>
        </w:rPr>
        <w:t xml:space="preserve">Právní odbor se s výše uvedeným závěrem neztotožňuje, neboť má za to, že ministerstvo se zaměřilo pouze na výklad zákona o krajích a opomenulo právní úpravu, kterou se řídí obchodní společnosti a to zákon č. 90/2012 Sb., o obchodních společnostech a družstvech (zákon o obchodních korporacích). Tento zákon zcela jasně odděluje situaci, kdy je obchodní společnost zakládána a stanovy schvalovány poprvé (zakladateli) a situaci, kdy dochází ke změně stanov již existující společnosti valnou hromadou (viz. </w:t>
      </w:r>
      <w:proofErr w:type="spellStart"/>
      <w:r w:rsidRPr="00567D84">
        <w:rPr>
          <w:szCs w:val="24"/>
          <w:lang w:val="x-none" w:eastAsia="cs-CZ"/>
        </w:rPr>
        <w:t>ust</w:t>
      </w:r>
      <w:proofErr w:type="spellEnd"/>
      <w:r w:rsidRPr="00567D84">
        <w:rPr>
          <w:szCs w:val="24"/>
          <w:lang w:val="x-none" w:eastAsia="cs-CZ"/>
        </w:rPr>
        <w:t>. 421 ZOK). Z tohoto důvodu musí být i ve vztahu k zákonu o krajích rozlišovány situace, kdy je společnost zakládána, a stanovy jsou schváleny zastupitelstvem v rámci založení společnosti, a situací kdy jsou (u společnosti 100% vlastněné krajem) tyto stanovy následně měněny. Pokud tedy zákon o obchodních korporacích přiznává pravomoc měnit stanovy společnosti její valné hromadě, analogicky tedy bude v rámci kraje tuto pravomoc vykonávat již jen rada kraje, která je dle ustanovení § 59 odst. 1 písm. j) zákona o krajích oprávněna rozhodovat</w:t>
      </w:r>
      <w:r w:rsidRPr="00567D84">
        <w:rPr>
          <w:i/>
          <w:iCs/>
          <w:szCs w:val="24"/>
          <w:lang w:val="x-none" w:eastAsia="cs-CZ"/>
        </w:rPr>
        <w:t xml:space="preserve"> </w:t>
      </w:r>
      <w:r w:rsidRPr="00567D84">
        <w:rPr>
          <w:szCs w:val="24"/>
          <w:lang w:val="x-none" w:eastAsia="cs-CZ"/>
        </w:rPr>
        <w:t xml:space="preserve">ve věcech kraje jako jediného společníka (akcionáře) obchodní společnosti aniž by k tomu potřebovala předchozí souhlas zastupitelstva. </w:t>
      </w:r>
    </w:p>
    <w:p w:rsidR="00293FA4" w:rsidRPr="00567D84" w:rsidRDefault="00293FA4" w:rsidP="00293FA4">
      <w:pPr>
        <w:widowControl/>
        <w:kinsoku/>
        <w:overflowPunct/>
        <w:adjustRightInd w:val="0"/>
        <w:spacing w:line="360" w:lineRule="auto"/>
        <w:rPr>
          <w:szCs w:val="24"/>
          <w:lang w:val="x-none" w:eastAsia="cs-CZ"/>
        </w:rPr>
      </w:pPr>
    </w:p>
    <w:p w:rsidR="00293FA4" w:rsidRPr="00567D84" w:rsidRDefault="00293FA4" w:rsidP="00293FA4">
      <w:pPr>
        <w:widowControl/>
        <w:kinsoku/>
        <w:overflowPunct/>
        <w:adjustRightInd w:val="0"/>
        <w:spacing w:line="360" w:lineRule="auto"/>
        <w:rPr>
          <w:szCs w:val="24"/>
          <w:lang w:val="x-none" w:eastAsia="cs-CZ"/>
        </w:rPr>
      </w:pPr>
      <w:r w:rsidRPr="00567D84">
        <w:rPr>
          <w:szCs w:val="24"/>
          <w:lang w:val="x-none" w:eastAsia="cs-CZ"/>
        </w:rPr>
        <w:t xml:space="preserve">Liberecký kraj není jediný, kterému je tento postup vytýkán, stejnou situaci řeší i Hlavní město Praha, které takto změnilo stanovy svého ICT operátora a nyní čelí ze strany ministerstva správní žalobě. Rozhodnutí soudu bude v tomto případě precedentní, neboť soudy se zatím touto otázkou nezabývaly, a ovlivní i další postup ve věci našeho napadnutého usnesení. </w:t>
      </w:r>
    </w:p>
    <w:p w:rsidR="00293FA4" w:rsidRPr="00567D84" w:rsidRDefault="00293FA4" w:rsidP="00293FA4">
      <w:pPr>
        <w:widowControl/>
        <w:kinsoku/>
        <w:overflowPunct/>
        <w:adjustRightInd w:val="0"/>
        <w:spacing w:line="360" w:lineRule="auto"/>
        <w:rPr>
          <w:szCs w:val="24"/>
          <w:lang w:val="x-none" w:eastAsia="cs-CZ"/>
        </w:rPr>
      </w:pPr>
    </w:p>
    <w:p w:rsidR="00293FA4" w:rsidRPr="00567D84" w:rsidRDefault="00293FA4" w:rsidP="00293FA4">
      <w:pPr>
        <w:widowControl/>
        <w:kinsoku/>
        <w:overflowPunct/>
        <w:adjustRightInd w:val="0"/>
        <w:spacing w:line="360" w:lineRule="auto"/>
        <w:rPr>
          <w:szCs w:val="24"/>
          <w:lang w:val="x-none" w:eastAsia="cs-CZ"/>
        </w:rPr>
      </w:pPr>
      <w:r w:rsidRPr="00567D84">
        <w:rPr>
          <w:szCs w:val="24"/>
          <w:lang w:val="x-none" w:eastAsia="cs-CZ"/>
        </w:rPr>
        <w:t xml:space="preserve">Právní odbor tedy doporučuje radě kraje setrvat na našem dosavadním postupu a odmítnout zrušení uvedeného usnesení, neboť je třeba mít na zřeteli tu skutečnost, že notářka na jeho základě osvědčila změnu stanov a příslušný rejstříkový soud změnu zapsal. Zrušením </w:t>
      </w:r>
      <w:r w:rsidRPr="00567D84">
        <w:rPr>
          <w:szCs w:val="24"/>
          <w:lang w:val="x-none" w:eastAsia="cs-CZ"/>
        </w:rPr>
        <w:lastRenderedPageBreak/>
        <w:t>usnesení by tedy vznikla značná právní nejistota ve vztahu k oprávněnosti složení a jednání statutárního orgánu Nemocnice s poliklinikou Česká Lípa, a.s.</w:t>
      </w:r>
    </w:p>
    <w:p w:rsidR="00293FA4" w:rsidRPr="00567D84" w:rsidRDefault="00293FA4" w:rsidP="00293FA4">
      <w:pPr>
        <w:widowControl/>
        <w:kinsoku/>
        <w:overflowPunct/>
        <w:adjustRightInd w:val="0"/>
        <w:spacing w:line="360" w:lineRule="auto"/>
        <w:rPr>
          <w:szCs w:val="24"/>
          <w:lang w:val="x-none" w:eastAsia="cs-CZ"/>
        </w:rPr>
      </w:pPr>
    </w:p>
    <w:p w:rsidR="00293FA4" w:rsidRPr="00567D84" w:rsidRDefault="00293FA4" w:rsidP="00293FA4">
      <w:pPr>
        <w:widowControl/>
        <w:kinsoku/>
        <w:overflowPunct/>
        <w:adjustRightInd w:val="0"/>
        <w:spacing w:line="360" w:lineRule="auto"/>
        <w:rPr>
          <w:i/>
          <w:szCs w:val="24"/>
          <w:lang w:val="x-none" w:eastAsia="cs-CZ"/>
        </w:rPr>
      </w:pPr>
      <w:r w:rsidRPr="00567D84">
        <w:rPr>
          <w:i/>
          <w:szCs w:val="24"/>
          <w:lang w:val="x-none" w:eastAsia="cs-CZ"/>
        </w:rPr>
        <w:t xml:space="preserve">Příloha: </w:t>
      </w:r>
    </w:p>
    <w:p w:rsidR="00293FA4" w:rsidRPr="00567D84" w:rsidRDefault="00293FA4" w:rsidP="00293FA4">
      <w:pPr>
        <w:widowControl/>
        <w:kinsoku/>
        <w:overflowPunct/>
        <w:adjustRightInd w:val="0"/>
        <w:spacing w:line="360" w:lineRule="auto"/>
        <w:rPr>
          <w:i/>
          <w:szCs w:val="24"/>
          <w:lang w:val="x-none" w:eastAsia="cs-CZ"/>
        </w:rPr>
      </w:pPr>
      <w:r w:rsidRPr="00567D84">
        <w:rPr>
          <w:i/>
          <w:szCs w:val="24"/>
          <w:lang w:val="x-none" w:eastAsia="cs-CZ"/>
        </w:rPr>
        <w:t>P01_Upozornění na nezákonnost č.j. MV-100701-5/ODK-2016</w:t>
      </w:r>
    </w:p>
    <w:p w:rsidR="00293FA4" w:rsidRDefault="00293FA4" w:rsidP="00293FA4"/>
    <w:p w:rsidR="00293FA4" w:rsidRPr="00567D84" w:rsidRDefault="00293FA4" w:rsidP="00293FA4">
      <w:pPr>
        <w:rPr>
          <w:b/>
        </w:rPr>
      </w:pPr>
      <w:r w:rsidRPr="00567D84">
        <w:rPr>
          <w:b/>
        </w:rPr>
        <w:t>Rada kraje přijala toto usnesení:</w:t>
      </w:r>
    </w:p>
    <w:p w:rsidR="00293FA4" w:rsidRDefault="00293FA4" w:rsidP="00293FA4"/>
    <w:p w:rsidR="00293FA4" w:rsidRPr="00313626" w:rsidRDefault="00293FA4" w:rsidP="00293FA4">
      <w:pPr>
        <w:rPr>
          <w:i/>
        </w:rPr>
      </w:pPr>
      <w:r w:rsidRPr="00313626">
        <w:rPr>
          <w:i/>
        </w:rPr>
        <w:t>Rada kraje po projednání</w:t>
      </w:r>
    </w:p>
    <w:p w:rsidR="00293FA4" w:rsidRPr="00313626" w:rsidRDefault="00293FA4" w:rsidP="00293FA4">
      <w:pPr>
        <w:rPr>
          <w:b/>
          <w:i/>
        </w:rPr>
      </w:pPr>
      <w:r w:rsidRPr="00313626">
        <w:rPr>
          <w:b/>
          <w:i/>
        </w:rPr>
        <w:t>bere na vědomí</w:t>
      </w:r>
    </w:p>
    <w:p w:rsidR="00293FA4" w:rsidRPr="00313626" w:rsidRDefault="00293FA4" w:rsidP="00293FA4">
      <w:pPr>
        <w:rPr>
          <w:i/>
        </w:rPr>
      </w:pPr>
      <w:r w:rsidRPr="00313626">
        <w:rPr>
          <w:i/>
        </w:rPr>
        <w:t xml:space="preserve">Upozornění na nezákonnost </w:t>
      </w:r>
      <w:proofErr w:type="gramStart"/>
      <w:r w:rsidRPr="00313626">
        <w:rPr>
          <w:i/>
        </w:rPr>
        <w:t>č.j.</w:t>
      </w:r>
      <w:proofErr w:type="gramEnd"/>
      <w:r w:rsidRPr="00313626">
        <w:rPr>
          <w:i/>
        </w:rPr>
        <w:t xml:space="preserve"> MV-100701-5/ODK-2016 ze dne 17. srpna 2016, kterým Ministerstvo vnitra ČR vyzývá Liberecký kraj ke zrušení usnesení Rady Libereckého kraje </w:t>
      </w:r>
      <w:r>
        <w:rPr>
          <w:i/>
        </w:rPr>
        <w:br/>
      </w:r>
      <w:r w:rsidRPr="00313626">
        <w:rPr>
          <w:i/>
        </w:rPr>
        <w:t xml:space="preserve">č. 767/16/RK ze dne 3. května 2016 pro rozpor s ustanovením § 35 odst. 2 písm. k) zákona </w:t>
      </w:r>
      <w:r>
        <w:rPr>
          <w:i/>
        </w:rPr>
        <w:br/>
      </w:r>
      <w:r w:rsidRPr="00313626">
        <w:rPr>
          <w:i/>
        </w:rPr>
        <w:t>o krajích,</w:t>
      </w:r>
    </w:p>
    <w:p w:rsidR="00293FA4" w:rsidRPr="00313626" w:rsidRDefault="00293FA4" w:rsidP="00293FA4">
      <w:pPr>
        <w:rPr>
          <w:b/>
          <w:i/>
        </w:rPr>
      </w:pPr>
      <w:r w:rsidRPr="00313626">
        <w:rPr>
          <w:b/>
          <w:i/>
        </w:rPr>
        <w:t>rozhoduje</w:t>
      </w:r>
    </w:p>
    <w:p w:rsidR="00293FA4" w:rsidRPr="00313626" w:rsidRDefault="00293FA4" w:rsidP="00293FA4">
      <w:pPr>
        <w:rPr>
          <w:i/>
        </w:rPr>
      </w:pPr>
      <w:r w:rsidRPr="00313626">
        <w:rPr>
          <w:i/>
        </w:rPr>
        <w:t>o ponechání usnesení Rady Libereckého kraje č. 767/16/RK ze dne 3. května 2016 v platnosti</w:t>
      </w:r>
    </w:p>
    <w:p w:rsidR="00293FA4" w:rsidRPr="00313626" w:rsidRDefault="00293FA4" w:rsidP="00293FA4">
      <w:pPr>
        <w:rPr>
          <w:b/>
          <w:i/>
        </w:rPr>
      </w:pPr>
      <w:r w:rsidRPr="00313626">
        <w:rPr>
          <w:b/>
          <w:i/>
        </w:rPr>
        <w:t>a ukládá</w:t>
      </w:r>
    </w:p>
    <w:p w:rsidR="00293FA4" w:rsidRPr="00313626" w:rsidRDefault="00293FA4" w:rsidP="00293FA4">
      <w:pPr>
        <w:rPr>
          <w:i/>
        </w:rPr>
      </w:pPr>
      <w:r w:rsidRPr="00313626">
        <w:rPr>
          <w:i/>
        </w:rPr>
        <w:t>Martinu Půtovi, hejtmanovi Libereckého kraje, vyrozumět Ministerstvo vnitra ČR o přijatém usnesení.</w:t>
      </w:r>
    </w:p>
    <w:p w:rsidR="009E2BD3" w:rsidRDefault="009E2BD3">
      <w:bookmarkStart w:id="0" w:name="_GoBack"/>
      <w:bookmarkEnd w:id="0"/>
    </w:p>
    <w:sectPr w:rsidR="009E2BD3">
      <w:footerReference w:type="default" r:id="rId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AE5" w:rsidRDefault="00293FA4">
    <w:pPr>
      <w:pStyle w:val="Zpat"/>
      <w:jc w:val="center"/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A4"/>
    <w:rsid w:val="00293FA4"/>
    <w:rsid w:val="009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3FA4"/>
    <w:pPr>
      <w:widowControl w:val="0"/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293FA4"/>
  </w:style>
  <w:style w:type="paragraph" w:styleId="Zpat">
    <w:name w:val="footer"/>
    <w:basedOn w:val="Normln"/>
    <w:link w:val="ZpatChar"/>
    <w:rsid w:val="00293F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93FA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3FA4"/>
    <w:pPr>
      <w:widowControl w:val="0"/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293FA4"/>
  </w:style>
  <w:style w:type="paragraph" w:styleId="Zpat">
    <w:name w:val="footer"/>
    <w:basedOn w:val="Normln"/>
    <w:link w:val="ZpatChar"/>
    <w:rsid w:val="00293F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93FA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Machálková Jitka</dc:creator>
  <cp:lastModifiedBy>Machálková Jitka</cp:lastModifiedBy>
  <cp:revision>1</cp:revision>
  <dcterms:created xsi:type="dcterms:W3CDTF">2016-09-23T07:11:00Z</dcterms:created>
  <dcterms:modified xsi:type="dcterms:W3CDTF">2016-09-23T07:12:00Z</dcterms:modified>
</cp:coreProperties>
</file>