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B9" w:rsidRPr="00B752B9" w:rsidRDefault="00B752B9" w:rsidP="00B752B9">
      <w:pPr>
        <w:spacing w:after="0" w:line="240" w:lineRule="auto"/>
        <w:jc w:val="center"/>
        <w:rPr>
          <w:rFonts w:ascii="Times New Roman" w:eastAsia="Times New Roman" w:hAnsi="Times New Roman" w:cs="Times New Roman"/>
          <w:b/>
          <w:spacing w:val="100"/>
          <w:sz w:val="28"/>
          <w:szCs w:val="28"/>
          <w:lang w:eastAsia="cs-CZ"/>
        </w:rPr>
      </w:pPr>
      <w:bookmarkStart w:id="0" w:name="_GoBack"/>
      <w:bookmarkEnd w:id="0"/>
      <w:r w:rsidRPr="00B752B9">
        <w:rPr>
          <w:rFonts w:ascii="Times New Roman" w:eastAsia="Times New Roman" w:hAnsi="Times New Roman" w:cs="Times New Roman"/>
          <w:b/>
          <w:spacing w:val="100"/>
          <w:sz w:val="28"/>
          <w:szCs w:val="28"/>
          <w:lang w:eastAsia="cs-CZ"/>
        </w:rPr>
        <w:t xml:space="preserve">Smlouva o poskytnutí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účelové dotace z </w:t>
      </w:r>
      <w:r>
        <w:rPr>
          <w:rFonts w:ascii="Times New Roman" w:eastAsia="Times New Roman" w:hAnsi="Times New Roman" w:cs="Times New Roman"/>
          <w:b/>
          <w:sz w:val="24"/>
          <w:szCs w:val="24"/>
          <w:lang w:eastAsia="cs-CZ"/>
        </w:rPr>
        <w:t>rozpočtu</w:t>
      </w:r>
      <w:r w:rsidRPr="00B752B9">
        <w:rPr>
          <w:rFonts w:ascii="Times New Roman" w:eastAsia="Times New Roman" w:hAnsi="Times New Roman" w:cs="Times New Roman"/>
          <w:b/>
          <w:sz w:val="24"/>
          <w:szCs w:val="24"/>
          <w:lang w:eastAsia="cs-CZ"/>
        </w:rPr>
        <w:t xml:space="preserve"> Libereckého kraje</w:t>
      </w:r>
    </w:p>
    <w:p w:rsidR="00B752B9" w:rsidRPr="00B752B9" w:rsidRDefault="001E05E5" w:rsidP="00B752B9">
      <w:pPr>
        <w:spacing w:before="60" w:after="60" w:line="240" w:lineRule="auto"/>
        <w:jc w:val="center"/>
        <w:rPr>
          <w:rFonts w:ascii="Times New Roman" w:eastAsia="Times New Roman" w:hAnsi="Times New Roman" w:cs="Times New Roman"/>
          <w:b/>
          <w:sz w:val="24"/>
          <w:szCs w:val="28"/>
          <w:lang w:eastAsia="cs-CZ"/>
        </w:rPr>
      </w:pPr>
      <w:r>
        <w:rPr>
          <w:rFonts w:ascii="Times New Roman" w:eastAsia="Times New Roman" w:hAnsi="Times New Roman" w:cs="Times New Roman"/>
          <w:b/>
          <w:color w:val="000000" w:themeColor="text1"/>
          <w:sz w:val="24"/>
          <w:szCs w:val="24"/>
          <w:lang w:eastAsia="cs-CZ"/>
        </w:rPr>
        <w:t xml:space="preserve">Individuální dotace </w:t>
      </w:r>
      <w:r w:rsidR="002C5F10">
        <w:rPr>
          <w:rFonts w:ascii="Times New Roman" w:eastAsia="Times New Roman" w:hAnsi="Times New Roman" w:cs="Times New Roman"/>
          <w:b/>
          <w:color w:val="000000" w:themeColor="text1"/>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 OLP/</w:t>
      </w:r>
      <w:r w:rsidR="009963DB">
        <w:rPr>
          <w:rFonts w:ascii="Times New Roman" w:eastAsia="Times New Roman" w:hAnsi="Times New Roman" w:cs="Times New Roman"/>
          <w:b/>
          <w:sz w:val="24"/>
          <w:szCs w:val="24"/>
          <w:lang w:eastAsia="cs-CZ"/>
        </w:rPr>
        <w:t>3</w:t>
      </w:r>
      <w:r w:rsidR="00DE35C3">
        <w:rPr>
          <w:rFonts w:ascii="Times New Roman" w:eastAsia="Times New Roman" w:hAnsi="Times New Roman" w:cs="Times New Roman"/>
          <w:b/>
          <w:sz w:val="24"/>
          <w:szCs w:val="24"/>
          <w:lang w:eastAsia="cs-CZ"/>
        </w:rPr>
        <w:t>797</w:t>
      </w:r>
      <w:r w:rsidRPr="00B752B9">
        <w:rPr>
          <w:rFonts w:ascii="Times New Roman" w:eastAsia="Times New Roman" w:hAnsi="Times New Roman" w:cs="Times New Roman"/>
          <w:b/>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schválená Zastupitelstvem Libereckého kraje </w:t>
      </w:r>
      <w:r w:rsidR="00DD1B42">
        <w:rPr>
          <w:rFonts w:ascii="Times New Roman" w:eastAsia="Times New Roman" w:hAnsi="Times New Roman" w:cs="Times New Roman"/>
          <w:sz w:val="24"/>
          <w:szCs w:val="24"/>
          <w:lang w:eastAsia="cs-CZ"/>
        </w:rPr>
        <w:t xml:space="preserve">dne </w:t>
      </w:r>
      <w:r w:rsidR="00DE35C3">
        <w:rPr>
          <w:rFonts w:ascii="Times New Roman" w:eastAsia="Times New Roman" w:hAnsi="Times New Roman" w:cs="Times New Roman"/>
          <w:sz w:val="24"/>
          <w:szCs w:val="24"/>
          <w:lang w:eastAsia="cs-CZ"/>
        </w:rPr>
        <w:t>28</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w:t>
      </w:r>
      <w:r w:rsidR="00DE35C3">
        <w:rPr>
          <w:rFonts w:ascii="Times New Roman" w:eastAsia="Times New Roman" w:hAnsi="Times New Roman" w:cs="Times New Roman"/>
          <w:sz w:val="24"/>
          <w:szCs w:val="24"/>
          <w:lang w:eastAsia="cs-CZ"/>
        </w:rPr>
        <w:t>11</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w:t>
      </w:r>
      <w:r w:rsidR="00DD1B42">
        <w:rPr>
          <w:rFonts w:ascii="Times New Roman" w:eastAsia="Times New Roman" w:hAnsi="Times New Roman" w:cs="Times New Roman"/>
          <w:sz w:val="24"/>
          <w:szCs w:val="24"/>
          <w:lang w:eastAsia="cs-CZ"/>
        </w:rPr>
        <w:t xml:space="preserve">2017 usnesením č. </w:t>
      </w:r>
      <w:proofErr w:type="spellStart"/>
      <w:r w:rsidR="00DE35C3">
        <w:rPr>
          <w:rFonts w:ascii="Times New Roman" w:eastAsia="Times New Roman" w:hAnsi="Times New Roman" w:cs="Times New Roman"/>
          <w:sz w:val="24"/>
          <w:szCs w:val="24"/>
          <w:lang w:eastAsia="cs-CZ"/>
        </w:rPr>
        <w:t>xxx</w:t>
      </w:r>
      <w:proofErr w:type="spellEnd"/>
      <w:r w:rsidR="00F1594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17/ZK</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Liberecký kraj</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se sídlem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U Jezu 642/2a, 461 80 Liberec 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zastoupený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Martinem Půtou, hejtmanem</w:t>
      </w:r>
    </w:p>
    <w:p w:rsidR="00B752B9" w:rsidRPr="00B752B9" w:rsidRDefault="00B752B9" w:rsidP="00B752B9">
      <w:pPr>
        <w:spacing w:after="0" w:line="240" w:lineRule="auto"/>
        <w:ind w:left="2340" w:hanging="2340"/>
        <w:jc w:val="both"/>
        <w:rPr>
          <w:rFonts w:ascii="Times New Roman" w:eastAsia="Times New Roman" w:hAnsi="Times New Roman" w:cs="Times New Roman"/>
          <w:color w:val="808080"/>
          <w:sz w:val="24"/>
          <w:szCs w:val="24"/>
          <w:lang w:eastAsia="cs-CZ"/>
        </w:rPr>
      </w:pPr>
      <w:r w:rsidRPr="00B752B9">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color w:val="000000" w:themeColor="text1"/>
          <w:sz w:val="24"/>
          <w:szCs w:val="24"/>
          <w:lang w:eastAsia="cs-CZ"/>
        </w:rPr>
        <w:t xml:space="preserve">na základě plné moci Mgr. Petrem </w:t>
      </w:r>
      <w:proofErr w:type="spellStart"/>
      <w:r w:rsidRPr="00B752B9">
        <w:rPr>
          <w:rFonts w:ascii="Times New Roman" w:eastAsia="Times New Roman" w:hAnsi="Times New Roman" w:cs="Times New Roman"/>
          <w:color w:val="000000" w:themeColor="text1"/>
          <w:sz w:val="24"/>
          <w:szCs w:val="24"/>
          <w:lang w:eastAsia="cs-CZ"/>
        </w:rPr>
        <w:t>Tulpou</w:t>
      </w:r>
      <w:proofErr w:type="spellEnd"/>
      <w:r w:rsidRPr="00B752B9">
        <w:rPr>
          <w:rFonts w:ascii="Times New Roman" w:eastAsia="Times New Roman" w:hAnsi="Times New Roman" w:cs="Times New Roman"/>
          <w:color w:val="000000" w:themeColor="text1"/>
          <w:sz w:val="24"/>
          <w:szCs w:val="24"/>
          <w:lang w:eastAsia="cs-CZ"/>
        </w:rPr>
        <w:t>, náměstkem hejtmana, řízení rezortu školství, mládeže, tělovýchovy, sportu a zaměstnanosti</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IČ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CZ70891508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 xml:space="preserve"> : Komerční banka, a.s.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t xml:space="preserve"> </w:t>
      </w:r>
      <w:r w:rsidRPr="00B752B9">
        <w:rPr>
          <w:rFonts w:ascii="Times New Roman" w:eastAsia="Times New Roman" w:hAnsi="Times New Roman" w:cs="Times New Roman"/>
          <w:sz w:val="24"/>
          <w:szCs w:val="24"/>
          <w:lang w:eastAsia="cs-CZ"/>
        </w:rPr>
        <w:tab/>
        <w:t xml:space="preserve"> : </w:t>
      </w:r>
      <w:r w:rsidR="00F96FFE" w:rsidRPr="00F96FFE">
        <w:rPr>
          <w:rFonts w:ascii="Times New Roman" w:eastAsia="Times New Roman" w:hAnsi="Times New Roman" w:cs="Times New Roman"/>
          <w:sz w:val="24"/>
          <w:szCs w:val="24"/>
          <w:lang w:eastAsia="cs-CZ"/>
        </w:rPr>
        <w:t>19-7964200287/0100</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poskytovatel</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jedné</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20E2">
      <w:pPr>
        <w:spacing w:after="12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w:t>
      </w:r>
    </w:p>
    <w:p w:rsidR="00DE35C3" w:rsidRDefault="00DE35C3" w:rsidP="00B752B9">
      <w:pPr>
        <w:spacing w:after="0" w:line="240" w:lineRule="auto"/>
        <w:jc w:val="both"/>
        <w:rPr>
          <w:rFonts w:ascii="Times New Roman" w:eastAsia="Times New Roman" w:hAnsi="Times New Roman" w:cs="Times New Roman"/>
          <w:b/>
          <w:sz w:val="24"/>
          <w:szCs w:val="24"/>
          <w:lang w:eastAsia="cs-CZ"/>
        </w:rPr>
      </w:pPr>
      <w:r w:rsidRPr="00DE35C3">
        <w:rPr>
          <w:rFonts w:ascii="Times New Roman" w:eastAsia="Times New Roman" w:hAnsi="Times New Roman" w:cs="Times New Roman"/>
          <w:b/>
          <w:sz w:val="24"/>
          <w:szCs w:val="24"/>
          <w:lang w:eastAsia="cs-CZ"/>
        </w:rPr>
        <w:t>Tělovýchovná jednota LIAZ Jablonec nad Nisou, z.s.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se sídlem</w:t>
      </w:r>
      <w:r w:rsidR="009963D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DE35C3">
        <w:rPr>
          <w:rFonts w:ascii="Times New Roman" w:eastAsia="Times New Roman" w:hAnsi="Times New Roman" w:cs="Times New Roman"/>
          <w:sz w:val="24"/>
          <w:szCs w:val="24"/>
          <w:lang w:eastAsia="cs-CZ"/>
        </w:rPr>
        <w:t>U Stadionu 1, 466 01 Jablonec nad Nisou</w:t>
      </w:r>
    </w:p>
    <w:p w:rsidR="00B752B9" w:rsidRPr="00B752B9" w:rsidRDefault="009963DB" w:rsidP="00B752B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zastoupená</w:t>
      </w:r>
      <w:r>
        <w:rPr>
          <w:rFonts w:ascii="Times New Roman" w:eastAsia="Times New Roman" w:hAnsi="Times New Roman" w:cs="Times New Roman"/>
          <w:sz w:val="24"/>
          <w:szCs w:val="24"/>
          <w:lang w:eastAsia="cs-CZ"/>
        </w:rPr>
        <w:tab/>
      </w:r>
      <w:r w:rsidR="00B752B9" w:rsidRPr="00B752B9">
        <w:rPr>
          <w:rFonts w:ascii="Times New Roman" w:eastAsia="Times New Roman" w:hAnsi="Times New Roman" w:cs="Times New Roman"/>
          <w:sz w:val="24"/>
          <w:szCs w:val="24"/>
          <w:lang w:eastAsia="cs-CZ"/>
        </w:rPr>
        <w:tab/>
        <w:t>:</w:t>
      </w:r>
      <w:r w:rsidR="00DE35C3">
        <w:rPr>
          <w:rFonts w:ascii="Times New Roman" w:eastAsia="Times New Roman" w:hAnsi="Times New Roman" w:cs="Times New Roman"/>
          <w:sz w:val="24"/>
          <w:szCs w:val="24"/>
          <w:lang w:eastAsia="cs-CZ"/>
        </w:rPr>
        <w:t>Martinem Michalským</w:t>
      </w:r>
      <w:r>
        <w:rPr>
          <w:rFonts w:ascii="Times New Roman" w:eastAsia="Times New Roman" w:hAnsi="Times New Roman" w:cs="Times New Roman"/>
          <w:sz w:val="24"/>
          <w:szCs w:val="24"/>
          <w:lang w:eastAsia="cs-CZ"/>
        </w:rPr>
        <w:t>, předsedou</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IČ</w:t>
      </w:r>
      <w:r w:rsidR="00FC3D2A">
        <w:rPr>
          <w:rFonts w:ascii="Times New Roman" w:eastAsia="Times New Roman" w:hAnsi="Times New Roman" w:cs="Times New Roman"/>
          <w:sz w:val="24"/>
          <w:szCs w:val="24"/>
          <w:lang w:eastAsia="cs-CZ"/>
        </w:rPr>
        <w:t>O</w:t>
      </w:r>
      <w:r w:rsidR="009963DB">
        <w:rPr>
          <w:rFonts w:ascii="Times New Roman" w:eastAsia="Times New Roman" w:hAnsi="Times New Roman" w:cs="Times New Roman"/>
          <w:sz w:val="24"/>
          <w:szCs w:val="24"/>
          <w:lang w:eastAsia="cs-CZ"/>
        </w:rPr>
        <w:tab/>
      </w:r>
      <w:r w:rsidR="009963D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DE35C3">
        <w:rPr>
          <w:rFonts w:ascii="Times New Roman" w:eastAsia="Times New Roman" w:hAnsi="Times New Roman" w:cs="Times New Roman"/>
          <w:sz w:val="24"/>
          <w:szCs w:val="24"/>
          <w:lang w:eastAsia="cs-CZ"/>
        </w:rPr>
        <w:t>14864991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r w:rsidR="00DE35C3">
        <w:rPr>
          <w:rFonts w:ascii="Times New Roman" w:eastAsia="Times New Roman" w:hAnsi="Times New Roman" w:cs="Times New Roman"/>
          <w:sz w:val="24"/>
          <w:szCs w:val="24"/>
          <w:lang w:eastAsia="cs-CZ"/>
        </w:rPr>
        <w:t>4333451/0100</w:t>
      </w:r>
    </w:p>
    <w:p w:rsidR="00B752B9" w:rsidRPr="00B752B9" w:rsidRDefault="009963DB"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B752B9" w:rsidRPr="00B752B9">
        <w:rPr>
          <w:rFonts w:ascii="Times New Roman" w:eastAsia="Times New Roman" w:hAnsi="Times New Roman" w:cs="Times New Roman"/>
          <w:sz w:val="24"/>
          <w:szCs w:val="24"/>
          <w:lang w:eastAsia="cs-CZ"/>
        </w:rPr>
        <w:t>(dále jen „</w:t>
      </w:r>
      <w:r w:rsidR="00B752B9" w:rsidRPr="00B752B9">
        <w:rPr>
          <w:rFonts w:ascii="Times New Roman" w:eastAsia="Times New Roman" w:hAnsi="Times New Roman" w:cs="Times New Roman"/>
          <w:b/>
          <w:sz w:val="24"/>
          <w:szCs w:val="24"/>
          <w:lang w:eastAsia="cs-CZ"/>
        </w:rPr>
        <w:t>příjemce</w:t>
      </w:r>
      <w:r w:rsidR="00B752B9"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druhé</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veřejnoprávní smlouvu o poskytnutí účelové dotace z rozpočtu Libereckého kraje</w:t>
      </w:r>
    </w:p>
    <w:p w:rsidR="00FE257B" w:rsidRPr="00B752B9" w:rsidRDefault="00FE257B"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Předmět a účel smlouvy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uzavírají smlouvu o p</w:t>
      </w:r>
      <w:r w:rsidR="00F96FFE">
        <w:rPr>
          <w:rFonts w:ascii="Times New Roman" w:eastAsia="Times New Roman" w:hAnsi="Times New Roman" w:cs="Times New Roman"/>
          <w:sz w:val="24"/>
          <w:szCs w:val="24"/>
          <w:lang w:eastAsia="cs-CZ"/>
        </w:rPr>
        <w:t xml:space="preserve">oskytnutí účelové neinvestiční </w:t>
      </w:r>
      <w:r w:rsidRPr="00B752B9">
        <w:rPr>
          <w:rFonts w:ascii="Times New Roman" w:eastAsia="Times New Roman" w:hAnsi="Times New Roman" w:cs="Times New Roman"/>
          <w:sz w:val="24"/>
          <w:szCs w:val="24"/>
          <w:lang w:eastAsia="cs-CZ"/>
        </w:rPr>
        <w:t>dotace na projekt s názvem:</w:t>
      </w:r>
    </w:p>
    <w:p w:rsidR="00B752B9" w:rsidRPr="00B752B9" w:rsidRDefault="00B752B9" w:rsidP="009963DB">
      <w:pPr>
        <w:spacing w:before="120" w:after="0" w:line="240" w:lineRule="auto"/>
        <w:ind w:left="360"/>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r w:rsidR="00D43D89" w:rsidRPr="00D43D89">
        <w:rPr>
          <w:rFonts w:ascii="Times New Roman" w:eastAsia="Times New Roman" w:hAnsi="Times New Roman" w:cs="Times New Roman"/>
          <w:b/>
          <w:sz w:val="24"/>
          <w:szCs w:val="24"/>
          <w:lang w:eastAsia="cs-CZ"/>
        </w:rPr>
        <w:t>Jablonecká hala 2018</w:t>
      </w:r>
      <w:r w:rsidRPr="00B752B9">
        <w:rPr>
          <w:rFonts w:ascii="Times New Roman" w:eastAsia="Times New Roman" w:hAnsi="Times New Roman" w:cs="Times New Roman"/>
          <w:b/>
          <w:sz w:val="24"/>
          <w:szCs w:val="24"/>
          <w:lang w:eastAsia="cs-CZ"/>
        </w:rPr>
        <w:t>“,</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který byl schválen usnesením Zastu</w:t>
      </w:r>
      <w:r w:rsidR="00106B3C">
        <w:rPr>
          <w:rFonts w:ascii="Times New Roman" w:eastAsia="Times New Roman" w:hAnsi="Times New Roman" w:cs="Times New Roman"/>
          <w:sz w:val="24"/>
          <w:szCs w:val="24"/>
          <w:lang w:eastAsia="cs-CZ"/>
        </w:rPr>
        <w:t xml:space="preserve">pitelstva Libereckého kraje č. </w:t>
      </w:r>
      <w:proofErr w:type="spellStart"/>
      <w:r w:rsidR="00D95921">
        <w:rPr>
          <w:rFonts w:ascii="Times New Roman" w:eastAsia="Times New Roman" w:hAnsi="Times New Roman" w:cs="Times New Roman"/>
          <w:sz w:val="24"/>
          <w:szCs w:val="24"/>
          <w:lang w:eastAsia="cs-CZ"/>
        </w:rPr>
        <w:t>xxx</w:t>
      </w:r>
      <w:proofErr w:type="spellEnd"/>
      <w:r w:rsidR="00E37BD0">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 xml:space="preserve">/ZK ze dne </w:t>
      </w:r>
      <w:r w:rsidR="00D95921">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r w:rsidR="009963DB">
        <w:rPr>
          <w:rFonts w:ascii="Times New Roman" w:eastAsia="Times New Roman" w:hAnsi="Times New Roman" w:cs="Times New Roman"/>
          <w:sz w:val="24"/>
          <w:szCs w:val="24"/>
          <w:lang w:eastAsia="cs-CZ"/>
        </w:rPr>
        <w:t xml:space="preserve"> 1</w:t>
      </w:r>
      <w:r w:rsidR="00D95921">
        <w:rPr>
          <w:rFonts w:ascii="Times New Roman" w:eastAsia="Times New Roman" w:hAnsi="Times New Roman" w:cs="Times New Roman"/>
          <w:sz w:val="24"/>
          <w:szCs w:val="24"/>
          <w:lang w:eastAsia="cs-CZ"/>
        </w:rPr>
        <w:t>1</w:t>
      </w:r>
      <w:r w:rsidRPr="00B752B9">
        <w:rPr>
          <w:rFonts w:ascii="Times New Roman" w:eastAsia="Times New Roman" w:hAnsi="Times New Roman" w:cs="Times New Roman"/>
          <w:sz w:val="24"/>
          <w:szCs w:val="24"/>
          <w:lang w:eastAsia="cs-CZ"/>
        </w:rPr>
        <w:t>.</w:t>
      </w:r>
      <w:r w:rsidR="00E37BD0">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sz w:val="24"/>
          <w:szCs w:val="24"/>
          <w:lang w:eastAsia="cs-CZ"/>
        </w:rPr>
        <w:t>201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p>
    <w:p w:rsidR="00D95921" w:rsidRDefault="00B752B9" w:rsidP="00D95921">
      <w:pPr>
        <w:numPr>
          <w:ilvl w:val="0"/>
          <w:numId w:val="17"/>
        </w:numPr>
        <w:spacing w:before="120" w:after="0" w:line="240" w:lineRule="auto"/>
        <w:jc w:val="both"/>
        <w:rPr>
          <w:rFonts w:ascii="Times New Roman" w:eastAsia="Times New Roman" w:hAnsi="Times New Roman" w:cs="Times New Roman"/>
          <w:sz w:val="24"/>
          <w:szCs w:val="24"/>
          <w:lang w:eastAsia="cs-CZ"/>
        </w:rPr>
      </w:pPr>
      <w:r w:rsidRPr="00D95921">
        <w:rPr>
          <w:rFonts w:ascii="Times New Roman" w:eastAsia="Times New Roman" w:hAnsi="Times New Roman" w:cs="Times New Roman"/>
          <w:sz w:val="24"/>
          <w:szCs w:val="24"/>
          <w:lang w:eastAsia="cs-CZ"/>
        </w:rPr>
        <w:t xml:space="preserve">Finanční prostředky z rozpočtu poskytovatele budou použity výhradně na způsobilé výdaje v souladu s dosažením účelu projektu, kterým je: </w:t>
      </w:r>
      <w:r w:rsidR="00D95921" w:rsidRPr="00D95921">
        <w:rPr>
          <w:rFonts w:ascii="Times New Roman" w:eastAsia="Times New Roman" w:hAnsi="Times New Roman" w:cs="Times New Roman"/>
          <w:sz w:val="24"/>
          <w:szCs w:val="24"/>
          <w:lang w:eastAsia="cs-CZ"/>
        </w:rPr>
        <w:t>Realizace tradičního mezinárodního halového atletického mítinku</w:t>
      </w:r>
      <w:r w:rsidR="00D95921">
        <w:rPr>
          <w:rFonts w:ascii="Times New Roman" w:eastAsia="Times New Roman" w:hAnsi="Times New Roman" w:cs="Times New Roman"/>
          <w:sz w:val="24"/>
          <w:szCs w:val="24"/>
          <w:lang w:eastAsia="cs-CZ"/>
        </w:rPr>
        <w:t>.</w:t>
      </w:r>
      <w:r w:rsidR="00D95921" w:rsidRPr="00D95921">
        <w:rPr>
          <w:rFonts w:ascii="Times New Roman" w:eastAsia="Times New Roman" w:hAnsi="Times New Roman" w:cs="Times New Roman"/>
          <w:sz w:val="24"/>
          <w:szCs w:val="24"/>
          <w:lang w:eastAsia="cs-CZ"/>
        </w:rPr>
        <w:t xml:space="preserve"> </w:t>
      </w:r>
    </w:p>
    <w:p w:rsidR="00B752B9" w:rsidRPr="00D95921" w:rsidRDefault="00B752B9" w:rsidP="00D95921">
      <w:pPr>
        <w:numPr>
          <w:ilvl w:val="0"/>
          <w:numId w:val="17"/>
        </w:numPr>
        <w:spacing w:before="120" w:after="0" w:line="240" w:lineRule="auto"/>
        <w:jc w:val="both"/>
        <w:rPr>
          <w:rFonts w:ascii="Times New Roman" w:eastAsia="Times New Roman" w:hAnsi="Times New Roman" w:cs="Times New Roman"/>
          <w:sz w:val="24"/>
          <w:szCs w:val="24"/>
          <w:lang w:eastAsia="cs-CZ"/>
        </w:rPr>
      </w:pPr>
      <w:r w:rsidRPr="00D95921">
        <w:rPr>
          <w:rFonts w:ascii="Times New Roman" w:eastAsia="Times New Roman" w:hAnsi="Times New Roman" w:cs="Times New Roman"/>
          <w:sz w:val="24"/>
          <w:szCs w:val="24"/>
          <w:lang w:eastAsia="cs-CZ"/>
        </w:rPr>
        <w:lastRenderedPageBreak/>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752B9" w:rsidRPr="00B752B9" w:rsidTr="00B752B9">
        <w:tc>
          <w:tcPr>
            <w:tcW w:w="3070"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název parametru</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jednotka</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hodnota</w:t>
            </w:r>
          </w:p>
        </w:tc>
      </w:tr>
      <w:tr w:rsidR="00B752B9" w:rsidRPr="00B752B9" w:rsidTr="00D95921">
        <w:tc>
          <w:tcPr>
            <w:tcW w:w="3070" w:type="dxa"/>
          </w:tcPr>
          <w:p w:rsidR="00B752B9" w:rsidRPr="00B752B9" w:rsidRDefault="00D95921" w:rsidP="00B752B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závod</w:t>
            </w:r>
          </w:p>
        </w:tc>
        <w:tc>
          <w:tcPr>
            <w:tcW w:w="3071" w:type="dxa"/>
            <w:vAlign w:val="center"/>
          </w:tcPr>
          <w:p w:rsidR="00B752B9" w:rsidRPr="00B752B9" w:rsidRDefault="00D95921" w:rsidP="00D95921">
            <w:pPr>
              <w:spacing w:after="0" w:line="240" w:lineRule="auto"/>
              <w:ind w:firstLine="709"/>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den</w:t>
            </w:r>
          </w:p>
        </w:tc>
        <w:tc>
          <w:tcPr>
            <w:tcW w:w="3071" w:type="dxa"/>
            <w:vAlign w:val="center"/>
          </w:tcPr>
          <w:p w:rsidR="00B752B9" w:rsidRPr="00B752B9" w:rsidRDefault="00D95921" w:rsidP="00D95921">
            <w:pPr>
              <w:spacing w:after="0" w:line="240" w:lineRule="auto"/>
              <w:ind w:firstLine="709"/>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bl>
    <w:p w:rsidR="00B752B9" w:rsidRPr="00B752B9" w:rsidRDefault="00B752B9" w:rsidP="00B752B9">
      <w:pPr>
        <w:spacing w:after="0" w:line="240" w:lineRule="auto"/>
        <w:ind w:left="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naplnění závazného parametru je považováno naplnění nejméně 90 % hodnoty závazného parametru.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z rozpočtu poskytovatele mohou být použity v souladu s účelem projektu na:</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materiálu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služeb vč. výdajů na opravu a údržbu dlouhodobého hmotného majetku na projekt uvedený v čl. I. odst. 1 </w:t>
      </w:r>
    </w:p>
    <w:p w:rsid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výdaje na mzdové náklady, zákonné sociální a zdravotní pojištění, ostatní mzdové a sociální náklady a platby za provedenou práci na projekt uvedený v čl. I. odst. 1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je povinen po celou dobu realizace projektu splňovat podmínky </w:t>
      </w:r>
      <w:r w:rsidR="00695677">
        <w:rPr>
          <w:rFonts w:ascii="Times New Roman" w:eastAsia="Times New Roman" w:hAnsi="Times New Roman" w:cs="Times New Roman"/>
          <w:sz w:val="24"/>
          <w:szCs w:val="24"/>
          <w:lang w:eastAsia="cs-CZ"/>
        </w:rPr>
        <w:t>smlouvy</w:t>
      </w:r>
      <w:r w:rsidRPr="00B752B9">
        <w:rPr>
          <w:rFonts w:ascii="Times New Roman" w:eastAsia="Times New Roman" w:hAnsi="Times New Roman" w:cs="Times New Roman"/>
          <w:sz w:val="24"/>
          <w:szCs w:val="24"/>
          <w:lang w:eastAsia="cs-CZ"/>
        </w:rPr>
        <w:t>. Žádosti o změny v projektu, které by nebyly v souladu s těmito podmínkami, podléhají schválení Zastupitelstva Libereckého kraje.</w:t>
      </w:r>
    </w:p>
    <w:p w:rsidR="00FE257B" w:rsidRPr="00B752B9" w:rsidRDefault="00FE257B"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Článek II.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Výše dotace a její uvolnění</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Celková výše přiznané účelové dotace může činit maximálně </w:t>
      </w:r>
      <w:r w:rsidR="00D95921">
        <w:rPr>
          <w:rFonts w:ascii="Times New Roman" w:eastAsia="Times New Roman" w:hAnsi="Times New Roman" w:cs="Times New Roman"/>
          <w:sz w:val="24"/>
          <w:szCs w:val="24"/>
          <w:lang w:eastAsia="cs-CZ"/>
        </w:rPr>
        <w:t>260</w:t>
      </w:r>
      <w:r w:rsidR="009963DB">
        <w:rPr>
          <w:rFonts w:ascii="Times New Roman" w:eastAsia="Times New Roman" w:hAnsi="Times New Roman" w:cs="Times New Roman"/>
          <w:sz w:val="24"/>
          <w:szCs w:val="24"/>
          <w:lang w:eastAsia="cs-CZ"/>
        </w:rPr>
        <w:t xml:space="preserve"> 000</w:t>
      </w:r>
      <w:r w:rsidRPr="00B752B9">
        <w:rPr>
          <w:rFonts w:ascii="Times New Roman" w:eastAsia="Times New Roman" w:hAnsi="Times New Roman" w:cs="Times New Roman"/>
          <w:sz w:val="24"/>
          <w:szCs w:val="24"/>
          <w:lang w:eastAsia="cs-CZ"/>
        </w:rPr>
        <w:t xml:space="preserve"> Kč.</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B752B9" w:rsidRPr="00B752B9" w:rsidTr="00B752B9">
        <w:tc>
          <w:tcPr>
            <w:tcW w:w="4390" w:type="dxa"/>
          </w:tcPr>
          <w:p w:rsidR="00B752B9" w:rsidRPr="00B752B9" w:rsidRDefault="00B752B9" w:rsidP="00B752B9">
            <w:pPr>
              <w:spacing w:after="0" w:line="240" w:lineRule="auto"/>
              <w:ind w:firstLine="709"/>
              <w:jc w:val="center"/>
              <w:rPr>
                <w:rFonts w:ascii="Times New Roman" w:eastAsia="Times New Roman" w:hAnsi="Times New Roman" w:cs="Times New Roman"/>
                <w:b/>
                <w:sz w:val="24"/>
                <w:szCs w:val="24"/>
                <w:lang w:eastAsia="cs-CZ"/>
              </w:rPr>
            </w:pPr>
          </w:p>
        </w:tc>
        <w:tc>
          <w:tcPr>
            <w:tcW w:w="2340" w:type="dxa"/>
            <w:vAlign w:val="center"/>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Výše finančních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prostředků v Kč</w:t>
            </w:r>
          </w:p>
        </w:tc>
        <w:tc>
          <w:tcPr>
            <w:tcW w:w="2482" w:type="dxa"/>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Podíl na celkových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způsobilých výdajích</w:t>
            </w:r>
          </w:p>
        </w:tc>
      </w:tr>
      <w:tr w:rsidR="00B752B9" w:rsidRPr="00B752B9" w:rsidTr="009963DB">
        <w:tc>
          <w:tcPr>
            <w:tcW w:w="439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předpokládané způsobilé výdaje projektu</w:t>
            </w:r>
          </w:p>
        </w:tc>
        <w:tc>
          <w:tcPr>
            <w:tcW w:w="2340" w:type="dxa"/>
            <w:vAlign w:val="center"/>
          </w:tcPr>
          <w:p w:rsidR="00B752B9" w:rsidRPr="00B752B9" w:rsidRDefault="00B752B9" w:rsidP="00D95921">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D95921">
              <w:rPr>
                <w:rFonts w:ascii="Times New Roman" w:eastAsia="Times New Roman" w:hAnsi="Times New Roman" w:cs="Times New Roman"/>
                <w:sz w:val="24"/>
                <w:szCs w:val="24"/>
                <w:lang w:eastAsia="cs-CZ"/>
              </w:rPr>
              <w:t>470</w:t>
            </w:r>
            <w:r w:rsidR="009963DB">
              <w:rPr>
                <w:rFonts w:ascii="Times New Roman" w:eastAsia="Times New Roman" w:hAnsi="Times New Roman" w:cs="Times New Roman"/>
                <w:sz w:val="24"/>
                <w:szCs w:val="24"/>
                <w:lang w:eastAsia="cs-CZ"/>
              </w:rPr>
              <w:t xml:space="preserve">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9963DB"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100</w:t>
            </w:r>
            <w:r w:rsidR="00B752B9" w:rsidRPr="00B752B9">
              <w:rPr>
                <w:rFonts w:ascii="Times New Roman" w:eastAsia="Times New Roman" w:hAnsi="Times New Roman" w:cs="Times New Roman"/>
                <w:sz w:val="24"/>
                <w:szCs w:val="24"/>
                <w:lang w:eastAsia="cs-CZ"/>
              </w:rPr>
              <w:t xml:space="preserve">  %</w:t>
            </w:r>
          </w:p>
        </w:tc>
      </w:tr>
      <w:tr w:rsidR="00B752B9" w:rsidRPr="00B752B9" w:rsidTr="009963DB">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dotace z rozpočtu Libereckého kraje (max. podíl poskytovatele)</w:t>
            </w:r>
          </w:p>
        </w:tc>
        <w:tc>
          <w:tcPr>
            <w:tcW w:w="2340" w:type="dxa"/>
            <w:vAlign w:val="center"/>
          </w:tcPr>
          <w:p w:rsidR="00B752B9" w:rsidRPr="00B752B9" w:rsidRDefault="00B752B9" w:rsidP="00D95921">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D95921">
              <w:rPr>
                <w:rFonts w:ascii="Times New Roman" w:eastAsia="Times New Roman" w:hAnsi="Times New Roman" w:cs="Times New Roman"/>
                <w:sz w:val="24"/>
                <w:szCs w:val="24"/>
                <w:lang w:eastAsia="cs-CZ"/>
              </w:rPr>
              <w:t>260</w:t>
            </w:r>
            <w:r w:rsidR="009963DB">
              <w:rPr>
                <w:rFonts w:ascii="Times New Roman" w:eastAsia="Times New Roman" w:hAnsi="Times New Roman" w:cs="Times New Roman"/>
                <w:sz w:val="24"/>
                <w:szCs w:val="24"/>
                <w:lang w:eastAsia="cs-CZ"/>
              </w:rPr>
              <w:t xml:space="preserve">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D95921"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55,32</w:t>
            </w:r>
            <w:r w:rsidR="00B752B9" w:rsidRPr="00B752B9">
              <w:rPr>
                <w:rFonts w:ascii="Times New Roman" w:eastAsia="Times New Roman" w:hAnsi="Times New Roman" w:cs="Times New Roman"/>
                <w:sz w:val="24"/>
                <w:szCs w:val="24"/>
                <w:lang w:eastAsia="cs-CZ"/>
              </w:rPr>
              <w:t xml:space="preserve">  %</w:t>
            </w:r>
          </w:p>
        </w:tc>
      </w:tr>
      <w:tr w:rsidR="00B752B9" w:rsidRPr="00B752B9" w:rsidTr="009963DB">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Vlastní zdroje příjemce </w:t>
            </w:r>
            <w:r w:rsidRPr="00B752B9">
              <w:rPr>
                <w:rFonts w:ascii="Times New Roman" w:eastAsia="Times New Roman" w:hAnsi="Times New Roman" w:cs="Times New Roman"/>
                <w:sz w:val="24"/>
                <w:szCs w:val="24"/>
                <w:vertAlign w:val="superscript"/>
                <w:lang w:eastAsia="cs-CZ"/>
              </w:rPr>
              <w:t>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(min. podíl příjemce)</w:t>
            </w:r>
          </w:p>
        </w:tc>
        <w:tc>
          <w:tcPr>
            <w:tcW w:w="2340" w:type="dxa"/>
            <w:vAlign w:val="center"/>
          </w:tcPr>
          <w:p w:rsidR="00B752B9" w:rsidRPr="00B752B9" w:rsidRDefault="00B752B9" w:rsidP="00D95921">
            <w:pPr>
              <w:spacing w:after="0" w:line="24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D95921">
              <w:rPr>
                <w:rFonts w:ascii="Times New Roman" w:eastAsia="Times New Roman" w:hAnsi="Times New Roman" w:cs="Times New Roman"/>
                <w:sz w:val="24"/>
                <w:szCs w:val="24"/>
                <w:lang w:eastAsia="cs-CZ"/>
              </w:rPr>
              <w:t>21</w:t>
            </w:r>
            <w:r w:rsidR="009963DB">
              <w:rPr>
                <w:rFonts w:ascii="Times New Roman" w:eastAsia="Times New Roman" w:hAnsi="Times New Roman" w:cs="Times New Roman"/>
                <w:sz w:val="24"/>
                <w:szCs w:val="24"/>
                <w:lang w:eastAsia="cs-CZ"/>
              </w:rPr>
              <w:t>0 000</w:t>
            </w:r>
            <w:r w:rsidRPr="00B752B9">
              <w:rPr>
                <w:rFonts w:ascii="Times New Roman" w:eastAsia="Times New Roman" w:hAnsi="Times New Roman" w:cs="Times New Roman"/>
                <w:sz w:val="24"/>
                <w:szCs w:val="24"/>
                <w:lang w:eastAsia="cs-CZ"/>
              </w:rPr>
              <w:t xml:space="preserve">,- </w:t>
            </w:r>
          </w:p>
        </w:tc>
        <w:tc>
          <w:tcPr>
            <w:tcW w:w="2482" w:type="dxa"/>
            <w:vAlign w:val="center"/>
          </w:tcPr>
          <w:p w:rsidR="00B752B9" w:rsidRPr="00B752B9" w:rsidRDefault="00D95921" w:rsidP="009963DB">
            <w:pPr>
              <w:spacing w:after="0" w:line="240" w:lineRule="auto"/>
              <w:ind w:firstLine="709"/>
              <w:jc w:val="righ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44,68</w:t>
            </w:r>
            <w:r w:rsidR="00B752B9"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numPr>
          <w:ilvl w:val="0"/>
          <w:numId w:val="16"/>
        </w:num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vertAlign w:val="superscript"/>
          <w:lang w:eastAsia="cs-CZ"/>
        </w:rPr>
        <w:t>jedná se o jiné finanční prostředky než z rozpočtu kraje</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že celkové skutečné způsobilé výdaje projektu budou vyšší než celkové předpokládané způsobilé výdaje na projekt dle čl. II. odst. 2 této smlouvy, hradí toto navýšení výdajů  příjemce dotace z vlastních zdrojů.</w:t>
      </w:r>
    </w:p>
    <w:p w:rsidR="004A1A7F" w:rsidRDefault="004A1A7F" w:rsidP="00B720E2">
      <w:pPr>
        <w:numPr>
          <w:ilvl w:val="0"/>
          <w:numId w:val="18"/>
        </w:numPr>
        <w:spacing w:before="120" w:after="120" w:line="240" w:lineRule="auto"/>
        <w:ind w:left="357" w:hanging="357"/>
        <w:jc w:val="both"/>
        <w:rPr>
          <w:rFonts w:ascii="Times New Roman" w:eastAsia="Times New Roman" w:hAnsi="Times New Roman" w:cs="Times New Roman"/>
          <w:sz w:val="24"/>
          <w:szCs w:val="24"/>
          <w:lang w:eastAsia="cs-CZ"/>
        </w:rPr>
      </w:pPr>
      <w:r w:rsidRPr="00E24D61">
        <w:rPr>
          <w:rFonts w:ascii="Times New Roman" w:eastAsia="Times New Roman" w:hAnsi="Times New Roman" w:cs="Times New Roman"/>
          <w:sz w:val="24"/>
          <w:szCs w:val="24"/>
          <w:lang w:eastAsia="cs-CZ"/>
        </w:rPr>
        <w:t>Příjemci bude poskytnuta záloha ve výši</w:t>
      </w:r>
      <w:r>
        <w:rPr>
          <w:rFonts w:ascii="Times New Roman" w:eastAsia="Times New Roman" w:hAnsi="Times New Roman" w:cs="Times New Roman"/>
          <w:sz w:val="24"/>
          <w:szCs w:val="24"/>
          <w:lang w:eastAsia="cs-CZ"/>
        </w:rPr>
        <w:t xml:space="preserve"> 10</w:t>
      </w:r>
      <w:r w:rsidRPr="00E24D61">
        <w:rPr>
          <w:rFonts w:ascii="Times New Roman" w:eastAsia="Times New Roman" w:hAnsi="Times New Roman" w:cs="Times New Roman"/>
          <w:sz w:val="24"/>
          <w:szCs w:val="24"/>
          <w:lang w:eastAsia="cs-CZ"/>
        </w:rPr>
        <w:t xml:space="preserve">0 % z celkové přiznané dotace. Finanční prostředky ve výši </w:t>
      </w:r>
      <w:r w:rsidR="00A97954">
        <w:rPr>
          <w:rFonts w:ascii="Times New Roman" w:eastAsia="Times New Roman" w:hAnsi="Times New Roman" w:cs="Times New Roman"/>
          <w:sz w:val="24"/>
          <w:szCs w:val="24"/>
          <w:lang w:eastAsia="cs-CZ"/>
        </w:rPr>
        <w:t>260</w:t>
      </w:r>
      <w:r w:rsidR="009963DB">
        <w:rPr>
          <w:rFonts w:ascii="Times New Roman" w:eastAsia="Times New Roman" w:hAnsi="Times New Roman" w:cs="Times New Roman"/>
          <w:sz w:val="24"/>
          <w:szCs w:val="24"/>
          <w:lang w:eastAsia="cs-CZ"/>
        </w:rPr>
        <w:t xml:space="preserve"> 000</w:t>
      </w:r>
      <w:r w:rsidRPr="00E24D61">
        <w:rPr>
          <w:rFonts w:ascii="Times New Roman" w:eastAsia="Times New Roman" w:hAnsi="Times New Roman" w:cs="Times New Roman"/>
          <w:sz w:val="24"/>
          <w:szCs w:val="24"/>
          <w:lang w:eastAsia="cs-CZ"/>
        </w:rPr>
        <w:t xml:space="preserve"> Kč budou převedeny do 30 kalendářních dnů po nabytí účinnosti této smlouvy na účet příjemce.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III.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Povinnosti příjemce a podmínky čerpání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se zavazuje použít poskytnutou dotaci pouze k úhradě způsobilých výdajů projektu a v souladu s účelem projektu dle čl. I. této smlouvy.</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O použití a využití poskytovatelem poskytnutých finančních prostředků povede příjemce samostatnou oddělenou průkaznou účetní evidenci.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příjemce současně doložit i náležitosti uvedené v čl. III odst. 9. Z dotace nelze hradit výdaje za alkohol a tabák a výrobky z nich.</w:t>
      </w:r>
    </w:p>
    <w:p w:rsidR="00B752B9" w:rsidRPr="0053665A"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53665A">
        <w:rPr>
          <w:rFonts w:ascii="Times New Roman" w:eastAsia="Times New Roman" w:hAnsi="Times New Roman" w:cs="Times New Roman"/>
          <w:sz w:val="24"/>
          <w:szCs w:val="24"/>
          <w:lang w:eastAsia="cs-CZ"/>
        </w:rPr>
        <w:t xml:space="preserve">Termín zahájení realizace projektu je </w:t>
      </w:r>
      <w:r w:rsidR="00A97954">
        <w:rPr>
          <w:rFonts w:ascii="Times New Roman" w:eastAsia="Times New Roman" w:hAnsi="Times New Roman" w:cs="Times New Roman"/>
          <w:sz w:val="24"/>
          <w:szCs w:val="24"/>
          <w:lang w:eastAsia="cs-CZ"/>
        </w:rPr>
        <w:t>1</w:t>
      </w:r>
      <w:r w:rsidRPr="0053665A">
        <w:rPr>
          <w:rFonts w:ascii="Times New Roman" w:eastAsia="Times New Roman" w:hAnsi="Times New Roman" w:cs="Times New Roman"/>
          <w:sz w:val="24"/>
          <w:szCs w:val="24"/>
          <w:lang w:eastAsia="cs-CZ"/>
        </w:rPr>
        <w:t xml:space="preserve">. </w:t>
      </w:r>
      <w:r w:rsidR="00A97954">
        <w:rPr>
          <w:rFonts w:ascii="Times New Roman" w:eastAsia="Times New Roman" w:hAnsi="Times New Roman" w:cs="Times New Roman"/>
          <w:sz w:val="24"/>
          <w:szCs w:val="24"/>
          <w:lang w:eastAsia="cs-CZ"/>
        </w:rPr>
        <w:t>11</w:t>
      </w:r>
      <w:r w:rsidRPr="0053665A">
        <w:rPr>
          <w:rFonts w:ascii="Times New Roman" w:eastAsia="Times New Roman" w:hAnsi="Times New Roman" w:cs="Times New Roman"/>
          <w:sz w:val="24"/>
          <w:szCs w:val="24"/>
          <w:lang w:eastAsia="cs-CZ"/>
        </w:rPr>
        <w:t xml:space="preserve">. </w:t>
      </w:r>
      <w:r w:rsidR="004E2ED1" w:rsidRPr="0053665A">
        <w:rPr>
          <w:rFonts w:ascii="Times New Roman" w:eastAsia="Times New Roman" w:hAnsi="Times New Roman" w:cs="Times New Roman"/>
          <w:sz w:val="24"/>
          <w:szCs w:val="24"/>
          <w:lang w:eastAsia="cs-CZ"/>
        </w:rPr>
        <w:t>2017</w:t>
      </w:r>
      <w:r w:rsidRPr="0053665A">
        <w:rPr>
          <w:rFonts w:ascii="Times New Roman" w:eastAsia="Times New Roman" w:hAnsi="Times New Roman" w:cs="Times New Roman"/>
          <w:sz w:val="24"/>
          <w:szCs w:val="24"/>
          <w:lang w:eastAsia="cs-CZ"/>
        </w:rPr>
        <w:t xml:space="preserve"> a termín ukončení realizace projektu je nejpozději </w:t>
      </w:r>
      <w:r w:rsidR="00A97954">
        <w:rPr>
          <w:rFonts w:ascii="Times New Roman" w:eastAsia="Times New Roman" w:hAnsi="Times New Roman" w:cs="Times New Roman"/>
          <w:sz w:val="24"/>
          <w:szCs w:val="24"/>
          <w:lang w:eastAsia="cs-CZ"/>
        </w:rPr>
        <w:t>28</w:t>
      </w:r>
      <w:r w:rsidR="0053665A">
        <w:rPr>
          <w:rFonts w:ascii="Times New Roman" w:eastAsia="Times New Roman" w:hAnsi="Times New Roman" w:cs="Times New Roman"/>
          <w:sz w:val="24"/>
          <w:szCs w:val="24"/>
          <w:lang w:eastAsia="cs-CZ"/>
        </w:rPr>
        <w:t xml:space="preserve">. </w:t>
      </w:r>
      <w:r w:rsidR="00A97954">
        <w:rPr>
          <w:rFonts w:ascii="Times New Roman" w:eastAsia="Times New Roman" w:hAnsi="Times New Roman" w:cs="Times New Roman"/>
          <w:sz w:val="24"/>
          <w:szCs w:val="24"/>
          <w:lang w:eastAsia="cs-CZ"/>
        </w:rPr>
        <w:t>2</w:t>
      </w:r>
      <w:r w:rsidR="0053665A">
        <w:rPr>
          <w:rFonts w:ascii="Times New Roman" w:eastAsia="Times New Roman" w:hAnsi="Times New Roman" w:cs="Times New Roman"/>
          <w:sz w:val="24"/>
          <w:szCs w:val="24"/>
          <w:lang w:eastAsia="cs-CZ"/>
        </w:rPr>
        <w:t>. 2018</w:t>
      </w:r>
      <w:r w:rsidRPr="0053665A">
        <w:rPr>
          <w:rFonts w:ascii="Times New Roman" w:eastAsia="Times New Roman" w:hAnsi="Times New Roman" w:cs="Times New Roman"/>
          <w:sz w:val="24"/>
          <w:szCs w:val="24"/>
          <w:lang w:eastAsia="cs-CZ"/>
        </w:rPr>
        <w: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Ukončením realizace projektu se rozumí dokončení veškerých aktivit na projektu.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poskytovatele na projekt dle Článku I. jsou poskytnuty k využití do termínu pro předložení závěrečného vyúčtování stanoveného v čl. III. odst. 7.</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Projekt musí být vyúčtován do 50 kalendářních dnů po ukončení realizace, nejpozději do </w:t>
      </w:r>
      <w:r w:rsidR="00B976CA">
        <w:rPr>
          <w:rFonts w:ascii="Times New Roman" w:eastAsia="Times New Roman" w:hAnsi="Times New Roman" w:cs="Times New Roman"/>
          <w:sz w:val="24"/>
          <w:szCs w:val="24"/>
          <w:lang w:eastAsia="cs-CZ"/>
        </w:rPr>
        <w:t xml:space="preserve">20. </w:t>
      </w:r>
      <w:r w:rsidR="00A97954">
        <w:rPr>
          <w:rFonts w:ascii="Times New Roman" w:eastAsia="Times New Roman" w:hAnsi="Times New Roman" w:cs="Times New Roman"/>
          <w:sz w:val="24"/>
          <w:szCs w:val="24"/>
          <w:lang w:eastAsia="cs-CZ"/>
        </w:rPr>
        <w:t>4</w:t>
      </w:r>
      <w:r w:rsidR="00B976CA">
        <w:rPr>
          <w:rFonts w:ascii="Times New Roman" w:eastAsia="Times New Roman" w:hAnsi="Times New Roman" w:cs="Times New Roman"/>
          <w:sz w:val="24"/>
          <w:szCs w:val="24"/>
          <w:lang w:eastAsia="cs-CZ"/>
        </w:rPr>
        <w:t>. 2018</w:t>
      </w:r>
      <w:r w:rsidRPr="00B752B9">
        <w:rPr>
          <w:rFonts w:ascii="Times New Roman" w:eastAsia="Times New Roman" w:hAnsi="Times New Roman" w:cs="Times New Roman"/>
          <w:sz w:val="24"/>
          <w:szCs w:val="24"/>
          <w:lang w:eastAsia="cs-CZ"/>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nemůže předložit závěrečné vyúčtování do 12. 12. běžného roku je povinen předložit průběžnou zprávu o realizaci projektu k 31. 12. daného roku, a to nejpozději do 10. 1. roku následujícího. Průběžnou zprávu také nemusí předkládat příjemce, kterému je celková výše dotace proplacena až po závěrečném vyúčtování projektu (tzv. ex-post).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 závěrečnému vyúčtování předloží příjemce dotace 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 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být příjemcem předloženy následující podklady: </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daňového přiznání k DPH podle § 101 zákona o DPH,</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evidence pro daňové účely podle § 100 zákona o DPH (s náležitostmi dle § 92a),</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doklad o úhradě daňové povinnosti FÚ - kopie výpisu z bankovního účtu.</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Zálohové faktury, směnky, úvěrové smlouvy a jim podobné doklady se nepovažují za podklad k závěrečnému vyúčtování a nejsou považovány za způsobilé výdaje.</w:t>
      </w:r>
    </w:p>
    <w:p w:rsidR="006731FC" w:rsidRPr="00EC0881" w:rsidRDefault="006731FC" w:rsidP="006731FC">
      <w:pPr>
        <w:numPr>
          <w:ilvl w:val="0"/>
          <w:numId w:val="19"/>
        </w:numPr>
        <w:spacing w:before="120" w:after="0" w:line="240" w:lineRule="auto"/>
        <w:jc w:val="both"/>
        <w:rPr>
          <w:rFonts w:ascii="Times New Roman" w:eastAsia="Times New Roman" w:hAnsi="Times New Roman" w:cs="Times New Roman"/>
          <w:b/>
          <w:sz w:val="24"/>
          <w:szCs w:val="24"/>
          <w:lang w:eastAsia="cs-CZ"/>
        </w:rPr>
      </w:pPr>
      <w:r w:rsidRPr="00EC0881">
        <w:rPr>
          <w:rFonts w:ascii="Times New Roman" w:eastAsia="Times New Roman" w:hAnsi="Times New Roman" w:cs="Times New Roman"/>
          <w:b/>
          <w:sz w:val="24"/>
          <w:szCs w:val="24"/>
          <w:lang w:eastAsia="cs-CZ"/>
        </w:rPr>
        <w:t>Příjemce dotace je povinen dále předložit originál závěrečné zprávy o realizaci projektu dle přílohy č. 2 této smlouvy projektu a doklad prokazující splnění povinnosti uvedené v čl. III. odst. 17 této smlouvy.</w:t>
      </w:r>
    </w:p>
    <w:p w:rsidR="00B752B9" w:rsidRPr="00B752B9" w:rsidRDefault="00B752B9" w:rsidP="00F96FFE">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w:t>
      </w:r>
      <w:r w:rsidRPr="00B976CA">
        <w:rPr>
          <w:rFonts w:ascii="Times New Roman" w:eastAsia="Times New Roman" w:hAnsi="Times New Roman" w:cs="Times New Roman"/>
          <w:sz w:val="24"/>
          <w:szCs w:val="24"/>
          <w:highlight w:val="yellow"/>
          <w:lang w:eastAsia="cs-CZ"/>
        </w:rPr>
        <w:t>………………….</w:t>
      </w:r>
      <w:r w:rsidRPr="00B752B9">
        <w:rPr>
          <w:rFonts w:ascii="Times New Roman" w:eastAsia="Times New Roman" w:hAnsi="Times New Roman" w:cs="Times New Roman"/>
          <w:sz w:val="24"/>
          <w:szCs w:val="24"/>
          <w:lang w:eastAsia="cs-CZ"/>
        </w:rPr>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w:t>
      </w:r>
      <w:r w:rsidRPr="00B976CA">
        <w:rPr>
          <w:rFonts w:ascii="Times New Roman" w:eastAsia="Times New Roman" w:hAnsi="Times New Roman" w:cs="Times New Roman"/>
          <w:sz w:val="24"/>
          <w:szCs w:val="24"/>
          <w:highlight w:val="yellow"/>
          <w:lang w:eastAsia="cs-CZ"/>
        </w:rPr>
        <w:t>……..</w:t>
      </w:r>
      <w:r w:rsidRPr="00B752B9">
        <w:rPr>
          <w:rFonts w:ascii="Times New Roman" w:eastAsia="Times New Roman" w:hAnsi="Times New Roman" w:cs="Times New Roman"/>
          <w:sz w:val="24"/>
          <w:szCs w:val="24"/>
          <w:lang w:eastAsia="cs-CZ"/>
        </w:rPr>
        <w:t xml:space="preserve">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písemně informovat správce programu, odbor školství, mládeže, tělovýchovy a sportu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Změny  projektu, zejména účelu dotace, termínu realizace projektů a závazných parametrů projektu schvaluje na základě písemné žádosti příjemce Zastupitelstvo Libereckého kraje.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Žádost o změnu projektu je možné podat nejdéle 30 dnů před ukončením realizace projektu uvedeného v čl. III. odst. 4.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Správce programu, odbor školství, mládeže, tělovýchovy a sportu Krajského úřadu Libereckého kraje posoudí, zda žádosti o změnu projektu podléhá schválení Zastupitelstva Libereckého kraje a vyžaduje uzavření dodatku.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v rámci všech aktivit realizovaných v průběhu projektu uvedeného v čl. I. této smlouvy přiměřeně zajistit propagaci Libereckého kraje, a to minimálně jedním z níže uvedených způsobů.</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svých internetových stránkách uveřejní logotyp Libereckého kraje doplněný o sdělení: „projekt je finančně podpořen z rozpočtu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všech tiskovinách týkajících se projektu, uvedeného v čl. I. této smlouvy, umístí logotyp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při všech prezentacích projektu, uvedeného v čl. I. této smlouvy, uvede, že je podpořen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podmínek souvisejících s účelem, na který byly finanční prostředky poskytnuty, a které je považováno za méně závažné, a za jejichž nedodržení se uloží nižší odvod, je: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dodat závěrečné vyúčtování dle čl. III. odst. 7 této smlouvy.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vrácení nevyčerpaných resp. neprofinancovaných poskytnutých finančních prostředků dle čl. III, odst. 11.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úplného vyúčtování poskytnutých finančních prostředků dle čl. III, odst. 9 a odst. 10.</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průběžné zprávy o realizaci projektu dle čl. III. odst. 8</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Nesplnění povinnosti příjemce informovat o změnách dle čl. III. odst. 12. a odst. 13</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vést samostatnou průkaznou oddělenou účetní evidenci dle čl. III. odst. 2.</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informovat veřejnost o podpoře projektu Libereckým krajem dle čl. III. odst. 17.</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nesmí využít k realizaci projektu uvedeného v čl. I. této smlouvy jiné finanční prostředky poskytnuté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Výdaje hrazené z dotace poskytnuté na základě této smlouvy nesmí příjemce uplatnit vůči plnění v rámci jiné dotace.</w:t>
      </w:r>
    </w:p>
    <w:p w:rsidR="00B752B9" w:rsidRPr="00B752B9" w:rsidRDefault="00B752B9" w:rsidP="00B720E2">
      <w:pPr>
        <w:numPr>
          <w:ilvl w:val="0"/>
          <w:numId w:val="19"/>
        </w:numPr>
        <w:spacing w:before="120" w:after="120" w:line="240" w:lineRule="auto"/>
        <w:ind w:left="357" w:hanging="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Změnu vlastnictví majetku, který byl pořízen nebo byl technicky zhodnocen realizací projektu dle Článku I. této smlouvy je možné provést do 5 let od data ukončení realizace projektu pouze se souhlasem poskytovatele.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Kontrola hospodaření a sankce za nedodržení účelu a podmínek smlouvy</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Příslušné orgány poskytovatele jsou oprávněny zejména v souladu s § 9 odst. 2 zákona </w:t>
      </w:r>
      <w:r w:rsidRPr="00B752B9">
        <w:rPr>
          <w:rFonts w:ascii="Times New Roman" w:eastAsia="Times New Roman" w:hAnsi="Times New Roman" w:cs="Times New Roman"/>
          <w:sz w:val="24"/>
          <w:szCs w:val="24"/>
          <w:lang w:eastAsia="cs-CZ"/>
        </w:rPr>
        <w:br/>
        <w:t xml:space="preserve">č. 320/2001 Sb., o finanční kontrole, ve znění pozdějších předpisů, provádět kontroly dodržení účelu a podmínek, za kterých byla účelová dotace poskytnuta a čerpána.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povinností vyplývajících z této smlouvy je porušením rozpočtové kázně ve smyslu </w:t>
      </w:r>
      <w:proofErr w:type="spellStart"/>
      <w:r w:rsidRPr="00B752B9">
        <w:rPr>
          <w:rFonts w:ascii="Times New Roman" w:eastAsia="Times New Roman" w:hAnsi="Times New Roman" w:cs="Times New Roman"/>
          <w:sz w:val="24"/>
          <w:szCs w:val="24"/>
          <w:lang w:eastAsia="cs-CZ"/>
        </w:rPr>
        <w:t>ust</w:t>
      </w:r>
      <w:proofErr w:type="spellEnd"/>
      <w:r w:rsidRPr="00B752B9">
        <w:rPr>
          <w:rFonts w:ascii="Times New Roman" w:eastAsia="Times New Roman" w:hAnsi="Times New Roman" w:cs="Times New Roman"/>
          <w:sz w:val="24"/>
          <w:szCs w:val="24"/>
          <w:lang w:eastAsia="cs-CZ"/>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B752B9">
        <w:rPr>
          <w:rFonts w:ascii="Times New Roman" w:eastAsia="Times New Roman" w:hAnsi="Times New Roman" w:cs="Times New Roman"/>
          <w:sz w:val="24"/>
          <w:szCs w:val="24"/>
          <w:lang w:eastAsia="cs-CZ"/>
        </w:rPr>
        <w:t>li</w:t>
      </w:r>
      <w:proofErr w:type="spellEnd"/>
      <w:r w:rsidRPr="00B752B9">
        <w:rPr>
          <w:rFonts w:ascii="Times New Roman" w:eastAsia="Times New Roman" w:hAnsi="Times New Roman" w:cs="Times New Roman"/>
          <w:sz w:val="24"/>
          <w:szCs w:val="24"/>
          <w:lang w:eastAsia="cs-CZ"/>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Za opožděné dodání závěrečného vyúčtování dle čl. III. odst. 7 této smlouvy ve lhůtě uvedené níže v tabulce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vrácení nevyčerpaných resp. neprofinancovaných poskytnutých finančních prostředků na účet poskytovatele dle čl. III, odst. 11 této smlouvy ve lhůtě uvedené níže v tabulce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předložení neúplného vyúčtování poskytnutých finančních prostředků dle čl. III. odst. 9. a 10. této smlouvy, kdy chybějící doklady příjemce předloží nejpozději ve lhůtě uvedené níže v tabulce </w:t>
      </w:r>
    </w:p>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B752B9" w:rsidRPr="00B752B9" w:rsidTr="00B752B9">
        <w:trPr>
          <w:trHeight w:val="340"/>
          <w:jc w:val="center"/>
        </w:trPr>
        <w:tc>
          <w:tcPr>
            <w:tcW w:w="3268" w:type="dxa"/>
            <w:shd w:val="clear" w:color="auto" w:fill="auto"/>
            <w:vAlign w:val="center"/>
          </w:tcPr>
          <w:p w:rsidR="00B752B9" w:rsidRPr="00B752B9" w:rsidRDefault="00B752B9" w:rsidP="00B752B9">
            <w:pPr>
              <w:spacing w:after="0" w:line="240" w:lineRule="auto"/>
              <w:ind w:right="227" w:hanging="5"/>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lhůta</w:t>
            </w:r>
          </w:p>
        </w:tc>
        <w:tc>
          <w:tcPr>
            <w:tcW w:w="3402" w:type="dxa"/>
            <w:shd w:val="clear" w:color="auto" w:fill="auto"/>
            <w:vAlign w:val="center"/>
          </w:tcPr>
          <w:p w:rsidR="00B752B9" w:rsidRPr="00B752B9" w:rsidRDefault="00B752B9" w:rsidP="00B752B9">
            <w:pPr>
              <w:spacing w:after="0" w:line="240" w:lineRule="auto"/>
              <w:ind w:right="227"/>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výše odvodu z poskytnuté dotace</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 xml:space="preserve"> Do 30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2 %</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Do 60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4 %</w:t>
            </w:r>
          </w:p>
        </w:tc>
      </w:tr>
    </w:tbl>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Počátek lhůty běží od následujícího dne od uplynutí náhradní 30 denní lhůty pro provedení opatření k nápravě.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nepředložení průběžné zprávy o realizaci projektu dle čl. III. odst. 8 nejpozději do 14 dnů od uplynutí náhradní lhůty pro provedení opatření k nápravě,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o změnách uvedených v čl. III. odst. 12., odst. 13,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vést samostatnou průkaznou účetní evidenci dle čl. III. odst. 2 nejpozději do 14 dnů od uplynutí náhradní lhůty pro provedení opatření k nápravě, bude uložen odvod 5 %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veřejnost o podpoře projektu Libereckým krajem dle čl. III. odst. 17 nejpozději do 14 dnů od uplynutí náhradní lhůty pro provedení opatření k nápravě, bude uložen odvod 1%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nenaplnění závazných parametrů projektu uvedeného v článku I. odst. 3 smlouvy o více než 10 %, nejvýše však o 25 %, bude uložen odvod 10 % z poskytnuté dotace.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nenaplnění závazných parametrů projektu uvedeného v článku I. odst. 3 smlouvy o více než 25 %, nejvýše však o 50 %, bude uložen odvod 20 %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nedodrží specifikaci závazných parametrů dle čl. I. odst. 3 a neovlivní tím naplnění účelu dotace, bude mu uložen odvod ve výši 10% z poskytnuté dotace</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dotace provede opatření k nápravě ve lhůtě stanovené k provedení opatření k nápravě, nedošlo k porušení rozpočtové kázně.</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dle sazeb uvedených v čl. IV odst. 3.1 -3.6 také v případě, pokud příjemce ještě před doručením výzvy k provedení opatření k nápravě sám dodatečně splní povinnosti uložené mu touto smlouvou.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proplácení dotace ex-post bude za pochybení uvedená v  čl. III. odst. 18 dotace krácena ve výši sazeb snížených odvodů uvedených v čl. IV. Odst. 3. </w:t>
      </w:r>
    </w:p>
    <w:p w:rsid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CC590B">
        <w:rPr>
          <w:rFonts w:ascii="Times New Roman" w:eastAsia="Times New Roman" w:hAnsi="Times New Roman" w:cs="Times New Roman"/>
          <w:sz w:val="24"/>
          <w:szCs w:val="24"/>
          <w:lang w:eastAsia="cs-CZ"/>
        </w:rPr>
        <w:t xml:space="preserve">Veškeré platby jako důsledky porušení závazků provede příjemce formou bezhotovostního </w:t>
      </w:r>
      <w:r w:rsidR="00F96FFE" w:rsidRPr="00CC590B">
        <w:rPr>
          <w:rFonts w:ascii="Times New Roman" w:eastAsia="Times New Roman" w:hAnsi="Times New Roman" w:cs="Times New Roman"/>
          <w:sz w:val="24"/>
          <w:szCs w:val="24"/>
          <w:lang w:eastAsia="cs-CZ"/>
        </w:rPr>
        <w:t>převodu na účet poskytovatele č. 19-7964200287/0100</w:t>
      </w:r>
      <w:r w:rsidRPr="00CC590B">
        <w:rPr>
          <w:rFonts w:ascii="Times New Roman" w:eastAsia="Times New Roman" w:hAnsi="Times New Roman" w:cs="Times New Roman"/>
          <w:sz w:val="24"/>
          <w:szCs w:val="24"/>
          <w:lang w:eastAsia="cs-CZ"/>
        </w:rPr>
        <w:t xml:space="preserve"> s variabilním symbolem č.</w:t>
      </w:r>
      <w:r w:rsidR="00CC590B" w:rsidRPr="00B976CA">
        <w:rPr>
          <w:rFonts w:ascii="Times New Roman" w:eastAsia="Times New Roman" w:hAnsi="Times New Roman" w:cs="Times New Roman"/>
          <w:sz w:val="24"/>
          <w:szCs w:val="24"/>
          <w:highlight w:val="yellow"/>
          <w:lang w:eastAsia="cs-CZ"/>
        </w:rPr>
        <w:t>...................</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Závěrečná ustanovení</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prohlašuje, že skutečnosti uvedené v této smlouvě nepovažuje za obchodní tajemství a uděluje svolení k jejich užití a zveřejnění bez stanovení jakýchkoliv dalších podmínek. </w:t>
      </w:r>
    </w:p>
    <w:p w:rsid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Poskytnutá dotace je veřejnou finanční podporou ve smyslu zákona č. 320/2001 Sb., o finanční kontrole, ve znění pozdějších předpisů.</w:t>
      </w:r>
    </w:p>
    <w:p w:rsidR="00A97954" w:rsidRPr="00A97954" w:rsidRDefault="00A97954" w:rsidP="00A97954">
      <w:pPr>
        <w:numPr>
          <w:ilvl w:val="0"/>
          <w:numId w:val="21"/>
        </w:numPr>
        <w:spacing w:before="120" w:after="0" w:line="240" w:lineRule="auto"/>
        <w:jc w:val="both"/>
        <w:rPr>
          <w:rFonts w:ascii="Times New Roman" w:eastAsia="Times New Roman" w:hAnsi="Times New Roman" w:cs="Times New Roman"/>
          <w:sz w:val="24"/>
          <w:szCs w:val="24"/>
          <w:lang w:eastAsia="cs-CZ"/>
        </w:rPr>
      </w:pPr>
      <w:r w:rsidRPr="00A97954">
        <w:rPr>
          <w:rFonts w:ascii="Times New Roman" w:eastAsia="Times New Roman" w:hAnsi="Times New Roman" w:cs="Times New Roman"/>
          <w:sz w:val="24"/>
          <w:szCs w:val="24"/>
          <w:lang w:eastAsia="cs-CZ"/>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w:t>
      </w:r>
    </w:p>
    <w:p w:rsidR="00A97954" w:rsidRPr="00A97954" w:rsidRDefault="00A97954" w:rsidP="00A97954">
      <w:pPr>
        <w:numPr>
          <w:ilvl w:val="0"/>
          <w:numId w:val="21"/>
        </w:numPr>
        <w:spacing w:before="120" w:after="0" w:line="240" w:lineRule="auto"/>
        <w:jc w:val="both"/>
        <w:rPr>
          <w:rFonts w:ascii="Times New Roman" w:eastAsia="Times New Roman" w:hAnsi="Times New Roman" w:cs="Times New Roman"/>
          <w:sz w:val="24"/>
          <w:szCs w:val="24"/>
          <w:lang w:eastAsia="cs-CZ"/>
        </w:rPr>
      </w:pPr>
      <w:r w:rsidRPr="00A97954">
        <w:rPr>
          <w:rFonts w:ascii="Times New Roman" w:eastAsia="Times New Roman" w:hAnsi="Times New Roman" w:cs="Times New Roman"/>
          <w:sz w:val="24"/>
          <w:szCs w:val="24"/>
          <w:lang w:eastAsia="cs-CZ"/>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A97954" w:rsidRPr="00A97954" w:rsidRDefault="00A97954" w:rsidP="00A97954">
      <w:pPr>
        <w:numPr>
          <w:ilvl w:val="0"/>
          <w:numId w:val="21"/>
        </w:numPr>
        <w:spacing w:before="120" w:after="0" w:line="240" w:lineRule="auto"/>
        <w:jc w:val="both"/>
        <w:rPr>
          <w:rFonts w:ascii="Times New Roman" w:eastAsia="Times New Roman" w:hAnsi="Times New Roman" w:cs="Times New Roman"/>
          <w:sz w:val="24"/>
          <w:szCs w:val="24"/>
          <w:lang w:eastAsia="cs-CZ"/>
        </w:rPr>
      </w:pPr>
      <w:r w:rsidRPr="00A97954">
        <w:rPr>
          <w:rFonts w:ascii="Times New Roman" w:eastAsia="Times New Roman" w:hAnsi="Times New Roman" w:cs="Times New Roman"/>
          <w:sz w:val="24"/>
          <w:szCs w:val="24"/>
          <w:lang w:eastAsia="cs-CZ"/>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Veškeré změny a doplňky k této smlouvě lze činit pouze formou písemných, očíslovaných dodatků.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Tato smlouva je vyhotovena ve třech stejnopisech, z nichž dvě vyhotovení si ponechá poskytovatel a jedno vyhotovení obdrží příjemce.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prohlašují, že se s obsahem smlouvy seznámily, porozuměly jí a smlouva plně vyjadřuje jejich svobodnou a vážnou vůli.</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Nedílnou součástí smlouvy jsou tyto přílohy:</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Závěrečné vyúčtování/vypořádání projektu podpořeného z </w:t>
      </w:r>
      <w:r w:rsidR="00B84D1E">
        <w:rPr>
          <w:rFonts w:ascii="Times New Roman" w:eastAsia="Times New Roman" w:hAnsi="Times New Roman" w:cs="Times New Roman"/>
          <w:bCs/>
          <w:sz w:val="24"/>
          <w:szCs w:val="24"/>
          <w:lang w:eastAsia="cs-CZ"/>
        </w:rPr>
        <w:t>rozpočtu</w:t>
      </w:r>
      <w:r w:rsidRPr="00B752B9">
        <w:rPr>
          <w:rFonts w:ascii="Times New Roman" w:eastAsia="Times New Roman" w:hAnsi="Times New Roman" w:cs="Times New Roman"/>
          <w:bCs/>
          <w:sz w:val="24"/>
          <w:szCs w:val="24"/>
          <w:lang w:eastAsia="cs-CZ"/>
        </w:rPr>
        <w:t xml:space="preserve"> Libereckého kraje </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 xml:space="preserve">Průběžná/závěrečná*zpráva o realizaci projektu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Liberci dne: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V ………….… dne: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Poskytovatel:</w:t>
      </w:r>
      <w:r w:rsidRPr="00B752B9">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Příjemce:</w:t>
      </w:r>
    </w:p>
    <w:p w:rsidR="00FE257B" w:rsidRDefault="00FE257B" w:rsidP="00B752B9">
      <w:pPr>
        <w:spacing w:after="0" w:line="240" w:lineRule="auto"/>
        <w:jc w:val="both"/>
        <w:rPr>
          <w:rFonts w:ascii="Times New Roman" w:eastAsia="Times New Roman" w:hAnsi="Times New Roman" w:cs="Times New Roman"/>
          <w:sz w:val="24"/>
          <w:szCs w:val="24"/>
          <w:lang w:eastAsia="cs-CZ"/>
        </w:rPr>
      </w:pPr>
    </w:p>
    <w:p w:rsidR="00030C71" w:rsidRDefault="00030C71" w:rsidP="00B752B9">
      <w:pPr>
        <w:spacing w:after="0" w:line="240" w:lineRule="auto"/>
        <w:jc w:val="both"/>
        <w:rPr>
          <w:rFonts w:ascii="Times New Roman" w:eastAsia="Times New Roman" w:hAnsi="Times New Roman" w:cs="Times New Roman"/>
          <w:sz w:val="24"/>
          <w:szCs w:val="24"/>
          <w:lang w:eastAsia="cs-CZ"/>
        </w:rPr>
      </w:pPr>
    </w:p>
    <w:p w:rsidR="00FE257B" w:rsidRDefault="00FE257B" w:rsidP="00B752B9">
      <w:pPr>
        <w:spacing w:after="0" w:line="240" w:lineRule="auto"/>
        <w:jc w:val="both"/>
        <w:rPr>
          <w:rFonts w:ascii="Times New Roman" w:eastAsia="Times New Roman" w:hAnsi="Times New Roman" w:cs="Times New Roman"/>
          <w:sz w:val="24"/>
          <w:szCs w:val="24"/>
          <w:lang w:eastAsia="cs-CZ"/>
        </w:rPr>
      </w:pPr>
    </w:p>
    <w:p w:rsidR="00B720E2" w:rsidRPr="00B752B9" w:rsidRDefault="00B720E2"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00FE257B">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w:t>
      </w:r>
    </w:p>
    <w:p w:rsid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r w:rsidR="00B976CA">
        <w:rPr>
          <w:rFonts w:ascii="Times New Roman" w:eastAsia="Times New Roman" w:hAnsi="Times New Roman" w:cs="Times New Roman"/>
          <w:sz w:val="24"/>
          <w:szCs w:val="24"/>
          <w:lang w:eastAsia="cs-CZ"/>
        </w:rPr>
        <w:t>Mgr. Petr Tulpa</w:t>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B976CA">
        <w:rPr>
          <w:rFonts w:ascii="Times New Roman" w:eastAsia="Times New Roman" w:hAnsi="Times New Roman" w:cs="Times New Roman"/>
          <w:sz w:val="24"/>
          <w:szCs w:val="24"/>
          <w:lang w:eastAsia="cs-CZ"/>
        </w:rPr>
        <w:tab/>
      </w:r>
      <w:r w:rsidR="00A97954">
        <w:rPr>
          <w:rFonts w:ascii="Times New Roman" w:eastAsia="Times New Roman" w:hAnsi="Times New Roman" w:cs="Times New Roman"/>
          <w:sz w:val="24"/>
          <w:szCs w:val="24"/>
          <w:lang w:eastAsia="cs-CZ"/>
        </w:rPr>
        <w:t>Martin Michalský</w:t>
      </w:r>
    </w:p>
    <w:p w:rsidR="00B976CA" w:rsidRPr="00B752B9" w:rsidRDefault="00B976CA" w:rsidP="00B976CA">
      <w:pPr>
        <w:spacing w:after="0" w:line="240" w:lineRule="auto"/>
        <w:jc w:val="both"/>
        <w:rPr>
          <w:rFonts w:ascii="Times New Roman" w:eastAsia="Times New Roman" w:hAnsi="Times New Roman" w:cs="Times New Roman"/>
          <w:bCs/>
          <w:i/>
          <w:sz w:val="24"/>
          <w:szCs w:val="24"/>
          <w:lang w:eastAsia="cs-CZ"/>
        </w:rPr>
      </w:pPr>
      <w:r>
        <w:rPr>
          <w:rFonts w:ascii="Times New Roman" w:eastAsia="Times New Roman" w:hAnsi="Times New Roman" w:cs="Times New Roman"/>
          <w:sz w:val="24"/>
          <w:szCs w:val="24"/>
          <w:lang w:eastAsia="cs-CZ"/>
        </w:rPr>
        <w:t xml:space="preserve">        náměstek hejtmana</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předseda</w:t>
      </w:r>
    </w:p>
    <w:p w:rsidR="00B720E2" w:rsidRDefault="00B720E2" w:rsidP="00F96FFE">
      <w:pPr>
        <w:spacing w:after="0" w:line="240" w:lineRule="auto"/>
        <w:jc w:val="right"/>
        <w:outlineLvl w:val="0"/>
        <w:rPr>
          <w:rFonts w:ascii="Times New Roman" w:eastAsia="Times New Roman" w:hAnsi="Times New Roman" w:cs="Times New Roman"/>
          <w:bCs/>
          <w:sz w:val="24"/>
          <w:szCs w:val="24"/>
          <w:lang w:eastAsia="cs-CZ"/>
        </w:rPr>
      </w:pPr>
    </w:p>
    <w:p w:rsidR="00A97954" w:rsidRDefault="00A97954">
      <w:pP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br w:type="page"/>
      </w:r>
    </w:p>
    <w:p w:rsidR="00B752B9" w:rsidRPr="00B752B9" w:rsidRDefault="00B752B9" w:rsidP="00F96FFE">
      <w:pPr>
        <w:spacing w:after="0" w:line="240" w:lineRule="auto"/>
        <w:jc w:val="right"/>
        <w:outlineLvl w:val="0"/>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lastRenderedPageBreak/>
        <w:t>Příloha č. 1</w:t>
      </w:r>
    </w:p>
    <w:p w:rsidR="00B752B9" w:rsidRPr="00B752B9" w:rsidRDefault="00B752B9" w:rsidP="00B752B9">
      <w:pPr>
        <w:autoSpaceDE w:val="0"/>
        <w:autoSpaceDN w:val="0"/>
        <w:spacing w:after="0" w:line="24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 xml:space="preserve">Závěrečné vyúčtování/vypořádání projektu </w:t>
      </w:r>
      <w:r w:rsidR="00F96FFE">
        <w:rPr>
          <w:rFonts w:ascii="Times New Roman" w:eastAsia="Times New Roman" w:hAnsi="Times New Roman" w:cs="Times New Roman"/>
          <w:b/>
          <w:bCs/>
          <w:sz w:val="28"/>
          <w:szCs w:val="28"/>
          <w:lang w:eastAsia="cs-CZ"/>
        </w:rPr>
        <w:t>rozpočtu</w:t>
      </w:r>
      <w:r w:rsidRPr="00B752B9">
        <w:rPr>
          <w:rFonts w:ascii="Times New Roman" w:eastAsia="Times New Roman" w:hAnsi="Times New Roman" w:cs="Times New Roman"/>
          <w:b/>
          <w:bCs/>
          <w:sz w:val="28"/>
          <w:szCs w:val="28"/>
          <w:lang w:eastAsia="cs-CZ"/>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F96FFE">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3004"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příjemce/IČ: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Bankovní spojení příjemce:</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Termín realizace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Schválená výše dotace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876"/>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Finanční prostředky z rozpočtu poskytovatele doposud příjemci poskytnuté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753"/>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Celková výše způsobilých výdajů vynaložená příjemcem na projekt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Do rozpočtu poskytovatele bude vráceno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Jméno, adresa</w:t>
            </w:r>
            <w:r w:rsidR="00805A4C">
              <w:rPr>
                <w:rFonts w:ascii="Times New Roman" w:eastAsia="Times New Roman" w:hAnsi="Times New Roman" w:cs="Times New Roman"/>
                <w:b/>
                <w:bCs/>
                <w:sz w:val="24"/>
                <w:szCs w:val="24"/>
                <w:lang w:eastAsia="cs-CZ"/>
              </w:rPr>
              <w:t>, email</w:t>
            </w:r>
            <w:r w:rsidRPr="00B752B9">
              <w:rPr>
                <w:rFonts w:ascii="Times New Roman" w:eastAsia="Times New Roman" w:hAnsi="Times New Roman" w:cs="Times New Roman"/>
                <w:b/>
                <w:bCs/>
                <w:sz w:val="24"/>
                <w:szCs w:val="24"/>
                <w:lang w:eastAsia="cs-CZ"/>
              </w:rPr>
              <w:t xml:space="preserve"> a telefon osoby zodpovědné za vyúčtování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outlineLvl w:val="0"/>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752B9" w:rsidRPr="00B752B9" w:rsidTr="00B752B9">
        <w:tc>
          <w:tcPr>
            <w:tcW w:w="115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pořad. č.</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daňového příp. účetního dokladu</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r w:rsidRPr="00B752B9">
              <w:rPr>
                <w:rFonts w:ascii="Times New Roman" w:eastAsia="Times New Roman" w:hAnsi="Times New Roman" w:cs="Times New Roman"/>
                <w:strike/>
                <w:sz w:val="24"/>
                <w:szCs w:val="24"/>
                <w:lang w:eastAsia="cs-CZ"/>
              </w:rPr>
              <w:t xml:space="preserve"> </w:t>
            </w:r>
            <w:r w:rsidRPr="00B752B9">
              <w:rPr>
                <w:rFonts w:ascii="Times New Roman" w:eastAsia="Times New Roman" w:hAnsi="Times New Roman" w:cs="Times New Roman"/>
                <w:sz w:val="24"/>
                <w:szCs w:val="24"/>
                <w:lang w:eastAsia="cs-CZ"/>
              </w:rPr>
              <w:t>úhrady daného výdaje</w:t>
            </w:r>
          </w:p>
        </w:tc>
        <w:tc>
          <w:tcPr>
            <w:tcW w:w="234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 výdaje</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částka</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dotace</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jiných zdrojů</w:t>
            </w: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752B9" w:rsidRPr="00B752B9" w:rsidTr="00B752B9">
        <w:tc>
          <w:tcPr>
            <w:tcW w:w="56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CELKEM:</w:t>
            </w: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23"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Plátce DPH uvede částky bez DPH.</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(pro tyto účely je za plátce DPH považována osoba, která uplatňuje nárok odpočtu DPH na vstupu)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16"/>
          <w:szCs w:val="16"/>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trike/>
          <w:sz w:val="20"/>
          <w:szCs w:val="20"/>
          <w:lang w:eastAsia="cs-CZ"/>
        </w:rPr>
      </w:pPr>
      <w:r w:rsidRPr="00B752B9">
        <w:rPr>
          <w:rFonts w:ascii="Times New Roman" w:eastAsia="Times New Roman" w:hAnsi="Times New Roman" w:cs="Times New Roman"/>
          <w:sz w:val="20"/>
          <w:szCs w:val="20"/>
          <w:lang w:eastAsia="cs-CZ"/>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 xml:space="preserve">Všechny doklady musí být označeny pořadovými čísly uvedenými v prvním sloupci soupisu účetních dokladů. Doklady o zaplacení pak pořadovými čísly dokladů, ke kterým se platba vztahuje.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  dne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Podpis osoby zodpovědné za vyúčtování dotace a popř. razítko organizace................................</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FB71CC" w:rsidRDefault="00FB71C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9239EA" w:rsidRDefault="009239EA"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lastRenderedPageBreak/>
        <w:t>Účetní doklady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Účetní doklady jsou průkazné účetní záznamy, které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označení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obsah účetního případu a jeho účastníky,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peněžní částku nebo informaci o ceně za měrnou jednotku a vyjádření množství,</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okamžik vyhotovení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okamžik uskutečnění účetního případu, není-li shodný s okamžikem podle písmene d)</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podpisový záznam podle § 33a  odst. 4 osoby odpovědné za účetní případ a podpisový záznam osoby odpovědné za jeho zaúčtování.</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Běžný daňový doklad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obchodní firmu nebo jméno a příjmení, případně název, dodatek jména a příjmení nebo názvu, sídlo nebo místo podnikání, popřípadě  trvalý  pobyt nebo místo podnikání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daňové identifikační číslo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obchodní firmu nebo jméno a příjmení, případně název, dodatek jména a příjmení nebo názvu, sídlo nebo místo podnikání, popřípadě trvalý pobyt nebo místo podnikání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daňové identifikační číslo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evidenční číslo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rozsah a předmět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g) datum vystavení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 datum uskutečnění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 výši ceny bez daně z přidané hodnoty celkem,</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j) základní nebo sníženou sazbu daně, případně sdělení, že se jedná o zdanitelné plnění osvobozené od povinnosti uplatnit daň na výstupu podle § 46 nebo § 47,</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 výši daně celkem zaokrouhlenou na desetihaléře nahoru, popřípadě uvedenou i v haléřích.</w:t>
      </w: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B752B9" w:rsidRPr="00B752B9" w:rsidRDefault="00B752B9" w:rsidP="00B752B9">
      <w:pPr>
        <w:spacing w:after="0" w:line="48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Příloha č. 2    </w:t>
      </w:r>
    </w:p>
    <w:p w:rsidR="00B752B9" w:rsidRPr="00B752B9" w:rsidRDefault="00B752B9" w:rsidP="00B752B9">
      <w:pPr>
        <w:tabs>
          <w:tab w:val="left" w:pos="708"/>
          <w:tab w:val="center" w:pos="4536"/>
          <w:tab w:val="right" w:pos="9072"/>
        </w:tabs>
        <w:autoSpaceDE w:val="0"/>
        <w:autoSpaceDN w:val="0"/>
        <w:spacing w:after="0" w:line="48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Průběžná/závěrečná</w:t>
      </w:r>
      <w:r w:rsidRPr="00B752B9">
        <w:rPr>
          <w:rFonts w:ascii="Times New Roman" w:eastAsia="Times New Roman" w:hAnsi="Times New Roman" w:cs="Times New Roman"/>
          <w:b/>
          <w:bCs/>
          <w:sz w:val="28"/>
          <w:szCs w:val="28"/>
          <w:vertAlign w:val="superscript"/>
          <w:lang w:eastAsia="cs-CZ"/>
        </w:rPr>
        <w:t>*</w:t>
      </w:r>
      <w:r w:rsidRPr="00B752B9">
        <w:rPr>
          <w:rFonts w:ascii="Times New Roman" w:eastAsia="Times New Roman" w:hAnsi="Times New Roman" w:cs="Times New Roman"/>
          <w:b/>
          <w:bCs/>
          <w:sz w:val="28"/>
          <w:szCs w:val="28"/>
          <w:lang w:eastAsia="cs-CZ"/>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752B9" w:rsidRPr="00B752B9" w:rsidTr="00C27FDD">
        <w:tc>
          <w:tcPr>
            <w:tcW w:w="3706" w:type="dxa"/>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C27FDD">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C27FDD" w:rsidRPr="00B752B9" w:rsidTr="00C34704">
        <w:trPr>
          <w:trHeight w:val="265"/>
        </w:trPr>
        <w:tc>
          <w:tcPr>
            <w:tcW w:w="3706" w:type="dxa"/>
            <w:vAlign w:val="center"/>
          </w:tcPr>
          <w:p w:rsidR="00C27FDD" w:rsidRPr="00B752B9" w:rsidRDefault="00C27FDD"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Forma dotace</w:t>
            </w:r>
          </w:p>
        </w:tc>
        <w:tc>
          <w:tcPr>
            <w:tcW w:w="5579" w:type="dxa"/>
            <w:gridSpan w:val="5"/>
          </w:tcPr>
          <w:p w:rsidR="00C27FDD" w:rsidRPr="00B752B9" w:rsidRDefault="00C27FDD"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účelová investiční dotace</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Celkové skutečně vynaložené náklady na projekt</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…………………………….Kč</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Celková výše dotace poskytnutá z programu </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……….Kč, </w:t>
            </w:r>
            <w:proofErr w:type="spellStart"/>
            <w:r w:rsidRPr="00B752B9">
              <w:rPr>
                <w:rFonts w:ascii="Times New Roman" w:eastAsia="Times New Roman" w:hAnsi="Times New Roman" w:cs="Times New Roman"/>
                <w:sz w:val="24"/>
                <w:szCs w:val="24"/>
                <w:lang w:eastAsia="cs-CZ"/>
              </w:rPr>
              <w:t>tj</w:t>
            </w:r>
            <w:proofErr w:type="spellEnd"/>
            <w:r w:rsidRPr="00B752B9">
              <w:rPr>
                <w:rFonts w:ascii="Times New Roman" w:eastAsia="Times New Roman" w:hAnsi="Times New Roman" w:cs="Times New Roman"/>
                <w:sz w:val="24"/>
                <w:szCs w:val="24"/>
                <w:lang w:eastAsia="cs-CZ"/>
              </w:rPr>
              <w:t xml:space="preserve">……………% na celkových skutečných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nákladech projektu</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Harmonogram projektu – zahájení a ukončení:</w:t>
            </w: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zahájení</w:t>
            </w: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ukončení</w:t>
            </w: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Čerpáno k</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částka</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Skutečná výše dotace poskytnutá z programu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p>
        </w:tc>
        <w:tc>
          <w:tcPr>
            <w:tcW w:w="1979" w:type="dxa"/>
            <w:vMerge w:val="restart"/>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absolutní výše dotace v Kč</w:t>
            </w:r>
          </w:p>
        </w:tc>
        <w:tc>
          <w:tcPr>
            <w:tcW w:w="3600" w:type="dxa"/>
            <w:gridSpan w:val="4"/>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výše dotace v jednotlivých letech</w:t>
            </w:r>
          </w:p>
        </w:tc>
      </w:tr>
      <w:tr w:rsidR="00B752B9" w:rsidRPr="00B752B9" w:rsidTr="00B752B9">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vMerge/>
            <w:vAlign w:val="center"/>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ind w:right="-468" w:hanging="108"/>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Popis realizace projektu:</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r w:rsidRPr="00B752B9">
        <w:rPr>
          <w:rFonts w:ascii="Times New Roman" w:eastAsia="Times New Roman" w:hAnsi="Times New Roman" w:cs="Times New Roman"/>
          <w:i/>
          <w:iCs/>
          <w:sz w:val="20"/>
          <w:szCs w:val="20"/>
          <w:lang w:eastAsia="cs-CZ"/>
        </w:rPr>
        <w:t>(popište činnosti v rámci projektu realizované k termínu průběžné zprávy a jak byl projekt zrealizován)</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Zpracoval:</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Schválil (statutární zástupce příjemce):</w:t>
            </w: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18"/>
          <w:szCs w:val="18"/>
          <w:lang w:eastAsia="cs-CZ"/>
        </w:rPr>
      </w:pPr>
      <w:r w:rsidRPr="00B752B9">
        <w:rPr>
          <w:rFonts w:ascii="Times New Roman" w:eastAsia="Times New Roman" w:hAnsi="Times New Roman" w:cs="Times New Roman"/>
          <w:sz w:val="18"/>
          <w:szCs w:val="18"/>
          <w:lang w:eastAsia="cs-CZ"/>
        </w:rPr>
        <w:t>plátce DPH uvede celkové náklady bez DPH ((pro tyto účely je za plátce DPH považována osoba, která uplatňuje nárok odpočtu DPH na vstupu)</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sz w:val="20"/>
          <w:szCs w:val="20"/>
          <w:lang w:eastAsia="cs-CZ"/>
        </w:rPr>
      </w:pPr>
      <w:r w:rsidRPr="00B752B9">
        <w:rPr>
          <w:rFonts w:ascii="Times New Roman" w:eastAsia="Times New Roman" w:hAnsi="Times New Roman" w:cs="Times New Roman"/>
          <w:b/>
          <w:bCs/>
          <w:sz w:val="24"/>
          <w:szCs w:val="24"/>
          <w:lang w:eastAsia="cs-CZ"/>
        </w:rPr>
        <w:t>Doplňující informace (fotodokumentace projektu, články, publikace, CD a další):</w:t>
      </w: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927D91" w:rsidRDefault="00927D91" w:rsidP="00927D91">
      <w:pPr>
        <w:autoSpaceDE w:val="0"/>
        <w:autoSpaceDN w:val="0"/>
        <w:spacing w:after="0" w:line="240" w:lineRule="auto"/>
        <w:jc w:val="both"/>
        <w:rPr>
          <w:rFonts w:ascii="Times New Roman" w:hAnsi="Times New Roman" w:cs="Times New Roman"/>
          <w:b/>
          <w:sz w:val="24"/>
        </w:rPr>
      </w:pPr>
    </w:p>
    <w:sectPr w:rsidR="00927D91" w:rsidSect="00927D91">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0F" w:rsidRDefault="0079090F" w:rsidP="004D59E3">
      <w:pPr>
        <w:spacing w:after="0" w:line="240" w:lineRule="auto"/>
      </w:pPr>
      <w:r>
        <w:separator/>
      </w:r>
    </w:p>
  </w:endnote>
  <w:endnote w:type="continuationSeparator" w:id="0">
    <w:p w:rsidR="0079090F" w:rsidRDefault="0079090F" w:rsidP="004D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rsidP="00B752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D29F2" w:rsidRDefault="008D29F2" w:rsidP="00B752B9">
    <w:pPr>
      <w:pStyle w:val="Zpat"/>
      <w:ind w:right="360"/>
    </w:pPr>
  </w:p>
  <w:p w:rsidR="008D29F2" w:rsidRDefault="008D2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Pr="00CF49A3" w:rsidRDefault="008D29F2" w:rsidP="00B752B9">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7C1622">
      <w:rPr>
        <w:noProof/>
        <w:sz w:val="20"/>
        <w:szCs w:val="20"/>
      </w:rPr>
      <w:t>1</w:t>
    </w:r>
    <w:r w:rsidRPr="004141F1">
      <w:rPr>
        <w:sz w:val="20"/>
        <w:szCs w:val="20"/>
      </w:rPr>
      <w:fldChar w:fldCharType="end"/>
    </w:r>
    <w:r w:rsidRPr="004141F1">
      <w:rPr>
        <w:sz w:val="20"/>
        <w:szCs w:val="20"/>
      </w:rPr>
      <w:t xml:space="preserve"> (celkem</w:t>
    </w:r>
    <w:r w:rsidR="00D363A3">
      <w:rPr>
        <w:sz w:val="20"/>
        <w:szCs w:val="20"/>
      </w:rPr>
      <w:t xml:space="preserve"> </w:t>
    </w:r>
    <w:r w:rsidR="00106B3C">
      <w:rPr>
        <w:sz w:val="20"/>
        <w:szCs w:val="20"/>
      </w:rPr>
      <w:t>11</w:t>
    </w:r>
    <w:r w:rsidRPr="004141F1">
      <w:rPr>
        <w:sz w:val="20"/>
        <w:szCs w:val="20"/>
      </w:rPr>
      <w:t>)</w:t>
    </w:r>
  </w:p>
  <w:p w:rsidR="008D29F2" w:rsidRDefault="008D29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pat"/>
    </w:pPr>
  </w:p>
  <w:p w:rsidR="008D29F2" w:rsidRDefault="008D2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0F" w:rsidRDefault="0079090F" w:rsidP="004D59E3">
      <w:pPr>
        <w:spacing w:after="0" w:line="240" w:lineRule="auto"/>
      </w:pPr>
      <w:r>
        <w:separator/>
      </w:r>
    </w:p>
  </w:footnote>
  <w:footnote w:type="continuationSeparator" w:id="0">
    <w:p w:rsidR="0079090F" w:rsidRDefault="0079090F" w:rsidP="004D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8DD"/>
    <w:multiLevelType w:val="hybridMultilevel"/>
    <w:tmpl w:val="F0DA5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241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995C59"/>
    <w:multiLevelType w:val="hybridMultilevel"/>
    <w:tmpl w:val="2432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6817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477C00"/>
    <w:multiLevelType w:val="hybridMultilevel"/>
    <w:tmpl w:val="392CD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7600BC"/>
    <w:multiLevelType w:val="hybridMultilevel"/>
    <w:tmpl w:val="7C38E4BC"/>
    <w:lvl w:ilvl="0" w:tplc="9EE2DC2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C725B26"/>
    <w:multiLevelType w:val="hybridMultilevel"/>
    <w:tmpl w:val="F4B8B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370DE1"/>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B5515A"/>
    <w:multiLevelType w:val="multilevel"/>
    <w:tmpl w:val="60FC36B2"/>
    <w:lvl w:ilvl="0">
      <w:start w:val="1"/>
      <w:numFmt w:val="decimal"/>
      <w:lvlText w:val="%1."/>
      <w:lvlJc w:val="left"/>
      <w:pPr>
        <w:ind w:left="360" w:hanging="360"/>
      </w:pPr>
      <w:rPr>
        <w:b w:val="0"/>
        <w:sz w:val="24"/>
      </w:rPr>
    </w:lvl>
    <w:lvl w:ilvl="1">
      <w:start w:val="1"/>
      <w:numFmt w:val="bullet"/>
      <w:lvlText w:val=""/>
      <w:lvlJc w:val="left"/>
      <w:pPr>
        <w:ind w:left="792" w:hanging="432"/>
      </w:pPr>
      <w:rPr>
        <w:rFonts w:ascii="Wingdings" w:hAnsi="Wingding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E549B2"/>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8C70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BD2579"/>
    <w:multiLevelType w:val="hybridMultilevel"/>
    <w:tmpl w:val="1CB01592"/>
    <w:lvl w:ilvl="0" w:tplc="D2049184">
      <w:start w:val="1"/>
      <w:numFmt w:val="decimal"/>
      <w:lvlText w:val="%1."/>
      <w:lvlJc w:val="left"/>
      <w:pPr>
        <w:ind w:left="360" w:hanging="360"/>
      </w:pPr>
      <w:rPr>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05120E"/>
    <w:multiLevelType w:val="hybridMultilevel"/>
    <w:tmpl w:val="3CFCE1C6"/>
    <w:lvl w:ilvl="0" w:tplc="6014332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477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4E3763"/>
    <w:multiLevelType w:val="hybridMultilevel"/>
    <w:tmpl w:val="2B9684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AFA713A"/>
    <w:multiLevelType w:val="hybridMultilevel"/>
    <w:tmpl w:val="25B0232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F697D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12641A"/>
    <w:multiLevelType w:val="hybridMultilevel"/>
    <w:tmpl w:val="9ED6E9C6"/>
    <w:lvl w:ilvl="0" w:tplc="1B02631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3A7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F81232"/>
    <w:multiLevelType w:val="hybridMultilevel"/>
    <w:tmpl w:val="3D6E0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E32DCC"/>
    <w:multiLevelType w:val="hybridMultilevel"/>
    <w:tmpl w:val="30A6AB1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7F7A3F11"/>
    <w:multiLevelType w:val="hybridMultilevel"/>
    <w:tmpl w:val="42FC2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22"/>
  </w:num>
  <w:num w:numId="4">
    <w:abstractNumId w:val="13"/>
  </w:num>
  <w:num w:numId="5">
    <w:abstractNumId w:val="28"/>
  </w:num>
  <w:num w:numId="6">
    <w:abstractNumId w:val="17"/>
  </w:num>
  <w:num w:numId="7">
    <w:abstractNumId w:val="16"/>
  </w:num>
  <w:num w:numId="8">
    <w:abstractNumId w:val="26"/>
  </w:num>
  <w:num w:numId="9">
    <w:abstractNumId w:val="12"/>
  </w:num>
  <w:num w:numId="10">
    <w:abstractNumId w:val="20"/>
  </w:num>
  <w:num w:numId="11">
    <w:abstractNumId w:val="1"/>
  </w:num>
  <w:num w:numId="12">
    <w:abstractNumId w:val="23"/>
  </w:num>
  <w:num w:numId="13">
    <w:abstractNumId w:val="7"/>
  </w:num>
  <w:num w:numId="14">
    <w:abstractNumId w:val="21"/>
  </w:num>
  <w:num w:numId="15">
    <w:abstractNumId w:val="10"/>
  </w:num>
  <w:num w:numId="16">
    <w:abstractNumId w:val="5"/>
  </w:num>
  <w:num w:numId="17">
    <w:abstractNumId w:val="15"/>
  </w:num>
  <w:num w:numId="18">
    <w:abstractNumId w:val="25"/>
  </w:num>
  <w:num w:numId="19">
    <w:abstractNumId w:val="18"/>
  </w:num>
  <w:num w:numId="20">
    <w:abstractNumId w:val="11"/>
  </w:num>
  <w:num w:numId="21">
    <w:abstractNumId w:val="9"/>
  </w:num>
  <w:num w:numId="22">
    <w:abstractNumId w:val="2"/>
  </w:num>
  <w:num w:numId="23">
    <w:abstractNumId w:val="8"/>
  </w:num>
  <w:num w:numId="24">
    <w:abstractNumId w:val="27"/>
  </w:num>
  <w:num w:numId="25">
    <w:abstractNumId w:val="6"/>
  </w:num>
  <w:num w:numId="26">
    <w:abstractNumId w:val="0"/>
  </w:num>
  <w:num w:numId="27">
    <w:abstractNumId w:val="3"/>
  </w:num>
  <w:num w:numId="28">
    <w:abstractNumId w:val="29"/>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58"/>
    <w:rsid w:val="00003C78"/>
    <w:rsid w:val="00017412"/>
    <w:rsid w:val="00023D37"/>
    <w:rsid w:val="00030C71"/>
    <w:rsid w:val="00031F5B"/>
    <w:rsid w:val="000325FE"/>
    <w:rsid w:val="00066D61"/>
    <w:rsid w:val="00070EDC"/>
    <w:rsid w:val="00076F00"/>
    <w:rsid w:val="0008021B"/>
    <w:rsid w:val="0008153D"/>
    <w:rsid w:val="000856E2"/>
    <w:rsid w:val="00085807"/>
    <w:rsid w:val="00093D92"/>
    <w:rsid w:val="000A41F4"/>
    <w:rsid w:val="000A5DA6"/>
    <w:rsid w:val="000C56CC"/>
    <w:rsid w:val="000D0CB9"/>
    <w:rsid w:val="000D2203"/>
    <w:rsid w:val="000D3CB4"/>
    <w:rsid w:val="000F09C7"/>
    <w:rsid w:val="000F7DF6"/>
    <w:rsid w:val="001051AE"/>
    <w:rsid w:val="00106B3C"/>
    <w:rsid w:val="00112AD7"/>
    <w:rsid w:val="00137D48"/>
    <w:rsid w:val="001402D4"/>
    <w:rsid w:val="0014471C"/>
    <w:rsid w:val="0014630E"/>
    <w:rsid w:val="00157D4B"/>
    <w:rsid w:val="0016055C"/>
    <w:rsid w:val="00182119"/>
    <w:rsid w:val="00183E99"/>
    <w:rsid w:val="00184310"/>
    <w:rsid w:val="00194D6F"/>
    <w:rsid w:val="00195AE8"/>
    <w:rsid w:val="00196105"/>
    <w:rsid w:val="001A4DCA"/>
    <w:rsid w:val="001B4127"/>
    <w:rsid w:val="001B4223"/>
    <w:rsid w:val="001C0853"/>
    <w:rsid w:val="001C121F"/>
    <w:rsid w:val="001D4760"/>
    <w:rsid w:val="001E05E5"/>
    <w:rsid w:val="001F17F9"/>
    <w:rsid w:val="001F5517"/>
    <w:rsid w:val="002018D5"/>
    <w:rsid w:val="002060BC"/>
    <w:rsid w:val="002216DF"/>
    <w:rsid w:val="00246340"/>
    <w:rsid w:val="00255003"/>
    <w:rsid w:val="0025726E"/>
    <w:rsid w:val="002A5948"/>
    <w:rsid w:val="002B28FD"/>
    <w:rsid w:val="002B46F0"/>
    <w:rsid w:val="002C5F10"/>
    <w:rsid w:val="002C7E01"/>
    <w:rsid w:val="002D11FA"/>
    <w:rsid w:val="002E7496"/>
    <w:rsid w:val="002F6F50"/>
    <w:rsid w:val="00300882"/>
    <w:rsid w:val="00301A22"/>
    <w:rsid w:val="00301D95"/>
    <w:rsid w:val="0032536A"/>
    <w:rsid w:val="00332CAA"/>
    <w:rsid w:val="00372045"/>
    <w:rsid w:val="003801FA"/>
    <w:rsid w:val="00381DED"/>
    <w:rsid w:val="003936CC"/>
    <w:rsid w:val="00397269"/>
    <w:rsid w:val="003A7C4B"/>
    <w:rsid w:val="003B7E76"/>
    <w:rsid w:val="003C2205"/>
    <w:rsid w:val="003C4C89"/>
    <w:rsid w:val="003C6F5B"/>
    <w:rsid w:val="003C7436"/>
    <w:rsid w:val="003C7909"/>
    <w:rsid w:val="003D2550"/>
    <w:rsid w:val="003E6883"/>
    <w:rsid w:val="003F2B24"/>
    <w:rsid w:val="00400225"/>
    <w:rsid w:val="00417530"/>
    <w:rsid w:val="0042305D"/>
    <w:rsid w:val="00436F26"/>
    <w:rsid w:val="00442B5A"/>
    <w:rsid w:val="00473BEA"/>
    <w:rsid w:val="00494F39"/>
    <w:rsid w:val="00497960"/>
    <w:rsid w:val="004A0685"/>
    <w:rsid w:val="004A1A7F"/>
    <w:rsid w:val="004C01F8"/>
    <w:rsid w:val="004D59E3"/>
    <w:rsid w:val="004E06FE"/>
    <w:rsid w:val="004E2CAC"/>
    <w:rsid w:val="004E2ED1"/>
    <w:rsid w:val="004F2834"/>
    <w:rsid w:val="00500EAF"/>
    <w:rsid w:val="00503A6C"/>
    <w:rsid w:val="0051060D"/>
    <w:rsid w:val="0053238D"/>
    <w:rsid w:val="0053665A"/>
    <w:rsid w:val="005379AB"/>
    <w:rsid w:val="00560795"/>
    <w:rsid w:val="00567BB3"/>
    <w:rsid w:val="00572E3F"/>
    <w:rsid w:val="005832A1"/>
    <w:rsid w:val="005848F6"/>
    <w:rsid w:val="005920D5"/>
    <w:rsid w:val="005B0380"/>
    <w:rsid w:val="005B173F"/>
    <w:rsid w:val="005B36D9"/>
    <w:rsid w:val="005C61CE"/>
    <w:rsid w:val="005D4C59"/>
    <w:rsid w:val="005E1E43"/>
    <w:rsid w:val="005F531C"/>
    <w:rsid w:val="005F6AB6"/>
    <w:rsid w:val="00612BB1"/>
    <w:rsid w:val="0061462A"/>
    <w:rsid w:val="00620447"/>
    <w:rsid w:val="00624516"/>
    <w:rsid w:val="006273B7"/>
    <w:rsid w:val="006413C8"/>
    <w:rsid w:val="00657F11"/>
    <w:rsid w:val="006731FC"/>
    <w:rsid w:val="00677A04"/>
    <w:rsid w:val="00695677"/>
    <w:rsid w:val="006A0F45"/>
    <w:rsid w:val="006A153E"/>
    <w:rsid w:val="006A47E3"/>
    <w:rsid w:val="006A4CD2"/>
    <w:rsid w:val="006B34DD"/>
    <w:rsid w:val="006C3948"/>
    <w:rsid w:val="006D3D40"/>
    <w:rsid w:val="006D4483"/>
    <w:rsid w:val="006D6D54"/>
    <w:rsid w:val="006E025F"/>
    <w:rsid w:val="006E0946"/>
    <w:rsid w:val="006E3CA4"/>
    <w:rsid w:val="006F16C9"/>
    <w:rsid w:val="006F387B"/>
    <w:rsid w:val="006F6D7B"/>
    <w:rsid w:val="007108EC"/>
    <w:rsid w:val="00725924"/>
    <w:rsid w:val="00726893"/>
    <w:rsid w:val="00740094"/>
    <w:rsid w:val="00760D92"/>
    <w:rsid w:val="00771669"/>
    <w:rsid w:val="00773759"/>
    <w:rsid w:val="00773D58"/>
    <w:rsid w:val="007858ED"/>
    <w:rsid w:val="0079090F"/>
    <w:rsid w:val="00795EA9"/>
    <w:rsid w:val="00797386"/>
    <w:rsid w:val="007C1581"/>
    <w:rsid w:val="007C1622"/>
    <w:rsid w:val="007F4FC4"/>
    <w:rsid w:val="007F7B95"/>
    <w:rsid w:val="00805225"/>
    <w:rsid w:val="008052B2"/>
    <w:rsid w:val="00805A4C"/>
    <w:rsid w:val="00806E0E"/>
    <w:rsid w:val="00820F4C"/>
    <w:rsid w:val="008360BB"/>
    <w:rsid w:val="00840F65"/>
    <w:rsid w:val="00845460"/>
    <w:rsid w:val="00847551"/>
    <w:rsid w:val="008479EE"/>
    <w:rsid w:val="00851CB8"/>
    <w:rsid w:val="00853322"/>
    <w:rsid w:val="00862048"/>
    <w:rsid w:val="008C4E01"/>
    <w:rsid w:val="008D29F2"/>
    <w:rsid w:val="008E2E28"/>
    <w:rsid w:val="008F2224"/>
    <w:rsid w:val="008F65E9"/>
    <w:rsid w:val="008F75FD"/>
    <w:rsid w:val="0091564A"/>
    <w:rsid w:val="009239EA"/>
    <w:rsid w:val="0092538E"/>
    <w:rsid w:val="00925C64"/>
    <w:rsid w:val="009261C1"/>
    <w:rsid w:val="00927D91"/>
    <w:rsid w:val="00930F35"/>
    <w:rsid w:val="009441F4"/>
    <w:rsid w:val="00955BB9"/>
    <w:rsid w:val="009618E5"/>
    <w:rsid w:val="00962854"/>
    <w:rsid w:val="00965615"/>
    <w:rsid w:val="0098631B"/>
    <w:rsid w:val="0098684D"/>
    <w:rsid w:val="009914B9"/>
    <w:rsid w:val="00992FF9"/>
    <w:rsid w:val="00993BBA"/>
    <w:rsid w:val="00995B91"/>
    <w:rsid w:val="009963DB"/>
    <w:rsid w:val="00997FA6"/>
    <w:rsid w:val="009B7CCB"/>
    <w:rsid w:val="009C36F8"/>
    <w:rsid w:val="009E0497"/>
    <w:rsid w:val="009E0923"/>
    <w:rsid w:val="00A1073D"/>
    <w:rsid w:val="00A277A6"/>
    <w:rsid w:val="00A33CF9"/>
    <w:rsid w:val="00A364D1"/>
    <w:rsid w:val="00A51CAE"/>
    <w:rsid w:val="00A60AA9"/>
    <w:rsid w:val="00A66B04"/>
    <w:rsid w:val="00A75CE7"/>
    <w:rsid w:val="00A76998"/>
    <w:rsid w:val="00A953D0"/>
    <w:rsid w:val="00A97954"/>
    <w:rsid w:val="00AB0FE0"/>
    <w:rsid w:val="00AB3BA4"/>
    <w:rsid w:val="00AB5A9D"/>
    <w:rsid w:val="00AF4728"/>
    <w:rsid w:val="00AF5DBA"/>
    <w:rsid w:val="00B019D9"/>
    <w:rsid w:val="00B023D6"/>
    <w:rsid w:val="00B043A1"/>
    <w:rsid w:val="00B058FA"/>
    <w:rsid w:val="00B11332"/>
    <w:rsid w:val="00B16D64"/>
    <w:rsid w:val="00B25291"/>
    <w:rsid w:val="00B453FA"/>
    <w:rsid w:val="00B505E0"/>
    <w:rsid w:val="00B531B4"/>
    <w:rsid w:val="00B5609E"/>
    <w:rsid w:val="00B720E2"/>
    <w:rsid w:val="00B75284"/>
    <w:rsid w:val="00B752B9"/>
    <w:rsid w:val="00B767BF"/>
    <w:rsid w:val="00B84D1E"/>
    <w:rsid w:val="00B86171"/>
    <w:rsid w:val="00B95ADF"/>
    <w:rsid w:val="00B95CB6"/>
    <w:rsid w:val="00B963B1"/>
    <w:rsid w:val="00B96B13"/>
    <w:rsid w:val="00B976CA"/>
    <w:rsid w:val="00BA2034"/>
    <w:rsid w:val="00BA68BE"/>
    <w:rsid w:val="00BC2C32"/>
    <w:rsid w:val="00BD78CC"/>
    <w:rsid w:val="00BE3AF3"/>
    <w:rsid w:val="00BF210F"/>
    <w:rsid w:val="00BF2BA6"/>
    <w:rsid w:val="00C12FA6"/>
    <w:rsid w:val="00C1350F"/>
    <w:rsid w:val="00C13EA4"/>
    <w:rsid w:val="00C20734"/>
    <w:rsid w:val="00C22375"/>
    <w:rsid w:val="00C27ED5"/>
    <w:rsid w:val="00C27FDD"/>
    <w:rsid w:val="00C34704"/>
    <w:rsid w:val="00C36A5E"/>
    <w:rsid w:val="00C40D5C"/>
    <w:rsid w:val="00C6343A"/>
    <w:rsid w:val="00C83716"/>
    <w:rsid w:val="00C83C3A"/>
    <w:rsid w:val="00C90A98"/>
    <w:rsid w:val="00C932E1"/>
    <w:rsid w:val="00C9514A"/>
    <w:rsid w:val="00C970DD"/>
    <w:rsid w:val="00CA0540"/>
    <w:rsid w:val="00CA7F15"/>
    <w:rsid w:val="00CB3FB6"/>
    <w:rsid w:val="00CC1BC3"/>
    <w:rsid w:val="00CC45C8"/>
    <w:rsid w:val="00CC590B"/>
    <w:rsid w:val="00CD7FAE"/>
    <w:rsid w:val="00CF194D"/>
    <w:rsid w:val="00CF5B34"/>
    <w:rsid w:val="00D2038E"/>
    <w:rsid w:val="00D275C8"/>
    <w:rsid w:val="00D363A3"/>
    <w:rsid w:val="00D3688D"/>
    <w:rsid w:val="00D43D89"/>
    <w:rsid w:val="00D4674B"/>
    <w:rsid w:val="00D517AF"/>
    <w:rsid w:val="00D52958"/>
    <w:rsid w:val="00D55FCF"/>
    <w:rsid w:val="00D61964"/>
    <w:rsid w:val="00D6675B"/>
    <w:rsid w:val="00D74A7C"/>
    <w:rsid w:val="00D821B9"/>
    <w:rsid w:val="00D8412F"/>
    <w:rsid w:val="00D844E5"/>
    <w:rsid w:val="00D95921"/>
    <w:rsid w:val="00D971F1"/>
    <w:rsid w:val="00DA4473"/>
    <w:rsid w:val="00DD1B42"/>
    <w:rsid w:val="00DE35C3"/>
    <w:rsid w:val="00DF34D3"/>
    <w:rsid w:val="00E0514D"/>
    <w:rsid w:val="00E12868"/>
    <w:rsid w:val="00E14CEF"/>
    <w:rsid w:val="00E22B44"/>
    <w:rsid w:val="00E25B03"/>
    <w:rsid w:val="00E261C9"/>
    <w:rsid w:val="00E37BD0"/>
    <w:rsid w:val="00E404B3"/>
    <w:rsid w:val="00E41FFE"/>
    <w:rsid w:val="00E42487"/>
    <w:rsid w:val="00E47013"/>
    <w:rsid w:val="00E4778E"/>
    <w:rsid w:val="00E872DC"/>
    <w:rsid w:val="00E95DCD"/>
    <w:rsid w:val="00E97E84"/>
    <w:rsid w:val="00EA62F7"/>
    <w:rsid w:val="00EC2977"/>
    <w:rsid w:val="00EC49B3"/>
    <w:rsid w:val="00ED2A09"/>
    <w:rsid w:val="00EF28F3"/>
    <w:rsid w:val="00EF4B55"/>
    <w:rsid w:val="00F15949"/>
    <w:rsid w:val="00F27796"/>
    <w:rsid w:val="00F34A3C"/>
    <w:rsid w:val="00F458C4"/>
    <w:rsid w:val="00F47998"/>
    <w:rsid w:val="00F65105"/>
    <w:rsid w:val="00F736EF"/>
    <w:rsid w:val="00F73B27"/>
    <w:rsid w:val="00F9381B"/>
    <w:rsid w:val="00F96FFE"/>
    <w:rsid w:val="00FA2C6A"/>
    <w:rsid w:val="00FA7882"/>
    <w:rsid w:val="00FA7FF4"/>
    <w:rsid w:val="00FB71CC"/>
    <w:rsid w:val="00FC25F7"/>
    <w:rsid w:val="00FC3D2A"/>
    <w:rsid w:val="00FD37E7"/>
    <w:rsid w:val="00FD47D0"/>
    <w:rsid w:val="00FE257B"/>
    <w:rsid w:val="00FE6B24"/>
    <w:rsid w:val="00FE7AAC"/>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530">
      <w:bodyDiv w:val="1"/>
      <w:marLeft w:val="0"/>
      <w:marRight w:val="0"/>
      <w:marTop w:val="0"/>
      <w:marBottom w:val="0"/>
      <w:divBdr>
        <w:top w:val="none" w:sz="0" w:space="0" w:color="auto"/>
        <w:left w:val="none" w:sz="0" w:space="0" w:color="auto"/>
        <w:bottom w:val="none" w:sz="0" w:space="0" w:color="auto"/>
        <w:right w:val="none" w:sz="0" w:space="0" w:color="auto"/>
      </w:divBdr>
    </w:div>
    <w:div w:id="508446423">
      <w:bodyDiv w:val="1"/>
      <w:marLeft w:val="0"/>
      <w:marRight w:val="0"/>
      <w:marTop w:val="0"/>
      <w:marBottom w:val="0"/>
      <w:divBdr>
        <w:top w:val="none" w:sz="0" w:space="0" w:color="auto"/>
        <w:left w:val="none" w:sz="0" w:space="0" w:color="auto"/>
        <w:bottom w:val="none" w:sz="0" w:space="0" w:color="auto"/>
        <w:right w:val="none" w:sz="0" w:space="0" w:color="auto"/>
      </w:divBdr>
    </w:div>
    <w:div w:id="1164128964">
      <w:bodyDiv w:val="1"/>
      <w:marLeft w:val="0"/>
      <w:marRight w:val="0"/>
      <w:marTop w:val="0"/>
      <w:marBottom w:val="0"/>
      <w:divBdr>
        <w:top w:val="none" w:sz="0" w:space="0" w:color="auto"/>
        <w:left w:val="none" w:sz="0" w:space="0" w:color="auto"/>
        <w:bottom w:val="none" w:sz="0" w:space="0" w:color="auto"/>
        <w:right w:val="none" w:sz="0" w:space="0" w:color="auto"/>
      </w:divBdr>
    </w:div>
    <w:div w:id="1207989198">
      <w:bodyDiv w:val="1"/>
      <w:marLeft w:val="0"/>
      <w:marRight w:val="0"/>
      <w:marTop w:val="0"/>
      <w:marBottom w:val="0"/>
      <w:divBdr>
        <w:top w:val="none" w:sz="0" w:space="0" w:color="auto"/>
        <w:left w:val="none" w:sz="0" w:space="0" w:color="auto"/>
        <w:bottom w:val="none" w:sz="0" w:space="0" w:color="auto"/>
        <w:right w:val="none" w:sz="0" w:space="0" w:color="auto"/>
      </w:divBdr>
    </w:div>
    <w:div w:id="1254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FB59A-7E30-42CA-91EF-03027FA3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3689</Words>
  <Characters>21766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cp:lastPrinted>2017-02-28T07:24:00Z</cp:lastPrinted>
  <dcterms:created xsi:type="dcterms:W3CDTF">2017-11-10T07:43:00Z</dcterms:created>
  <dcterms:modified xsi:type="dcterms:W3CDTF">2017-11-10T07:43:00Z</dcterms:modified>
</cp:coreProperties>
</file>