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</w:p>
    <w:p w:rsidR="00BA76EA" w:rsidRPr="00611CEA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611CEA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611CEA" w:rsidRDefault="00BA76EA" w:rsidP="00611CEA">
      <w:pPr>
        <w:spacing w:before="60"/>
        <w:jc w:val="center"/>
        <w:rPr>
          <w:b/>
          <w:smallCaps/>
          <w:sz w:val="32"/>
          <w:szCs w:val="32"/>
        </w:rPr>
      </w:pPr>
      <w:r w:rsidRPr="00611CEA">
        <w:rPr>
          <w:b/>
          <w:smallCaps/>
          <w:sz w:val="32"/>
          <w:szCs w:val="32"/>
        </w:rPr>
        <w:t xml:space="preserve">o poskytnutí </w:t>
      </w:r>
      <w:r w:rsidR="00F85DCF">
        <w:rPr>
          <w:b/>
          <w:smallCaps/>
          <w:sz w:val="32"/>
          <w:szCs w:val="32"/>
        </w:rPr>
        <w:t xml:space="preserve">dotace na </w:t>
      </w:r>
      <w:r w:rsidRPr="00611CEA">
        <w:rPr>
          <w:b/>
          <w:smallCaps/>
          <w:sz w:val="28"/>
          <w:szCs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</w:t>
      </w:r>
      <w:r w:rsidRPr="008A6DE8">
        <w:rPr>
          <w:b/>
          <w:sz w:val="28"/>
          <w:szCs w:val="28"/>
        </w:rPr>
        <w:t>/</w:t>
      </w:r>
      <w:r w:rsidR="0019764C">
        <w:rPr>
          <w:b/>
          <w:sz w:val="28"/>
          <w:szCs w:val="28"/>
        </w:rPr>
        <w:t>3870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8D1057">
        <w:rPr>
          <w:b/>
          <w:sz w:val="28"/>
          <w:szCs w:val="28"/>
        </w:rPr>
        <w:t>7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</w:t>
      </w:r>
      <w:r w:rsidR="001C7509">
        <w:t>2</w:t>
      </w:r>
      <w:r>
        <w:t>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="00F85DCF">
        <w:rPr>
          <w:b/>
        </w:rPr>
        <w:t xml:space="preserve">dotace </w:t>
      </w:r>
      <w:r w:rsidRPr="00ED0997">
        <w:rPr>
          <w:b/>
        </w:rPr>
        <w:t>na závazek veřejné služby</w:t>
      </w:r>
      <w:r>
        <w:rPr>
          <w:b/>
        </w:rPr>
        <w:t xml:space="preserve"> z rozpočtu Libereckého kraje</w:t>
      </w:r>
    </w:p>
    <w:p w:rsidR="00A54EB6" w:rsidRDefault="00A54EB6" w:rsidP="00F85DCF">
      <w:pPr>
        <w:rPr>
          <w:b/>
          <w:sz w:val="22"/>
          <w:szCs w:val="22"/>
        </w:rPr>
      </w:pPr>
    </w:p>
    <w:p w:rsidR="00F85DCF" w:rsidRDefault="00F85DCF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 xml:space="preserve">éto smlouvy je zajištění služeb obecného hospodářského zájmu na území Libereckého kraje, způsob stanovení </w:t>
      </w:r>
      <w:r w:rsidR="00F85DCF">
        <w:t xml:space="preserve">dotace jakožto </w:t>
      </w:r>
      <w:r w:rsidRPr="005A0D21">
        <w:t>vyrovnávací</w:t>
      </w:r>
      <w:r>
        <w:t xml:space="preserve"> platby za výkon těchto služeb </w:t>
      </w:r>
      <w:r w:rsidR="00F85DCF">
        <w:t xml:space="preserve">(dále také jako „vyrovnávací platba“) </w:t>
      </w:r>
      <w:r>
        <w:t>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1C1820">
        <w:t>2055</w:t>
      </w:r>
      <w:bookmarkStart w:id="0" w:name="_GoBack"/>
      <w:bookmarkEnd w:id="0"/>
      <w:r w:rsidR="00655B66">
        <w:t>/1</w:t>
      </w:r>
      <w:r w:rsidR="008D1057">
        <w:t>7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  <w:r w:rsidR="00655B66">
        <w:t xml:space="preserve"> Vyrovnávací platba pro rok 201</w:t>
      </w:r>
      <w:r w:rsidR="008D1057">
        <w:t>8</w:t>
      </w:r>
      <w:r w:rsidR="00655B66" w:rsidRPr="00ED17B6">
        <w:t xml:space="preserve"> se poskytuje max. do výše </w:t>
      </w:r>
      <w:r w:rsidR="008D1057">
        <w:t>12.000.000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8D1057">
        <w:t>dvanáctmilionů</w:t>
      </w:r>
      <w:r w:rsidR="00655B66">
        <w:t>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19764C" w:rsidRPr="0019764C">
        <w:rPr>
          <w:highlight w:val="yellow"/>
        </w:rPr>
        <w:t>28. 11. 2017</w:t>
      </w:r>
      <w:r w:rsidR="00655B66" w:rsidRPr="00A54EB6">
        <w:t xml:space="preserve"> usnesením č. </w:t>
      </w:r>
      <w:r w:rsidR="008D1057" w:rsidRPr="008D1057">
        <w:rPr>
          <w:highlight w:val="yellow"/>
        </w:rPr>
        <w:t>…</w:t>
      </w:r>
      <w:proofErr w:type="gramStart"/>
      <w:r w:rsidR="008D1057" w:rsidRPr="008D1057">
        <w:rPr>
          <w:highlight w:val="yellow"/>
        </w:rPr>
        <w:t>….</w:t>
      </w:r>
      <w:r w:rsidR="00655B66" w:rsidRPr="00A54EB6">
        <w:t>/1</w:t>
      </w:r>
      <w:r w:rsidR="008D1057">
        <w:t>7</w:t>
      </w:r>
      <w:r w:rsidR="00655B66" w:rsidRPr="00A54EB6">
        <w:t>/ZK</w:t>
      </w:r>
      <w:proofErr w:type="gramEnd"/>
      <w:r w:rsidR="00655B66" w:rsidRPr="00A54EB6">
        <w:t>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3.000.000</w:t>
      </w:r>
      <w:r w:rsidRPr="00601A62">
        <w:t>,- Kč</w:t>
      </w:r>
      <w:r w:rsidR="00A43B34">
        <w:t xml:space="preserve"> do </w:t>
      </w:r>
      <w:r w:rsidR="00C83C4F">
        <w:t>05</w:t>
      </w:r>
      <w:r w:rsidR="008A6DE8">
        <w:t>. 0</w:t>
      </w:r>
      <w:r w:rsidR="008D1057">
        <w:t>1</w:t>
      </w:r>
      <w:r w:rsidR="00371CC4">
        <w:t>. 201</w:t>
      </w:r>
      <w:r w:rsidR="008D1057">
        <w:t>8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3.000.000</w:t>
      </w:r>
      <w:r w:rsidRPr="00601A62">
        <w:t>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Pr="00601A62">
        <w:t>201</w:t>
      </w:r>
      <w:r w:rsidR="008D1057">
        <w:t>8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3.000.000</w:t>
      </w:r>
      <w:r w:rsidRPr="00601A62">
        <w:t xml:space="preserve">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Pr="00601A62">
        <w:t>201</w:t>
      </w:r>
      <w:r w:rsidR="008D1057">
        <w:t>8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</w:t>
      </w:r>
      <w:r w:rsidR="008D1057">
        <w:t>3.000.000</w:t>
      </w:r>
      <w:r w:rsidRPr="00601A62">
        <w:t xml:space="preserve">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Pr="00601A62">
        <w:t>201</w:t>
      </w:r>
      <w:r w:rsidR="008D1057">
        <w:t>8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  <w:r w:rsidR="008D1057">
        <w:t>.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6D68F1">
        <w:t>29</w:t>
      </w:r>
      <w:r w:rsidR="00655B66" w:rsidRPr="000D66D9">
        <w:t>. ledna 201</w:t>
      </w:r>
      <w:r w:rsidR="008D1057">
        <w:t>9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s obecně platnými předpisy, zejména zákonem č. 563/1991 Sb., o účetnictví, ve znění </w:t>
      </w:r>
      <w:r w:rsidR="004B46A1">
        <w:lastRenderedPageBreak/>
        <w:t>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>edna 201</w:t>
      </w:r>
      <w:r w:rsidR="008D1057">
        <w:rPr>
          <w:color w:val="000000"/>
        </w:rPr>
        <w:t>9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</w:t>
      </w:r>
      <w:r w:rsidR="001C7509">
        <w:rPr>
          <w:color w:val="000000"/>
        </w:rPr>
        <w:t>1</w:t>
      </w:r>
      <w:r w:rsidR="00DA0019">
        <w:rPr>
          <w:color w:val="000000"/>
        </w:rPr>
        <w:t>002</w:t>
      </w:r>
      <w:r w:rsidR="001C7509">
        <w:rPr>
          <w:color w:val="000000"/>
        </w:rPr>
        <w:t>2</w:t>
      </w:r>
      <w:r w:rsidR="00DA0019">
        <w:rPr>
          <w:color w:val="000000"/>
        </w:rPr>
        <w:t>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19764C">
        <w:t>3870</w:t>
      </w:r>
      <w:r w:rsidR="00611CEA">
        <w:t>201</w:t>
      </w:r>
      <w:r w:rsidR="008D1057">
        <w:t>7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>na nejpozději do 30. června 201</w:t>
      </w:r>
      <w:r w:rsidR="008D1057">
        <w:t>9</w:t>
      </w:r>
      <w:r w:rsidR="00BA76EA" w:rsidRPr="00DA0019">
        <w:t xml:space="preserve"> 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 xml:space="preserve">vy o plnění </w:t>
      </w:r>
      <w:r w:rsidR="008D1057">
        <w:t>hospodářského plánu</w:t>
      </w:r>
      <w:r w:rsidR="009E51FF" w:rsidRPr="00DA0019">
        <w:t xml:space="preserve"> za rok 201</w:t>
      </w:r>
      <w:r w:rsidR="008D1057">
        <w:t>8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 č.</w:t>
      </w:r>
      <w:r w:rsidR="00611CEA">
        <w:t> </w:t>
      </w:r>
      <w:r>
        <w:t xml:space="preserve">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</w:t>
      </w:r>
      <w:r w:rsidR="006D68F1">
        <w:t>-</w:t>
      </w:r>
      <w:r>
        <w:t xml:space="preserve">li poskytovatel na základě kontroly, že příjemce vyrovnávací platby porušil povinnost stanovenou smlouvou, která souvisí s účelem, na který byly peněžní prostředky poskytnuty, nedodržel účel </w:t>
      </w:r>
      <w:r>
        <w:lastRenderedPageBreak/>
        <w:t xml:space="preserve">vyrovnávací platby 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</w:t>
      </w:r>
      <w:r w:rsidR="006D68F1"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</w:t>
      </w:r>
      <w:proofErr w:type="gramStart"/>
      <w:r w:rsidR="00B57D32" w:rsidRPr="002C2D92">
        <w:t>této</w:t>
      </w:r>
      <w:proofErr w:type="gramEnd"/>
      <w:r w:rsidR="00B57D32" w:rsidRPr="002C2D92">
        <w:t xml:space="preserve">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</w:t>
      </w:r>
      <w:proofErr w:type="gramStart"/>
      <w:r w:rsidR="00B57D32" w:rsidRPr="0031278F">
        <w:t>této</w:t>
      </w:r>
      <w:proofErr w:type="gramEnd"/>
      <w:r w:rsidR="00B57D32" w:rsidRPr="0031278F">
        <w:t xml:space="preserve">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592641" w:rsidRPr="00592641" w:rsidRDefault="00BA76EA" w:rsidP="005B0754">
      <w:pPr>
        <w:tabs>
          <w:tab w:val="left" w:pos="360"/>
        </w:tabs>
        <w:spacing w:after="120"/>
        <w:jc w:val="center"/>
        <w:rPr>
          <w:b/>
        </w:rPr>
      </w:pPr>
      <w:r w:rsidRPr="001C1BDE">
        <w:rPr>
          <w:b/>
        </w:rPr>
        <w:t>Závěrečná ustanovení</w:t>
      </w:r>
    </w:p>
    <w:p w:rsidR="00727D42" w:rsidRPr="00DD2586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poskytnuta, je příjemce povinen vrátit celou částku poskytnuté </w:t>
      </w:r>
      <w:r w:rsidR="00B57D32">
        <w:t>vyrovnávací platby</w:t>
      </w:r>
      <w:r w:rsidRPr="00DD2586">
        <w:t xml:space="preserve"> 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 a bude postupováno dle tohoto zákona.</w:t>
      </w:r>
    </w:p>
    <w:p w:rsidR="00727D42" w:rsidRPr="00257F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lastRenderedPageBreak/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592641" w:rsidRPr="00DE56E4" w:rsidRDefault="00592641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592641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</w:t>
      </w:r>
      <w:r>
        <w:t>ato</w:t>
      </w:r>
      <w:r w:rsidRPr="00592641">
        <w:t xml:space="preserve"> </w:t>
      </w:r>
      <w:r>
        <w:t>smlouva</w:t>
      </w:r>
      <w:r w:rsidRPr="00592641">
        <w:t xml:space="preserve"> byl</w:t>
      </w:r>
      <w:r>
        <w:t>a</w:t>
      </w:r>
      <w:r w:rsidRPr="00592641">
        <w:t xml:space="preserve"> v plném rozsahu v registru smluv poskytovatelem zveřejněn</w:t>
      </w:r>
      <w:r>
        <w:t>a</w:t>
      </w:r>
      <w:r w:rsidRPr="00592641">
        <w:t>. Příjemce prohlašuje, že skutečnosti uvedené v</w:t>
      </w:r>
      <w:r>
        <w:t> této smlouvě</w:t>
      </w:r>
      <w:r w:rsidRPr="00592641">
        <w:t xml:space="preserve"> nepovažuje za obchodní tajemství a uděluje svolení k jejich užití a zveřejnění bez stanovení jakýchkoliv dalších podmínek.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nabývá účinnosti dnem</w:t>
      </w:r>
      <w:r w:rsidR="00CE13DA">
        <w:t xml:space="preserve"> </w:t>
      </w:r>
      <w:r w:rsidR="00592641" w:rsidRPr="00592641">
        <w:t>zveřejněn</w:t>
      </w:r>
      <w:r w:rsidR="005B0754">
        <w:t>í</w:t>
      </w:r>
      <w:r w:rsidR="00592641" w:rsidRPr="00592641">
        <w:t xml:space="preserve"> poskytovatelem v registru smluv, a to i v případě, že bude v registru smluv zveřejněn</w:t>
      </w:r>
      <w:r w:rsidR="005B0754">
        <w:t>a</w:t>
      </w:r>
      <w:r w:rsidR="00592641" w:rsidRPr="00592641">
        <w:t xml:space="preserve"> protistranou nebo třetí osobou před tímto dnem.</w:t>
      </w:r>
    </w:p>
    <w:p w:rsidR="00727D42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5B0754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</w:t>
      </w:r>
      <w:proofErr w:type="gramStart"/>
      <w:r w:rsidR="008D1057">
        <w:t>…..</w:t>
      </w:r>
      <w:r w:rsidR="009B3B07">
        <w:t>/</w:t>
      </w:r>
      <w:r w:rsidRPr="006912DD">
        <w:t>1</w:t>
      </w:r>
      <w:r w:rsidR="008D1057">
        <w:t>7</w:t>
      </w:r>
      <w:r w:rsidRPr="006912DD">
        <w:t>/ZK</w:t>
      </w:r>
      <w:proofErr w:type="gramEnd"/>
      <w:r w:rsidRPr="006912DD">
        <w:t xml:space="preserve"> dne 2</w:t>
      </w:r>
      <w:r w:rsidR="008D1057">
        <w:t>8</w:t>
      </w:r>
      <w:r w:rsidRPr="006912DD">
        <w:t>.</w:t>
      </w:r>
      <w:r w:rsidR="00592641">
        <w:t xml:space="preserve"> </w:t>
      </w:r>
      <w:r w:rsidRPr="006912DD">
        <w:t>1</w:t>
      </w:r>
      <w:r w:rsidR="008D1057">
        <w:t>1</w:t>
      </w:r>
      <w:r w:rsidR="00592641">
        <w:t xml:space="preserve">. </w:t>
      </w:r>
      <w:r w:rsidRPr="006912DD">
        <w:t>201</w:t>
      </w:r>
      <w:r w:rsidR="008D1057">
        <w:t>7</w:t>
      </w:r>
      <w:r w:rsidRPr="006912DD">
        <w:t>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  <w:r w:rsidR="00D46FBD">
        <w:rPr>
          <w:b/>
          <w:sz w:val="22"/>
          <w:szCs w:val="22"/>
        </w:rPr>
        <w:t xml:space="preserve"> 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</w:t>
      </w:r>
      <w:proofErr w:type="gramStart"/>
      <w:r>
        <w:t xml:space="preserve">kraje                            </w:t>
      </w:r>
      <w:r w:rsidR="009E51FF">
        <w:t>jednatel</w:t>
      </w:r>
      <w:proofErr w:type="gramEnd"/>
      <w:r w:rsidR="009E51FF">
        <w:t xml:space="preserve">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proofErr w:type="gramStart"/>
            <w:r w:rsidRPr="00601A62">
              <w:rPr>
                <w:sz w:val="20"/>
                <w:szCs w:val="20"/>
              </w:rPr>
              <w:t>V ................................................. dne</w:t>
            </w:r>
            <w:proofErr w:type="gramEnd"/>
            <w:r w:rsidRPr="00601A62">
              <w:rPr>
                <w:sz w:val="20"/>
                <w:szCs w:val="20"/>
              </w:rPr>
              <w:t xml:space="preserve">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82" w:rsidRDefault="00CA4782" w:rsidP="00497C1D">
      <w:r>
        <w:separator/>
      </w:r>
    </w:p>
  </w:endnote>
  <w:endnote w:type="continuationSeparator" w:id="0">
    <w:p w:rsidR="00CA4782" w:rsidRDefault="00CA4782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1C1820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1C1820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82" w:rsidRDefault="00CA4782" w:rsidP="00497C1D">
      <w:r>
        <w:separator/>
      </w:r>
    </w:p>
  </w:footnote>
  <w:footnote w:type="continuationSeparator" w:id="0">
    <w:p w:rsidR="00CA4782" w:rsidRDefault="00CA4782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1C1820" w:rsidP="001C1820">
    <w:pPr>
      <w:pStyle w:val="Zpat"/>
      <w:jc w:val="right"/>
      <w:rPr>
        <w:b/>
        <w:color w:val="A6A6A6"/>
        <w:sz w:val="16"/>
        <w:szCs w:val="16"/>
      </w:rPr>
    </w:pPr>
    <w:r w:rsidRPr="001C1820">
      <w:t>043_P0</w:t>
    </w:r>
    <w:r>
      <w:t>1_KORID_smlouva_dotace_2018</w:t>
    </w:r>
    <w:r w:rsidR="00E57664">
      <w:t xml:space="preserve">                                                                                                          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373DD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9764C"/>
    <w:rsid w:val="001A0211"/>
    <w:rsid w:val="001B0B84"/>
    <w:rsid w:val="001B479A"/>
    <w:rsid w:val="001C1743"/>
    <w:rsid w:val="001C1820"/>
    <w:rsid w:val="001C1BDE"/>
    <w:rsid w:val="001C383F"/>
    <w:rsid w:val="001C7509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066FC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0DFB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2641"/>
    <w:rsid w:val="0059590E"/>
    <w:rsid w:val="00597EF4"/>
    <w:rsid w:val="005A0927"/>
    <w:rsid w:val="005A0D21"/>
    <w:rsid w:val="005B0754"/>
    <w:rsid w:val="005C397B"/>
    <w:rsid w:val="005C544A"/>
    <w:rsid w:val="005C5596"/>
    <w:rsid w:val="005C7E16"/>
    <w:rsid w:val="005E6963"/>
    <w:rsid w:val="005F0549"/>
    <w:rsid w:val="005F4A66"/>
    <w:rsid w:val="0060482F"/>
    <w:rsid w:val="00611CEA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D68F1"/>
    <w:rsid w:val="006E15B0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47B12"/>
    <w:rsid w:val="00850B41"/>
    <w:rsid w:val="0086651E"/>
    <w:rsid w:val="00866AE2"/>
    <w:rsid w:val="00872034"/>
    <w:rsid w:val="00881F3B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1057"/>
    <w:rsid w:val="008D5170"/>
    <w:rsid w:val="008E0482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3B07"/>
    <w:rsid w:val="009B5B64"/>
    <w:rsid w:val="009C1C2A"/>
    <w:rsid w:val="009C217A"/>
    <w:rsid w:val="009C398C"/>
    <w:rsid w:val="009D0A85"/>
    <w:rsid w:val="009D0E0E"/>
    <w:rsid w:val="009E51FF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0731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782"/>
    <w:rsid w:val="00CA4FB8"/>
    <w:rsid w:val="00CB5C72"/>
    <w:rsid w:val="00CC7E90"/>
    <w:rsid w:val="00CD02AD"/>
    <w:rsid w:val="00CD15CC"/>
    <w:rsid w:val="00CD6610"/>
    <w:rsid w:val="00CD7FE9"/>
    <w:rsid w:val="00CE0970"/>
    <w:rsid w:val="00CE13DA"/>
    <w:rsid w:val="00CE41AB"/>
    <w:rsid w:val="00D031F7"/>
    <w:rsid w:val="00D04BA6"/>
    <w:rsid w:val="00D06E96"/>
    <w:rsid w:val="00D07072"/>
    <w:rsid w:val="00D07415"/>
    <w:rsid w:val="00D22F52"/>
    <w:rsid w:val="00D248FA"/>
    <w:rsid w:val="00D46FBD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24DCA"/>
    <w:rsid w:val="00E30C4C"/>
    <w:rsid w:val="00E361A2"/>
    <w:rsid w:val="00E40664"/>
    <w:rsid w:val="00E40C80"/>
    <w:rsid w:val="00E5256E"/>
    <w:rsid w:val="00E5701C"/>
    <w:rsid w:val="00E5748F"/>
    <w:rsid w:val="00E57664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5DCF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1938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2016-12-21T07:44:00Z</cp:lastPrinted>
  <dcterms:created xsi:type="dcterms:W3CDTF">2017-10-31T08:47:00Z</dcterms:created>
  <dcterms:modified xsi:type="dcterms:W3CDTF">2017-11-13T13:02:00Z</dcterms:modified>
</cp:coreProperties>
</file>