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9C" w:rsidRDefault="00942F9C" w:rsidP="00942F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yhlášení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dotačního řízení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 na podporu sociálních služeb v Libereckém kraji na rok 2018, financovaného</w:t>
      </w:r>
    </w:p>
    <w:p w:rsidR="00942F9C" w:rsidRDefault="00942F9C" w:rsidP="00942F9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 rozpočtu Libereckého kraje – 2. část</w:t>
      </w:r>
    </w:p>
    <w:p w:rsidR="00942F9C" w:rsidRPr="00A269AF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>zákoně č. 108/2006 Sb. o sociálních službách, ve znění pozdějších předpisů</w:t>
      </w:r>
      <w:r>
        <w:rPr>
          <w:rFonts w:ascii="Times New Roman" w:hAnsi="Times New Roman" w:cs="Times New Roman"/>
          <w:b/>
          <w:sz w:val="24"/>
          <w:szCs w:val="24"/>
        </w:rPr>
        <w:t xml:space="preserve"> – 2. část</w:t>
      </w:r>
      <w:r w:rsidRPr="00A269AF">
        <w:rPr>
          <w:rFonts w:ascii="Times New Roman" w:hAnsi="Times New Roman" w:cs="Times New Roman"/>
          <w:b/>
          <w:sz w:val="24"/>
          <w:szCs w:val="24"/>
        </w:rPr>
        <w:t>, které bude financováno z</w:t>
      </w:r>
      <w:r>
        <w:rPr>
          <w:rFonts w:ascii="Times New Roman" w:hAnsi="Times New Roman" w:cs="Times New Roman"/>
          <w:b/>
          <w:sz w:val="24"/>
          <w:szCs w:val="24"/>
        </w:rPr>
        <w:t xml:space="preserve"> finančních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 prostředků </w:t>
      </w:r>
      <w:r>
        <w:rPr>
          <w:rFonts w:ascii="Times New Roman" w:hAnsi="Times New Roman" w:cs="Times New Roman"/>
          <w:b/>
          <w:sz w:val="24"/>
          <w:szCs w:val="24"/>
        </w:rPr>
        <w:t xml:space="preserve">Libereckého kraje. </w:t>
      </w:r>
    </w:p>
    <w:p w:rsidR="00942F9C" w:rsidRPr="005566E3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otační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(dofinancování)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</w:t>
      </w:r>
      <w:r w:rsidRPr="00607BB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osob, tzn. obcí, příspěvkových organizací obcí a příspěvkových organizací kraje a kromě obchodních společností, jejímž jediným společníkem nebo akcionářem je obec nebo kraj. Neziskové organizace nedisponují dostatkem finančních prostředků.</w:t>
      </w:r>
    </w:p>
    <w:p w:rsidR="00942F9C" w:rsidRPr="005D43A6" w:rsidRDefault="00942F9C" w:rsidP="00942F9C">
      <w:pPr>
        <w:spacing w:before="360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Účel finanční podpory (dotace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)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poskytnuta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2DB">
        <w:rPr>
          <w:rFonts w:ascii="Times New Roman" w:hAnsi="Times New Roman" w:cs="Times New Roman"/>
          <w:sz w:val="24"/>
          <w:szCs w:val="24"/>
        </w:rPr>
        <w:t>10a</w:t>
      </w:r>
      <w:r>
        <w:rPr>
          <w:color w:val="000000"/>
        </w:rPr>
        <w:br/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>, vymezený v zákoně č. 108/2006 Sb., o sociálních službách, ve znění pozdějších předpisů. Bude poskytnuta na osobní náklady, které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</w:t>
      </w:r>
    </w:p>
    <w:p w:rsidR="00942F9C" w:rsidRDefault="00942F9C" w:rsidP="00942F9C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>pozdějších předpisů.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podpořeny pouze sociální služby, které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zpracovaný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 (dále jen „SPRSS LK“) a jeho prováděcí části,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 Libereckého kraje na období 2018 – 2020.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141" w:rightFromText="141" w:vertAnchor="text" w:tblpX="-34" w:tblpY="33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942F9C" w:rsidTr="00450B42">
        <w:trPr>
          <w:trHeight w:val="1404"/>
        </w:trPr>
        <w:tc>
          <w:tcPr>
            <w:tcW w:w="9255" w:type="dxa"/>
          </w:tcPr>
          <w:p w:rsidR="00942F9C" w:rsidRPr="00341CEC" w:rsidRDefault="00942F9C" w:rsidP="00450B42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Finanční podpora bude poskytnuta</w:t>
            </w:r>
            <w:r w:rsidRPr="002D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částečné krytí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osobních nákladů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období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leden 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až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březen</w:t>
            </w:r>
            <w:r w:rsidRPr="00341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</w:t>
            </w:r>
            <w:r w:rsidRPr="00341C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souvisejících s poskytováním základních činností sociálních služeb.</w:t>
            </w:r>
          </w:p>
          <w:p w:rsidR="00942F9C" w:rsidRPr="00E84765" w:rsidRDefault="00942F9C" w:rsidP="00450B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(osobní náklady za měsíc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březen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Pr="00E847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mohou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být uhrazeny až do 30. 4. 2018)</w:t>
            </w:r>
          </w:p>
        </w:tc>
      </w:tr>
    </w:tbl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42F9C" w:rsidRDefault="00942F9C" w:rsidP="00942F9C">
      <w:pPr>
        <w:spacing w:before="720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61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Režim z hlediska veřejné podpory</w:t>
      </w:r>
    </w:p>
    <w:p w:rsidR="00942F9C" w:rsidRPr="006106D6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6106D6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106D6">
        <w:rPr>
          <w:rFonts w:ascii="Times New Roman" w:hAnsi="Times New Roman" w:cs="Times New Roman"/>
          <w:sz w:val="24"/>
          <w:szCs w:val="24"/>
        </w:rPr>
        <w:t xml:space="preserve"> je poskytována jako součást vyrovnávací platby za službu obecného hospodářského zájmu podle Rozhodnutí Komise 2012/21/EU.</w:t>
      </w:r>
    </w:p>
    <w:p w:rsidR="00942F9C" w:rsidRPr="005D43A6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Oprávnění žadatelé a způsobilé výdaje</w:t>
      </w:r>
    </w:p>
    <w:p w:rsidR="00942F9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Žadatelem o dotaci může být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 služby (dále jen „poskytovatel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na území 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61C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je součástí Základní sítě sociálních služeb LK na období 2018 - 2020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kromě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veřejnoprávních právnických osob, tzn. obcí, příspěvkových organizací obcí a příspěvkových organizací kraje a </w:t>
      </w:r>
      <w:r w:rsidRPr="00F61C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kromě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obchodních společností, jejímž jediným společníkem nebo akcionářem je obec nebo kraj.</w:t>
      </w:r>
    </w:p>
    <w:p w:rsidR="00942F9C" w:rsidRDefault="00942F9C" w:rsidP="00942F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oprávněným žadatelem o dotaci také poskytovatel sociálních služeb, který si již žádal o dotaci v rámci předfinancování na osobní náklady za leden - březen 2018.</w:t>
      </w:r>
    </w:p>
    <w:p w:rsidR="00942F9C" w:rsidRDefault="00942F9C" w:rsidP="00942F9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podporu z rozpočtu kraje lze poskytnout pouze </w:t>
      </w:r>
      <w:r w:rsidRPr="00160A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charakteristiky jsou uvedeny v části třetí, hlavě I, díle 2 až 4 zákona o sociálních službách.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Uznatelnými výdaji/náklady jsou </w:t>
      </w:r>
      <w:r w:rsidRPr="00B73A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Způsobilými výdaji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C32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vzniknou nejdříve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1. 1. 2018 do 30. 4. 2018</w:t>
      </w:r>
      <w:r w:rsidRPr="00160A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Blíže (viz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Pravidla pro </w:t>
      </w:r>
      <w:r w:rsidRPr="00160A7F">
        <w:rPr>
          <w:rFonts w:ascii="Times New Roman" w:hAnsi="Times New Roman" w:cs="Times New Roman"/>
          <w:sz w:val="24"/>
          <w:szCs w:val="24"/>
        </w:rPr>
        <w:t xml:space="preserve">poskytování a čerpání finančních prostředků </w:t>
      </w:r>
      <w:r>
        <w:rPr>
          <w:rFonts w:ascii="Times New Roman" w:hAnsi="Times New Roman" w:cs="Times New Roman"/>
          <w:sz w:val="24"/>
          <w:szCs w:val="24"/>
        </w:rPr>
        <w:t xml:space="preserve">z rozpočtu </w:t>
      </w:r>
      <w:r w:rsidRPr="00160A7F">
        <w:rPr>
          <w:rFonts w:ascii="Times New Roman" w:hAnsi="Times New Roman" w:cs="Times New Roman"/>
          <w:sz w:val="24"/>
          <w:szCs w:val="24"/>
        </w:rPr>
        <w:t>Libereckého kraje na podporu sociálních služeb</w:t>
      </w:r>
      <w:r>
        <w:rPr>
          <w:rFonts w:ascii="Times New Roman" w:hAnsi="Times New Roman" w:cs="Times New Roman"/>
          <w:sz w:val="24"/>
          <w:szCs w:val="24"/>
        </w:rPr>
        <w:t xml:space="preserve"> na rok 2018</w:t>
      </w:r>
      <w:r w:rsidRPr="00160A7F">
        <w:rPr>
          <w:rFonts w:ascii="Times New Roman" w:hAnsi="Times New Roman" w:cs="Times New Roman"/>
          <w:sz w:val="24"/>
          <w:szCs w:val="24"/>
        </w:rPr>
        <w:t>).</w:t>
      </w:r>
    </w:p>
    <w:p w:rsidR="00942F9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fakultativních činností (§35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odst. 4 zákona o sociálních službách).</w:t>
      </w:r>
    </w:p>
    <w:p w:rsidR="00942F9C" w:rsidRPr="008B7FDC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Žadatelé o dotaci jsou povinni zajistit, aby </w:t>
      </w:r>
      <w:r w:rsidRPr="00C73627">
        <w:rPr>
          <w:rFonts w:ascii="Times New Roman" w:hAnsi="Times New Roman" w:cs="Times New Roman"/>
          <w:b/>
          <w:bCs/>
          <w:sz w:val="24"/>
          <w:szCs w:val="24"/>
          <w:lang w:val="x-none"/>
        </w:rPr>
        <w:t>na stejný výdaj nedocházelo k duplicitnímu čerpání finančních prostředků z více zdrojů se stejným účelem</w:t>
      </w:r>
      <w:r w:rsidRPr="000D73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aby výdaje odpovídaly nominálním (hrubým) mzdám, event. platům a zákonným odvodům na sociální a zdravotní pojištění hrazeným zaměstnavatelem a nesmí přesáhnout obvyklou výši v daném místě, čase a oboru.</w:t>
      </w:r>
    </w:p>
    <w:p w:rsidR="00942F9C" w:rsidRPr="00786842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7868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Předkládání žádostí</w:t>
      </w:r>
    </w:p>
    <w:p w:rsidR="00942F9C" w:rsidRPr="00786842" w:rsidRDefault="00942F9C" w:rsidP="00942F9C">
      <w:pPr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 w:rsidRPr="00786842">
        <w:rPr>
          <w:rFonts w:ascii="Times New Roman" w:hAnsi="Times New Roman"/>
          <w:b/>
          <w:bCs/>
          <w:sz w:val="24"/>
          <w:szCs w:val="24"/>
          <w:lang w:eastAsia="cs-CZ"/>
        </w:rPr>
        <w:t>Žádost o finanční podporu nelze podat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v případě, že subjekt doposud nemá oprávnění k poskytování příslušné sociální služby (registraci), není zapsán v registru poskytovatelů sociálních služeb, není součástí Základní sítě sociálních služeb Libereckého kraje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na období 2018-2020</w:t>
      </w:r>
      <w:r w:rsidRPr="00786842">
        <w:rPr>
          <w:rFonts w:ascii="Times New Roman" w:hAnsi="Times New Roman"/>
          <w:b/>
          <w:sz w:val="24"/>
          <w:szCs w:val="24"/>
          <w:lang w:eastAsia="cs-CZ"/>
        </w:rPr>
        <w:t xml:space="preserve"> a má v době podání žádosti závazky </w:t>
      </w:r>
      <w:r w:rsidRPr="00786842">
        <w:rPr>
          <w:rFonts w:ascii="Times New Roman" w:hAnsi="Times New Roman"/>
          <w:b/>
          <w:sz w:val="24"/>
          <w:szCs w:val="24"/>
        </w:rPr>
        <w:t xml:space="preserve">po lhůtě splatnosti ve vztahu ke státnímu rozpočtu, </w:t>
      </w:r>
      <w:r>
        <w:rPr>
          <w:rFonts w:ascii="Times New Roman" w:hAnsi="Times New Roman"/>
          <w:b/>
          <w:sz w:val="24"/>
          <w:szCs w:val="24"/>
        </w:rPr>
        <w:t>LK</w:t>
      </w:r>
      <w:r w:rsidRPr="00786842">
        <w:rPr>
          <w:rFonts w:ascii="Times New Roman" w:hAnsi="Times New Roman"/>
          <w:b/>
          <w:sz w:val="24"/>
          <w:szCs w:val="24"/>
        </w:rPr>
        <w:t>, zdravotním pojišťovnám, orgánům sociálního zabezpečení, místně příslušným finančním úřadům a rozpoč</w:t>
      </w:r>
      <w:r>
        <w:rPr>
          <w:rFonts w:ascii="Times New Roman" w:hAnsi="Times New Roman"/>
          <w:b/>
          <w:sz w:val="24"/>
          <w:szCs w:val="24"/>
        </w:rPr>
        <w:t xml:space="preserve">tu územního samosprávného celku, v předchozím období poskytnutou dotaci řádně nevypořádal a nevyúčtoval, porušil </w:t>
      </w:r>
      <w:r>
        <w:rPr>
          <w:rFonts w:ascii="Times New Roman" w:hAnsi="Times New Roman"/>
          <w:b/>
          <w:sz w:val="24"/>
          <w:szCs w:val="24"/>
        </w:rPr>
        <w:lastRenderedPageBreak/>
        <w:t>rozpoč</w:t>
      </w:r>
      <w:r w:rsidR="007544DC">
        <w:rPr>
          <w:rFonts w:ascii="Times New Roman" w:hAnsi="Times New Roman"/>
          <w:b/>
          <w:sz w:val="24"/>
          <w:szCs w:val="24"/>
        </w:rPr>
        <w:t>tovou kázeň u Libereckého kraje v předchozích 24 měsících před podáním žádosti.</w:t>
      </w:r>
    </w:p>
    <w:p w:rsidR="00942F9C" w:rsidRDefault="00942F9C" w:rsidP="00942F9C">
      <w:pPr>
        <w:autoSpaceDE w:val="0"/>
        <w:autoSpaceDN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prostřednictvím webových stránek Libereckého kraje, přes </w:t>
      </w:r>
      <w:r w:rsidRPr="00033F5B">
        <w:rPr>
          <w:rFonts w:ascii="Times New Roman" w:hAnsi="Times New Roman" w:cs="Times New Roman"/>
          <w:bCs/>
          <w:sz w:val="24"/>
          <w:szCs w:val="24"/>
        </w:rPr>
        <w:t>sekci dotace, sociální oblast, sociální služby,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FE2">
        <w:rPr>
          <w:rFonts w:ascii="Times New Roman" w:hAnsi="Times New Roman" w:cs="Times New Roman"/>
          <w:bCs/>
          <w:sz w:val="24"/>
          <w:szCs w:val="24"/>
        </w:rPr>
        <w:t xml:space="preserve">název dotačního titulu „ </w:t>
      </w:r>
      <w:r>
        <w:rPr>
          <w:rFonts w:ascii="Times New Roman" w:hAnsi="Times New Roman" w:cs="Times New Roman"/>
          <w:bCs/>
          <w:sz w:val="24"/>
          <w:szCs w:val="24"/>
        </w:rPr>
        <w:t xml:space="preserve">Podpora základních činností z rozpočtu LK (předfinancování 2018 – 2. část)“.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dotačním titulu 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základních činností z rozpočtu LK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(předfinancování 2018 – 2. část)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popsán postup podávání žádosti v jednotlivých krocích a je zde k dispozici formulář pro odeslání žádosti.</w:t>
      </w:r>
    </w:p>
    <w:p w:rsidR="00942F9C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</w:p>
    <w:p w:rsidR="00942F9C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942F9C" w:rsidRPr="00304ACB" w:rsidRDefault="00942F9C" w:rsidP="00942F9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942F9C" w:rsidRDefault="00942F9C" w:rsidP="00942F9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42F9C" w:rsidRPr="00A2563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942F9C" w:rsidRDefault="00942F9C" w:rsidP="00942F9C">
      <w:pPr>
        <w:spacing w:before="36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786842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>Termín podávání žádostí</w:t>
      </w:r>
      <w:r w:rsidRPr="00786842">
        <w:rPr>
          <w:rStyle w:val="Hypertextovodkaz"/>
          <w:rFonts w:ascii="Times New Roman" w:hAnsi="Times New Roman" w:cs="Times New Roman"/>
          <w:b/>
          <w:color w:val="auto"/>
          <w:u w:val="none"/>
        </w:rPr>
        <w:t>:</w:t>
      </w:r>
    </w:p>
    <w:p w:rsidR="00942F9C" w:rsidRPr="00620A59" w:rsidRDefault="00942F9C" w:rsidP="0094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42F9C" w:rsidRPr="00620A59" w:rsidRDefault="00942F9C" w:rsidP="0094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</w:p>
    <w:p w:rsidR="00942F9C" w:rsidRPr="0036489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17:00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942F9C" w:rsidRPr="00364893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942F9C" w:rsidRPr="005D43A6" w:rsidRDefault="00942F9C" w:rsidP="00942F9C">
      <w:pPr>
        <w:spacing w:before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Hodnocení žádostí</w:t>
      </w:r>
    </w:p>
    <w:p w:rsidR="00942F9C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942F9C" w:rsidRDefault="00942F9C" w:rsidP="00942F9C">
      <w:pPr>
        <w:pStyle w:val="Odstavecseseznamem"/>
        <w:numPr>
          <w:ilvl w:val="0"/>
          <w:numId w:val="2"/>
        </w:numPr>
        <w:spacing w:after="100" w:afterAutospacing="1"/>
        <w:ind w:left="714" w:hanging="35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Administrativní kontrola bude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3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2F9C" w:rsidRPr="00EF128E" w:rsidRDefault="00942F9C" w:rsidP="00942F9C">
      <w:pPr>
        <w:pStyle w:val="Odstavecseseznamem"/>
        <w:spacing w:after="100" w:afterAutospacing="1"/>
        <w:ind w:left="71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42F9C" w:rsidRPr="00945444" w:rsidRDefault="00942F9C" w:rsidP="00942F9C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942F9C" w:rsidRPr="00945444" w:rsidRDefault="00942F9C" w:rsidP="00942F9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942F9C" w:rsidTr="00450B42">
        <w:trPr>
          <w:trHeight w:val="756"/>
        </w:trPr>
        <w:tc>
          <w:tcPr>
            <w:tcW w:w="7005" w:type="dxa"/>
          </w:tcPr>
          <w:p w:rsidR="00942F9C" w:rsidRDefault="00942F9C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942F9C" w:rsidRDefault="00942F9C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942F9C" w:rsidTr="00450B42">
        <w:trPr>
          <w:trHeight w:val="177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942F9C" w:rsidRPr="002E561B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942F9C" w:rsidRDefault="00942F9C" w:rsidP="0045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942F9C" w:rsidRDefault="00942F9C" w:rsidP="00450B42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942F9C" w:rsidTr="00450B42">
        <w:trPr>
          <w:trHeight w:val="180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942F9C" w:rsidRPr="007D179F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942F9C" w:rsidRPr="001A68AD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Pr="001A68AD" w:rsidRDefault="00942F9C" w:rsidP="00450B42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942F9C" w:rsidRDefault="00942F9C" w:rsidP="00942F9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942F9C" w:rsidTr="00450B42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13BF8" w:rsidRDefault="00942F9C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942F9C" w:rsidRPr="00A13BF8" w:rsidRDefault="00942F9C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13BF8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42F9C" w:rsidRPr="00A13BF8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942F9C" w:rsidRPr="00A13BF8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942F9C" w:rsidTr="00450B42">
        <w:trPr>
          <w:trHeight w:val="2275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 osoby s chronickým duševním onemocněním, pro osoby </w:t>
            </w:r>
          </w:p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942F9C" w:rsidRPr="00856ED8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d) ostatní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20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942F9C" w:rsidRDefault="00942F9C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942F9C" w:rsidTr="00450B42">
        <w:trPr>
          <w:trHeight w:val="2130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942F9C" w:rsidRPr="00856ED8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Pr="00AC3C50" w:rsidRDefault="00942F9C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942F9C" w:rsidTr="00450B42">
        <w:trPr>
          <w:trHeight w:val="2746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pobytová forma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942F9C" w:rsidRPr="00111AD0" w:rsidRDefault="00942F9C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942F9C" w:rsidRPr="00111AD0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942F9C" w:rsidRPr="00111AD0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942F9C" w:rsidRDefault="00942F9C" w:rsidP="00450B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942F9C" w:rsidRPr="00471CB2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942F9C" w:rsidTr="00450B42">
        <w:trPr>
          <w:trHeight w:val="1689"/>
        </w:trPr>
        <w:tc>
          <w:tcPr>
            <w:tcW w:w="7005" w:type="dxa"/>
          </w:tcPr>
          <w:p w:rsidR="00942F9C" w:rsidRPr="005C258F" w:rsidRDefault="00942F9C" w:rsidP="00450B42">
            <w:pPr>
              <w:pStyle w:val="Odstavecseseznamem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činnosti, oběti domácího násilí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terminálně nemocní uživatelé, osoby ohrožené závislostí nebo 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závislé na návykových látkách</w:t>
            </w:r>
          </w:p>
          <w:p w:rsidR="00942F9C" w:rsidRDefault="00942F9C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imigranti, azylanti, etnické menšiny</w:t>
            </w:r>
          </w:p>
          <w:p w:rsidR="00942F9C" w:rsidRPr="00856ED8" w:rsidRDefault="00942F9C" w:rsidP="00450B42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942F9C" w:rsidRDefault="00942F9C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942F9C" w:rsidRPr="001A68AD" w:rsidRDefault="00942F9C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942F9C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942F9C" w:rsidRPr="001A68AD" w:rsidRDefault="00942F9C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42F9C" w:rsidRDefault="00942F9C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942F9C" w:rsidRDefault="00942F9C" w:rsidP="00942F9C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Prolínají-li se jednotlivé druhy sociálních služeb, bude ohodnocenou body, které jsou vyšší.</w:t>
      </w:r>
    </w:p>
    <w:p w:rsidR="00942F9C" w:rsidRPr="00233F15" w:rsidRDefault="00942F9C" w:rsidP="00942F9C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</w:t>
      </w:r>
    </w:p>
    <w:p w:rsidR="00942F9C" w:rsidRPr="005D43A6" w:rsidRDefault="00942F9C" w:rsidP="00942F9C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</w:pPr>
      <w:r w:rsidRPr="005D43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Způsob poskytnutí a stanovení výše dotace</w:t>
      </w:r>
    </w:p>
    <w:p w:rsidR="00942F9C" w:rsidRPr="002835A4" w:rsidRDefault="00942F9C" w:rsidP="00942F9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5A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Rozdělení finančních prostředků bude schvalováno v orgánech kraje. </w:t>
      </w:r>
      <w:r w:rsidRPr="002835A4">
        <w:rPr>
          <w:rFonts w:ascii="Times New Roman" w:hAnsi="Times New Roman" w:cs="Times New Roman"/>
          <w:sz w:val="24"/>
          <w:szCs w:val="24"/>
        </w:rPr>
        <w:t xml:space="preserve">Dotace bude poskytován </w:t>
      </w:r>
      <w:r>
        <w:rPr>
          <w:rFonts w:ascii="Times New Roman" w:hAnsi="Times New Roman" w:cs="Times New Roman"/>
          <w:sz w:val="24"/>
          <w:szCs w:val="24"/>
        </w:rPr>
        <w:t>jako součást</w:t>
      </w:r>
      <w:r w:rsidRPr="002835A4">
        <w:rPr>
          <w:rFonts w:ascii="Times New Roman" w:hAnsi="Times New Roman" w:cs="Times New Roman"/>
          <w:sz w:val="24"/>
          <w:szCs w:val="24"/>
        </w:rPr>
        <w:t xml:space="preserve"> vyrovnávací platby. Schválená výše</w:t>
      </w:r>
      <w:r>
        <w:rPr>
          <w:rFonts w:ascii="Times New Roman" w:hAnsi="Times New Roman" w:cs="Times New Roman"/>
          <w:sz w:val="24"/>
          <w:szCs w:val="24"/>
        </w:rPr>
        <w:t xml:space="preserve"> finanční podpory</w:t>
      </w:r>
      <w:r w:rsidRPr="002835A4">
        <w:rPr>
          <w:rFonts w:ascii="Times New Roman" w:hAnsi="Times New Roman" w:cs="Times New Roman"/>
          <w:sz w:val="24"/>
          <w:szCs w:val="24"/>
        </w:rPr>
        <w:t xml:space="preserve"> bude stanovena ve veřejnoprávní smlouvě a poskytnuta jednou splátkou ve výši 100% přiznané dotace</w:t>
      </w:r>
      <w:r>
        <w:rPr>
          <w:rFonts w:ascii="Times New Roman" w:hAnsi="Times New Roman" w:cs="Times New Roman"/>
          <w:sz w:val="24"/>
          <w:szCs w:val="24"/>
        </w:rPr>
        <w:t>. Finanční prostředky b</w:t>
      </w:r>
      <w:r w:rsidRPr="002835A4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2835A4">
        <w:rPr>
          <w:rFonts w:ascii="Times New Roman" w:hAnsi="Times New Roman" w:cs="Times New Roman"/>
          <w:sz w:val="24"/>
          <w:szCs w:val="24"/>
        </w:rPr>
        <w:t xml:space="preserve"> převeden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835A4">
        <w:rPr>
          <w:rFonts w:ascii="Times New Roman" w:hAnsi="Times New Roman" w:cs="Times New Roman"/>
          <w:sz w:val="24"/>
          <w:szCs w:val="24"/>
        </w:rPr>
        <w:t xml:space="preserve"> na účet příjemce </w:t>
      </w:r>
      <w:r w:rsidRPr="002835A4">
        <w:rPr>
          <w:rFonts w:ascii="Times New Roman" w:hAnsi="Times New Roman" w:cs="Times New Roman"/>
          <w:snapToGrid w:val="0"/>
          <w:sz w:val="24"/>
          <w:szCs w:val="24"/>
        </w:rPr>
        <w:t xml:space="preserve">do 30 kalendářních dnů </w:t>
      </w:r>
      <w:r w:rsidR="007659D3">
        <w:rPr>
          <w:rFonts w:ascii="Times New Roman" w:hAnsi="Times New Roman" w:cs="Times New Roman"/>
          <w:snapToGrid w:val="0"/>
          <w:sz w:val="24"/>
          <w:szCs w:val="24"/>
        </w:rPr>
        <w:t>od účinnosti</w:t>
      </w:r>
      <w:r w:rsidRPr="002835A4">
        <w:rPr>
          <w:rFonts w:ascii="Times New Roman" w:hAnsi="Times New Roman" w:cs="Times New Roman"/>
          <w:snapToGrid w:val="0"/>
          <w:sz w:val="24"/>
          <w:szCs w:val="24"/>
        </w:rPr>
        <w:t xml:space="preserve"> veřejnoprávní smlouvy.</w:t>
      </w:r>
    </w:p>
    <w:p w:rsidR="00942F9C" w:rsidRDefault="00942F9C" w:rsidP="00942F9C">
      <w:p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2D2581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F9C" w:rsidRDefault="00942F9C" w:rsidP="00942F9C">
      <w:pPr>
        <w:spacing w:before="240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 xml:space="preserve">Výše návrhu dotace nesmí překročit výši požadavku uvedeného v žádosti poskytovatele sociálních služeb o finanční podporu. Návrh dotace vypočtený dle stanovených kritérií provede a posoudí Odborná skupina OSV KÚ LK pro hodnocení a financování sociální oblasti. </w:t>
      </w:r>
      <w:r w:rsidRPr="00A77A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dotace bude zaokrouhlena na celé tisíce.</w:t>
      </w:r>
    </w:p>
    <w:p w:rsidR="00942F9C" w:rsidRPr="002A4623" w:rsidRDefault="00942F9C" w:rsidP="00942F9C">
      <w:pPr>
        <w:spacing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Odborné skupině OSV KÚ LK pro hodnocení a financování sociální oblasti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předkládán k projednání a schválení Radě Libereckého kraje a následně Zastupitelstvu Libereckého kraje.</w:t>
      </w:r>
      <w:r w:rsidRPr="002A4623">
        <w:rPr>
          <w:rStyle w:val="Nadpis4Char"/>
          <w:rFonts w:eastAsiaTheme="minorHAnsi"/>
        </w:rPr>
        <w:t xml:space="preserve"> </w:t>
      </w:r>
      <w:r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Libereckého kraje</w:t>
      </w:r>
      <w:r w:rsidRPr="002A462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</w:p>
    <w:p w:rsidR="00942F9C" w:rsidRDefault="00942F9C" w:rsidP="00942F9C">
      <w:pPr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U</w:t>
      </w:r>
      <w:r w:rsidRPr="005D43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rčený finanční objem na dotační řízení</w:t>
      </w:r>
    </w:p>
    <w:p w:rsidR="00942F9C" w:rsidRPr="00945444" w:rsidRDefault="00942F9C" w:rsidP="00942F9C">
      <w:pPr>
        <w:spacing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činí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75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00.000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Pr="00137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</w:t>
      </w:r>
      <w:r w:rsidRPr="00011A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.</w:t>
      </w:r>
      <w:r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maximální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 w:rsidRPr="006F6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300.</w:t>
      </w:r>
      <w:r w:rsidRPr="00AC0F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942F9C" w:rsidRPr="0095216B" w:rsidRDefault="00942F9C" w:rsidP="00942F9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poskytnutí finančních prostředků v rámci tohoto dotačního řízení není právní nárok</w:t>
      </w:r>
      <w:r w:rsidRPr="0095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Pr="001F71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Finanční </w:t>
      </w:r>
      <w:r w:rsidRPr="009C1E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(dotace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r w:rsidRPr="009521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nemusí být přidělena v požadované výši.</w:t>
      </w:r>
    </w:p>
    <w:p w:rsidR="00942F9C" w:rsidRDefault="00942F9C" w:rsidP="00942F9C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2F9C" w:rsidRPr="003A09B4" w:rsidRDefault="00942F9C" w:rsidP="00942F9C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A09B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942F9C" w:rsidRPr="003A09B4" w:rsidRDefault="00942F9C" w:rsidP="00942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942F9C" w:rsidRPr="0095216B" w:rsidRDefault="00942F9C" w:rsidP="00942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Kontaktním místem je Krajský úřad </w:t>
      </w:r>
      <w:r w:rsidRPr="001F71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kraje, odbor sociálních věcí,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Ing. Diana Ahmadi,</w:t>
      </w:r>
      <w:r w:rsidRPr="006F45B9">
        <w:t xml:space="preserve"> </w:t>
      </w:r>
      <w:hyperlink r:id="rId9" w:history="1">
        <w:r w:rsidRPr="00342576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diana.ahmadi@kraj-lbc.cz</w:t>
        </w:r>
      </w:hyperlink>
    </w:p>
    <w:p w:rsidR="00942F9C" w:rsidRDefault="00942F9C" w:rsidP="00942F9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42F9C" w:rsidRDefault="00942F9C" w:rsidP="00942F9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942F9C" w:rsidRPr="00AC6364" w:rsidRDefault="00942F9C" w:rsidP="00942F9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</w:t>
      </w:r>
    </w:p>
    <w:p w:rsidR="00942F9C" w:rsidRPr="003268CC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 w:rsidRPr="006F45B9">
        <w:rPr>
          <w:rFonts w:ascii="Times New Roman" w:hAnsi="Times New Roman" w:cs="Times New Roman"/>
          <w:sz w:val="24"/>
          <w:szCs w:val="24"/>
        </w:rPr>
        <w:t>Žádost o poskytnutí dotace na podporu sociálních služeb z rozpočtu Libereckého kraje na rok 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42F9C" w:rsidRPr="009215CC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1 – Rozpočet nákladů</w:t>
      </w:r>
    </w:p>
    <w:p w:rsidR="00942F9C" w:rsidRPr="006F45B9" w:rsidRDefault="00942F9C" w:rsidP="00942F9C">
      <w:pPr>
        <w:pStyle w:val="Odstavecseseznamem"/>
        <w:numPr>
          <w:ilvl w:val="0"/>
          <w:numId w:val="4"/>
        </w:numPr>
        <w:spacing w:before="120"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Příloha č. 2 – Elektronicky podepsaná žádost</w:t>
      </w:r>
    </w:p>
    <w:sectPr w:rsidR="00942F9C" w:rsidRPr="006F45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9E" w:rsidRDefault="00813B9E" w:rsidP="001E0579">
      <w:pPr>
        <w:spacing w:after="0" w:line="240" w:lineRule="auto"/>
      </w:pPr>
      <w:r>
        <w:separator/>
      </w:r>
    </w:p>
  </w:endnote>
  <w:endnote w:type="continuationSeparator" w:id="0">
    <w:p w:rsidR="00813B9E" w:rsidRDefault="00813B9E" w:rsidP="001E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13" w:rsidRDefault="001E1A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8426"/>
      <w:docPartObj>
        <w:docPartGallery w:val="Page Numbers (Bottom of Page)"/>
        <w:docPartUnique/>
      </w:docPartObj>
    </w:sdtPr>
    <w:sdtEndPr/>
    <w:sdtContent>
      <w:p w:rsidR="00846859" w:rsidRDefault="008468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13">
          <w:rPr>
            <w:noProof/>
          </w:rPr>
          <w:t>1</w:t>
        </w:r>
        <w:r>
          <w:fldChar w:fldCharType="end"/>
        </w:r>
      </w:p>
    </w:sdtContent>
  </w:sdt>
  <w:p w:rsidR="00846859" w:rsidRDefault="008468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13" w:rsidRDefault="001E1A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9E" w:rsidRDefault="00813B9E" w:rsidP="001E0579">
      <w:pPr>
        <w:spacing w:after="0" w:line="240" w:lineRule="auto"/>
      </w:pPr>
      <w:r>
        <w:separator/>
      </w:r>
    </w:p>
  </w:footnote>
  <w:footnote w:type="continuationSeparator" w:id="0">
    <w:p w:rsidR="00813B9E" w:rsidRDefault="00813B9E" w:rsidP="001E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13" w:rsidRDefault="001E1A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4D" w:rsidRPr="005D3B1B" w:rsidRDefault="00FC288E">
    <w:pPr>
      <w:pStyle w:val="Zhlav"/>
      <w:rPr>
        <w:rFonts w:ascii="Times New Roman" w:hAnsi="Times New Roman" w:cs="Times New Roman"/>
      </w:rPr>
    </w:pPr>
    <w:r>
      <w:tab/>
    </w:r>
    <w:r w:rsidR="001E1A13">
      <w:t xml:space="preserve">                                                         </w:t>
    </w:r>
    <w:bookmarkStart w:id="0" w:name="_GoBack"/>
    <w:bookmarkEnd w:id="0"/>
    <w:r w:rsidRPr="005D3B1B">
      <w:rPr>
        <w:rFonts w:ascii="Times New Roman" w:hAnsi="Times New Roman" w:cs="Times New Roman"/>
      </w:rPr>
      <w:t>0</w:t>
    </w:r>
    <w:r w:rsidR="000D508E">
      <w:rPr>
        <w:rFonts w:ascii="Times New Roman" w:hAnsi="Times New Roman" w:cs="Times New Roman"/>
      </w:rPr>
      <w:t>20</w:t>
    </w:r>
    <w:r w:rsidRPr="005D3B1B">
      <w:rPr>
        <w:rFonts w:ascii="Times New Roman" w:hAnsi="Times New Roman" w:cs="Times New Roman"/>
      </w:rPr>
      <w:t>_P0</w:t>
    </w:r>
    <w:r w:rsidR="00E00AF9">
      <w:rPr>
        <w:rFonts w:ascii="Times New Roman" w:hAnsi="Times New Roman" w:cs="Times New Roman"/>
      </w:rPr>
      <w:t>1</w:t>
    </w:r>
    <w:r w:rsidRPr="005D3B1B">
      <w:rPr>
        <w:rFonts w:ascii="Times New Roman" w:hAnsi="Times New Roman" w:cs="Times New Roman"/>
      </w:rPr>
      <w:t>_Vyhlaseni_dotacniho_rizeni</w:t>
    </w:r>
    <w:r w:rsidR="002B1898" w:rsidRPr="005D3B1B">
      <w:rPr>
        <w:rFonts w:ascii="Times New Roman" w:hAnsi="Times New Roman" w:cs="Times New Roman"/>
      </w:rPr>
      <w:t>_</w:t>
    </w:r>
    <w:r w:rsidR="001E1A13">
      <w:rPr>
        <w:rFonts w:ascii="Times New Roman" w:hAnsi="Times New Roman" w:cs="Times New Roman"/>
      </w:rPr>
      <w:t>po_projednani_</w:t>
    </w:r>
    <w:r w:rsidRPr="005D3B1B">
      <w:rPr>
        <w:rFonts w:ascii="Times New Roman" w:hAnsi="Times New Roman" w:cs="Times New Roman"/>
      </w:rPr>
      <w:t>DOC</w:t>
    </w:r>
    <w:r w:rsidRPr="005D3B1B">
      <w:rPr>
        <w:rFonts w:ascii="Times New Roman" w:hAnsi="Times New Roman" w:cs="Times New Roman"/>
      </w:rPr>
      <w:tab/>
    </w:r>
    <w:r w:rsidR="00336A4A" w:rsidRPr="005D3B1B">
      <w:rPr>
        <w:rFonts w:ascii="Times New Roman" w:hAnsi="Times New Roman" w:cs="Times New Roman"/>
      </w:rPr>
      <w:tab/>
    </w:r>
    <w:r w:rsidR="001E624D" w:rsidRPr="005D3B1B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13" w:rsidRDefault="001E1A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2F"/>
    <w:multiLevelType w:val="hybridMultilevel"/>
    <w:tmpl w:val="A35470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D1016"/>
    <w:multiLevelType w:val="hybridMultilevel"/>
    <w:tmpl w:val="2FA05E3C"/>
    <w:lvl w:ilvl="0" w:tplc="C24C73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078A5"/>
    <w:rsid w:val="00011A26"/>
    <w:rsid w:val="00033F5B"/>
    <w:rsid w:val="0004276C"/>
    <w:rsid w:val="0004330A"/>
    <w:rsid w:val="00043FC1"/>
    <w:rsid w:val="000470FA"/>
    <w:rsid w:val="000478D2"/>
    <w:rsid w:val="00050566"/>
    <w:rsid w:val="00056D84"/>
    <w:rsid w:val="00060F63"/>
    <w:rsid w:val="00081DEC"/>
    <w:rsid w:val="000832DB"/>
    <w:rsid w:val="00084021"/>
    <w:rsid w:val="00084C32"/>
    <w:rsid w:val="00091688"/>
    <w:rsid w:val="00093BD6"/>
    <w:rsid w:val="0009643D"/>
    <w:rsid w:val="000A3049"/>
    <w:rsid w:val="000C0426"/>
    <w:rsid w:val="000D508E"/>
    <w:rsid w:val="000D662F"/>
    <w:rsid w:val="000D73BF"/>
    <w:rsid w:val="000E212A"/>
    <w:rsid w:val="000F0352"/>
    <w:rsid w:val="000F5C74"/>
    <w:rsid w:val="000F6B1C"/>
    <w:rsid w:val="00125FAD"/>
    <w:rsid w:val="00127B0D"/>
    <w:rsid w:val="001332EF"/>
    <w:rsid w:val="001375CB"/>
    <w:rsid w:val="001409BC"/>
    <w:rsid w:val="001466B4"/>
    <w:rsid w:val="00151098"/>
    <w:rsid w:val="00154427"/>
    <w:rsid w:val="001544E5"/>
    <w:rsid w:val="00160A7F"/>
    <w:rsid w:val="00163C18"/>
    <w:rsid w:val="00167AEC"/>
    <w:rsid w:val="00170D57"/>
    <w:rsid w:val="00173F70"/>
    <w:rsid w:val="0019382C"/>
    <w:rsid w:val="001A227A"/>
    <w:rsid w:val="001A2A1D"/>
    <w:rsid w:val="001A4DDA"/>
    <w:rsid w:val="001B0A15"/>
    <w:rsid w:val="001B248F"/>
    <w:rsid w:val="001B2E85"/>
    <w:rsid w:val="001C414A"/>
    <w:rsid w:val="001D2B3B"/>
    <w:rsid w:val="001D6B2E"/>
    <w:rsid w:val="001E0579"/>
    <w:rsid w:val="001E1A13"/>
    <w:rsid w:val="001E1EFB"/>
    <w:rsid w:val="001E624D"/>
    <w:rsid w:val="001F264D"/>
    <w:rsid w:val="001F7097"/>
    <w:rsid w:val="001F716D"/>
    <w:rsid w:val="00210E33"/>
    <w:rsid w:val="00214C2A"/>
    <w:rsid w:val="00221605"/>
    <w:rsid w:val="00221E90"/>
    <w:rsid w:val="00231D88"/>
    <w:rsid w:val="00233C50"/>
    <w:rsid w:val="00233F15"/>
    <w:rsid w:val="0023505A"/>
    <w:rsid w:val="002426DD"/>
    <w:rsid w:val="00244DFD"/>
    <w:rsid w:val="00247EEF"/>
    <w:rsid w:val="00261B0A"/>
    <w:rsid w:val="00267853"/>
    <w:rsid w:val="00270E00"/>
    <w:rsid w:val="00273E5E"/>
    <w:rsid w:val="0027411C"/>
    <w:rsid w:val="002835A4"/>
    <w:rsid w:val="002943A7"/>
    <w:rsid w:val="002A4623"/>
    <w:rsid w:val="002B11BA"/>
    <w:rsid w:val="002B1898"/>
    <w:rsid w:val="002B5488"/>
    <w:rsid w:val="002C03DD"/>
    <w:rsid w:val="002C2D15"/>
    <w:rsid w:val="002D2581"/>
    <w:rsid w:val="002D33D3"/>
    <w:rsid w:val="002D3447"/>
    <w:rsid w:val="002D481E"/>
    <w:rsid w:val="00304ACB"/>
    <w:rsid w:val="00307D0D"/>
    <w:rsid w:val="0032477B"/>
    <w:rsid w:val="003268CC"/>
    <w:rsid w:val="003314CF"/>
    <w:rsid w:val="00336A4A"/>
    <w:rsid w:val="00341CEC"/>
    <w:rsid w:val="00361D8B"/>
    <w:rsid w:val="00377A1A"/>
    <w:rsid w:val="00384ED8"/>
    <w:rsid w:val="00387038"/>
    <w:rsid w:val="00396353"/>
    <w:rsid w:val="003A09B4"/>
    <w:rsid w:val="003B0C8A"/>
    <w:rsid w:val="003B3A8B"/>
    <w:rsid w:val="003B3BEF"/>
    <w:rsid w:val="003C3640"/>
    <w:rsid w:val="003C5BAE"/>
    <w:rsid w:val="003C747A"/>
    <w:rsid w:val="003D7245"/>
    <w:rsid w:val="003D75D7"/>
    <w:rsid w:val="003E1FE2"/>
    <w:rsid w:val="003E53AE"/>
    <w:rsid w:val="003E76B0"/>
    <w:rsid w:val="003F3C6A"/>
    <w:rsid w:val="00401619"/>
    <w:rsid w:val="0041400C"/>
    <w:rsid w:val="00414F4A"/>
    <w:rsid w:val="00415A12"/>
    <w:rsid w:val="0042235B"/>
    <w:rsid w:val="00436D48"/>
    <w:rsid w:val="00456A7F"/>
    <w:rsid w:val="00456D5A"/>
    <w:rsid w:val="00457BC7"/>
    <w:rsid w:val="00461941"/>
    <w:rsid w:val="00470CCF"/>
    <w:rsid w:val="00475B88"/>
    <w:rsid w:val="00476A51"/>
    <w:rsid w:val="0048327C"/>
    <w:rsid w:val="0048544D"/>
    <w:rsid w:val="004B4AB0"/>
    <w:rsid w:val="004B6C04"/>
    <w:rsid w:val="004C6F04"/>
    <w:rsid w:val="004C7E58"/>
    <w:rsid w:val="004E3802"/>
    <w:rsid w:val="004E7FB1"/>
    <w:rsid w:val="004F4FF2"/>
    <w:rsid w:val="00505C14"/>
    <w:rsid w:val="005346F4"/>
    <w:rsid w:val="0054451C"/>
    <w:rsid w:val="00545951"/>
    <w:rsid w:val="00564C2C"/>
    <w:rsid w:val="0057500E"/>
    <w:rsid w:val="00587804"/>
    <w:rsid w:val="005A7416"/>
    <w:rsid w:val="005B625C"/>
    <w:rsid w:val="005B6E06"/>
    <w:rsid w:val="005C58A3"/>
    <w:rsid w:val="005C739F"/>
    <w:rsid w:val="005D0E7A"/>
    <w:rsid w:val="005D1C7D"/>
    <w:rsid w:val="005D25D7"/>
    <w:rsid w:val="005D3B1B"/>
    <w:rsid w:val="005D43A6"/>
    <w:rsid w:val="005D54F3"/>
    <w:rsid w:val="005F1F02"/>
    <w:rsid w:val="005F2409"/>
    <w:rsid w:val="005F2A8C"/>
    <w:rsid w:val="005F584D"/>
    <w:rsid w:val="006020D0"/>
    <w:rsid w:val="006064E5"/>
    <w:rsid w:val="00606CC1"/>
    <w:rsid w:val="00607BBB"/>
    <w:rsid w:val="006106D6"/>
    <w:rsid w:val="00614601"/>
    <w:rsid w:val="00620A59"/>
    <w:rsid w:val="00623F22"/>
    <w:rsid w:val="00634979"/>
    <w:rsid w:val="0064167A"/>
    <w:rsid w:val="00645CA9"/>
    <w:rsid w:val="006468CD"/>
    <w:rsid w:val="0066280A"/>
    <w:rsid w:val="00671727"/>
    <w:rsid w:val="006748B2"/>
    <w:rsid w:val="00675E24"/>
    <w:rsid w:val="00683D98"/>
    <w:rsid w:val="006935B6"/>
    <w:rsid w:val="0069493D"/>
    <w:rsid w:val="006B7494"/>
    <w:rsid w:val="006E3B60"/>
    <w:rsid w:val="006E7FD7"/>
    <w:rsid w:val="006F45B9"/>
    <w:rsid w:val="006F6587"/>
    <w:rsid w:val="00707781"/>
    <w:rsid w:val="0071019A"/>
    <w:rsid w:val="00714239"/>
    <w:rsid w:val="00717B66"/>
    <w:rsid w:val="0073026B"/>
    <w:rsid w:val="00730A9D"/>
    <w:rsid w:val="007335A5"/>
    <w:rsid w:val="00750402"/>
    <w:rsid w:val="007533AA"/>
    <w:rsid w:val="00753C34"/>
    <w:rsid w:val="007544DC"/>
    <w:rsid w:val="007606B4"/>
    <w:rsid w:val="00764F66"/>
    <w:rsid w:val="007659D3"/>
    <w:rsid w:val="00766140"/>
    <w:rsid w:val="0077143B"/>
    <w:rsid w:val="00786842"/>
    <w:rsid w:val="00786C40"/>
    <w:rsid w:val="00795177"/>
    <w:rsid w:val="007A0442"/>
    <w:rsid w:val="007A46F3"/>
    <w:rsid w:val="007A48D6"/>
    <w:rsid w:val="007A61CC"/>
    <w:rsid w:val="007B0819"/>
    <w:rsid w:val="007B7B11"/>
    <w:rsid w:val="007C5CA7"/>
    <w:rsid w:val="007E0838"/>
    <w:rsid w:val="007E10A2"/>
    <w:rsid w:val="007E611B"/>
    <w:rsid w:val="007F4254"/>
    <w:rsid w:val="008100EC"/>
    <w:rsid w:val="00810382"/>
    <w:rsid w:val="00813B9E"/>
    <w:rsid w:val="00822D1E"/>
    <w:rsid w:val="0082594F"/>
    <w:rsid w:val="00827DC4"/>
    <w:rsid w:val="00842019"/>
    <w:rsid w:val="0084425E"/>
    <w:rsid w:val="00846126"/>
    <w:rsid w:val="00846859"/>
    <w:rsid w:val="00872105"/>
    <w:rsid w:val="00873150"/>
    <w:rsid w:val="008734D4"/>
    <w:rsid w:val="008743A7"/>
    <w:rsid w:val="00881FDB"/>
    <w:rsid w:val="00894F31"/>
    <w:rsid w:val="008A478C"/>
    <w:rsid w:val="008A4C51"/>
    <w:rsid w:val="008A51F6"/>
    <w:rsid w:val="008B7FDC"/>
    <w:rsid w:val="008C17B4"/>
    <w:rsid w:val="008C2C5B"/>
    <w:rsid w:val="008F5878"/>
    <w:rsid w:val="00903AF1"/>
    <w:rsid w:val="00907426"/>
    <w:rsid w:val="0091333C"/>
    <w:rsid w:val="00916B1A"/>
    <w:rsid w:val="009215CC"/>
    <w:rsid w:val="0092651D"/>
    <w:rsid w:val="00942F9C"/>
    <w:rsid w:val="00945CEA"/>
    <w:rsid w:val="0095023F"/>
    <w:rsid w:val="0095216B"/>
    <w:rsid w:val="00972D40"/>
    <w:rsid w:val="00996956"/>
    <w:rsid w:val="009973CD"/>
    <w:rsid w:val="009A2216"/>
    <w:rsid w:val="009B4D71"/>
    <w:rsid w:val="009C1EE1"/>
    <w:rsid w:val="009C329D"/>
    <w:rsid w:val="009C50EF"/>
    <w:rsid w:val="009C6297"/>
    <w:rsid w:val="009D05EE"/>
    <w:rsid w:val="009F1527"/>
    <w:rsid w:val="009F6BEA"/>
    <w:rsid w:val="00A11667"/>
    <w:rsid w:val="00A15DF3"/>
    <w:rsid w:val="00A2607C"/>
    <w:rsid w:val="00A269AF"/>
    <w:rsid w:val="00A273D8"/>
    <w:rsid w:val="00A318A9"/>
    <w:rsid w:val="00A34E76"/>
    <w:rsid w:val="00A4044C"/>
    <w:rsid w:val="00A43347"/>
    <w:rsid w:val="00A475F8"/>
    <w:rsid w:val="00A560B3"/>
    <w:rsid w:val="00A56359"/>
    <w:rsid w:val="00A572D7"/>
    <w:rsid w:val="00A6380B"/>
    <w:rsid w:val="00A75AEC"/>
    <w:rsid w:val="00A845BF"/>
    <w:rsid w:val="00A85D3D"/>
    <w:rsid w:val="00A939A4"/>
    <w:rsid w:val="00A96E3D"/>
    <w:rsid w:val="00AA5B07"/>
    <w:rsid w:val="00AB6C32"/>
    <w:rsid w:val="00AC0FB1"/>
    <w:rsid w:val="00AC1D1F"/>
    <w:rsid w:val="00AC6364"/>
    <w:rsid w:val="00AE0BC7"/>
    <w:rsid w:val="00AF457A"/>
    <w:rsid w:val="00B00723"/>
    <w:rsid w:val="00B01949"/>
    <w:rsid w:val="00B07A21"/>
    <w:rsid w:val="00B1762F"/>
    <w:rsid w:val="00B2452F"/>
    <w:rsid w:val="00B32172"/>
    <w:rsid w:val="00B52F96"/>
    <w:rsid w:val="00B54045"/>
    <w:rsid w:val="00B6417D"/>
    <w:rsid w:val="00B6496A"/>
    <w:rsid w:val="00B73AF5"/>
    <w:rsid w:val="00B74D4D"/>
    <w:rsid w:val="00B7628E"/>
    <w:rsid w:val="00B8122F"/>
    <w:rsid w:val="00B82B91"/>
    <w:rsid w:val="00B955BF"/>
    <w:rsid w:val="00BA0036"/>
    <w:rsid w:val="00BA0814"/>
    <w:rsid w:val="00BA1D63"/>
    <w:rsid w:val="00BB2DBC"/>
    <w:rsid w:val="00BC215F"/>
    <w:rsid w:val="00BC448B"/>
    <w:rsid w:val="00BC58AB"/>
    <w:rsid w:val="00BC7524"/>
    <w:rsid w:val="00BE1510"/>
    <w:rsid w:val="00BE35BC"/>
    <w:rsid w:val="00BE6865"/>
    <w:rsid w:val="00C10114"/>
    <w:rsid w:val="00C12CB8"/>
    <w:rsid w:val="00C17AB3"/>
    <w:rsid w:val="00C32410"/>
    <w:rsid w:val="00C33D8F"/>
    <w:rsid w:val="00C34F5E"/>
    <w:rsid w:val="00C47990"/>
    <w:rsid w:val="00C5055A"/>
    <w:rsid w:val="00C62AAB"/>
    <w:rsid w:val="00C74F22"/>
    <w:rsid w:val="00C75E5A"/>
    <w:rsid w:val="00C92418"/>
    <w:rsid w:val="00C97C57"/>
    <w:rsid w:val="00CA1B57"/>
    <w:rsid w:val="00CA4E96"/>
    <w:rsid w:val="00CA664A"/>
    <w:rsid w:val="00CB2836"/>
    <w:rsid w:val="00CB3E5F"/>
    <w:rsid w:val="00CB567E"/>
    <w:rsid w:val="00CC24B5"/>
    <w:rsid w:val="00CC24C3"/>
    <w:rsid w:val="00CC663D"/>
    <w:rsid w:val="00CC66EF"/>
    <w:rsid w:val="00CE2EAD"/>
    <w:rsid w:val="00CF5A66"/>
    <w:rsid w:val="00CF78D7"/>
    <w:rsid w:val="00D020A2"/>
    <w:rsid w:val="00D02F8D"/>
    <w:rsid w:val="00D10E49"/>
    <w:rsid w:val="00D13172"/>
    <w:rsid w:val="00D1643A"/>
    <w:rsid w:val="00D16778"/>
    <w:rsid w:val="00D23BF2"/>
    <w:rsid w:val="00D25FDC"/>
    <w:rsid w:val="00D45DF1"/>
    <w:rsid w:val="00D47697"/>
    <w:rsid w:val="00D57C1D"/>
    <w:rsid w:val="00D6021E"/>
    <w:rsid w:val="00D61FA0"/>
    <w:rsid w:val="00D70F22"/>
    <w:rsid w:val="00D74A5C"/>
    <w:rsid w:val="00D86334"/>
    <w:rsid w:val="00D87BC3"/>
    <w:rsid w:val="00D95120"/>
    <w:rsid w:val="00DA4FDF"/>
    <w:rsid w:val="00DA7AD3"/>
    <w:rsid w:val="00DC22F7"/>
    <w:rsid w:val="00DC2F90"/>
    <w:rsid w:val="00DC4264"/>
    <w:rsid w:val="00DC5903"/>
    <w:rsid w:val="00DD339A"/>
    <w:rsid w:val="00DD6BD1"/>
    <w:rsid w:val="00DE070B"/>
    <w:rsid w:val="00DE3550"/>
    <w:rsid w:val="00DF4280"/>
    <w:rsid w:val="00E00AF9"/>
    <w:rsid w:val="00E016C3"/>
    <w:rsid w:val="00E2559F"/>
    <w:rsid w:val="00E31797"/>
    <w:rsid w:val="00E33C08"/>
    <w:rsid w:val="00E403C9"/>
    <w:rsid w:val="00E55540"/>
    <w:rsid w:val="00E63178"/>
    <w:rsid w:val="00E64F68"/>
    <w:rsid w:val="00E75491"/>
    <w:rsid w:val="00E84765"/>
    <w:rsid w:val="00E852D6"/>
    <w:rsid w:val="00E955CA"/>
    <w:rsid w:val="00EA0146"/>
    <w:rsid w:val="00EA32F4"/>
    <w:rsid w:val="00EA73DC"/>
    <w:rsid w:val="00EB1F1E"/>
    <w:rsid w:val="00EB33D2"/>
    <w:rsid w:val="00EB6FA5"/>
    <w:rsid w:val="00EB7D94"/>
    <w:rsid w:val="00EC7AE6"/>
    <w:rsid w:val="00EE2052"/>
    <w:rsid w:val="00EF128E"/>
    <w:rsid w:val="00EF7F01"/>
    <w:rsid w:val="00F0649C"/>
    <w:rsid w:val="00F1251C"/>
    <w:rsid w:val="00F20B44"/>
    <w:rsid w:val="00F215E0"/>
    <w:rsid w:val="00F239FF"/>
    <w:rsid w:val="00F31EB8"/>
    <w:rsid w:val="00F542E5"/>
    <w:rsid w:val="00F63157"/>
    <w:rsid w:val="00F7272A"/>
    <w:rsid w:val="00F93558"/>
    <w:rsid w:val="00FA3B15"/>
    <w:rsid w:val="00FA4A8C"/>
    <w:rsid w:val="00FA7406"/>
    <w:rsid w:val="00FB1F9F"/>
    <w:rsid w:val="00FB7C9B"/>
    <w:rsid w:val="00FC288E"/>
    <w:rsid w:val="00FD4014"/>
    <w:rsid w:val="00FF22ED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1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579"/>
  </w:style>
  <w:style w:type="paragraph" w:styleId="Zpat">
    <w:name w:val="footer"/>
    <w:basedOn w:val="Normln"/>
    <w:link w:val="ZpatChar"/>
    <w:uiPriority w:val="99"/>
    <w:unhideWhenUsed/>
    <w:rsid w:val="001E0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579"/>
  </w:style>
  <w:style w:type="character" w:styleId="Siln">
    <w:name w:val="Strong"/>
    <w:basedOn w:val="Standardnpsmoodstavce"/>
    <w:uiPriority w:val="22"/>
    <w:qFormat/>
    <w:rsid w:val="002A462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86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ana.ahmadi@kraj-lb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A94E-62DD-4775-A306-A49B1029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1744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Ahmadi Diana</cp:lastModifiedBy>
  <cp:revision>4</cp:revision>
  <cp:lastPrinted>2016-03-29T07:33:00Z</cp:lastPrinted>
  <dcterms:created xsi:type="dcterms:W3CDTF">2017-12-21T11:24:00Z</dcterms:created>
  <dcterms:modified xsi:type="dcterms:W3CDTF">2017-12-21T11:40:00Z</dcterms:modified>
</cp:coreProperties>
</file>