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A4" w:rsidRPr="008B7F59" w:rsidRDefault="009910A4" w:rsidP="00682F6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523BC" w:rsidRDefault="004523BC" w:rsidP="00682F6A">
      <w:pPr>
        <w:jc w:val="center"/>
        <w:rPr>
          <w:b/>
          <w:sz w:val="28"/>
          <w:szCs w:val="28"/>
        </w:rPr>
      </w:pPr>
      <w:proofErr w:type="gramStart"/>
      <w:r w:rsidRPr="00B141AC">
        <w:rPr>
          <w:b/>
          <w:sz w:val="28"/>
          <w:szCs w:val="28"/>
        </w:rPr>
        <w:t>S m l o u v a   o   p o s k y t n u t í</w:t>
      </w:r>
      <w:proofErr w:type="gramEnd"/>
      <w:r w:rsidRPr="00B141AC">
        <w:rPr>
          <w:b/>
          <w:sz w:val="28"/>
          <w:szCs w:val="28"/>
        </w:rPr>
        <w:t xml:space="preserve"> </w:t>
      </w:r>
    </w:p>
    <w:p w:rsidR="004523BC" w:rsidRPr="00C11499" w:rsidRDefault="00C53236" w:rsidP="009D25CF">
      <w:pPr>
        <w:jc w:val="center"/>
        <w:rPr>
          <w:b/>
          <w:sz w:val="28"/>
          <w:szCs w:val="28"/>
        </w:rPr>
      </w:pPr>
      <w:r w:rsidRPr="00C11499">
        <w:rPr>
          <w:b/>
          <w:sz w:val="28"/>
          <w:szCs w:val="28"/>
        </w:rPr>
        <w:t>ú</w:t>
      </w:r>
      <w:r w:rsidR="004523BC" w:rsidRPr="00C11499">
        <w:rPr>
          <w:b/>
          <w:sz w:val="28"/>
          <w:szCs w:val="28"/>
        </w:rPr>
        <w:t>čelové</w:t>
      </w:r>
      <w:r w:rsidRPr="00C11499">
        <w:rPr>
          <w:b/>
          <w:sz w:val="28"/>
          <w:szCs w:val="28"/>
        </w:rPr>
        <w:t xml:space="preserve"> neinvestiční</w:t>
      </w:r>
      <w:r w:rsidR="004523BC" w:rsidRPr="00C11499">
        <w:rPr>
          <w:b/>
          <w:sz w:val="28"/>
          <w:szCs w:val="28"/>
        </w:rPr>
        <w:t xml:space="preserve"> dotace z</w:t>
      </w:r>
      <w:r w:rsidRPr="00C11499">
        <w:rPr>
          <w:b/>
          <w:sz w:val="28"/>
          <w:szCs w:val="28"/>
        </w:rPr>
        <w:t>  rozpočtu</w:t>
      </w:r>
      <w:r w:rsidR="004523BC" w:rsidRPr="00C11499">
        <w:rPr>
          <w:b/>
          <w:sz w:val="28"/>
          <w:szCs w:val="28"/>
        </w:rPr>
        <w:t xml:space="preserve"> Libereckého kraje</w:t>
      </w:r>
    </w:p>
    <w:p w:rsidR="004523BC" w:rsidRPr="00C11499" w:rsidRDefault="004523BC" w:rsidP="00682F6A">
      <w:pPr>
        <w:jc w:val="center"/>
        <w:rPr>
          <w:b/>
          <w:sz w:val="28"/>
          <w:szCs w:val="28"/>
        </w:rPr>
      </w:pPr>
      <w:r w:rsidRPr="00C11499">
        <w:rPr>
          <w:b/>
          <w:sz w:val="28"/>
          <w:szCs w:val="28"/>
        </w:rPr>
        <w:t>č. OLP/</w:t>
      </w:r>
      <w:r w:rsidR="003A483E" w:rsidRPr="00C11499">
        <w:rPr>
          <w:b/>
          <w:sz w:val="28"/>
          <w:szCs w:val="28"/>
        </w:rPr>
        <w:t>8</w:t>
      </w:r>
      <w:r w:rsidR="002C07CF">
        <w:rPr>
          <w:b/>
          <w:sz w:val="28"/>
          <w:szCs w:val="28"/>
        </w:rPr>
        <w:t>2</w:t>
      </w:r>
      <w:r w:rsidR="00CA0CA5">
        <w:rPr>
          <w:b/>
          <w:sz w:val="28"/>
          <w:szCs w:val="28"/>
        </w:rPr>
        <w:t>0</w:t>
      </w:r>
      <w:r w:rsidRPr="00C11499">
        <w:rPr>
          <w:b/>
          <w:sz w:val="28"/>
          <w:szCs w:val="28"/>
        </w:rPr>
        <w:t>/201</w:t>
      </w:r>
      <w:r w:rsidR="003A483E" w:rsidRPr="00C11499">
        <w:rPr>
          <w:b/>
          <w:sz w:val="28"/>
          <w:szCs w:val="28"/>
        </w:rPr>
        <w:t>7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3A483E">
        <w:t>25</w:t>
      </w:r>
      <w:r>
        <w:t>.</w:t>
      </w:r>
      <w:r w:rsidR="00C53236">
        <w:t xml:space="preserve"> </w:t>
      </w:r>
      <w:r w:rsidR="003A483E">
        <w:t>4</w:t>
      </w:r>
      <w:r>
        <w:t>.</w:t>
      </w:r>
      <w:r w:rsidR="00C53236">
        <w:t xml:space="preserve"> </w:t>
      </w:r>
      <w:r w:rsidRPr="00B141AC">
        <w:t>20</w:t>
      </w:r>
      <w:r>
        <w:t>1</w:t>
      </w:r>
      <w:r w:rsidR="003A483E">
        <w:t>7</w:t>
      </w:r>
      <w:r w:rsidRPr="00B141AC">
        <w:t xml:space="preserve"> usnesením č. </w:t>
      </w:r>
      <w:proofErr w:type="spellStart"/>
      <w:r>
        <w:t>xxx</w:t>
      </w:r>
      <w:proofErr w:type="spellEnd"/>
      <w:r w:rsidRPr="00B141AC">
        <w:t>/</w:t>
      </w:r>
      <w:r>
        <w:t>1</w:t>
      </w:r>
      <w:r w:rsidR="003A483E">
        <w:t>7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4523BC" w:rsidRPr="00B141AC" w:rsidRDefault="004523BC" w:rsidP="00682F6A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4523BC" w:rsidRPr="00E64402" w:rsidRDefault="004523BC" w:rsidP="00A65A0B">
      <w:pPr>
        <w:ind w:left="2340" w:hanging="2340"/>
        <w:jc w:val="both"/>
      </w:pPr>
      <w:r w:rsidRPr="00E64402">
        <w:t xml:space="preserve">                                       na základě plné moci</w:t>
      </w:r>
      <w:r w:rsidRPr="009F08C9">
        <w:rPr>
          <w:color w:val="808080"/>
        </w:rPr>
        <w:t xml:space="preserve"> </w:t>
      </w:r>
      <w:r w:rsidR="00E64402" w:rsidRPr="00E64402">
        <w:t xml:space="preserve">Mgr. </w:t>
      </w:r>
      <w:r w:rsidR="00A840EE">
        <w:t xml:space="preserve">Petrem </w:t>
      </w:r>
      <w:r w:rsidR="00851D05">
        <w:t>S</w:t>
      </w:r>
      <w:r w:rsidR="00A840EE">
        <w:t>vobodou</w:t>
      </w:r>
      <w:r w:rsidR="00E64402" w:rsidRPr="00E64402">
        <w:t>, náměstk</w:t>
      </w:r>
      <w:r w:rsidR="00A840EE">
        <w:t>em</w:t>
      </w:r>
      <w:r w:rsidR="00E64402" w:rsidRPr="00E64402">
        <w:t xml:space="preserve"> hejtmana, řízení resortu sociálních věcí</w:t>
      </w:r>
    </w:p>
    <w:p w:rsidR="004523BC" w:rsidRDefault="004523BC" w:rsidP="00682F6A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B141AC" w:rsidRDefault="004523BC" w:rsidP="00682F6A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Pr="006A3DB3">
        <w:t>19</w:t>
      </w:r>
      <w:r w:rsidR="00D50239" w:rsidRPr="00612775">
        <w:t>-79642</w:t>
      </w:r>
      <w:r w:rsidR="00D50239">
        <w:t>00287</w:t>
      </w:r>
      <w:r w:rsidR="00D50239" w:rsidRPr="00612775">
        <w:t>/0100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682F6A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</w:pPr>
      <w:r w:rsidRPr="00B141A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b/>
        </w:rPr>
      </w:pPr>
    </w:p>
    <w:p w:rsidR="00CA0CA5" w:rsidRDefault="00CA0CA5" w:rsidP="000522E3">
      <w:proofErr w:type="spellStart"/>
      <w:r w:rsidRPr="00CA0CA5">
        <w:rPr>
          <w:b/>
        </w:rPr>
        <w:t>Ambeat</w:t>
      </w:r>
      <w:proofErr w:type="spellEnd"/>
      <w:r w:rsidRPr="00CA0CA5">
        <w:rPr>
          <w:b/>
        </w:rPr>
        <w:t xml:space="preserve"> </w:t>
      </w:r>
      <w:proofErr w:type="spellStart"/>
      <w:r w:rsidRPr="00CA0CA5">
        <w:rPr>
          <w:b/>
        </w:rPr>
        <w:t>Health</w:t>
      </w:r>
      <w:proofErr w:type="spellEnd"/>
      <w:r w:rsidRPr="00CA0CA5">
        <w:rPr>
          <w:b/>
        </w:rPr>
        <w:t xml:space="preserve"> Care a.s</w:t>
      </w:r>
      <w:r>
        <w:t>.</w:t>
      </w:r>
    </w:p>
    <w:p w:rsidR="000522E3" w:rsidRDefault="000522E3" w:rsidP="000522E3">
      <w:r w:rsidRPr="00927DF6">
        <w:t>se sídlem</w:t>
      </w:r>
      <w:r>
        <w:tab/>
      </w:r>
      <w:r>
        <w:tab/>
      </w:r>
      <w:r>
        <w:tab/>
        <w:t xml:space="preserve">: </w:t>
      </w:r>
      <w:r w:rsidR="00CA0CA5">
        <w:t>Týnská 632/10, Staré Město, 110 00 Praha</w:t>
      </w:r>
      <w:r w:rsidRPr="00EB44EF">
        <w:t xml:space="preserve"> </w:t>
      </w:r>
    </w:p>
    <w:p w:rsidR="00CA0CA5" w:rsidRDefault="000522E3" w:rsidP="000522E3">
      <w:r w:rsidRPr="00EB44EF">
        <w:t>zastoupena</w:t>
      </w:r>
      <w:r>
        <w:tab/>
      </w:r>
      <w:r>
        <w:tab/>
      </w:r>
      <w:r>
        <w:tab/>
        <w:t xml:space="preserve">: </w:t>
      </w:r>
      <w:r w:rsidR="00CA0CA5">
        <w:t xml:space="preserve">Ing. Ivo Foltýnem, členem představenstva, na základě plné </w:t>
      </w:r>
      <w:r w:rsidR="00CA0CA5">
        <w:tab/>
      </w:r>
      <w:r w:rsidR="00CA0CA5">
        <w:tab/>
      </w:r>
      <w:r w:rsidR="00CA0CA5">
        <w:tab/>
      </w:r>
      <w:r w:rsidR="00CA0CA5">
        <w:tab/>
        <w:t xml:space="preserve">  moci Andreou Málkovou, ředitelkou</w:t>
      </w:r>
    </w:p>
    <w:p w:rsidR="000522E3" w:rsidRDefault="000522E3" w:rsidP="000522E3">
      <w:r w:rsidRPr="00927DF6">
        <w:t>IČ</w:t>
      </w:r>
      <w:r>
        <w:tab/>
      </w:r>
      <w:r>
        <w:tab/>
      </w:r>
      <w:r>
        <w:tab/>
      </w:r>
      <w:r>
        <w:tab/>
        <w:t xml:space="preserve">: </w:t>
      </w:r>
      <w:r w:rsidR="000E4393">
        <w:t>24160369</w:t>
      </w:r>
    </w:p>
    <w:p w:rsidR="000522E3" w:rsidRDefault="000522E3" w:rsidP="000522E3">
      <w:r>
        <w:t>DIČ</w:t>
      </w:r>
      <w:r>
        <w:tab/>
      </w:r>
      <w:r>
        <w:tab/>
      </w:r>
      <w:r>
        <w:tab/>
      </w:r>
      <w:r>
        <w:tab/>
        <w:t>: CZ</w:t>
      </w:r>
      <w:r w:rsidR="000E4393">
        <w:t>24160369</w:t>
      </w:r>
    </w:p>
    <w:p w:rsidR="000522E3" w:rsidRDefault="000522E3" w:rsidP="000522E3">
      <w:r>
        <w:t>bankovní spojení</w:t>
      </w:r>
      <w:r>
        <w:tab/>
      </w:r>
      <w:r>
        <w:tab/>
        <w:t xml:space="preserve">: </w:t>
      </w:r>
      <w:r w:rsidRPr="00EB44EF">
        <w:t>Česká spořitelna a.s.</w:t>
      </w:r>
    </w:p>
    <w:p w:rsidR="000522E3" w:rsidRDefault="000522E3" w:rsidP="000522E3">
      <w:r>
        <w:t>číslo účtu</w:t>
      </w:r>
      <w:r>
        <w:tab/>
      </w:r>
      <w:r>
        <w:tab/>
      </w:r>
      <w:r>
        <w:tab/>
        <w:t>:</w:t>
      </w:r>
      <w:r w:rsidR="000E4393">
        <w:t>19-2359437339/0800</w:t>
      </w:r>
    </w:p>
    <w:p w:rsidR="000522E3" w:rsidRDefault="000522E3" w:rsidP="000522E3">
      <w:r>
        <w:t>(dále jen „</w:t>
      </w:r>
      <w:r w:rsidRPr="00ED0997">
        <w:rPr>
          <w:b/>
        </w:rPr>
        <w:t>příjemce</w:t>
      </w:r>
      <w:r>
        <w:t>“)</w:t>
      </w:r>
    </w:p>
    <w:p w:rsidR="000522E3" w:rsidRDefault="000522E3" w:rsidP="000522E3"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</w:t>
      </w:r>
      <w:r w:rsidR="00685BBF">
        <w:t xml:space="preserve"> částí pátou, zákona </w:t>
      </w:r>
      <w:r>
        <w:t>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</w:t>
      </w:r>
      <w:r w:rsidR="00B63E24">
        <w:t xml:space="preserve"> a zákona č. 108/2006 Sb., o sociálních službách, ve znění pozdějších předpisů</w:t>
      </w:r>
      <w:r w:rsidRPr="006B5AE8">
        <w:t xml:space="preserve">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</w:t>
      </w:r>
      <w:r w:rsidR="00DA429C">
        <w:rPr>
          <w:b/>
        </w:rPr>
        <w:t xml:space="preserve"> neinvestiční</w:t>
      </w:r>
      <w:r>
        <w:rPr>
          <w:b/>
        </w:rPr>
        <w:t xml:space="preserve">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A605DE">
      <w:pPr>
        <w:numPr>
          <w:ilvl w:val="0"/>
          <w:numId w:val="45"/>
        </w:numPr>
        <w:spacing w:before="120"/>
        <w:jc w:val="both"/>
      </w:pPr>
      <w:r>
        <w:t xml:space="preserve">Smluvní strany uzavírají smlouvu o poskytnutí účelové neinvestiční </w:t>
      </w:r>
      <w:r w:rsidRPr="00B141AC">
        <w:t>dotace</w:t>
      </w:r>
      <w:r>
        <w:t xml:space="preserve"> na projekt s názvem:</w:t>
      </w: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</w:t>
      </w:r>
      <w:r w:rsidR="00C0335D">
        <w:rPr>
          <w:b/>
        </w:rPr>
        <w:t>Dom</w:t>
      </w:r>
      <w:r w:rsidR="000E0AFD">
        <w:rPr>
          <w:b/>
        </w:rPr>
        <w:t>ovy</w:t>
      </w:r>
      <w:r w:rsidR="00C0335D">
        <w:rPr>
          <w:b/>
        </w:rPr>
        <w:t xml:space="preserve"> pro seniory</w:t>
      </w:r>
      <w:r w:rsidR="00CC0046">
        <w:rPr>
          <w:b/>
        </w:rPr>
        <w:t>“</w:t>
      </w:r>
    </w:p>
    <w:p w:rsidR="004523BC" w:rsidRDefault="00A605DE" w:rsidP="007B1CBC">
      <w:pPr>
        <w:spacing w:before="120"/>
        <w:ind w:left="360"/>
        <w:jc w:val="both"/>
      </w:pPr>
      <w:r>
        <w:tab/>
      </w:r>
      <w:r w:rsidR="00CC786B">
        <w:t>Výše dotace byla odsouhlasena</w:t>
      </w:r>
      <w:r w:rsidR="004523BC">
        <w:t xml:space="preserve"> Zastupitelstva Libereckého </w:t>
      </w:r>
      <w:r w:rsidR="004523BC" w:rsidRPr="00D56A70">
        <w:t xml:space="preserve">kraje </w:t>
      </w:r>
      <w:proofErr w:type="gramStart"/>
      <w:r w:rsidR="004523BC" w:rsidRPr="00D56A70">
        <w:t>č.</w:t>
      </w:r>
      <w:r w:rsidR="0040703C">
        <w:t xml:space="preserve">  </w:t>
      </w:r>
      <w:r w:rsidR="004523BC" w:rsidRPr="00D56A70">
        <w:t xml:space="preserve"> </w:t>
      </w:r>
      <w:r w:rsidR="004523BC">
        <w:t>/1</w:t>
      </w:r>
      <w:r w:rsidR="0040703C">
        <w:t>7</w:t>
      </w:r>
      <w:r w:rsidR="004523BC">
        <w:t>/ZK</w:t>
      </w:r>
      <w:proofErr w:type="gramEnd"/>
      <w:r w:rsidR="004523BC">
        <w:t xml:space="preserve"> ze </w:t>
      </w:r>
      <w:r w:rsidR="004523BC" w:rsidRPr="00D56A70">
        <w:t>dne</w:t>
      </w:r>
      <w:r w:rsidR="004523BC">
        <w:t xml:space="preserve"> </w:t>
      </w:r>
      <w:r w:rsidR="007C5125">
        <w:rPr>
          <w:color w:val="000000"/>
        </w:rPr>
        <w:br/>
      </w:r>
      <w:r>
        <w:tab/>
      </w:r>
      <w:r w:rsidR="0040703C">
        <w:t>25</w:t>
      </w:r>
      <w:r w:rsidR="004523BC">
        <w:t>.</w:t>
      </w:r>
      <w:r w:rsidR="007C5125">
        <w:t xml:space="preserve"> </w:t>
      </w:r>
      <w:r w:rsidR="0040703C">
        <w:t>4</w:t>
      </w:r>
      <w:r w:rsidR="004523BC">
        <w:t>.</w:t>
      </w:r>
      <w:r w:rsidR="007C5125">
        <w:t xml:space="preserve"> </w:t>
      </w:r>
      <w:r w:rsidR="004523BC">
        <w:t>201</w:t>
      </w:r>
      <w:r w:rsidR="0040703C">
        <w:t>7</w:t>
      </w:r>
      <w:r w:rsidR="004523BC">
        <w:t>.</w:t>
      </w:r>
    </w:p>
    <w:p w:rsidR="007934A6" w:rsidRPr="00F935CD" w:rsidRDefault="007934A6" w:rsidP="007934A6">
      <w:pPr>
        <w:numPr>
          <w:ilvl w:val="0"/>
          <w:numId w:val="45"/>
        </w:numPr>
        <w:spacing w:before="120"/>
        <w:jc w:val="both"/>
        <w:rPr>
          <w:color w:val="FF0000"/>
        </w:rPr>
      </w:pPr>
      <w:r w:rsidRPr="00937F10">
        <w:lastRenderedPageBreak/>
        <w:t xml:space="preserve">Dotace poskytnuta z rozpočtu poskytovatele je určena na podporu kofinancování základních činností souvisejících s poskytováním sociálních služeb dle zákona </w:t>
      </w:r>
      <w:r w:rsidR="006617DB">
        <w:rPr>
          <w:color w:val="000000"/>
        </w:rPr>
        <w:br/>
      </w:r>
      <w:r w:rsidRPr="00937F10">
        <w:t>o sociálních službách,</w:t>
      </w:r>
      <w:r w:rsidRPr="00937F10">
        <w:rPr>
          <w:color w:val="000000"/>
        </w:rPr>
        <w:t xml:space="preserve"> </w:t>
      </w:r>
      <w:r w:rsidRPr="00937F10">
        <w:t>č. 108/2006 Sb., ve znění pozdějších předpisů</w:t>
      </w:r>
      <w:r w:rsidR="00D56DA6">
        <w:t>, na území Libereckého kraje.</w:t>
      </w:r>
    </w:p>
    <w:p w:rsidR="00D56DA6" w:rsidRPr="00D56DA6" w:rsidRDefault="00E00EB7" w:rsidP="00F935CD">
      <w:pPr>
        <w:numPr>
          <w:ilvl w:val="0"/>
          <w:numId w:val="45"/>
        </w:numPr>
        <w:spacing w:before="120"/>
        <w:jc w:val="both"/>
        <w:rPr>
          <w:color w:val="FF0000"/>
        </w:rPr>
      </w:pPr>
      <w:r>
        <w:t>Finanční prostředky z rozpočtu poskytovatele budou výhradně</w:t>
      </w:r>
      <w:r w:rsidR="00D56DA6">
        <w:t xml:space="preserve"> použity</w:t>
      </w:r>
      <w:r w:rsidR="00F935CD">
        <w:t xml:space="preserve"> </w:t>
      </w:r>
      <w:r w:rsidR="00542D1D">
        <w:t xml:space="preserve">na </w:t>
      </w:r>
      <w:r w:rsidR="00F935CD">
        <w:t>druh sociální služby:</w:t>
      </w:r>
      <w:r w:rsidR="007934A6" w:rsidRPr="007934A6">
        <w:t xml:space="preserve"> </w:t>
      </w:r>
    </w:p>
    <w:p w:rsidR="00E00EB7" w:rsidRPr="007934A6" w:rsidRDefault="00967E27" w:rsidP="00D56DA6">
      <w:pPr>
        <w:spacing w:before="120"/>
        <w:ind w:left="720"/>
        <w:jc w:val="both"/>
        <w:rPr>
          <w:color w:val="FF0000"/>
        </w:rPr>
      </w:pPr>
      <w:r>
        <w:rPr>
          <w:b/>
        </w:rPr>
        <w:t>Dom</w:t>
      </w:r>
      <w:r w:rsidR="007F2B2D">
        <w:rPr>
          <w:b/>
        </w:rPr>
        <w:t>ovy</w:t>
      </w:r>
      <w:r>
        <w:rPr>
          <w:b/>
        </w:rPr>
        <w:t xml:space="preserve"> pro seniory</w:t>
      </w:r>
      <w:r w:rsidR="00F935CD">
        <w:t xml:space="preserve"> pod číslem registrace </w:t>
      </w:r>
      <w:r>
        <w:t>4530589</w:t>
      </w:r>
      <w:r w:rsidR="00F935CD" w:rsidRPr="007934A6">
        <w:rPr>
          <w:b/>
        </w:rPr>
        <w:t xml:space="preserve"> – </w:t>
      </w:r>
      <w:r w:rsidR="00F935CD" w:rsidRPr="00F935CD">
        <w:t xml:space="preserve">§ </w:t>
      </w:r>
      <w:r>
        <w:t>49</w:t>
      </w:r>
      <w:r w:rsidR="00F935CD" w:rsidRPr="00F935CD">
        <w:t xml:space="preserve"> zákona o sociálních službách č. 108/2006 Sb., ve znění pozdějších předpisů</w:t>
      </w:r>
      <w:r w:rsidR="00F935CD">
        <w:t xml:space="preserve"> na</w:t>
      </w:r>
      <w:r w:rsidR="00E00EB7">
        <w:t xml:space="preserve"> způsobilé výdaje v souladu s dosažením účelu projektu, kterým je: </w:t>
      </w:r>
      <w:r w:rsidR="00E00EB7" w:rsidRPr="007934A6">
        <w:rPr>
          <w:b/>
        </w:rPr>
        <w:t xml:space="preserve">kofinancování </w:t>
      </w:r>
      <w:r w:rsidR="008D7B67">
        <w:rPr>
          <w:b/>
        </w:rPr>
        <w:t>osobních</w:t>
      </w:r>
      <w:r w:rsidR="00E00EB7" w:rsidRPr="007934A6">
        <w:rPr>
          <w:b/>
        </w:rPr>
        <w:t xml:space="preserve"> nákladů</w:t>
      </w:r>
      <w:r w:rsidR="00155371" w:rsidRPr="007934A6">
        <w:rPr>
          <w:b/>
        </w:rPr>
        <w:t xml:space="preserve"> pracovníků</w:t>
      </w:r>
      <w:r w:rsidR="00E00EB7">
        <w:t>.</w:t>
      </w:r>
      <w:r w:rsidR="007934A6">
        <w:t xml:space="preserve"> </w:t>
      </w:r>
    </w:p>
    <w:p w:rsidR="007C5125" w:rsidRPr="005571D8" w:rsidRDefault="007C5125" w:rsidP="00D56DA6">
      <w:pPr>
        <w:numPr>
          <w:ilvl w:val="0"/>
          <w:numId w:val="45"/>
        </w:numPr>
        <w:spacing w:before="120"/>
        <w:jc w:val="both"/>
        <w:rPr>
          <w:color w:val="FF0000"/>
        </w:rPr>
      </w:pPr>
      <w:r>
        <w:t xml:space="preserve">Příjemce je povinen </w:t>
      </w:r>
      <w:r w:rsidR="0069683B">
        <w:t>výdaje z finanční podpory použít</w:t>
      </w:r>
      <w:r>
        <w:t xml:space="preserve"> minimálně v rozsahu a dle specifikace t</w:t>
      </w:r>
      <w:r w:rsidR="005571D8">
        <w:t>ohoto</w:t>
      </w:r>
      <w:r>
        <w:t xml:space="preserve"> závazn</w:t>
      </w:r>
      <w:r w:rsidR="005571D8">
        <w:t>ého</w:t>
      </w:r>
      <w:r>
        <w:t xml:space="preserve"> parametr</w:t>
      </w:r>
      <w:r w:rsidR="005571D8">
        <w:t>u</w:t>
      </w:r>
      <w:r>
        <w:t>:</w:t>
      </w:r>
    </w:p>
    <w:p w:rsidR="005571D8" w:rsidRPr="00A27298" w:rsidRDefault="005571D8" w:rsidP="005571D8">
      <w:pPr>
        <w:spacing w:before="120"/>
        <w:ind w:left="720"/>
        <w:jc w:val="both"/>
        <w:rPr>
          <w:color w:val="FF0000"/>
        </w:rPr>
      </w:pPr>
    </w:p>
    <w:p w:rsidR="004523BC" w:rsidRDefault="004523BC" w:rsidP="007C5125">
      <w:pPr>
        <w:ind w:left="720"/>
      </w:pPr>
    </w:p>
    <w:tbl>
      <w:tblPr>
        <w:tblW w:w="8716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2617"/>
        <w:gridCol w:w="3071"/>
      </w:tblGrid>
      <w:tr w:rsidR="004523BC" w:rsidRPr="00B141AC" w:rsidTr="009537FA">
        <w:tc>
          <w:tcPr>
            <w:tcW w:w="3028" w:type="dxa"/>
          </w:tcPr>
          <w:p w:rsidR="009537FA" w:rsidRPr="00B141AC" w:rsidRDefault="00A605DE" w:rsidP="009537FA">
            <w:pPr>
              <w:ind w:firstLine="709"/>
            </w:pPr>
            <w:r>
              <w:t>Název parametru</w:t>
            </w:r>
          </w:p>
        </w:tc>
        <w:tc>
          <w:tcPr>
            <w:tcW w:w="2617" w:type="dxa"/>
          </w:tcPr>
          <w:p w:rsidR="004523BC" w:rsidRPr="00B141AC" w:rsidRDefault="004523BC" w:rsidP="009537FA">
            <w:pPr>
              <w:ind w:firstLine="709"/>
            </w:pPr>
            <w:r>
              <w:t xml:space="preserve">  </w:t>
            </w:r>
            <w:r w:rsidRPr="00B141AC">
              <w:t>jednotka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 </w:t>
            </w:r>
            <w:r w:rsidR="0025487F" w:rsidRPr="00B141AC">
              <w:t>H</w:t>
            </w:r>
            <w:r w:rsidRPr="00B141AC">
              <w:t>odnota</w:t>
            </w:r>
          </w:p>
        </w:tc>
      </w:tr>
      <w:tr w:rsidR="004523BC" w:rsidRPr="00620AFA" w:rsidTr="009537FA">
        <w:tc>
          <w:tcPr>
            <w:tcW w:w="3028" w:type="dxa"/>
          </w:tcPr>
          <w:p w:rsidR="004523BC" w:rsidRPr="00620AFA" w:rsidRDefault="008D7B67" w:rsidP="008D7B67">
            <w:pPr>
              <w:jc w:val="center"/>
            </w:pPr>
            <w:r>
              <w:t xml:space="preserve">    </w:t>
            </w:r>
            <w:r w:rsidR="00C32970">
              <w:t>osobní náklady</w:t>
            </w:r>
          </w:p>
        </w:tc>
        <w:tc>
          <w:tcPr>
            <w:tcW w:w="2617" w:type="dxa"/>
          </w:tcPr>
          <w:p w:rsidR="004523BC" w:rsidRPr="00620AFA" w:rsidRDefault="007934A6" w:rsidP="008D7B67">
            <w:pPr>
              <w:ind w:firstLine="709"/>
            </w:pPr>
            <w:r>
              <w:t xml:space="preserve">  </w:t>
            </w:r>
            <w:r w:rsidR="008D7B67">
              <w:t>pracovník</w:t>
            </w:r>
          </w:p>
        </w:tc>
        <w:tc>
          <w:tcPr>
            <w:tcW w:w="3071" w:type="dxa"/>
          </w:tcPr>
          <w:p w:rsidR="004523BC" w:rsidRPr="00620AFA" w:rsidRDefault="004523BC" w:rsidP="002B229B">
            <w:pPr>
              <w:ind w:firstLine="709"/>
            </w:pPr>
            <w:r w:rsidRPr="00620AFA">
              <w:t xml:space="preserve">        </w:t>
            </w:r>
            <w:r w:rsidR="002B229B">
              <w:t xml:space="preserve">  </w:t>
            </w:r>
            <w:r w:rsidRPr="00620AFA">
              <w:t xml:space="preserve"> </w:t>
            </w:r>
            <w:r w:rsidR="002B229B">
              <w:t>2</w:t>
            </w:r>
          </w:p>
        </w:tc>
      </w:tr>
    </w:tbl>
    <w:p w:rsidR="007934A6" w:rsidRPr="007934A6" w:rsidRDefault="007934A6" w:rsidP="007934A6">
      <w:pPr>
        <w:spacing w:before="120"/>
        <w:ind w:left="720"/>
        <w:jc w:val="both"/>
        <w:rPr>
          <w:color w:val="FF0000"/>
        </w:rPr>
      </w:pPr>
    </w:p>
    <w:p w:rsidR="007934A6" w:rsidRPr="007934A6" w:rsidRDefault="004D173E" w:rsidP="00D56DA6">
      <w:pPr>
        <w:numPr>
          <w:ilvl w:val="0"/>
          <w:numId w:val="45"/>
        </w:numPr>
        <w:spacing w:before="120"/>
        <w:jc w:val="both"/>
        <w:rPr>
          <w:color w:val="FF0000"/>
        </w:rPr>
      </w:pPr>
      <w:r>
        <w:t xml:space="preserve">Finanční prostředky z rozpočtu poskytovatele mohou být použity v souladu s účelem </w:t>
      </w:r>
    </w:p>
    <w:p w:rsidR="004D173E" w:rsidRPr="00A27298" w:rsidRDefault="004D173E" w:rsidP="007934A6">
      <w:pPr>
        <w:spacing w:before="120"/>
        <w:ind w:left="720"/>
        <w:jc w:val="both"/>
        <w:rPr>
          <w:color w:val="FF0000"/>
        </w:rPr>
      </w:pPr>
      <w:r>
        <w:t>projektu na:</w:t>
      </w:r>
    </w:p>
    <w:p w:rsidR="004523BC" w:rsidRDefault="004523BC" w:rsidP="008D7B67">
      <w:pPr>
        <w:spacing w:before="120"/>
        <w:ind w:left="720"/>
        <w:jc w:val="both"/>
      </w:pPr>
      <w:r w:rsidRPr="00C32970">
        <w:t>výdaje na mzdové náklady, zákonné sociální a zdravotní pojištění, ostatní mzdové</w:t>
      </w:r>
      <w:r w:rsidR="00A6778E">
        <w:rPr>
          <w:color w:val="000000"/>
        </w:rPr>
        <w:br/>
      </w:r>
      <w:r w:rsidRPr="00C32970">
        <w:t>a sociální náklady a platby za provedenou práci na projekt uvedený v čl. I. odst. 1</w:t>
      </w:r>
      <w:r w:rsidR="009416B9">
        <w:t>.</w:t>
      </w:r>
      <w:r w:rsidRPr="00C32970">
        <w:t xml:space="preserve"> 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8D7B67" w:rsidRDefault="008D7B67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7D623A" w:rsidRPr="00A27298" w:rsidRDefault="007D623A" w:rsidP="00253434">
      <w:pPr>
        <w:numPr>
          <w:ilvl w:val="0"/>
          <w:numId w:val="48"/>
        </w:numPr>
        <w:spacing w:before="240"/>
        <w:ind w:left="714" w:hanging="357"/>
        <w:jc w:val="both"/>
        <w:rPr>
          <w:color w:val="FF0000"/>
        </w:rPr>
      </w:pPr>
      <w:r>
        <w:t xml:space="preserve">Celková výše přiznané účelové dotace činí maximálně </w:t>
      </w:r>
      <w:r w:rsidR="00967E27">
        <w:t>90 000</w:t>
      </w:r>
      <w:r>
        <w:t>,- Kč (slovy</w:t>
      </w:r>
      <w:r w:rsidR="00C93A29">
        <w:t>:</w:t>
      </w:r>
      <w:r>
        <w:t xml:space="preserve"> </w:t>
      </w:r>
      <w:r w:rsidR="00967E27">
        <w:t>de</w:t>
      </w:r>
      <w:r w:rsidR="008D7B67">
        <w:t xml:space="preserve">vadesát </w:t>
      </w:r>
      <w:r w:rsidR="00967E27">
        <w:t xml:space="preserve">tisíc </w:t>
      </w:r>
      <w:r w:rsidR="00C93A29">
        <w:t>korun</w:t>
      </w:r>
      <w:r>
        <w:t>).</w:t>
      </w:r>
    </w:p>
    <w:p w:rsidR="004D173E" w:rsidRPr="004D173E" w:rsidRDefault="007D623A" w:rsidP="007D623A">
      <w:pPr>
        <w:numPr>
          <w:ilvl w:val="0"/>
          <w:numId w:val="48"/>
        </w:numPr>
        <w:spacing w:before="120"/>
        <w:jc w:val="both"/>
      </w:pPr>
      <w:r>
        <w:t>F</w:t>
      </w:r>
      <w:r w:rsidR="004D173E" w:rsidRPr="004D173E">
        <w:t xml:space="preserve">inanční prostředky ve výši </w:t>
      </w:r>
      <w:r w:rsidR="00967E27">
        <w:t>90 000</w:t>
      </w:r>
      <w:r w:rsidR="004D173E" w:rsidRPr="004D173E">
        <w:t xml:space="preserve">,- Kč budou převedeny do 30 dnů po </w:t>
      </w:r>
      <w:r w:rsidR="00B4091B">
        <w:t>nabytí účinnosti</w:t>
      </w:r>
      <w:r w:rsidR="004D173E" w:rsidRPr="004D173E">
        <w:t xml:space="preserve"> této smlouvy na účet příjemce.</w:t>
      </w:r>
    </w:p>
    <w:p w:rsidR="004523BC" w:rsidRDefault="004523BC" w:rsidP="00C60B1B">
      <w:pPr>
        <w:spacing w:before="120"/>
        <w:rPr>
          <w:b/>
        </w:rPr>
      </w:pPr>
    </w:p>
    <w:p w:rsidR="00094CB5" w:rsidRDefault="00094CB5" w:rsidP="00AD6763">
      <w:pPr>
        <w:jc w:val="center"/>
        <w:outlineLvl w:val="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7D623A" w:rsidRDefault="004523BC" w:rsidP="007D623A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 xml:space="preserve">odmínky čerpání </w:t>
      </w:r>
      <w:r w:rsidR="00094CB5">
        <w:rPr>
          <w:b/>
        </w:rPr>
        <w:t>finanční podpory</w:t>
      </w:r>
    </w:p>
    <w:p w:rsidR="00253434" w:rsidRPr="00094CB5" w:rsidRDefault="00253434" w:rsidP="00253434">
      <w:pPr>
        <w:numPr>
          <w:ilvl w:val="0"/>
          <w:numId w:val="50"/>
        </w:numPr>
        <w:spacing w:before="240"/>
        <w:ind w:left="714" w:hanging="357"/>
        <w:jc w:val="both"/>
      </w:pPr>
      <w:r w:rsidRPr="00094CB5">
        <w:t>Příjemce předložil k podpisu smlouvy tyto doklady:</w:t>
      </w:r>
    </w:p>
    <w:p w:rsidR="00253434" w:rsidRDefault="00253434" w:rsidP="00253434">
      <w:pPr>
        <w:spacing w:before="120"/>
        <w:ind w:left="720"/>
        <w:jc w:val="both"/>
      </w:pPr>
      <w:r>
        <w:rPr>
          <w:b/>
        </w:rPr>
        <w:tab/>
      </w:r>
      <w:r>
        <w:t>a) doklad osvědčující oprávnění jednat jménem příjemce nebo za něj,</w:t>
      </w:r>
    </w:p>
    <w:p w:rsidR="00253434" w:rsidRDefault="00253434" w:rsidP="00253434">
      <w:pPr>
        <w:spacing w:before="120"/>
        <w:ind w:left="720"/>
        <w:jc w:val="both"/>
      </w:pPr>
      <w:r>
        <w:tab/>
        <w:t>b) kopii dokladu o zřízení účtu příjemce,</w:t>
      </w:r>
    </w:p>
    <w:p w:rsidR="00253434" w:rsidRDefault="00253434" w:rsidP="00253434">
      <w:pPr>
        <w:spacing w:before="120"/>
        <w:ind w:left="720"/>
        <w:jc w:val="both"/>
      </w:pPr>
      <w:r>
        <w:tab/>
        <w:t xml:space="preserve">c) čestné prohlášení o vyrovnání závazků  </w:t>
      </w:r>
    </w:p>
    <w:p w:rsidR="0033759F" w:rsidRDefault="0033759F" w:rsidP="00253434">
      <w:pPr>
        <w:spacing w:before="120"/>
        <w:ind w:left="720"/>
        <w:jc w:val="both"/>
      </w:pPr>
      <w:r>
        <w:tab/>
        <w:t>d)</w:t>
      </w:r>
      <w:r w:rsidR="00B9701C">
        <w:t xml:space="preserve"> čestné prohlášení žadatele o podporu v režimu de </w:t>
      </w:r>
      <w:proofErr w:type="spellStart"/>
      <w:r w:rsidR="00B9701C">
        <w:t>minimis</w:t>
      </w:r>
      <w:proofErr w:type="spellEnd"/>
    </w:p>
    <w:p w:rsidR="007D623A" w:rsidRPr="004D173E" w:rsidRDefault="007D623A" w:rsidP="001440A0">
      <w:pPr>
        <w:numPr>
          <w:ilvl w:val="0"/>
          <w:numId w:val="50"/>
        </w:numPr>
        <w:spacing w:before="240"/>
        <w:ind w:left="714" w:hanging="357"/>
        <w:jc w:val="both"/>
      </w:pPr>
      <w:r>
        <w:t>Příjemce se zavazuje použít poskytnutou dotaci pouze k úhradě způsobilých výdajů projektu a v souladu s účelem projektu dle čl. I. této smlouvy.</w:t>
      </w:r>
    </w:p>
    <w:p w:rsidR="004626E8" w:rsidRPr="004626E8" w:rsidRDefault="004523BC" w:rsidP="007D623A">
      <w:pPr>
        <w:numPr>
          <w:ilvl w:val="0"/>
          <w:numId w:val="50"/>
        </w:numPr>
        <w:spacing w:before="12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A605DE">
        <w:rPr>
          <w:b/>
        </w:rPr>
        <w:t xml:space="preserve">samostatnou </w:t>
      </w:r>
      <w:r w:rsidR="00EF4CD4" w:rsidRPr="00A605DE">
        <w:rPr>
          <w:b/>
        </w:rPr>
        <w:t xml:space="preserve">oddělenou </w:t>
      </w:r>
      <w:r w:rsidRPr="00A605DE">
        <w:rPr>
          <w:b/>
        </w:rPr>
        <w:t xml:space="preserve">průkaznou </w:t>
      </w:r>
      <w:r w:rsidR="00A409EE" w:rsidRPr="00A605DE">
        <w:rPr>
          <w:b/>
        </w:rPr>
        <w:t xml:space="preserve">účetní </w:t>
      </w:r>
      <w:r w:rsidRPr="00A605DE">
        <w:rPr>
          <w:b/>
        </w:rPr>
        <w:t>evidenci</w:t>
      </w:r>
      <w:r w:rsidRPr="00B141AC">
        <w:t>.</w:t>
      </w:r>
    </w:p>
    <w:p w:rsidR="004626E8" w:rsidRDefault="004626E8" w:rsidP="004626E8">
      <w:pPr>
        <w:spacing w:before="120"/>
        <w:ind w:left="720"/>
        <w:jc w:val="both"/>
      </w:pPr>
    </w:p>
    <w:p w:rsidR="004523BC" w:rsidRPr="004D0F1A" w:rsidRDefault="004523BC" w:rsidP="004626E8">
      <w:pPr>
        <w:spacing w:before="120"/>
        <w:ind w:left="720"/>
        <w:jc w:val="both"/>
        <w:rPr>
          <w:color w:val="FF0000"/>
        </w:rPr>
      </w:pPr>
      <w:r w:rsidRPr="00B141AC">
        <w:t xml:space="preserve"> </w:t>
      </w:r>
    </w:p>
    <w:p w:rsidR="007D623A" w:rsidRDefault="004523BC" w:rsidP="007D623A">
      <w:pPr>
        <w:numPr>
          <w:ilvl w:val="0"/>
          <w:numId w:val="50"/>
        </w:numPr>
        <w:spacing w:before="12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054A75">
        <w:t>5</w:t>
      </w:r>
      <w:r w:rsidRPr="00634533">
        <w:t>. této smlouvy</w:t>
      </w:r>
      <w:r w:rsidR="00253434">
        <w:t>.</w:t>
      </w:r>
      <w:r w:rsidR="00B342FF">
        <w:t xml:space="preserve"> </w:t>
      </w:r>
      <w:r w:rsidRPr="00634533">
        <w:t xml:space="preserve">Za způsobilé výdaje projektu se považují také výdaje, které vzniknou před uzavřením této smlouvy o poskytnutí účelové dotace, nejdříve však od </w:t>
      </w:r>
      <w:r w:rsidR="007D623A">
        <w:t>1. 1. 201</w:t>
      </w:r>
      <w:r w:rsidR="00C93A29">
        <w:t>7</w:t>
      </w:r>
      <w:r w:rsidRPr="00634533">
        <w:t xml:space="preserve">. </w:t>
      </w:r>
    </w:p>
    <w:p w:rsidR="004523BC" w:rsidRPr="006037F0" w:rsidRDefault="00054A75" w:rsidP="007D623A">
      <w:pPr>
        <w:numPr>
          <w:ilvl w:val="0"/>
          <w:numId w:val="50"/>
        </w:numPr>
        <w:spacing w:before="120"/>
        <w:jc w:val="both"/>
      </w:pPr>
      <w:r>
        <w:t>Finanční prostředky dle čl. I. této smlouvy jsou poskytnuty k využití do termínu ukončení realizace projektu, tj. do 31. 12. 201</w:t>
      </w:r>
      <w:r w:rsidR="00C93A29">
        <w:t>7</w:t>
      </w:r>
      <w:r>
        <w:t>.</w:t>
      </w:r>
    </w:p>
    <w:p w:rsidR="004523BC" w:rsidRDefault="004523BC" w:rsidP="007D623A">
      <w:pPr>
        <w:numPr>
          <w:ilvl w:val="0"/>
          <w:numId w:val="50"/>
        </w:numPr>
        <w:spacing w:before="120"/>
        <w:jc w:val="both"/>
      </w:pPr>
      <w:r w:rsidRPr="00253434">
        <w:rPr>
          <w:b/>
        </w:rPr>
        <w:t xml:space="preserve">Projekt musí být vyúčtován do </w:t>
      </w:r>
      <w:r w:rsidR="00C93A29">
        <w:rPr>
          <w:b/>
        </w:rPr>
        <w:t>5. 2. 2018</w:t>
      </w:r>
      <w:r w:rsidR="00054A75">
        <w:rPr>
          <w:b/>
        </w:rPr>
        <w:t>.</w:t>
      </w:r>
      <w:r w:rsidRPr="006037F0">
        <w:t xml:space="preserve"> </w:t>
      </w:r>
      <w:r>
        <w:t>Projekt musí být vyúčtován</w:t>
      </w:r>
      <w:r w:rsidRPr="00DF3057">
        <w:t xml:space="preserve"> formou závěrečného vyúčtování na příslušn</w:t>
      </w:r>
      <w:r w:rsidR="008A2278">
        <w:t>ých</w:t>
      </w:r>
      <w:r w:rsidRPr="00DF3057">
        <w:t xml:space="preserve"> formulář</w:t>
      </w:r>
      <w:r w:rsidR="008A2278">
        <w:t>ích</w:t>
      </w:r>
      <w:r w:rsidRPr="00DF3057">
        <w:t xml:space="preserve"> uvedený</w:t>
      </w:r>
      <w:r w:rsidR="008A2278">
        <w:t>ch</w:t>
      </w:r>
      <w:r w:rsidRPr="00DF3057">
        <w:t xml:space="preserve"> v příloze č. 1 </w:t>
      </w:r>
      <w:r>
        <w:t xml:space="preserve">a 2 </w:t>
      </w:r>
      <w:r w:rsidRPr="00DF3057">
        <w:t>této smlouvy, kter</w:t>
      </w:r>
      <w:r w:rsidR="008A2278">
        <w:t>é</w:t>
      </w:r>
      <w:r w:rsidRPr="00DF3057">
        <w:t xml:space="preserve"> musí být v termínu pro vyúčtování předložen</w:t>
      </w:r>
      <w:r w:rsidR="008A2278">
        <w:t>y</w:t>
      </w:r>
      <w:r w:rsidRPr="00DF3057">
        <w:t xml:space="preserve"> </w:t>
      </w:r>
      <w:r w:rsidRPr="00C60B1B">
        <w:t xml:space="preserve">odboru </w:t>
      </w:r>
      <w:r w:rsidR="00054A75">
        <w:t xml:space="preserve">sociálních věcí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 xml:space="preserve">. III. odst. </w:t>
      </w:r>
      <w:r w:rsidR="008A2278">
        <w:t>8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4523BC" w:rsidRPr="00C9643A" w:rsidRDefault="004523BC" w:rsidP="00054A75">
      <w:pPr>
        <w:numPr>
          <w:ilvl w:val="0"/>
          <w:numId w:val="50"/>
        </w:numPr>
        <w:spacing w:before="12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</w:t>
      </w:r>
      <w:r w:rsidR="00C93A29">
        <w:t>, mzdové listy</w:t>
      </w:r>
      <w:r>
        <w:t>) týkající se realizovaného projektu</w:t>
      </w:r>
      <w:r w:rsidR="00054A75">
        <w:t xml:space="preserve"> minimálně však ve výši poskytnuté dotace z rozpočtu Libereckého kraje dle čl. II. odst. 1. této smlouvy</w:t>
      </w:r>
      <w:r>
        <w:t xml:space="preserve"> </w:t>
      </w:r>
      <w:r w:rsidRPr="00851297">
        <w:t>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>, ze kterých bude zřejmý účel a způsob využití poskytnutých finančních prostředků poskytovatele</w:t>
      </w:r>
      <w:r w:rsidR="00D50239">
        <w:t xml:space="preserve"> nebo pokladní doklady</w:t>
      </w:r>
      <w:r w:rsidRPr="00604D56">
        <w:t xml:space="preserve">. </w:t>
      </w: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Default="004523BC" w:rsidP="00054A75">
      <w:pPr>
        <w:numPr>
          <w:ilvl w:val="0"/>
          <w:numId w:val="50"/>
        </w:numPr>
        <w:spacing w:before="120"/>
        <w:ind w:left="714" w:hanging="357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>19-79642</w:t>
      </w:r>
      <w:r w:rsidR="00347340">
        <w:t>00287</w:t>
      </w:r>
      <w:r w:rsidRPr="00612775">
        <w:t xml:space="preserve">/0100, </w:t>
      </w:r>
      <w:r w:rsidR="00DB5C73">
        <w:t>s</w:t>
      </w:r>
      <w:r w:rsidRPr="00612775">
        <w:t xml:space="preserve"> variabilním symbolem č. </w:t>
      </w:r>
      <w:r w:rsidR="002132CE">
        <w:t>02 a dále číslem registrace podpořené sociální služby</w:t>
      </w:r>
      <w:r w:rsidRPr="00612775">
        <w:t>. Rozhodným dnem pro vrácení finančních prostředků výše uvedených je den, kdy je platba připsána na účet poskytovatele dotace.</w:t>
      </w:r>
      <w:r w:rsidR="009110B9">
        <w:t xml:space="preserve"> </w:t>
      </w:r>
    </w:p>
    <w:p w:rsidR="004523BC" w:rsidRDefault="004523BC" w:rsidP="007D623A">
      <w:pPr>
        <w:numPr>
          <w:ilvl w:val="0"/>
          <w:numId w:val="50"/>
        </w:numPr>
        <w:spacing w:before="120"/>
        <w:jc w:val="both"/>
      </w:pPr>
      <w:r w:rsidRPr="00612775">
        <w:t xml:space="preserve">Příjemce </w:t>
      </w:r>
      <w:r w:rsidRPr="00DF3057">
        <w:t xml:space="preserve">je povinen písemně informovat, odbor </w:t>
      </w:r>
      <w:r w:rsidR="00347340">
        <w:t>sociálních věcí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D623A">
      <w:pPr>
        <w:numPr>
          <w:ilvl w:val="0"/>
          <w:numId w:val="50"/>
        </w:numPr>
        <w:spacing w:before="12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9F6EF9">
        <w:t>sociálních věcí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 čísla bankovního účtu, změna adresy) nejpozději s předložením závěrečného vyúčtování.</w:t>
      </w:r>
    </w:p>
    <w:p w:rsidR="00320466" w:rsidRDefault="00725C0E" w:rsidP="007D623A">
      <w:pPr>
        <w:numPr>
          <w:ilvl w:val="0"/>
          <w:numId w:val="50"/>
        </w:numPr>
        <w:spacing w:before="12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D623A">
      <w:pPr>
        <w:numPr>
          <w:ilvl w:val="0"/>
          <w:numId w:val="50"/>
        </w:numPr>
        <w:spacing w:before="12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</w:t>
      </w:r>
      <w:r w:rsidR="009F6EF9">
        <w:t>5</w:t>
      </w:r>
      <w:r w:rsidR="00320466">
        <w:t xml:space="preserve">. </w:t>
      </w:r>
    </w:p>
    <w:p w:rsidR="00094CB5" w:rsidRDefault="004A0D23" w:rsidP="00094CB5">
      <w:pPr>
        <w:numPr>
          <w:ilvl w:val="0"/>
          <w:numId w:val="50"/>
        </w:numPr>
        <w:spacing w:before="120"/>
        <w:jc w:val="both"/>
      </w:pPr>
      <w:r>
        <w:lastRenderedPageBreak/>
        <w:t>O</w:t>
      </w:r>
      <w:r w:rsidR="00F532CA" w:rsidRPr="00DF3057">
        <w:t xml:space="preserve">dbor </w:t>
      </w:r>
      <w:r>
        <w:t>sociálních věcí</w:t>
      </w:r>
      <w:r w:rsidR="00F532CA">
        <w:t xml:space="preserve"> </w:t>
      </w:r>
      <w:r w:rsidR="00F532CA" w:rsidRPr="00DF3057">
        <w:t>Krajského úřadu Libereckého kraje</w:t>
      </w:r>
      <w:r w:rsidR="00F532CA">
        <w:t xml:space="preserve"> posoudí, zda žádosti</w:t>
      </w:r>
      <w:r w:rsidR="00A6778E" w:rsidRPr="005571D8">
        <w:rPr>
          <w:color w:val="000000"/>
        </w:rPr>
        <w:br/>
      </w:r>
      <w:r w:rsidR="00F532CA">
        <w:t xml:space="preserve">o změnu projektu podléhá schválení </w:t>
      </w:r>
      <w:r w:rsidR="00F80C15">
        <w:t>Z</w:t>
      </w:r>
      <w:r w:rsidR="00F532CA">
        <w:t>astupitelstva Libereckého kraje a vyžaduje uzavření dodatku.</w:t>
      </w:r>
    </w:p>
    <w:p w:rsidR="004523BC" w:rsidRDefault="004523BC" w:rsidP="007D623A">
      <w:pPr>
        <w:numPr>
          <w:ilvl w:val="0"/>
          <w:numId w:val="50"/>
        </w:numPr>
        <w:spacing w:before="12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>Libereckého kraje</w:t>
      </w:r>
      <w:r w:rsidR="004A0D23">
        <w:t>.</w:t>
      </w:r>
    </w:p>
    <w:p w:rsidR="003E73EE" w:rsidRDefault="003E73EE" w:rsidP="003E73EE">
      <w:pPr>
        <w:spacing w:before="120"/>
        <w:ind w:left="720"/>
        <w:jc w:val="both"/>
      </w:pPr>
    </w:p>
    <w:p w:rsidR="00CA728B" w:rsidRDefault="00CA728B" w:rsidP="007D623A">
      <w:pPr>
        <w:numPr>
          <w:ilvl w:val="0"/>
          <w:numId w:val="50"/>
        </w:numPr>
        <w:spacing w:before="120"/>
        <w:jc w:val="both"/>
      </w:pPr>
      <w:r>
        <w:t>Příjemce je povinen předložit průběžnou zprávu o realizaci projektu v termínu stanoveném poskytovatelem.</w:t>
      </w:r>
    </w:p>
    <w:p w:rsidR="00813301" w:rsidRDefault="00813301" w:rsidP="007D623A">
      <w:pPr>
        <w:numPr>
          <w:ilvl w:val="0"/>
          <w:numId w:val="50"/>
        </w:numPr>
        <w:spacing w:before="120"/>
        <w:jc w:val="both"/>
      </w:pPr>
      <w:r>
        <w:t>Příjemce se zavazuje viditelně označit účetní resp. prvotní daňové doklady nebo zjednodušené daňové doklady (např. faktury, účtenky, paragony, výdajové pokladní doklady</w:t>
      </w:r>
      <w:r w:rsidR="00315434">
        <w:t>, mzdové listy</w:t>
      </w:r>
      <w:r>
        <w:t xml:space="preserve">) minimálně do výše poskytnuté finanční podpory, že na jejich úhradu či </w:t>
      </w:r>
      <w:proofErr w:type="spellStart"/>
      <w:r>
        <w:t>spoluúhradu</w:t>
      </w:r>
      <w:proofErr w:type="spellEnd"/>
      <w:r>
        <w:t xml:space="preserve"> bylo použito finančních prostředků z dotace Libereckého kraje.</w:t>
      </w:r>
    </w:p>
    <w:p w:rsidR="004523BC" w:rsidRDefault="00FB2DDB" w:rsidP="007D623A">
      <w:pPr>
        <w:numPr>
          <w:ilvl w:val="0"/>
          <w:numId w:val="50"/>
        </w:numPr>
        <w:spacing w:before="120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EC2469" w:rsidRDefault="004523BC" w:rsidP="00094CB5">
      <w:pPr>
        <w:numPr>
          <w:ilvl w:val="1"/>
          <w:numId w:val="51"/>
        </w:numPr>
        <w:tabs>
          <w:tab w:val="left" w:pos="426"/>
        </w:tabs>
        <w:spacing w:before="240"/>
        <w:ind w:left="2154" w:hanging="357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 w:rsidR="00E31F6B">
        <w:t xml:space="preserve"> </w:t>
      </w:r>
      <w:r w:rsidR="00EC2469">
        <w:t>6</w:t>
      </w:r>
      <w:r w:rsidR="00E31F6B">
        <w:t>.</w:t>
      </w:r>
      <w:r w:rsidRPr="00A4132E">
        <w:t xml:space="preserve"> této</w:t>
      </w:r>
      <w:r w:rsidR="00E31F6B">
        <w:t xml:space="preserve"> </w:t>
      </w:r>
      <w:r w:rsidRPr="00A4132E">
        <w:t>smlouvy</w:t>
      </w:r>
      <w:r w:rsidR="006C48DB">
        <w:t>.</w:t>
      </w:r>
      <w:r w:rsidRPr="00A4132E">
        <w:t xml:space="preserve"> </w:t>
      </w:r>
    </w:p>
    <w:p w:rsidR="004523BC" w:rsidRPr="00AF642E" w:rsidRDefault="004523BC" w:rsidP="00EC2469">
      <w:pPr>
        <w:numPr>
          <w:ilvl w:val="1"/>
          <w:numId w:val="51"/>
        </w:numPr>
        <w:tabs>
          <w:tab w:val="left" w:pos="426"/>
        </w:tabs>
        <w:spacing w:before="120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 xml:space="preserve">h prostředků dle čl. III, odst. </w:t>
      </w:r>
      <w:r w:rsidR="008A2278">
        <w:t>8</w:t>
      </w:r>
      <w:r w:rsidR="006C48DB">
        <w:t>.</w:t>
      </w:r>
      <w:r w:rsidRPr="00AF642E">
        <w:t xml:space="preserve"> </w:t>
      </w:r>
    </w:p>
    <w:p w:rsidR="00EC2469" w:rsidRDefault="004523BC" w:rsidP="00EC2469">
      <w:pPr>
        <w:numPr>
          <w:ilvl w:val="1"/>
          <w:numId w:val="51"/>
        </w:numPr>
        <w:tabs>
          <w:tab w:val="left" w:pos="426"/>
        </w:tabs>
        <w:spacing w:before="120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E31F6B">
        <w:t>6</w:t>
      </w:r>
      <w:r w:rsidR="00CA728B">
        <w:t>.</w:t>
      </w:r>
      <w:r w:rsidR="00E31F6B">
        <w:t xml:space="preserve"> a odst. 7.</w:t>
      </w:r>
    </w:p>
    <w:p w:rsidR="00EC2469" w:rsidRDefault="00EE7A15" w:rsidP="00EC2469">
      <w:pPr>
        <w:numPr>
          <w:ilvl w:val="1"/>
          <w:numId w:val="51"/>
        </w:numPr>
        <w:tabs>
          <w:tab w:val="left" w:pos="426"/>
        </w:tabs>
        <w:spacing w:before="120"/>
        <w:rPr>
          <w:b/>
        </w:rPr>
      </w:pPr>
      <w:r>
        <w:t xml:space="preserve">Nesplnění povinnosti předložení průběžné zprávy o realizaci projektu dle čl. III. odst. </w:t>
      </w:r>
      <w:r w:rsidR="00CA728B">
        <w:t>1</w:t>
      </w:r>
      <w:r w:rsidR="008A2278">
        <w:t>5</w:t>
      </w:r>
      <w:r w:rsidR="00CA728B">
        <w:t>.</w:t>
      </w:r>
    </w:p>
    <w:p w:rsidR="00EC2469" w:rsidRDefault="00EE7A15" w:rsidP="00EC2469">
      <w:pPr>
        <w:numPr>
          <w:ilvl w:val="1"/>
          <w:numId w:val="51"/>
        </w:numPr>
        <w:tabs>
          <w:tab w:val="left" w:pos="426"/>
        </w:tabs>
        <w:spacing w:before="120"/>
        <w:rPr>
          <w:b/>
        </w:rPr>
      </w:pPr>
      <w:r>
        <w:t xml:space="preserve">Nesplnění povinnosti příjemce informovat o změnách dle čl. III. odst. </w:t>
      </w:r>
      <w:r w:rsidR="008A2278">
        <w:t>9</w:t>
      </w:r>
      <w:r>
        <w:t>.</w:t>
      </w:r>
    </w:p>
    <w:p w:rsidR="00EC2469" w:rsidRDefault="00605C85" w:rsidP="00EC2469">
      <w:pPr>
        <w:numPr>
          <w:ilvl w:val="1"/>
          <w:numId w:val="51"/>
        </w:numPr>
        <w:tabs>
          <w:tab w:val="left" w:pos="426"/>
        </w:tabs>
        <w:spacing w:before="120"/>
        <w:rPr>
          <w:b/>
        </w:rPr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</w:t>
      </w:r>
      <w:r w:rsidR="00CA728B">
        <w:t>ní evidenci dle čl. III. odst. 3</w:t>
      </w:r>
      <w:r>
        <w:t>.</w:t>
      </w:r>
    </w:p>
    <w:p w:rsidR="00920C28" w:rsidRPr="007A525F" w:rsidRDefault="00920C28" w:rsidP="00EC2469">
      <w:pPr>
        <w:numPr>
          <w:ilvl w:val="1"/>
          <w:numId w:val="51"/>
        </w:numPr>
        <w:tabs>
          <w:tab w:val="left" w:pos="426"/>
        </w:tabs>
        <w:spacing w:before="120"/>
        <w:rPr>
          <w:b/>
        </w:rPr>
      </w:pPr>
      <w:r>
        <w:t>Nesplnění povinnosti informovat veřejnost o podpoře projektu Libereckým krajem dle čl. III. odst. 1</w:t>
      </w:r>
      <w:r w:rsidR="00813301">
        <w:t>4</w:t>
      </w:r>
      <w:r>
        <w:t>.</w:t>
      </w:r>
    </w:p>
    <w:p w:rsidR="007A525F" w:rsidRPr="00EC2469" w:rsidRDefault="007A525F" w:rsidP="00EC2469">
      <w:pPr>
        <w:numPr>
          <w:ilvl w:val="1"/>
          <w:numId w:val="51"/>
        </w:numPr>
        <w:tabs>
          <w:tab w:val="left" w:pos="426"/>
        </w:tabs>
        <w:spacing w:before="120"/>
        <w:rPr>
          <w:b/>
        </w:rPr>
      </w:pPr>
      <w:r>
        <w:t>Nedodržení specifikace závazných parametrů dle čl. I. odst. 3. a pokud nedojde k ovlivnění naplnění účelu dotace.</w:t>
      </w:r>
    </w:p>
    <w:p w:rsidR="00BB7057" w:rsidRPr="004D0F1A" w:rsidRDefault="00BB7057" w:rsidP="00094CB5">
      <w:pPr>
        <w:numPr>
          <w:ilvl w:val="0"/>
          <w:numId w:val="50"/>
        </w:numPr>
        <w:spacing w:before="360"/>
        <w:ind w:left="714" w:hanging="357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D623A">
      <w:pPr>
        <w:numPr>
          <w:ilvl w:val="0"/>
          <w:numId w:val="50"/>
        </w:numPr>
        <w:spacing w:before="12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13301" w:rsidP="007D623A">
      <w:pPr>
        <w:numPr>
          <w:ilvl w:val="0"/>
          <w:numId w:val="50"/>
        </w:numPr>
        <w:spacing w:before="120"/>
        <w:jc w:val="both"/>
      </w:pPr>
      <w:r>
        <w:lastRenderedPageBreak/>
        <w:t>Při čerpání finančních prostředků je příjemce povinen zajistit, aby na stejný výdaj nedocházelo k duplicitnímu čerpání finančních prostředků z více zdrojů.</w:t>
      </w:r>
    </w:p>
    <w:p w:rsidR="00094CB5" w:rsidRDefault="00094CB5" w:rsidP="00AD6763">
      <w:pPr>
        <w:jc w:val="center"/>
        <w:outlineLvl w:val="0"/>
        <w:rPr>
          <w:b/>
        </w:rPr>
      </w:pPr>
    </w:p>
    <w:p w:rsidR="0057384A" w:rsidRDefault="0057384A" w:rsidP="00AD6763">
      <w:pPr>
        <w:jc w:val="center"/>
        <w:outlineLvl w:val="0"/>
        <w:rPr>
          <w:b/>
        </w:rPr>
      </w:pPr>
    </w:p>
    <w:p w:rsidR="0057384A" w:rsidRDefault="0057384A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5571D8" w:rsidRDefault="005571D8" w:rsidP="005571D8">
      <w:pPr>
        <w:spacing w:before="120"/>
        <w:ind w:left="425"/>
        <w:jc w:val="both"/>
      </w:pPr>
    </w:p>
    <w:p w:rsidR="004523BC" w:rsidRDefault="004523BC" w:rsidP="00836F77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</w:t>
      </w:r>
      <w:r w:rsidR="00F3427F">
        <w:t>ouladu s § 22 odst. 6 zákona č. </w:t>
      </w:r>
      <w:r w:rsidR="009E6C6C">
        <w:t>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836F77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B250EE">
        <w:t>7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A6778E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 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B250EE">
        <w:t>6.</w:t>
      </w:r>
      <w:r w:rsidR="004523BC">
        <w:t xml:space="preserve"> této smlouvy </w:t>
      </w:r>
      <w:r w:rsidR="008C722E">
        <w:t>ve lhůtě uvedené níže v</w:t>
      </w:r>
      <w:r w:rsidR="00EC2469">
        <w:t> </w:t>
      </w:r>
      <w:r w:rsidR="008C722E">
        <w:t>tabulce</w:t>
      </w:r>
      <w:r w:rsidR="00EC2469">
        <w:t>.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 xml:space="preserve">Za vrácení nevyčerpaných resp. neprofinancovaných poskytnutých finančních prostředků na účet poskytovatele dle čl. III, odst. </w:t>
      </w:r>
      <w:r w:rsidR="00A6778E">
        <w:t>8</w:t>
      </w:r>
      <w:r w:rsidR="00B250EE">
        <w:t>.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DF2C8C">
        <w:t xml:space="preserve">dle čl. III. odst. </w:t>
      </w:r>
      <w:r w:rsidR="00A6778E">
        <w:t>6</w:t>
      </w:r>
      <w:r w:rsidR="00DF2C8C">
        <w:t>.</w:t>
      </w:r>
      <w:r w:rsidR="00A6778E">
        <w:t xml:space="preserve"> a odst. 7.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RDefault="00406CAF" w:rsidP="00982A41">
      <w:pPr>
        <w:spacing w:before="120"/>
        <w:ind w:left="397" w:right="227"/>
        <w:jc w:val="both"/>
      </w:pPr>
      <w:r>
        <w:t>bude uložen odvod ve výši:</w:t>
      </w:r>
    </w:p>
    <w:p w:rsidR="005571D8" w:rsidDel="00D60AB1" w:rsidRDefault="005571D8" w:rsidP="00982A41">
      <w:pPr>
        <w:spacing w:before="120"/>
        <w:ind w:left="397" w:right="227"/>
        <w:jc w:val="both"/>
      </w:pP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5571D8" w:rsidRDefault="005571D8" w:rsidP="00982A41">
      <w:pPr>
        <w:spacing w:before="120"/>
        <w:ind w:left="397" w:right="227"/>
        <w:jc w:val="both"/>
      </w:pPr>
    </w:p>
    <w:p w:rsidR="00C60B1B" w:rsidRDefault="00406CAF" w:rsidP="00982A41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.4 </w:t>
      </w:r>
      <w:r w:rsidR="00230555" w:rsidRPr="004D0F1A">
        <w:t xml:space="preserve">Za nepředložení průběžné zprávy o realizaci projektu dle čl. III. odst. </w:t>
      </w:r>
      <w:r w:rsidR="00B250EE">
        <w:t>1</w:t>
      </w:r>
      <w:r w:rsidR="00A6778E">
        <w:t>5</w:t>
      </w:r>
      <w:r w:rsidR="00B250EE">
        <w:t>.</w:t>
      </w:r>
      <w:r w:rsidR="00DF2C8C" w:rsidRPr="004D0F1A">
        <w:t xml:space="preserve"> </w:t>
      </w:r>
      <w:r w:rsidR="00230555" w:rsidRPr="004D0F1A">
        <w:t xml:space="preserve">nejpozději do 14 dnů od uplynutí </w:t>
      </w:r>
      <w:r w:rsidR="00DB03CE">
        <w:t xml:space="preserve">náhradní </w:t>
      </w:r>
      <w:r w:rsidR="00230555"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="00230555" w:rsidRPr="004D0F1A">
        <w:t xml:space="preserve"> odvod </w:t>
      </w:r>
      <w:r w:rsidR="00DF2C8C" w:rsidRPr="004D0F1A">
        <w:t xml:space="preserve">2 </w:t>
      </w:r>
      <w:r w:rsidR="00230555" w:rsidRPr="004D0F1A">
        <w:t>% z poskytnuté dotace.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lastRenderedPageBreak/>
        <w:t>3</w:t>
      </w:r>
      <w:r w:rsidR="00B8585D">
        <w:t xml:space="preserve">.5 </w:t>
      </w:r>
      <w:r w:rsidR="00230555" w:rsidRPr="004D0F1A">
        <w:t xml:space="preserve">Za nesplnění povinnosti informovat o změnách uvedených v čl. III. odst. </w:t>
      </w:r>
      <w:r w:rsidR="00A6778E">
        <w:t>9</w:t>
      </w:r>
      <w:r w:rsidR="00230555" w:rsidRPr="004D0F1A">
        <w:t xml:space="preserve">.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.6 </w:t>
      </w:r>
      <w:r w:rsidR="00230555" w:rsidRPr="004D0F1A">
        <w:t xml:space="preserve">Za nesplnění povinnosti vést samostatnou průkaznou účetní evidenci dle čl. III. odst. </w:t>
      </w:r>
      <w:r w:rsidR="00B250EE">
        <w:t>3.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.7 </w:t>
      </w:r>
      <w:r w:rsidR="007E081F" w:rsidRPr="004D0F1A">
        <w:t>Za nesplnění povinnosti informovat veřejnost o podpoře projektu Libereckým krajem dle čl. III. odst. 1</w:t>
      </w:r>
      <w:r w:rsidR="00AC3071">
        <w:t>4</w:t>
      </w:r>
      <w:r w:rsidR="00B250EE">
        <w:t>.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8073F0" w:rsidRDefault="008073F0" w:rsidP="00982A41">
      <w:pPr>
        <w:pStyle w:val="Odstavecseseznamem"/>
        <w:spacing w:before="120"/>
        <w:ind w:left="397" w:right="227"/>
        <w:contextualSpacing/>
        <w:jc w:val="both"/>
      </w:pPr>
      <w:r>
        <w:t>3.</w:t>
      </w:r>
      <w:r w:rsidR="00B250EE">
        <w:t>8</w:t>
      </w:r>
      <w:r>
        <w:t xml:space="preserve"> 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 w:rsidR="00F3427F">
        <w:t>a </w:t>
      </w:r>
      <w:r>
        <w:t>neovlivní tím naplnění účelu dotace, bude mu uložen odvod ve výši 10% z poskytnuté dotace</w:t>
      </w:r>
    </w:p>
    <w:p w:rsidR="00230555" w:rsidRPr="00836F77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836F77">
        <w:t>Pokud příjemce dotace provede opatření k nápravě ve lhůtě stanovené k provedení opatření k</w:t>
      </w:r>
      <w:r w:rsidR="0041580F" w:rsidRPr="00836F77">
        <w:t> </w:t>
      </w:r>
      <w:r w:rsidRPr="00836F77">
        <w:t>nápravě</w:t>
      </w:r>
      <w:r w:rsidR="0041580F" w:rsidRPr="00836F77">
        <w:t>,</w:t>
      </w:r>
      <w:r w:rsidRPr="00836F77">
        <w:t xml:space="preserve"> nedošlo k porušení rozpočtové kázně.</w:t>
      </w:r>
    </w:p>
    <w:p w:rsidR="00625C51" w:rsidRPr="00836F77" w:rsidRDefault="00E46281" w:rsidP="00836F77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836F77">
        <w:t>Za nedodržení podmínek uvedených v čl. III. odst. 1</w:t>
      </w:r>
      <w:r w:rsidR="00A6778E">
        <w:t>7</w:t>
      </w:r>
      <w:r w:rsidRPr="00836F77">
        <w:t xml:space="preserve"> písm. a. – </w:t>
      </w:r>
      <w:r w:rsidR="007B5087">
        <w:t>h</w:t>
      </w:r>
      <w:r w:rsidRPr="00836F77">
        <w:t xml:space="preserve">. se uloží nižší odvod </w:t>
      </w:r>
      <w:r w:rsidR="005B1634" w:rsidRPr="00836F77">
        <w:t>dle sazeb uvedených v čl. IV</w:t>
      </w:r>
      <w:r w:rsidR="007B5087">
        <w:t>.</w:t>
      </w:r>
      <w:r w:rsidR="005B1634" w:rsidRPr="00836F77">
        <w:t xml:space="preserve"> odst. 3.1-3.</w:t>
      </w:r>
      <w:r w:rsidR="00A6778E">
        <w:t>8</w:t>
      </w:r>
      <w:r w:rsidR="005B1634" w:rsidRPr="00836F77">
        <w:t xml:space="preserve"> </w:t>
      </w:r>
      <w:r w:rsidRPr="00836F77">
        <w:t xml:space="preserve">také v případě, pokud příjemce ještě před doručením výzvy k provedení opatření k nápravě sám dodatečně splní povinnosti uložené mu touto smlouvou. </w:t>
      </w:r>
    </w:p>
    <w:p w:rsidR="004523BC" w:rsidRPr="00836F77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836F77">
        <w:t>Veškeré platby jako důsledky porušení závazků provede příjemce formou bezhotovostního převodu na účet poskytovatele</w:t>
      </w:r>
      <w:r w:rsidR="008C0EFD" w:rsidRPr="00836F77">
        <w:t xml:space="preserve"> č</w:t>
      </w:r>
      <w:r w:rsidR="00A6778E">
        <w:t xml:space="preserve"> 1</w:t>
      </w:r>
      <w:r w:rsidR="00B250EE" w:rsidRPr="00836F77">
        <w:t>9-7964</w:t>
      </w:r>
      <w:r w:rsidR="006B1B62">
        <w:t>200287</w:t>
      </w:r>
      <w:r w:rsidR="00B250EE" w:rsidRPr="00836F77">
        <w:t>/0100</w:t>
      </w:r>
      <w:r w:rsidR="008C0EFD" w:rsidRPr="00836F77">
        <w:t xml:space="preserve"> s variabilním symb</w:t>
      </w:r>
      <w:r w:rsidR="00DB5C73" w:rsidRPr="00836F77">
        <w:t>olem č.</w:t>
      </w:r>
      <w:r w:rsidR="00B250EE" w:rsidRPr="00836F77">
        <w:t xml:space="preserve"> </w:t>
      </w:r>
      <w:r w:rsidR="002132CE">
        <w:t>02 a dále číslem registrace podpořené sociální služby</w:t>
      </w:r>
      <w:r w:rsidR="00B250EE" w:rsidRPr="00836F77">
        <w:t>.</w:t>
      </w:r>
      <w:r w:rsidR="00DB5C73" w:rsidRPr="00836F77">
        <w:t xml:space="preserve"> </w:t>
      </w:r>
    </w:p>
    <w:p w:rsidR="00352841" w:rsidRPr="00836F77" w:rsidRDefault="00352841" w:rsidP="00AD6763">
      <w:pPr>
        <w:jc w:val="center"/>
        <w:outlineLvl w:val="0"/>
        <w:rPr>
          <w:b/>
        </w:rPr>
      </w:pPr>
    </w:p>
    <w:p w:rsidR="00094CB5" w:rsidRDefault="00094CB5" w:rsidP="001A0C5F">
      <w:pPr>
        <w:jc w:val="center"/>
        <w:outlineLvl w:val="0"/>
        <w:rPr>
          <w:b/>
        </w:rPr>
      </w:pPr>
    </w:p>
    <w:p w:rsidR="00DC0BF3" w:rsidRDefault="007845CD" w:rsidP="001A0C5F">
      <w:pPr>
        <w:jc w:val="center"/>
        <w:rPr>
          <w:b/>
        </w:rPr>
      </w:pPr>
      <w:r>
        <w:rPr>
          <w:b/>
        </w:rPr>
        <w:t>Článek V.</w:t>
      </w:r>
    </w:p>
    <w:p w:rsidR="00686B99" w:rsidRDefault="004523BC" w:rsidP="00686B99">
      <w:pPr>
        <w:jc w:val="center"/>
        <w:rPr>
          <w:b/>
        </w:rPr>
      </w:pPr>
      <w:r w:rsidRPr="00836F77">
        <w:rPr>
          <w:b/>
        </w:rPr>
        <w:t>Závěrečná ustanovení</w:t>
      </w:r>
    </w:p>
    <w:p w:rsidR="00CF7E08" w:rsidRPr="000D530F" w:rsidRDefault="00CF7E08" w:rsidP="001A13A9">
      <w:pPr>
        <w:numPr>
          <w:ilvl w:val="0"/>
          <w:numId w:val="59"/>
        </w:numPr>
        <w:spacing w:before="120"/>
        <w:ind w:left="360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CF7E08" w:rsidRPr="00B816D6" w:rsidRDefault="00CF7E08" w:rsidP="001A13A9">
      <w:pPr>
        <w:pStyle w:val="Odstavecseseznamem"/>
        <w:numPr>
          <w:ilvl w:val="0"/>
          <w:numId w:val="59"/>
        </w:numPr>
        <w:spacing w:before="120"/>
        <w:ind w:left="357" w:hanging="357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CF7E08" w:rsidRDefault="00CF7E08" w:rsidP="000521A4">
      <w:pPr>
        <w:numPr>
          <w:ilvl w:val="0"/>
          <w:numId w:val="59"/>
        </w:numPr>
        <w:spacing w:before="120"/>
        <w:ind w:left="360"/>
        <w:jc w:val="both"/>
      </w:pPr>
      <w:r>
        <w:t>Poskytnutá dotace je veřejnou finanční podporou ve smyslu zákona č. 320/2001 Sb., o finanční kontrole, ve znění pozdějších předpisů.</w:t>
      </w:r>
    </w:p>
    <w:p w:rsidR="008D76FC" w:rsidRPr="001A13A9" w:rsidRDefault="008D76FC" w:rsidP="00014A2F">
      <w:pPr>
        <w:pStyle w:val="Odstavecseseznamem"/>
        <w:numPr>
          <w:ilvl w:val="0"/>
          <w:numId w:val="59"/>
        </w:numPr>
        <w:spacing w:before="120" w:after="200"/>
        <w:ind w:left="360"/>
        <w:contextualSpacing/>
        <w:jc w:val="both"/>
        <w:rPr>
          <w:iCs/>
          <w:lang w:eastAsia="de-DE"/>
        </w:rPr>
      </w:pPr>
      <w:r w:rsidRPr="001A13A9">
        <w:rPr>
          <w:iCs/>
        </w:rPr>
        <w:t xml:space="preserve">Finanční prostředky poskytnuté dle této smlouvy mají charakter podpory de </w:t>
      </w:r>
      <w:proofErr w:type="spellStart"/>
      <w:r w:rsidRPr="001A13A9">
        <w:rPr>
          <w:iCs/>
        </w:rPr>
        <w:t>minimis</w:t>
      </w:r>
      <w:proofErr w:type="spellEnd"/>
      <w:r w:rsidRPr="001A13A9">
        <w:rPr>
          <w:iCs/>
        </w:rPr>
        <w:t xml:space="preserve"> podle nařízení Evropské komise č. 1407/2013 o použití článků 107 a 108 Smlouvy o fungování Evropské unie na podporu de </w:t>
      </w:r>
      <w:proofErr w:type="spellStart"/>
      <w:r w:rsidRPr="001A13A9">
        <w:rPr>
          <w:iCs/>
        </w:rPr>
        <w:t>minimis</w:t>
      </w:r>
      <w:proofErr w:type="spellEnd"/>
      <w:r w:rsidRPr="001A13A9">
        <w:rPr>
          <w:iCs/>
        </w:rPr>
        <w:t xml:space="preserve"> zveřejněného v Úředním věstníku Evropské unie dne 24. 12. 2013. Podpora „de </w:t>
      </w:r>
      <w:proofErr w:type="spellStart"/>
      <w:r w:rsidRPr="001A13A9">
        <w:rPr>
          <w:iCs/>
        </w:rPr>
        <w:t>minimis</w:t>
      </w:r>
      <w:proofErr w:type="spellEnd"/>
      <w:r w:rsidRPr="001A13A9">
        <w:rPr>
          <w:iCs/>
        </w:rPr>
        <w:t>“ poskytnutá jednomu subjektu nesmí za tři po sobě jdoucí jednoletá účetní období používaná příjemcem přesáhnout částku odpovídající 200.000,- EUR.</w:t>
      </w:r>
      <w:r w:rsidRPr="001A13A9">
        <w:rPr>
          <w:iCs/>
          <w:lang w:eastAsia="de-DE"/>
        </w:rPr>
        <w:t xml:space="preserve"> Příjemce bere na vědomí, že dle zákona č. 215/2004 Sb. je poskytovatel povinen do 5 pracovních dnů od podpisu této smlouvy zaznamenat údaje o poskytnuté podpoře de </w:t>
      </w:r>
      <w:proofErr w:type="spellStart"/>
      <w:r w:rsidRPr="001A13A9">
        <w:rPr>
          <w:iCs/>
          <w:lang w:eastAsia="de-DE"/>
        </w:rPr>
        <w:t>minimis</w:t>
      </w:r>
      <w:proofErr w:type="spellEnd"/>
      <w:r w:rsidRPr="001A13A9">
        <w:rPr>
          <w:iCs/>
          <w:lang w:eastAsia="de-DE"/>
        </w:rPr>
        <w:t xml:space="preserve"> do centrálního registru podpor de </w:t>
      </w:r>
      <w:proofErr w:type="spellStart"/>
      <w:r w:rsidRPr="001A13A9">
        <w:rPr>
          <w:iCs/>
          <w:lang w:eastAsia="de-DE"/>
        </w:rPr>
        <w:t>minimis</w:t>
      </w:r>
      <w:proofErr w:type="spellEnd"/>
      <w:r w:rsidRPr="001A13A9">
        <w:rPr>
          <w:iCs/>
          <w:lang w:eastAsia="de-DE"/>
        </w:rPr>
        <w:t xml:space="preserve">. Vyjde-li při zaznamenávání údajů do centrálního registru najevo, že je limit příjemce pro poskytnutí podpory de </w:t>
      </w:r>
      <w:proofErr w:type="spellStart"/>
      <w:r w:rsidRPr="001A13A9">
        <w:rPr>
          <w:iCs/>
          <w:lang w:eastAsia="de-DE"/>
        </w:rPr>
        <w:t>minimis</w:t>
      </w:r>
      <w:proofErr w:type="spellEnd"/>
      <w:r w:rsidRPr="001A13A9">
        <w:rPr>
          <w:iCs/>
          <w:lang w:eastAsia="de-DE"/>
        </w:rPr>
        <w:t xml:space="preserve"> vyčerpán, příjemci zaniká nárok na poskytnutí dotace a tato smlouva se od počátku ruší. </w:t>
      </w:r>
    </w:p>
    <w:p w:rsidR="008D76FC" w:rsidRPr="001A13A9" w:rsidRDefault="008D76FC" w:rsidP="00014A2F">
      <w:pPr>
        <w:pStyle w:val="Odstavecseseznamem"/>
        <w:numPr>
          <w:ilvl w:val="0"/>
          <w:numId w:val="59"/>
        </w:numPr>
        <w:spacing w:before="120" w:after="120"/>
        <w:ind w:left="357" w:hanging="357"/>
        <w:jc w:val="both"/>
        <w:rPr>
          <w:iCs/>
          <w:lang w:eastAsia="de-DE"/>
        </w:rPr>
      </w:pPr>
      <w:r w:rsidRPr="001A13A9">
        <w:rPr>
          <w:iCs/>
          <w:lang w:eastAsia="de-DE"/>
        </w:rPr>
        <w:lastRenderedPageBreak/>
        <w:t xml:space="preserve">Příjemce prohlašuje, že mu nejsou známy překážky, které by bránily poskytnutí podpory de </w:t>
      </w:r>
      <w:proofErr w:type="spellStart"/>
      <w:r w:rsidRPr="001A13A9">
        <w:rPr>
          <w:iCs/>
          <w:lang w:eastAsia="de-DE"/>
        </w:rPr>
        <w:t>minimis</w:t>
      </w:r>
      <w:proofErr w:type="spellEnd"/>
      <w:r w:rsidRPr="001A13A9">
        <w:rPr>
          <w:iCs/>
          <w:lang w:eastAsia="de-DE"/>
        </w:rPr>
        <w:t xml:space="preserve"> dle výše uvedeného nařízení Evropské komise. Pokud se později ukáže toto prohlášení jako nepravdivé, příjemci zaniká nárok na dotaci a tato smlouva se od počátku ruší.</w:t>
      </w:r>
    </w:p>
    <w:p w:rsidR="008D76FC" w:rsidRPr="00014A2F" w:rsidRDefault="008D76FC" w:rsidP="00014A2F">
      <w:pPr>
        <w:pStyle w:val="Odstavecseseznamem"/>
        <w:numPr>
          <w:ilvl w:val="0"/>
          <w:numId w:val="59"/>
        </w:numPr>
        <w:spacing w:before="120" w:after="120"/>
        <w:ind w:left="357" w:hanging="357"/>
        <w:contextualSpacing/>
        <w:jc w:val="both"/>
        <w:rPr>
          <w:iCs/>
        </w:rPr>
      </w:pPr>
      <w:r w:rsidRPr="00014A2F">
        <w:rPr>
          <w:iCs/>
        </w:rPr>
        <w:t xml:space="preserve">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014A2F">
        <w:rPr>
          <w:iCs/>
        </w:rPr>
        <w:t>minimis</w:t>
      </w:r>
      <w:proofErr w:type="spellEnd"/>
      <w:r w:rsidRPr="00014A2F">
        <w:rPr>
          <w:iCs/>
        </w:rPr>
        <w:t xml:space="preserve"> poskytnutou dle této smlouvy rozdělit v Centrálním registru podpor malého rozsahu.</w:t>
      </w:r>
    </w:p>
    <w:p w:rsidR="00CF7E08" w:rsidRDefault="00CF7E08" w:rsidP="000521A4">
      <w:pPr>
        <w:numPr>
          <w:ilvl w:val="0"/>
          <w:numId w:val="59"/>
        </w:numPr>
        <w:spacing w:before="120"/>
        <w:ind w:left="360"/>
        <w:jc w:val="both"/>
      </w:pPr>
      <w:r>
        <w:t>Veškeré změny a doplňky k této smlouvě lze činit pouze formou písemných, očíslovaných dodatků.</w:t>
      </w:r>
    </w:p>
    <w:p w:rsidR="00CF7E08" w:rsidRPr="000D530F" w:rsidRDefault="00CF7E08" w:rsidP="000521A4">
      <w:pPr>
        <w:numPr>
          <w:ilvl w:val="0"/>
          <w:numId w:val="59"/>
        </w:numPr>
        <w:spacing w:before="120"/>
        <w:ind w:left="360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CF7E08" w:rsidRDefault="00CF7E08" w:rsidP="000521A4">
      <w:pPr>
        <w:numPr>
          <w:ilvl w:val="0"/>
          <w:numId w:val="59"/>
        </w:numPr>
        <w:spacing w:before="120"/>
        <w:ind w:left="360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CF7E08" w:rsidRPr="0004229B" w:rsidRDefault="00CF7E08" w:rsidP="000521A4">
      <w:pPr>
        <w:numPr>
          <w:ilvl w:val="0"/>
          <w:numId w:val="59"/>
        </w:numPr>
        <w:spacing w:before="120"/>
        <w:ind w:left="360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CF7E08" w:rsidRDefault="00CF7E08" w:rsidP="000521A4">
      <w:pPr>
        <w:numPr>
          <w:ilvl w:val="0"/>
          <w:numId w:val="59"/>
        </w:numPr>
        <w:spacing w:before="120"/>
        <w:ind w:left="360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CF7E08" w:rsidRDefault="00CF7E08" w:rsidP="000521A4">
      <w:pPr>
        <w:numPr>
          <w:ilvl w:val="0"/>
          <w:numId w:val="59"/>
        </w:numPr>
        <w:spacing w:before="120"/>
        <w:ind w:left="360"/>
        <w:jc w:val="both"/>
      </w:pPr>
      <w:r>
        <w:t>Smluvní strany prohlašují, že se s obsahem smlouvy seznámily, porozuměly jí a smlouva plně vyjadřuje jejich svobodnou a vážnou vůli.</w:t>
      </w:r>
    </w:p>
    <w:p w:rsidR="00CF7E08" w:rsidRDefault="00CF7E08" w:rsidP="000521A4">
      <w:pPr>
        <w:numPr>
          <w:ilvl w:val="0"/>
          <w:numId w:val="59"/>
        </w:numPr>
        <w:spacing w:before="120"/>
        <w:ind w:left="360"/>
        <w:jc w:val="both"/>
      </w:pPr>
      <w:r>
        <w:t>Nedílnou součástí smlouvy jsou tyto přílohy:</w:t>
      </w:r>
    </w:p>
    <w:p w:rsidR="00CF7E08" w:rsidRDefault="00CF7E08" w:rsidP="003B07A4">
      <w:pPr>
        <w:jc w:val="center"/>
        <w:outlineLvl w:val="0"/>
        <w:rPr>
          <w:bCs/>
        </w:rPr>
      </w:pPr>
      <w:r>
        <w:t xml:space="preserve">P1 </w:t>
      </w:r>
      <w:r w:rsidRPr="006E509E">
        <w:rPr>
          <w:bCs/>
        </w:rPr>
        <w:t xml:space="preserve">Závěrečné vyúčtování/vypořádání projektu </w:t>
      </w:r>
      <w:r w:rsidR="003B07A4" w:rsidRPr="003B07A4">
        <w:rPr>
          <w:bCs/>
        </w:rPr>
        <w:t>podpořeného z rozpočtu Libereckého kraje</w:t>
      </w:r>
    </w:p>
    <w:p w:rsidR="00CF7E08" w:rsidRPr="00CF7E08" w:rsidRDefault="003B07A4" w:rsidP="003B07A4">
      <w:pPr>
        <w:autoSpaceDE w:val="0"/>
        <w:autoSpaceDN w:val="0"/>
        <w:ind w:left="-360" w:firstLine="360"/>
        <w:jc w:val="both"/>
        <w:rPr>
          <w:b/>
          <w:bCs/>
          <w:sz w:val="28"/>
          <w:szCs w:val="28"/>
        </w:rPr>
      </w:pPr>
      <w:r>
        <w:t xml:space="preserve">   </w:t>
      </w:r>
      <w:r w:rsidR="00CF7E08" w:rsidRPr="00A85E79">
        <w:t xml:space="preserve">P2 </w:t>
      </w:r>
      <w:r w:rsidR="00CF7E08" w:rsidRPr="006E509E">
        <w:rPr>
          <w:bCs/>
        </w:rPr>
        <w:t>Průběžná/závěrečná</w:t>
      </w:r>
      <w:r w:rsidR="00CF7E08" w:rsidRPr="006E509E">
        <w:rPr>
          <w:bCs/>
          <w:vertAlign w:val="superscript"/>
        </w:rPr>
        <w:t>*</w:t>
      </w:r>
      <w:r w:rsidR="00CF7E08" w:rsidRPr="006E509E">
        <w:rPr>
          <w:bCs/>
        </w:rPr>
        <w:t>zpráva o realizaci projektu</w:t>
      </w:r>
      <w:r w:rsidR="00CF7E08" w:rsidRPr="002A6D7A">
        <w:rPr>
          <w:b/>
          <w:bCs/>
          <w:sz w:val="28"/>
          <w:szCs w:val="28"/>
        </w:rPr>
        <w:t xml:space="preserve"> </w:t>
      </w:r>
    </w:p>
    <w:p w:rsidR="00CF7E08" w:rsidRDefault="00CF7E08" w:rsidP="006611A3">
      <w:pPr>
        <w:jc w:val="both"/>
      </w:pPr>
    </w:p>
    <w:p w:rsidR="003B07A4" w:rsidRDefault="003B07A4" w:rsidP="006611A3">
      <w:pPr>
        <w:jc w:val="both"/>
      </w:pPr>
    </w:p>
    <w:p w:rsidR="003B07A4" w:rsidRDefault="003B07A4" w:rsidP="006611A3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3B07A4" w:rsidRDefault="003B07A4" w:rsidP="006611A3">
      <w:pPr>
        <w:jc w:val="both"/>
      </w:pPr>
    </w:p>
    <w:p w:rsidR="003B07A4" w:rsidRDefault="003B07A4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58600F" w:rsidRDefault="0058600F" w:rsidP="006611A3">
      <w:pPr>
        <w:jc w:val="both"/>
      </w:pPr>
    </w:p>
    <w:p w:rsidR="000521A4" w:rsidRDefault="000521A4" w:rsidP="006611A3">
      <w:pPr>
        <w:jc w:val="both"/>
      </w:pPr>
    </w:p>
    <w:p w:rsidR="004523BC" w:rsidRDefault="004523BC" w:rsidP="0058600F">
      <w:pPr>
        <w:jc w:val="both"/>
        <w:sectPr w:rsidR="004523BC" w:rsidSect="00AD67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  <w:r w:rsidR="0058600F">
        <w:t xml:space="preserve">           </w:t>
      </w:r>
    </w:p>
    <w:p w:rsidR="00C77A20" w:rsidRDefault="0058600F" w:rsidP="0058600F">
      <w:pPr>
        <w:tabs>
          <w:tab w:val="left" w:pos="5730"/>
        </w:tabs>
        <w:outlineLvl w:val="0"/>
        <w:rPr>
          <w:bCs/>
        </w:rPr>
      </w:pPr>
      <w:r>
        <w:rPr>
          <w:bCs/>
        </w:rPr>
        <w:lastRenderedPageBreak/>
        <w:t xml:space="preserve">Mgr. </w:t>
      </w:r>
      <w:r w:rsidR="009801A1">
        <w:rPr>
          <w:bCs/>
        </w:rPr>
        <w:t>Pavel Svoboda</w:t>
      </w:r>
      <w:r>
        <w:rPr>
          <w:bCs/>
        </w:rPr>
        <w:tab/>
      </w:r>
      <w:r w:rsidR="00C77A20">
        <w:rPr>
          <w:bCs/>
        </w:rPr>
        <w:t>statutární zástupce poskytovatele</w:t>
      </w:r>
    </w:p>
    <w:p w:rsidR="0058600F" w:rsidRDefault="009801A1" w:rsidP="0058600F">
      <w:pPr>
        <w:tabs>
          <w:tab w:val="left" w:pos="5730"/>
        </w:tabs>
        <w:outlineLvl w:val="0"/>
        <w:rPr>
          <w:bCs/>
        </w:rPr>
      </w:pPr>
      <w:r>
        <w:rPr>
          <w:bCs/>
        </w:rPr>
        <w:t>n</w:t>
      </w:r>
      <w:r w:rsidR="0058600F">
        <w:rPr>
          <w:bCs/>
        </w:rPr>
        <w:t>áměst</w:t>
      </w:r>
      <w:r>
        <w:rPr>
          <w:bCs/>
        </w:rPr>
        <w:t xml:space="preserve">ek </w:t>
      </w:r>
      <w:r w:rsidR="0058600F">
        <w:rPr>
          <w:bCs/>
        </w:rPr>
        <w:t>hejtmana</w:t>
      </w:r>
      <w:r w:rsidR="0058600F">
        <w:rPr>
          <w:bCs/>
        </w:rPr>
        <w:tab/>
      </w:r>
      <w:r w:rsidR="00C77A20">
        <w:rPr>
          <w:bCs/>
        </w:rPr>
        <w:t>sociálních služeb</w:t>
      </w:r>
    </w:p>
    <w:p w:rsidR="000521A4" w:rsidRDefault="000521A4" w:rsidP="00C1080B">
      <w:pPr>
        <w:jc w:val="right"/>
        <w:outlineLvl w:val="0"/>
        <w:rPr>
          <w:bCs/>
        </w:rPr>
      </w:pPr>
    </w:p>
    <w:p w:rsidR="003B07A4" w:rsidRDefault="003B07A4" w:rsidP="00C1080B">
      <w:pPr>
        <w:jc w:val="right"/>
        <w:outlineLvl w:val="0"/>
        <w:rPr>
          <w:bCs/>
        </w:rPr>
      </w:pPr>
    </w:p>
    <w:p w:rsidR="003B07A4" w:rsidRDefault="003B07A4" w:rsidP="00C1080B">
      <w:pPr>
        <w:jc w:val="right"/>
        <w:outlineLvl w:val="0"/>
        <w:rPr>
          <w:bCs/>
        </w:rPr>
      </w:pPr>
    </w:p>
    <w:p w:rsidR="003B07A4" w:rsidRDefault="003B07A4" w:rsidP="00C1080B">
      <w:pPr>
        <w:jc w:val="right"/>
        <w:outlineLvl w:val="0"/>
        <w:rPr>
          <w:bCs/>
        </w:rPr>
      </w:pPr>
    </w:p>
    <w:p w:rsidR="003B07A4" w:rsidRDefault="003B07A4" w:rsidP="003B07A4">
      <w:pPr>
        <w:outlineLvl w:val="0"/>
        <w:rPr>
          <w:bCs/>
        </w:rPr>
      </w:pPr>
    </w:p>
    <w:p w:rsidR="00C77A20" w:rsidRDefault="00C77A20" w:rsidP="00C1080B">
      <w:pPr>
        <w:jc w:val="right"/>
        <w:outlineLvl w:val="0"/>
        <w:rPr>
          <w:bCs/>
        </w:rPr>
      </w:pPr>
    </w:p>
    <w:p w:rsidR="0058600F" w:rsidRDefault="00CF7E08" w:rsidP="00C1080B">
      <w:pPr>
        <w:jc w:val="right"/>
        <w:outlineLvl w:val="0"/>
        <w:rPr>
          <w:bCs/>
        </w:rPr>
      </w:pPr>
      <w:r>
        <w:rPr>
          <w:bCs/>
        </w:rPr>
        <w:lastRenderedPageBreak/>
        <w:t>Příloha č. 1</w:t>
      </w:r>
    </w:p>
    <w:p w:rsidR="00C73F88" w:rsidRPr="00CF7E08" w:rsidRDefault="00C73F88" w:rsidP="00CF7E08">
      <w:pPr>
        <w:jc w:val="center"/>
        <w:outlineLvl w:val="0"/>
        <w:rPr>
          <w:bCs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</w:t>
      </w:r>
      <w:r w:rsidR="009B2807">
        <w:rPr>
          <w:b/>
          <w:bCs/>
          <w:sz w:val="28"/>
          <w:szCs w:val="28"/>
        </w:rPr>
        <w:t xml:space="preserve"> rozpočtu </w:t>
      </w:r>
      <w:r w:rsidRPr="002A6D7A">
        <w:rPr>
          <w:b/>
          <w:bCs/>
          <w:sz w:val="28"/>
          <w:szCs w:val="28"/>
        </w:rPr>
        <w:t>Libereckého kraje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rPr>
          <w:trHeight w:val="541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jc w:val="both"/>
        <w:rPr>
          <w:sz w:val="16"/>
          <w:szCs w:val="16"/>
        </w:rPr>
      </w:pPr>
    </w:p>
    <w:p w:rsidR="00C73F88" w:rsidRPr="002A6D7A" w:rsidRDefault="00C73F88" w:rsidP="00C73F88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7B1CBC" w:rsidRDefault="007B1CBC" w:rsidP="00C73F88">
      <w:pPr>
        <w:autoSpaceDE w:val="0"/>
        <w:autoSpaceDN w:val="0"/>
        <w:rPr>
          <w:b/>
          <w:bCs/>
          <w:u w:val="single"/>
        </w:rPr>
      </w:pPr>
    </w:p>
    <w:p w:rsidR="009B2807" w:rsidRDefault="009B2807" w:rsidP="00C73F88">
      <w:pPr>
        <w:autoSpaceDE w:val="0"/>
        <w:autoSpaceDN w:val="0"/>
        <w:rPr>
          <w:b/>
          <w:bCs/>
          <w:u w:val="single"/>
        </w:rPr>
      </w:pPr>
    </w:p>
    <w:p w:rsidR="00C73F88" w:rsidRPr="00CA2567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lastRenderedPageBreak/>
        <w:t xml:space="preserve">Příloha č. 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9B2807">
        <w:tc>
          <w:tcPr>
            <w:tcW w:w="3706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B2807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B2807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B2807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B2807">
        <w:trPr>
          <w:trHeight w:val="265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9B2807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</w:t>
            </w:r>
            <w:proofErr w:type="gramStart"/>
            <w:r w:rsidRPr="002A6D7A">
              <w:t>….Kč</w:t>
            </w:r>
            <w:proofErr w:type="gramEnd"/>
          </w:p>
        </w:tc>
      </w:tr>
      <w:tr w:rsidR="00C73F88" w:rsidRPr="002A6D7A" w:rsidTr="009B2807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</w:t>
            </w:r>
            <w:proofErr w:type="gramStart"/>
            <w:r w:rsidRPr="002A6D7A">
              <w:t>….Kč</w:t>
            </w:r>
            <w:proofErr w:type="gramEnd"/>
            <w:r w:rsidRPr="002A6D7A">
              <w:t xml:space="preserve">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</w:t>
            </w:r>
            <w:proofErr w:type="gramStart"/>
            <w:r w:rsidRPr="002A6D7A">
              <w:t>nákladech</w:t>
            </w:r>
            <w:proofErr w:type="gramEnd"/>
            <w:r w:rsidRPr="002A6D7A">
              <w:t xml:space="preserve"> projektu</w:t>
            </w:r>
          </w:p>
        </w:tc>
      </w:tr>
      <w:tr w:rsidR="00C73F88" w:rsidRPr="002A6D7A" w:rsidTr="009B2807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9B2807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B2807">
        <w:trPr>
          <w:trHeight w:val="277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9B2807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9B2807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 w:rsidRPr="002A6D7A">
        <w:rPr>
          <w:i/>
          <w:iCs/>
          <w:sz w:val="20"/>
          <w:szCs w:val="20"/>
        </w:rPr>
        <w:t>zprávy a jak</w:t>
      </w:r>
      <w:proofErr w:type="gramEnd"/>
      <w:r w:rsidRPr="002A6D7A">
        <w:rPr>
          <w:i/>
          <w:iCs/>
          <w:sz w:val="20"/>
          <w:szCs w:val="20"/>
        </w:rPr>
        <w:t xml:space="preserve">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5571D8" w:rsidP="00C73F88">
      <w:pPr>
        <w:autoSpaceDE w:val="0"/>
        <w:autoSpaceDN w:val="0"/>
        <w:rPr>
          <w:b/>
          <w:sz w:val="20"/>
          <w:szCs w:val="20"/>
        </w:rPr>
      </w:pPr>
      <w:r>
        <w:rPr>
          <w:b/>
          <w:bCs/>
        </w:rPr>
        <w:t>popř. d</w:t>
      </w:r>
      <w:r w:rsidR="00C73F88" w:rsidRPr="002A6D7A">
        <w:rPr>
          <w:b/>
          <w:bCs/>
        </w:rPr>
        <w:t>oplňující informace (fotodokumentace projektu, články, publikace, CD a další):</w:t>
      </w: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0B5" w:rsidRDefault="00CE30B5">
      <w:r>
        <w:separator/>
      </w:r>
    </w:p>
  </w:endnote>
  <w:endnote w:type="continuationSeparator" w:id="0">
    <w:p w:rsidR="00CE30B5" w:rsidRDefault="00CE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483F4E" w:rsidRDefault="004523BC" w:rsidP="009A008D">
    <w:pPr>
      <w:pStyle w:val="Zpat"/>
      <w:ind w:right="360"/>
      <w:rPr>
        <w:sz w:val="18"/>
        <w:szCs w:val="18"/>
      </w:rPr>
    </w:pPr>
    <w:r>
      <w:tab/>
    </w:r>
    <w:r w:rsidR="006346E4" w:rsidRPr="00483F4E">
      <w:rPr>
        <w:sz w:val="18"/>
        <w:szCs w:val="18"/>
      </w:rPr>
      <w:t xml:space="preserve">                                                                                                                     </w:t>
    </w:r>
    <w:r w:rsidR="00483F4E">
      <w:rPr>
        <w:sz w:val="18"/>
        <w:szCs w:val="18"/>
      </w:rPr>
      <w:t xml:space="preserve">                                           </w:t>
    </w:r>
    <w:r w:rsidR="006346E4" w:rsidRPr="00483F4E">
      <w:rPr>
        <w:sz w:val="18"/>
        <w:szCs w:val="18"/>
      </w:rPr>
      <w:t xml:space="preserve">strana </w:t>
    </w:r>
    <w:r w:rsidRPr="00483F4E">
      <w:rPr>
        <w:sz w:val="18"/>
        <w:szCs w:val="18"/>
      </w:rPr>
      <w:fldChar w:fldCharType="begin"/>
    </w:r>
    <w:r w:rsidRPr="00483F4E">
      <w:rPr>
        <w:sz w:val="18"/>
        <w:szCs w:val="18"/>
      </w:rPr>
      <w:instrText xml:space="preserve"> PAGE </w:instrText>
    </w:r>
    <w:r w:rsidRPr="00483F4E">
      <w:rPr>
        <w:sz w:val="18"/>
        <w:szCs w:val="18"/>
      </w:rPr>
      <w:fldChar w:fldCharType="separate"/>
    </w:r>
    <w:r w:rsidR="00E56253">
      <w:rPr>
        <w:noProof/>
        <w:sz w:val="18"/>
        <w:szCs w:val="18"/>
      </w:rPr>
      <w:t>1</w:t>
    </w:r>
    <w:r w:rsidRPr="00483F4E">
      <w:rPr>
        <w:sz w:val="18"/>
        <w:szCs w:val="18"/>
      </w:rPr>
      <w:fldChar w:fldCharType="end"/>
    </w:r>
    <w:r w:rsidRPr="00483F4E">
      <w:rPr>
        <w:sz w:val="18"/>
        <w:szCs w:val="18"/>
      </w:rPr>
      <w:t xml:space="preserve"> (celkem </w:t>
    </w:r>
    <w:r w:rsidR="00B94693" w:rsidRPr="00483F4E">
      <w:rPr>
        <w:sz w:val="18"/>
        <w:szCs w:val="18"/>
      </w:rPr>
      <w:t>9</w:t>
    </w:r>
    <w:r w:rsidRPr="00483F4E">
      <w:rPr>
        <w:sz w:val="18"/>
        <w:szCs w:val="18"/>
      </w:rPr>
      <w:t>)</w:t>
    </w:r>
  </w:p>
  <w:p w:rsidR="004523BC" w:rsidRPr="00483F4E" w:rsidRDefault="006346E4">
    <w:pPr>
      <w:rPr>
        <w:sz w:val="18"/>
        <w:szCs w:val="18"/>
      </w:rPr>
    </w:pPr>
    <w:r w:rsidRPr="00483F4E">
      <w:rPr>
        <w:sz w:val="18"/>
        <w:szCs w:val="18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4B2" w:rsidRPr="00CF49A3" w:rsidRDefault="00D404B2" w:rsidP="00D404B2">
    <w:pPr>
      <w:pStyle w:val="Zpat"/>
      <w:ind w:right="360"/>
      <w:rPr>
        <w:sz w:val="20"/>
        <w:szCs w:val="20"/>
      </w:rPr>
    </w:pPr>
    <w:r>
      <w:rPr>
        <w:sz w:val="20"/>
        <w:szCs w:val="20"/>
      </w:rPr>
      <w:tab/>
    </w:r>
    <w:r w:rsidR="00E81D37">
      <w:rPr>
        <w:sz w:val="20"/>
        <w:szCs w:val="20"/>
      </w:rPr>
      <w:t xml:space="preserve">                                                                                                                                             s</w:t>
    </w:r>
    <w:r w:rsidRPr="004141F1">
      <w:rPr>
        <w:sz w:val="20"/>
        <w:szCs w:val="20"/>
      </w:rPr>
      <w:t xml:space="preserve">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E56253">
      <w:rPr>
        <w:noProof/>
        <w:sz w:val="20"/>
        <w:szCs w:val="20"/>
      </w:rPr>
      <w:t>9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="00E81D37">
      <w:rPr>
        <w:sz w:val="20"/>
        <w:szCs w:val="20"/>
      </w:rPr>
      <w:t>9</w:t>
    </w:r>
    <w:r w:rsidRPr="004141F1">
      <w:rPr>
        <w:sz w:val="20"/>
        <w:szCs w:val="20"/>
      </w:rPr>
      <w:t>)</w:t>
    </w:r>
  </w:p>
  <w:p w:rsidR="00D404B2" w:rsidRDefault="00D404B2" w:rsidP="00D404B2"/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0B5" w:rsidRDefault="00CE30B5">
      <w:r>
        <w:separator/>
      </w:r>
    </w:p>
  </w:footnote>
  <w:footnote w:type="continuationSeparator" w:id="0">
    <w:p w:rsidR="00CE30B5" w:rsidRDefault="00CE3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A4" w:rsidRDefault="002F5AD5">
    <w:pPr>
      <w:pStyle w:val="Zhlav"/>
    </w:pPr>
    <w:r>
      <w:t xml:space="preserve"> </w:t>
    </w:r>
    <w:r w:rsidR="009910A4">
      <w:tab/>
    </w:r>
    <w:r>
      <w:t xml:space="preserve">                                                          </w:t>
    </w:r>
    <w:r w:rsidR="00B834CD">
      <w:t>0</w:t>
    </w:r>
    <w:r w:rsidR="00E56253">
      <w:t>16</w:t>
    </w:r>
    <w:r w:rsidR="009910A4">
      <w:t>_P0</w:t>
    </w:r>
    <w:r w:rsidR="008B7F59">
      <w:t>5</w:t>
    </w:r>
    <w:r w:rsidR="009910A4">
      <w:t>_Smlouva_</w:t>
    </w:r>
    <w:r w:rsidR="0057384A">
      <w:t>Ambeat_Health_Care</w:t>
    </w:r>
    <w:r w:rsidR="000748A2">
      <w:t>_DOC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D93"/>
    <w:multiLevelType w:val="hybridMultilevel"/>
    <w:tmpl w:val="AC4C5D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05C17825"/>
    <w:multiLevelType w:val="hybridMultilevel"/>
    <w:tmpl w:val="CD9C6BDE"/>
    <w:lvl w:ilvl="0" w:tplc="04050019">
      <w:start w:val="1"/>
      <w:numFmt w:val="lowerLetter"/>
      <w:lvlText w:val="%1.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4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AD50E33"/>
    <w:multiLevelType w:val="hybridMultilevel"/>
    <w:tmpl w:val="C0308120"/>
    <w:lvl w:ilvl="0" w:tplc="04050019">
      <w:start w:val="1"/>
      <w:numFmt w:val="lowerLetter"/>
      <w:lvlText w:val="%1.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4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D72760"/>
    <w:multiLevelType w:val="hybridMultilevel"/>
    <w:tmpl w:val="50E0031C"/>
    <w:lvl w:ilvl="0" w:tplc="8C10A9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236A504C"/>
    <w:multiLevelType w:val="hybridMultilevel"/>
    <w:tmpl w:val="0234C5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17695E"/>
    <w:multiLevelType w:val="hybridMultilevel"/>
    <w:tmpl w:val="FB7453F2"/>
    <w:lvl w:ilvl="0" w:tplc="8EE219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A920037"/>
    <w:multiLevelType w:val="hybridMultilevel"/>
    <w:tmpl w:val="86CA5964"/>
    <w:lvl w:ilvl="0" w:tplc="8BCEF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CC7618"/>
    <w:multiLevelType w:val="hybridMultilevel"/>
    <w:tmpl w:val="AC26D4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82C4AC1"/>
    <w:multiLevelType w:val="hybridMultilevel"/>
    <w:tmpl w:val="D2C20248"/>
    <w:lvl w:ilvl="0" w:tplc="8BCEF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8">
    <w:nsid w:val="5A180DCA"/>
    <w:multiLevelType w:val="hybridMultilevel"/>
    <w:tmpl w:val="3E4085F6"/>
    <w:lvl w:ilvl="0" w:tplc="8BCEF5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3B39D1"/>
    <w:multiLevelType w:val="hybridMultilevel"/>
    <w:tmpl w:val="0684624E"/>
    <w:lvl w:ilvl="0" w:tplc="6C3EE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2B1EA5"/>
    <w:multiLevelType w:val="hybridMultilevel"/>
    <w:tmpl w:val="269446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BCA23DA2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28D7F50"/>
    <w:multiLevelType w:val="hybridMultilevel"/>
    <w:tmpl w:val="50E0031C"/>
    <w:lvl w:ilvl="0" w:tplc="8C10A9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9A239EC"/>
    <w:multiLevelType w:val="hybridMultilevel"/>
    <w:tmpl w:val="F366401A"/>
    <w:lvl w:ilvl="0" w:tplc="97E007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3DC07C3"/>
    <w:multiLevelType w:val="hybridMultilevel"/>
    <w:tmpl w:val="E4A679FC"/>
    <w:lvl w:ilvl="0" w:tplc="04050019">
      <w:start w:val="1"/>
      <w:numFmt w:val="lowerLetter"/>
      <w:lvlText w:val="%1.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51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81C299D"/>
    <w:multiLevelType w:val="hybridMultilevel"/>
    <w:tmpl w:val="6CCC2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617AC9"/>
    <w:multiLevelType w:val="hybridMultilevel"/>
    <w:tmpl w:val="A8A8D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6"/>
  </w:num>
  <w:num w:numId="3">
    <w:abstractNumId w:val="24"/>
  </w:num>
  <w:num w:numId="4">
    <w:abstractNumId w:val="56"/>
  </w:num>
  <w:num w:numId="5">
    <w:abstractNumId w:val="44"/>
  </w:num>
  <w:num w:numId="6">
    <w:abstractNumId w:val="48"/>
  </w:num>
  <w:num w:numId="7">
    <w:abstractNumId w:val="22"/>
  </w:num>
  <w:num w:numId="8">
    <w:abstractNumId w:val="15"/>
  </w:num>
  <w:num w:numId="9">
    <w:abstractNumId w:val="10"/>
  </w:num>
  <w:num w:numId="10">
    <w:abstractNumId w:val="6"/>
  </w:num>
  <w:num w:numId="11">
    <w:abstractNumId w:val="31"/>
  </w:num>
  <w:num w:numId="12">
    <w:abstractNumId w:val="35"/>
  </w:num>
  <w:num w:numId="13">
    <w:abstractNumId w:val="12"/>
  </w:num>
  <w:num w:numId="14">
    <w:abstractNumId w:val="52"/>
  </w:num>
  <w:num w:numId="15">
    <w:abstractNumId w:val="2"/>
  </w:num>
  <w:num w:numId="16">
    <w:abstractNumId w:val="21"/>
  </w:num>
  <w:num w:numId="17">
    <w:abstractNumId w:val="1"/>
  </w:num>
  <w:num w:numId="18">
    <w:abstractNumId w:val="28"/>
  </w:num>
  <w:num w:numId="19">
    <w:abstractNumId w:val="4"/>
  </w:num>
  <w:num w:numId="20">
    <w:abstractNumId w:val="20"/>
  </w:num>
  <w:num w:numId="21">
    <w:abstractNumId w:val="7"/>
  </w:num>
  <w:num w:numId="22">
    <w:abstractNumId w:val="17"/>
  </w:num>
  <w:num w:numId="23">
    <w:abstractNumId w:val="47"/>
  </w:num>
  <w:num w:numId="24">
    <w:abstractNumId w:val="45"/>
  </w:num>
  <w:num w:numId="25">
    <w:abstractNumId w:val="33"/>
  </w:num>
  <w:num w:numId="26">
    <w:abstractNumId w:val="25"/>
  </w:num>
  <w:num w:numId="27">
    <w:abstractNumId w:val="5"/>
  </w:num>
  <w:num w:numId="28">
    <w:abstractNumId w:val="43"/>
  </w:num>
  <w:num w:numId="29">
    <w:abstractNumId w:val="58"/>
  </w:num>
  <w:num w:numId="30">
    <w:abstractNumId w:val="9"/>
  </w:num>
  <w:num w:numId="31">
    <w:abstractNumId w:val="14"/>
  </w:num>
  <w:num w:numId="32">
    <w:abstractNumId w:val="57"/>
  </w:num>
  <w:num w:numId="33">
    <w:abstractNumId w:val="49"/>
  </w:num>
  <w:num w:numId="34">
    <w:abstractNumId w:val="30"/>
  </w:num>
  <w:num w:numId="35">
    <w:abstractNumId w:val="37"/>
  </w:num>
  <w:num w:numId="36">
    <w:abstractNumId w:val="34"/>
  </w:num>
  <w:num w:numId="37">
    <w:abstractNumId w:val="29"/>
  </w:num>
  <w:num w:numId="38">
    <w:abstractNumId w:val="18"/>
  </w:num>
  <w:num w:numId="39">
    <w:abstractNumId w:val="11"/>
  </w:num>
  <w:num w:numId="40">
    <w:abstractNumId w:val="8"/>
  </w:num>
  <w:num w:numId="41">
    <w:abstractNumId w:val="16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5"/>
  </w:num>
  <w:num w:numId="44">
    <w:abstractNumId w:val="41"/>
  </w:num>
  <w:num w:numId="45">
    <w:abstractNumId w:val="39"/>
  </w:num>
  <w:num w:numId="46">
    <w:abstractNumId w:val="46"/>
  </w:num>
  <w:num w:numId="47">
    <w:abstractNumId w:val="42"/>
  </w:num>
  <w:num w:numId="48">
    <w:abstractNumId w:val="36"/>
  </w:num>
  <w:num w:numId="49">
    <w:abstractNumId w:val="38"/>
  </w:num>
  <w:num w:numId="50">
    <w:abstractNumId w:val="32"/>
  </w:num>
  <w:num w:numId="51">
    <w:abstractNumId w:val="40"/>
  </w:num>
  <w:num w:numId="52">
    <w:abstractNumId w:val="13"/>
  </w:num>
  <w:num w:numId="53">
    <w:abstractNumId w:val="50"/>
  </w:num>
  <w:num w:numId="54">
    <w:abstractNumId w:val="3"/>
  </w:num>
  <w:num w:numId="55">
    <w:abstractNumId w:val="27"/>
  </w:num>
  <w:num w:numId="56">
    <w:abstractNumId w:val="54"/>
  </w:num>
  <w:num w:numId="57">
    <w:abstractNumId w:val="19"/>
  </w:num>
  <w:num w:numId="58">
    <w:abstractNumId w:val="0"/>
  </w:num>
  <w:num w:numId="59">
    <w:abstractNumId w:val="5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A2F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41525"/>
    <w:rsid w:val="000419A3"/>
    <w:rsid w:val="0004229B"/>
    <w:rsid w:val="00042D5B"/>
    <w:rsid w:val="00043918"/>
    <w:rsid w:val="000446CA"/>
    <w:rsid w:val="00045141"/>
    <w:rsid w:val="00045C68"/>
    <w:rsid w:val="0004640D"/>
    <w:rsid w:val="000519A1"/>
    <w:rsid w:val="00051D45"/>
    <w:rsid w:val="000521A4"/>
    <w:rsid w:val="000522E3"/>
    <w:rsid w:val="0005263B"/>
    <w:rsid w:val="000526A2"/>
    <w:rsid w:val="000526F6"/>
    <w:rsid w:val="00054A75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748A2"/>
    <w:rsid w:val="00080083"/>
    <w:rsid w:val="00083ABA"/>
    <w:rsid w:val="000842BA"/>
    <w:rsid w:val="00084334"/>
    <w:rsid w:val="00084898"/>
    <w:rsid w:val="0008504E"/>
    <w:rsid w:val="0008560A"/>
    <w:rsid w:val="00087CAD"/>
    <w:rsid w:val="00091029"/>
    <w:rsid w:val="000915E8"/>
    <w:rsid w:val="00094CB5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501E"/>
    <w:rsid w:val="000B714C"/>
    <w:rsid w:val="000C0631"/>
    <w:rsid w:val="000C2F73"/>
    <w:rsid w:val="000C3D52"/>
    <w:rsid w:val="000D1A39"/>
    <w:rsid w:val="000D32F8"/>
    <w:rsid w:val="000D5C6E"/>
    <w:rsid w:val="000D6396"/>
    <w:rsid w:val="000D68B0"/>
    <w:rsid w:val="000E0AFD"/>
    <w:rsid w:val="000E145D"/>
    <w:rsid w:val="000E4393"/>
    <w:rsid w:val="000E47E5"/>
    <w:rsid w:val="000E5E2B"/>
    <w:rsid w:val="000E6137"/>
    <w:rsid w:val="000E7D99"/>
    <w:rsid w:val="000F13B6"/>
    <w:rsid w:val="000F1952"/>
    <w:rsid w:val="000F1959"/>
    <w:rsid w:val="000F2770"/>
    <w:rsid w:val="000F6B31"/>
    <w:rsid w:val="000F768D"/>
    <w:rsid w:val="001000B5"/>
    <w:rsid w:val="001018DC"/>
    <w:rsid w:val="00103F4C"/>
    <w:rsid w:val="00104A36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3C2C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440A0"/>
    <w:rsid w:val="00144B4B"/>
    <w:rsid w:val="00150E7D"/>
    <w:rsid w:val="00153643"/>
    <w:rsid w:val="00153E3E"/>
    <w:rsid w:val="00155371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12A0"/>
    <w:rsid w:val="001A13A9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5A87"/>
    <w:rsid w:val="002061CB"/>
    <w:rsid w:val="00206278"/>
    <w:rsid w:val="002132CE"/>
    <w:rsid w:val="002171AC"/>
    <w:rsid w:val="00221397"/>
    <w:rsid w:val="00223D84"/>
    <w:rsid w:val="002263F8"/>
    <w:rsid w:val="00230555"/>
    <w:rsid w:val="002327B6"/>
    <w:rsid w:val="002410C8"/>
    <w:rsid w:val="00241393"/>
    <w:rsid w:val="00245B7D"/>
    <w:rsid w:val="002503EB"/>
    <w:rsid w:val="00250771"/>
    <w:rsid w:val="00250FD2"/>
    <w:rsid w:val="0025181D"/>
    <w:rsid w:val="00252AD0"/>
    <w:rsid w:val="00253434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21A"/>
    <w:rsid w:val="00277C30"/>
    <w:rsid w:val="002806C2"/>
    <w:rsid w:val="002812CC"/>
    <w:rsid w:val="002813B7"/>
    <w:rsid w:val="00282491"/>
    <w:rsid w:val="002852C0"/>
    <w:rsid w:val="00286496"/>
    <w:rsid w:val="00293283"/>
    <w:rsid w:val="002947D1"/>
    <w:rsid w:val="00297EDF"/>
    <w:rsid w:val="002A0215"/>
    <w:rsid w:val="002A0291"/>
    <w:rsid w:val="002A1F30"/>
    <w:rsid w:val="002A27AE"/>
    <w:rsid w:val="002A630F"/>
    <w:rsid w:val="002A6D7A"/>
    <w:rsid w:val="002A7185"/>
    <w:rsid w:val="002A7274"/>
    <w:rsid w:val="002B121E"/>
    <w:rsid w:val="002B21BF"/>
    <w:rsid w:val="002B229B"/>
    <w:rsid w:val="002B2D56"/>
    <w:rsid w:val="002B4189"/>
    <w:rsid w:val="002B4DC6"/>
    <w:rsid w:val="002B63D9"/>
    <w:rsid w:val="002B772F"/>
    <w:rsid w:val="002B7915"/>
    <w:rsid w:val="002C07CF"/>
    <w:rsid w:val="002C3CD0"/>
    <w:rsid w:val="002D0BB6"/>
    <w:rsid w:val="002D1676"/>
    <w:rsid w:val="002D212B"/>
    <w:rsid w:val="002D685E"/>
    <w:rsid w:val="002D6EE2"/>
    <w:rsid w:val="002D736F"/>
    <w:rsid w:val="002E3DF7"/>
    <w:rsid w:val="002E6617"/>
    <w:rsid w:val="002F001E"/>
    <w:rsid w:val="002F150C"/>
    <w:rsid w:val="002F1DC6"/>
    <w:rsid w:val="002F5AD5"/>
    <w:rsid w:val="0030269C"/>
    <w:rsid w:val="00303177"/>
    <w:rsid w:val="00304549"/>
    <w:rsid w:val="00306646"/>
    <w:rsid w:val="00306F73"/>
    <w:rsid w:val="003125FC"/>
    <w:rsid w:val="00315434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3759F"/>
    <w:rsid w:val="00342BF6"/>
    <w:rsid w:val="003446DD"/>
    <w:rsid w:val="00344B6B"/>
    <w:rsid w:val="00345C35"/>
    <w:rsid w:val="0034702F"/>
    <w:rsid w:val="00347340"/>
    <w:rsid w:val="00347FB8"/>
    <w:rsid w:val="00352841"/>
    <w:rsid w:val="00352A64"/>
    <w:rsid w:val="0035384C"/>
    <w:rsid w:val="00357D98"/>
    <w:rsid w:val="0036257F"/>
    <w:rsid w:val="00363914"/>
    <w:rsid w:val="00371402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83E"/>
    <w:rsid w:val="003A4C7C"/>
    <w:rsid w:val="003A4D58"/>
    <w:rsid w:val="003A4DE5"/>
    <w:rsid w:val="003A6566"/>
    <w:rsid w:val="003A70EE"/>
    <w:rsid w:val="003A74F6"/>
    <w:rsid w:val="003B07A4"/>
    <w:rsid w:val="003B20BB"/>
    <w:rsid w:val="003B2D67"/>
    <w:rsid w:val="003B4659"/>
    <w:rsid w:val="003B4FF6"/>
    <w:rsid w:val="003B52C9"/>
    <w:rsid w:val="003B6E82"/>
    <w:rsid w:val="003C190F"/>
    <w:rsid w:val="003C1A12"/>
    <w:rsid w:val="003C1BA3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E73EE"/>
    <w:rsid w:val="003F35AD"/>
    <w:rsid w:val="003F5765"/>
    <w:rsid w:val="003F724E"/>
    <w:rsid w:val="004000E1"/>
    <w:rsid w:val="00406CAF"/>
    <w:rsid w:val="00406F8A"/>
    <w:rsid w:val="0040703C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307F4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26E8"/>
    <w:rsid w:val="004632FF"/>
    <w:rsid w:val="00464029"/>
    <w:rsid w:val="00471D2D"/>
    <w:rsid w:val="00472643"/>
    <w:rsid w:val="00473D05"/>
    <w:rsid w:val="00475B88"/>
    <w:rsid w:val="00476D81"/>
    <w:rsid w:val="00482852"/>
    <w:rsid w:val="00483F4E"/>
    <w:rsid w:val="00490F9A"/>
    <w:rsid w:val="00491AF4"/>
    <w:rsid w:val="004932F1"/>
    <w:rsid w:val="0049415A"/>
    <w:rsid w:val="004949BE"/>
    <w:rsid w:val="00495822"/>
    <w:rsid w:val="00496156"/>
    <w:rsid w:val="00496F19"/>
    <w:rsid w:val="004A0642"/>
    <w:rsid w:val="004A0995"/>
    <w:rsid w:val="004A0D23"/>
    <w:rsid w:val="004A513E"/>
    <w:rsid w:val="004A5B35"/>
    <w:rsid w:val="004B0B71"/>
    <w:rsid w:val="004B0C95"/>
    <w:rsid w:val="004B120A"/>
    <w:rsid w:val="004B14C7"/>
    <w:rsid w:val="004B521C"/>
    <w:rsid w:val="004B5CD9"/>
    <w:rsid w:val="004C2613"/>
    <w:rsid w:val="004C2E49"/>
    <w:rsid w:val="004D050D"/>
    <w:rsid w:val="004D0F1A"/>
    <w:rsid w:val="004D173E"/>
    <w:rsid w:val="004D2852"/>
    <w:rsid w:val="004D60F0"/>
    <w:rsid w:val="004D6182"/>
    <w:rsid w:val="004D7C1E"/>
    <w:rsid w:val="004E3972"/>
    <w:rsid w:val="004E3C6A"/>
    <w:rsid w:val="004E40D4"/>
    <w:rsid w:val="004F3614"/>
    <w:rsid w:val="004F670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5F40"/>
    <w:rsid w:val="0052684E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2D1D"/>
    <w:rsid w:val="005460A6"/>
    <w:rsid w:val="00554676"/>
    <w:rsid w:val="005547F6"/>
    <w:rsid w:val="005571D8"/>
    <w:rsid w:val="005578DA"/>
    <w:rsid w:val="00561327"/>
    <w:rsid w:val="00562C16"/>
    <w:rsid w:val="00563A72"/>
    <w:rsid w:val="00571D0B"/>
    <w:rsid w:val="00572153"/>
    <w:rsid w:val="0057384A"/>
    <w:rsid w:val="005742A1"/>
    <w:rsid w:val="00576ED3"/>
    <w:rsid w:val="00577773"/>
    <w:rsid w:val="00580885"/>
    <w:rsid w:val="00581D7E"/>
    <w:rsid w:val="0058344A"/>
    <w:rsid w:val="00583718"/>
    <w:rsid w:val="005848FB"/>
    <w:rsid w:val="00585B83"/>
    <w:rsid w:val="0058600F"/>
    <w:rsid w:val="00591316"/>
    <w:rsid w:val="0059177D"/>
    <w:rsid w:val="00592373"/>
    <w:rsid w:val="00594284"/>
    <w:rsid w:val="00594A7C"/>
    <w:rsid w:val="00595D60"/>
    <w:rsid w:val="005A1FAF"/>
    <w:rsid w:val="005A6A2B"/>
    <w:rsid w:val="005B1634"/>
    <w:rsid w:val="005B312F"/>
    <w:rsid w:val="005B5EFF"/>
    <w:rsid w:val="005C3AF1"/>
    <w:rsid w:val="005C4DE4"/>
    <w:rsid w:val="005C5117"/>
    <w:rsid w:val="005C712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716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2F5D"/>
    <w:rsid w:val="006336B4"/>
    <w:rsid w:val="0063398D"/>
    <w:rsid w:val="00634533"/>
    <w:rsid w:val="006346E4"/>
    <w:rsid w:val="00634E45"/>
    <w:rsid w:val="0063728A"/>
    <w:rsid w:val="00640F00"/>
    <w:rsid w:val="0064178F"/>
    <w:rsid w:val="006437EC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7DB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5BBF"/>
    <w:rsid w:val="00686415"/>
    <w:rsid w:val="00686B99"/>
    <w:rsid w:val="0069198E"/>
    <w:rsid w:val="0069683B"/>
    <w:rsid w:val="00697492"/>
    <w:rsid w:val="006A0449"/>
    <w:rsid w:val="006A38C9"/>
    <w:rsid w:val="006A3DB3"/>
    <w:rsid w:val="006A7054"/>
    <w:rsid w:val="006A7808"/>
    <w:rsid w:val="006B199F"/>
    <w:rsid w:val="006B1B62"/>
    <w:rsid w:val="006B311F"/>
    <w:rsid w:val="006B5AE8"/>
    <w:rsid w:val="006B7F9E"/>
    <w:rsid w:val="006C19DA"/>
    <w:rsid w:val="006C2A1A"/>
    <w:rsid w:val="006C38B2"/>
    <w:rsid w:val="006C45A3"/>
    <w:rsid w:val="006C48DB"/>
    <w:rsid w:val="006C5670"/>
    <w:rsid w:val="006C5B51"/>
    <w:rsid w:val="006C6155"/>
    <w:rsid w:val="006C69F3"/>
    <w:rsid w:val="006D0798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46FF"/>
    <w:rsid w:val="007179E0"/>
    <w:rsid w:val="007200AA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4547"/>
    <w:rsid w:val="00783017"/>
    <w:rsid w:val="007845CD"/>
    <w:rsid w:val="0078775B"/>
    <w:rsid w:val="0079113F"/>
    <w:rsid w:val="007934A6"/>
    <w:rsid w:val="007A09D4"/>
    <w:rsid w:val="007A1D29"/>
    <w:rsid w:val="007A21FB"/>
    <w:rsid w:val="007A2517"/>
    <w:rsid w:val="007A2B4E"/>
    <w:rsid w:val="007A4BB6"/>
    <w:rsid w:val="007A525F"/>
    <w:rsid w:val="007A571B"/>
    <w:rsid w:val="007A683D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B5087"/>
    <w:rsid w:val="007C357E"/>
    <w:rsid w:val="007C3DF3"/>
    <w:rsid w:val="007C5125"/>
    <w:rsid w:val="007C74BE"/>
    <w:rsid w:val="007D1489"/>
    <w:rsid w:val="007D623A"/>
    <w:rsid w:val="007D67B9"/>
    <w:rsid w:val="007E081F"/>
    <w:rsid w:val="007E3122"/>
    <w:rsid w:val="007E3FCE"/>
    <w:rsid w:val="007E41E5"/>
    <w:rsid w:val="007E7086"/>
    <w:rsid w:val="007F03CE"/>
    <w:rsid w:val="007F0936"/>
    <w:rsid w:val="007F19C6"/>
    <w:rsid w:val="007F2B2D"/>
    <w:rsid w:val="008002BB"/>
    <w:rsid w:val="00805A8B"/>
    <w:rsid w:val="00806451"/>
    <w:rsid w:val="008073F0"/>
    <w:rsid w:val="0081076D"/>
    <w:rsid w:val="00813301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6F77"/>
    <w:rsid w:val="0083784F"/>
    <w:rsid w:val="008379EC"/>
    <w:rsid w:val="008403DB"/>
    <w:rsid w:val="0084058F"/>
    <w:rsid w:val="008416D3"/>
    <w:rsid w:val="00842CB1"/>
    <w:rsid w:val="008447D6"/>
    <w:rsid w:val="008456AB"/>
    <w:rsid w:val="00851297"/>
    <w:rsid w:val="00851D05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1E7E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2278"/>
    <w:rsid w:val="008A7CF0"/>
    <w:rsid w:val="008B2C97"/>
    <w:rsid w:val="008B679B"/>
    <w:rsid w:val="008B6AA9"/>
    <w:rsid w:val="008B6E3B"/>
    <w:rsid w:val="008B7F59"/>
    <w:rsid w:val="008C0EFD"/>
    <w:rsid w:val="008C331F"/>
    <w:rsid w:val="008C3A93"/>
    <w:rsid w:val="008C5531"/>
    <w:rsid w:val="008C607E"/>
    <w:rsid w:val="008C660A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D76FC"/>
    <w:rsid w:val="008D7B67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24EA1"/>
    <w:rsid w:val="00934B92"/>
    <w:rsid w:val="00936D1F"/>
    <w:rsid w:val="009409BB"/>
    <w:rsid w:val="009415F0"/>
    <w:rsid w:val="009416B9"/>
    <w:rsid w:val="00942D38"/>
    <w:rsid w:val="00943A9F"/>
    <w:rsid w:val="009440A2"/>
    <w:rsid w:val="00944F98"/>
    <w:rsid w:val="00946FEB"/>
    <w:rsid w:val="009504BD"/>
    <w:rsid w:val="00951304"/>
    <w:rsid w:val="009537FA"/>
    <w:rsid w:val="0096110C"/>
    <w:rsid w:val="009621D3"/>
    <w:rsid w:val="00963182"/>
    <w:rsid w:val="00964D99"/>
    <w:rsid w:val="00967E27"/>
    <w:rsid w:val="009716D3"/>
    <w:rsid w:val="0097751F"/>
    <w:rsid w:val="009801A1"/>
    <w:rsid w:val="0098025C"/>
    <w:rsid w:val="00982A41"/>
    <w:rsid w:val="0098379C"/>
    <w:rsid w:val="00984009"/>
    <w:rsid w:val="00986BC4"/>
    <w:rsid w:val="0098777E"/>
    <w:rsid w:val="00987A43"/>
    <w:rsid w:val="00987C9C"/>
    <w:rsid w:val="009910A4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2807"/>
    <w:rsid w:val="009B281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E7B60"/>
    <w:rsid w:val="009F08C9"/>
    <w:rsid w:val="009F29BA"/>
    <w:rsid w:val="009F2CAA"/>
    <w:rsid w:val="009F4CBB"/>
    <w:rsid w:val="009F690F"/>
    <w:rsid w:val="009F6EF9"/>
    <w:rsid w:val="00A01A1E"/>
    <w:rsid w:val="00A14350"/>
    <w:rsid w:val="00A14DA7"/>
    <w:rsid w:val="00A1585B"/>
    <w:rsid w:val="00A17DCF"/>
    <w:rsid w:val="00A204A4"/>
    <w:rsid w:val="00A213DC"/>
    <w:rsid w:val="00A25BC1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8A2"/>
    <w:rsid w:val="00A55E6A"/>
    <w:rsid w:val="00A56606"/>
    <w:rsid w:val="00A605DE"/>
    <w:rsid w:val="00A64184"/>
    <w:rsid w:val="00A64FDA"/>
    <w:rsid w:val="00A65A0B"/>
    <w:rsid w:val="00A661C7"/>
    <w:rsid w:val="00A6778E"/>
    <w:rsid w:val="00A74F17"/>
    <w:rsid w:val="00A80580"/>
    <w:rsid w:val="00A81443"/>
    <w:rsid w:val="00A840EE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3071"/>
    <w:rsid w:val="00AC4771"/>
    <w:rsid w:val="00AC63D6"/>
    <w:rsid w:val="00AC7157"/>
    <w:rsid w:val="00AC7768"/>
    <w:rsid w:val="00AD05DF"/>
    <w:rsid w:val="00AD6763"/>
    <w:rsid w:val="00AD7BFB"/>
    <w:rsid w:val="00AE20F4"/>
    <w:rsid w:val="00AE22C4"/>
    <w:rsid w:val="00AF1B10"/>
    <w:rsid w:val="00AF29C1"/>
    <w:rsid w:val="00AF5F09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250EE"/>
    <w:rsid w:val="00B30EAC"/>
    <w:rsid w:val="00B32F7D"/>
    <w:rsid w:val="00B342FF"/>
    <w:rsid w:val="00B35860"/>
    <w:rsid w:val="00B37221"/>
    <w:rsid w:val="00B40226"/>
    <w:rsid w:val="00B4091B"/>
    <w:rsid w:val="00B412E3"/>
    <w:rsid w:val="00B52650"/>
    <w:rsid w:val="00B562E1"/>
    <w:rsid w:val="00B56BD0"/>
    <w:rsid w:val="00B56C4F"/>
    <w:rsid w:val="00B60E09"/>
    <w:rsid w:val="00B6115D"/>
    <w:rsid w:val="00B62455"/>
    <w:rsid w:val="00B631FE"/>
    <w:rsid w:val="00B63888"/>
    <w:rsid w:val="00B63D42"/>
    <w:rsid w:val="00B63E24"/>
    <w:rsid w:val="00B64A92"/>
    <w:rsid w:val="00B66905"/>
    <w:rsid w:val="00B66AEA"/>
    <w:rsid w:val="00B700F2"/>
    <w:rsid w:val="00B73197"/>
    <w:rsid w:val="00B7337C"/>
    <w:rsid w:val="00B816D6"/>
    <w:rsid w:val="00B834CD"/>
    <w:rsid w:val="00B83F8E"/>
    <w:rsid w:val="00B84501"/>
    <w:rsid w:val="00B84726"/>
    <w:rsid w:val="00B8585D"/>
    <w:rsid w:val="00B90636"/>
    <w:rsid w:val="00B93497"/>
    <w:rsid w:val="00B94693"/>
    <w:rsid w:val="00B94797"/>
    <w:rsid w:val="00B9701C"/>
    <w:rsid w:val="00B97D02"/>
    <w:rsid w:val="00B97F6A"/>
    <w:rsid w:val="00BA051B"/>
    <w:rsid w:val="00BA1D29"/>
    <w:rsid w:val="00BA205B"/>
    <w:rsid w:val="00BA314B"/>
    <w:rsid w:val="00BA67F9"/>
    <w:rsid w:val="00BA69DE"/>
    <w:rsid w:val="00BB5BF5"/>
    <w:rsid w:val="00BB6D3E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335D"/>
    <w:rsid w:val="00C05C4C"/>
    <w:rsid w:val="00C1080B"/>
    <w:rsid w:val="00C11499"/>
    <w:rsid w:val="00C125B8"/>
    <w:rsid w:val="00C1347A"/>
    <w:rsid w:val="00C20C08"/>
    <w:rsid w:val="00C21F8A"/>
    <w:rsid w:val="00C26A0B"/>
    <w:rsid w:val="00C300C4"/>
    <w:rsid w:val="00C30A70"/>
    <w:rsid w:val="00C3113F"/>
    <w:rsid w:val="00C32970"/>
    <w:rsid w:val="00C348F2"/>
    <w:rsid w:val="00C349F1"/>
    <w:rsid w:val="00C35C6C"/>
    <w:rsid w:val="00C360F8"/>
    <w:rsid w:val="00C408AD"/>
    <w:rsid w:val="00C4347C"/>
    <w:rsid w:val="00C44AA0"/>
    <w:rsid w:val="00C4695A"/>
    <w:rsid w:val="00C50EE5"/>
    <w:rsid w:val="00C518C2"/>
    <w:rsid w:val="00C51BBC"/>
    <w:rsid w:val="00C52DD6"/>
    <w:rsid w:val="00C52EAA"/>
    <w:rsid w:val="00C53236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66F46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77A20"/>
    <w:rsid w:val="00C80344"/>
    <w:rsid w:val="00C83FC9"/>
    <w:rsid w:val="00C84BD0"/>
    <w:rsid w:val="00C871A9"/>
    <w:rsid w:val="00C87CD9"/>
    <w:rsid w:val="00C925A1"/>
    <w:rsid w:val="00C938E1"/>
    <w:rsid w:val="00C93A29"/>
    <w:rsid w:val="00C9643A"/>
    <w:rsid w:val="00C97D73"/>
    <w:rsid w:val="00CA0CA5"/>
    <w:rsid w:val="00CA13F1"/>
    <w:rsid w:val="00CA1B59"/>
    <w:rsid w:val="00CA2567"/>
    <w:rsid w:val="00CA5896"/>
    <w:rsid w:val="00CA6C0C"/>
    <w:rsid w:val="00CA728B"/>
    <w:rsid w:val="00CB0515"/>
    <w:rsid w:val="00CB143C"/>
    <w:rsid w:val="00CB1659"/>
    <w:rsid w:val="00CB6CD5"/>
    <w:rsid w:val="00CB7592"/>
    <w:rsid w:val="00CC0046"/>
    <w:rsid w:val="00CC234A"/>
    <w:rsid w:val="00CC41C0"/>
    <w:rsid w:val="00CC5288"/>
    <w:rsid w:val="00CC786B"/>
    <w:rsid w:val="00CC7C6D"/>
    <w:rsid w:val="00CD16D7"/>
    <w:rsid w:val="00CD1FE8"/>
    <w:rsid w:val="00CD5DA3"/>
    <w:rsid w:val="00CD63D6"/>
    <w:rsid w:val="00CD6C48"/>
    <w:rsid w:val="00CE2E14"/>
    <w:rsid w:val="00CE30B5"/>
    <w:rsid w:val="00CE62C5"/>
    <w:rsid w:val="00CE6CCB"/>
    <w:rsid w:val="00CF01D3"/>
    <w:rsid w:val="00CF2727"/>
    <w:rsid w:val="00CF49A3"/>
    <w:rsid w:val="00CF5020"/>
    <w:rsid w:val="00CF69A4"/>
    <w:rsid w:val="00CF7E08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29B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04B2"/>
    <w:rsid w:val="00D412D6"/>
    <w:rsid w:val="00D41331"/>
    <w:rsid w:val="00D42F62"/>
    <w:rsid w:val="00D50239"/>
    <w:rsid w:val="00D51898"/>
    <w:rsid w:val="00D53725"/>
    <w:rsid w:val="00D53E64"/>
    <w:rsid w:val="00D5561B"/>
    <w:rsid w:val="00D56A70"/>
    <w:rsid w:val="00D56DA6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A0B6C"/>
    <w:rsid w:val="00DA429C"/>
    <w:rsid w:val="00DA61FA"/>
    <w:rsid w:val="00DA725E"/>
    <w:rsid w:val="00DB02F6"/>
    <w:rsid w:val="00DB03CE"/>
    <w:rsid w:val="00DB2407"/>
    <w:rsid w:val="00DB45F5"/>
    <w:rsid w:val="00DB494C"/>
    <w:rsid w:val="00DB5C73"/>
    <w:rsid w:val="00DC0BF3"/>
    <w:rsid w:val="00DC1BF1"/>
    <w:rsid w:val="00DC503E"/>
    <w:rsid w:val="00DD2FCF"/>
    <w:rsid w:val="00DD3644"/>
    <w:rsid w:val="00DD3AA9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A89"/>
    <w:rsid w:val="00DF2C8C"/>
    <w:rsid w:val="00DF3057"/>
    <w:rsid w:val="00E00EB7"/>
    <w:rsid w:val="00E03AE5"/>
    <w:rsid w:val="00E04A17"/>
    <w:rsid w:val="00E05DBD"/>
    <w:rsid w:val="00E06E2E"/>
    <w:rsid w:val="00E0702D"/>
    <w:rsid w:val="00E071FB"/>
    <w:rsid w:val="00E07E22"/>
    <w:rsid w:val="00E109C7"/>
    <w:rsid w:val="00E11C6C"/>
    <w:rsid w:val="00E14186"/>
    <w:rsid w:val="00E1437C"/>
    <w:rsid w:val="00E164C2"/>
    <w:rsid w:val="00E16BC5"/>
    <w:rsid w:val="00E176D0"/>
    <w:rsid w:val="00E21DAF"/>
    <w:rsid w:val="00E2337F"/>
    <w:rsid w:val="00E24812"/>
    <w:rsid w:val="00E26D3F"/>
    <w:rsid w:val="00E31F6B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253"/>
    <w:rsid w:val="00E56AC3"/>
    <w:rsid w:val="00E5778A"/>
    <w:rsid w:val="00E64402"/>
    <w:rsid w:val="00E658DA"/>
    <w:rsid w:val="00E65B05"/>
    <w:rsid w:val="00E669BB"/>
    <w:rsid w:val="00E66E94"/>
    <w:rsid w:val="00E707E9"/>
    <w:rsid w:val="00E70C63"/>
    <w:rsid w:val="00E72587"/>
    <w:rsid w:val="00E75E98"/>
    <w:rsid w:val="00E775CC"/>
    <w:rsid w:val="00E81D37"/>
    <w:rsid w:val="00E838EE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B7D04"/>
    <w:rsid w:val="00EC12BB"/>
    <w:rsid w:val="00EC1D25"/>
    <w:rsid w:val="00EC2469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6B8E"/>
    <w:rsid w:val="00F1768B"/>
    <w:rsid w:val="00F22015"/>
    <w:rsid w:val="00F2284D"/>
    <w:rsid w:val="00F27804"/>
    <w:rsid w:val="00F30239"/>
    <w:rsid w:val="00F302DF"/>
    <w:rsid w:val="00F31A48"/>
    <w:rsid w:val="00F31F3B"/>
    <w:rsid w:val="00F33910"/>
    <w:rsid w:val="00F3427F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BD9"/>
    <w:rsid w:val="00F80C15"/>
    <w:rsid w:val="00F80D73"/>
    <w:rsid w:val="00F81445"/>
    <w:rsid w:val="00F817F7"/>
    <w:rsid w:val="00F8505F"/>
    <w:rsid w:val="00F8688C"/>
    <w:rsid w:val="00F9067C"/>
    <w:rsid w:val="00F935CD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54833-DDF4-436D-A5B9-EB1CFD2C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2911</Words>
  <Characters>17179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Ahmadi Diana</cp:lastModifiedBy>
  <cp:revision>13</cp:revision>
  <cp:lastPrinted>2017-03-22T08:59:00Z</cp:lastPrinted>
  <dcterms:created xsi:type="dcterms:W3CDTF">2017-03-22T13:28:00Z</dcterms:created>
  <dcterms:modified xsi:type="dcterms:W3CDTF">2017-04-07T08:54:00Z</dcterms:modified>
</cp:coreProperties>
</file>