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84" w:rsidRDefault="006A2792" w:rsidP="006A2792">
      <w:pPr>
        <w:pStyle w:val="Nzev"/>
        <w:pBdr>
          <w:bottom w:val="single" w:sz="4" w:space="1" w:color="auto"/>
        </w:pBdr>
        <w:rPr>
          <w:sz w:val="28"/>
        </w:rPr>
      </w:pPr>
      <w:r>
        <w:rPr>
          <w:sz w:val="28"/>
        </w:rPr>
        <w:t xml:space="preserve">PÍSEMNÁ </w:t>
      </w:r>
      <w:r w:rsidRPr="00FB6E6F">
        <w:rPr>
          <w:sz w:val="28"/>
        </w:rPr>
        <w:t>INFORMACE</w:t>
      </w:r>
      <w:r w:rsidR="00FD0B84">
        <w:t> </w:t>
      </w:r>
      <w:r w:rsidRPr="00FB6E6F">
        <w:rPr>
          <w:sz w:val="28"/>
        </w:rPr>
        <w:t>pro</w:t>
      </w:r>
      <w:r>
        <w:rPr>
          <w:sz w:val="28"/>
        </w:rPr>
        <w:t xml:space="preserve"> </w:t>
      </w:r>
      <w:r w:rsidR="00B951C2">
        <w:rPr>
          <w:sz w:val="28"/>
        </w:rPr>
        <w:t>4</w:t>
      </w:r>
      <w:r>
        <w:rPr>
          <w:sz w:val="28"/>
        </w:rPr>
        <w:t>.</w:t>
      </w:r>
      <w:r w:rsidRPr="00FB6E6F">
        <w:rPr>
          <w:sz w:val="28"/>
        </w:rPr>
        <w:t xml:space="preserve"> zasedání</w:t>
      </w:r>
      <w:r>
        <w:rPr>
          <w:sz w:val="28"/>
        </w:rPr>
        <w:t xml:space="preserve"> </w:t>
      </w:r>
    </w:p>
    <w:p w:rsidR="006A2792" w:rsidRDefault="006A2792" w:rsidP="006A2792">
      <w:pPr>
        <w:pStyle w:val="Nzev"/>
        <w:pBdr>
          <w:bottom w:val="single" w:sz="4" w:space="1" w:color="auto"/>
        </w:pBdr>
        <w:rPr>
          <w:sz w:val="28"/>
        </w:rPr>
      </w:pPr>
      <w:r>
        <w:rPr>
          <w:sz w:val="28"/>
        </w:rPr>
        <w:t xml:space="preserve">Zastupitelstva Libereckého kraje dne </w:t>
      </w:r>
      <w:r w:rsidR="00B951C2">
        <w:rPr>
          <w:sz w:val="28"/>
        </w:rPr>
        <w:t>25</w:t>
      </w:r>
      <w:r w:rsidR="00DA7266">
        <w:rPr>
          <w:sz w:val="28"/>
        </w:rPr>
        <w:t>. 0</w:t>
      </w:r>
      <w:r w:rsidR="00B951C2">
        <w:rPr>
          <w:sz w:val="28"/>
        </w:rPr>
        <w:t>4</w:t>
      </w:r>
      <w:r w:rsidR="00DA7266">
        <w:rPr>
          <w:sz w:val="28"/>
        </w:rPr>
        <w:t>. 201</w:t>
      </w:r>
      <w:r w:rsidR="0001160F">
        <w:rPr>
          <w:sz w:val="28"/>
        </w:rPr>
        <w:t>6</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8B196C" w:rsidRDefault="008B196C" w:rsidP="006A2792">
      <w:pPr>
        <w:jc w:val="center"/>
        <w:rPr>
          <w:b/>
        </w:rPr>
      </w:pPr>
    </w:p>
    <w:p w:rsidR="008B196C" w:rsidRDefault="008B196C" w:rsidP="006A2792">
      <w:pPr>
        <w:jc w:val="center"/>
        <w:rPr>
          <w:b/>
        </w:rPr>
      </w:pPr>
    </w:p>
    <w:p w:rsidR="008B196C" w:rsidRDefault="008B196C" w:rsidP="006A2792">
      <w:pPr>
        <w:jc w:val="center"/>
        <w:rPr>
          <w:b/>
        </w:rPr>
      </w:pPr>
    </w:p>
    <w:p w:rsidR="008B196C" w:rsidRDefault="008B196C" w:rsidP="006A2792">
      <w:pPr>
        <w:jc w:val="center"/>
        <w:rPr>
          <w:b/>
        </w:rPr>
      </w:pPr>
    </w:p>
    <w:p w:rsidR="006A2792" w:rsidRDefault="006A2792" w:rsidP="006A2792">
      <w:pPr>
        <w:jc w:val="center"/>
        <w:rPr>
          <w:b/>
        </w:rPr>
      </w:pPr>
    </w:p>
    <w:p w:rsidR="006A2792" w:rsidRDefault="006A2792" w:rsidP="008B196C">
      <w:pPr>
        <w:rPr>
          <w:b/>
        </w:rPr>
      </w:pPr>
    </w:p>
    <w:p w:rsidR="006A2792" w:rsidRDefault="006A2792" w:rsidP="006A2792">
      <w:pPr>
        <w:jc w:val="center"/>
        <w:rPr>
          <w:b/>
        </w:rPr>
      </w:pPr>
      <w:bookmarkStart w:id="0" w:name="_GoBack"/>
      <w:bookmarkEnd w:id="0"/>
    </w:p>
    <w:p w:rsidR="006A2792" w:rsidRDefault="006A2792" w:rsidP="006A2792">
      <w:pPr>
        <w:jc w:val="center"/>
        <w:rPr>
          <w:b/>
        </w:rPr>
      </w:pPr>
    </w:p>
    <w:p w:rsidR="006A2792" w:rsidRPr="00F333A4" w:rsidRDefault="00F333A4" w:rsidP="006A2792">
      <w:pPr>
        <w:jc w:val="center"/>
        <w:rPr>
          <w:b/>
          <w:sz w:val="28"/>
          <w:szCs w:val="28"/>
        </w:rPr>
      </w:pPr>
      <w:r w:rsidRPr="00F333A4">
        <w:rPr>
          <w:b/>
          <w:sz w:val="28"/>
          <w:szCs w:val="28"/>
        </w:rPr>
        <w:t>32 d)</w:t>
      </w:r>
    </w:p>
    <w:p w:rsidR="006A2792" w:rsidRPr="00F333A4" w:rsidRDefault="006A2792" w:rsidP="006A2792">
      <w:pPr>
        <w:jc w:val="center"/>
        <w:rPr>
          <w:b/>
          <w:sz w:val="28"/>
          <w:szCs w:val="28"/>
        </w:rPr>
      </w:pPr>
    </w:p>
    <w:p w:rsidR="006A2792" w:rsidRPr="00F333A4" w:rsidRDefault="00B951C2" w:rsidP="006A2792">
      <w:pPr>
        <w:jc w:val="center"/>
        <w:rPr>
          <w:b/>
          <w:sz w:val="28"/>
          <w:szCs w:val="28"/>
        </w:rPr>
      </w:pPr>
      <w:r w:rsidRPr="00F333A4">
        <w:rPr>
          <w:b/>
          <w:sz w:val="28"/>
          <w:szCs w:val="28"/>
        </w:rPr>
        <w:t>Výroční zpráva společnosti Silnice LK a.s. za hospodářský rok 2016, účetní období od 1. 10. 2015 do 30. 9. 2016</w:t>
      </w:r>
    </w:p>
    <w:p w:rsidR="006A2792" w:rsidRPr="00F333A4" w:rsidRDefault="006A2792" w:rsidP="006A2792">
      <w:pPr>
        <w:jc w:val="center"/>
        <w:rPr>
          <w:b/>
          <w:sz w:val="28"/>
          <w:szCs w:val="28"/>
        </w:rPr>
      </w:pPr>
    </w:p>
    <w:p w:rsidR="006A2792" w:rsidRDefault="006A2792" w:rsidP="006A2792">
      <w:pPr>
        <w:jc w:val="center"/>
        <w:rPr>
          <w:b/>
        </w:rPr>
      </w:pPr>
    </w:p>
    <w:p w:rsidR="006A2792" w:rsidRDefault="006A2792" w:rsidP="006A2792">
      <w:pPr>
        <w:jc w:val="center"/>
        <w:rPr>
          <w:b/>
        </w:rPr>
      </w:pPr>
    </w:p>
    <w:p w:rsidR="006A2792" w:rsidRPr="00A84C9B" w:rsidRDefault="006A2792" w:rsidP="006A2792">
      <w:pPr>
        <w:jc w:val="center"/>
        <w:rPr>
          <w:b/>
          <w:sz w:val="28"/>
          <w:szCs w:val="28"/>
        </w:rPr>
      </w:pPr>
    </w:p>
    <w:p w:rsidR="006A2792" w:rsidRPr="004F30EA" w:rsidRDefault="006A2792" w:rsidP="006A2792">
      <w:pPr>
        <w:jc w:val="center"/>
        <w:rPr>
          <w:b/>
          <w:sz w:val="28"/>
          <w:szCs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6A2792" w:rsidTr="00C455BB">
        <w:tc>
          <w:tcPr>
            <w:tcW w:w="2050" w:type="dxa"/>
          </w:tcPr>
          <w:p w:rsidR="006A2792" w:rsidRDefault="00DA7266" w:rsidP="00C455BB">
            <w:r>
              <w:t>Zpracoval</w:t>
            </w:r>
            <w:r w:rsidR="006A2792">
              <w:t>:</w:t>
            </w:r>
          </w:p>
        </w:tc>
        <w:tc>
          <w:tcPr>
            <w:tcW w:w="7160" w:type="dxa"/>
          </w:tcPr>
          <w:p w:rsidR="006A2792" w:rsidRDefault="00E47A7F" w:rsidP="00420A32">
            <w:r>
              <w:t xml:space="preserve">Ing. </w:t>
            </w:r>
            <w:r w:rsidR="001610BB">
              <w:t>Petr Šén</w:t>
            </w:r>
            <w:r>
              <w:t xml:space="preserve"> </w:t>
            </w:r>
          </w:p>
          <w:p w:rsidR="00E47A7F" w:rsidRDefault="001610BB" w:rsidP="00420A32">
            <w:r>
              <w:t>předseda představenstva</w:t>
            </w:r>
            <w:r w:rsidR="00E47A7F">
              <w:t xml:space="preserve"> </w:t>
            </w:r>
          </w:p>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r>
              <w:t>Předkládá:</w:t>
            </w:r>
          </w:p>
        </w:tc>
        <w:tc>
          <w:tcPr>
            <w:tcW w:w="7160" w:type="dxa"/>
          </w:tcPr>
          <w:p w:rsidR="00B951C2" w:rsidRDefault="00B951C2" w:rsidP="00B951C2">
            <w:bookmarkStart w:id="1" w:name="Text19"/>
            <w:r>
              <w:t>Marek Pieter</w:t>
            </w:r>
          </w:p>
          <w:p w:rsidR="00B951C2" w:rsidRDefault="00B951C2" w:rsidP="00B951C2">
            <w:r>
              <w:t xml:space="preserve">náměstek hejtmana, řízení rezortu dopravy, investic a veřejných zakázek </w:t>
            </w:r>
            <w:bookmarkEnd w:id="1"/>
          </w:p>
          <w:p w:rsidR="006A2792" w:rsidRDefault="00B951C2" w:rsidP="00420A32">
            <w:r>
              <w:t xml:space="preserve"> </w:t>
            </w:r>
          </w:p>
        </w:tc>
      </w:tr>
    </w:tbl>
    <w:p w:rsidR="00780B46" w:rsidRDefault="00780B46" w:rsidP="00E53670">
      <w:pPr>
        <w:spacing w:before="120"/>
        <w:jc w:val="center"/>
      </w:pPr>
    </w:p>
    <w:p w:rsidR="00780B46" w:rsidRDefault="00780B46">
      <w:pPr>
        <w:spacing w:after="200" w:line="276" w:lineRule="auto"/>
      </w:pPr>
      <w:r>
        <w:br w:type="page"/>
      </w:r>
    </w:p>
    <w:p w:rsidR="00780B46" w:rsidRPr="00F333A4" w:rsidRDefault="00780B46" w:rsidP="00F333A4">
      <w:pPr>
        <w:autoSpaceDE w:val="0"/>
        <w:autoSpaceDN w:val="0"/>
        <w:adjustRightInd w:val="0"/>
        <w:jc w:val="center"/>
        <w:rPr>
          <w:b/>
          <w:sz w:val="32"/>
          <w:szCs w:val="32"/>
        </w:rPr>
      </w:pPr>
      <w:bookmarkStart w:id="2" w:name="Text58"/>
      <w:r w:rsidRPr="00F333A4">
        <w:rPr>
          <w:b/>
          <w:sz w:val="32"/>
          <w:szCs w:val="32"/>
        </w:rPr>
        <w:lastRenderedPageBreak/>
        <w:t>Důvodová zpráva</w:t>
      </w:r>
    </w:p>
    <w:bookmarkEnd w:id="2"/>
    <w:p w:rsidR="00780B46" w:rsidRDefault="00780B46" w:rsidP="00780B46"/>
    <w:p w:rsidR="00780B46" w:rsidRDefault="00780B46" w:rsidP="00780B46">
      <w:pPr>
        <w:autoSpaceDE w:val="0"/>
        <w:autoSpaceDN w:val="0"/>
        <w:adjustRightInd w:val="0"/>
        <w:spacing w:line="276" w:lineRule="auto"/>
        <w:jc w:val="both"/>
      </w:pPr>
      <w:r>
        <w:t xml:space="preserve">Radě Libereckého kraje, vykonávající dle § 59 odst. 1 písm. j) zákona č. 129/2000 Sb., o krajích, v souladu s § 12 zákona č. 90/2012 Sb., o obchodních společnostech a družstvech, působnost jediného akcionáře společnosti Silnice LK a.s. (dále též </w:t>
      </w:r>
      <w:r>
        <w:rPr>
          <w:b/>
        </w:rPr>
        <w:t>„společnost“</w:t>
      </w:r>
      <w:r>
        <w:t>), se předkládá:</w:t>
      </w:r>
    </w:p>
    <w:p w:rsidR="00780B46" w:rsidRDefault="00780B46" w:rsidP="00780B46">
      <w:pPr>
        <w:spacing w:line="276" w:lineRule="auto"/>
        <w:jc w:val="both"/>
      </w:pPr>
    </w:p>
    <w:p w:rsidR="00780B46" w:rsidRDefault="00780B46" w:rsidP="00780B46">
      <w:pPr>
        <w:spacing w:line="276" w:lineRule="auto"/>
        <w:jc w:val="both"/>
      </w:pPr>
      <w:r>
        <w:t>schválení Výroční zprávy společnosti Silnice LK a.s. za rok 2016, účetní období hospodářského roku od 1. 10. 2015 do 30. 9. 2016.</w:t>
      </w:r>
    </w:p>
    <w:p w:rsidR="00780B46" w:rsidRDefault="00780B46" w:rsidP="00780B46">
      <w:pPr>
        <w:spacing w:line="276" w:lineRule="auto"/>
        <w:jc w:val="both"/>
      </w:pPr>
    </w:p>
    <w:p w:rsidR="00780B46" w:rsidRDefault="00DF0376" w:rsidP="00780B46">
      <w:pPr>
        <w:spacing w:line="276" w:lineRule="auto"/>
        <w:jc w:val="both"/>
        <w:rPr>
          <w:b/>
        </w:rPr>
      </w:pPr>
      <w:r>
        <w:rPr>
          <w:b/>
        </w:rPr>
        <w:t>K v</w:t>
      </w:r>
      <w:r w:rsidR="00780B46">
        <w:rPr>
          <w:b/>
        </w:rPr>
        <w:t>ýroční zprávě společnosti</w:t>
      </w:r>
    </w:p>
    <w:p w:rsidR="00780B46" w:rsidRDefault="00780B46" w:rsidP="00780B46">
      <w:pPr>
        <w:spacing w:line="276" w:lineRule="auto"/>
        <w:jc w:val="both"/>
      </w:pPr>
      <w:r>
        <w:t>Předseda představenstva společnosti Ing. Petr Šén předkládá Radě Libereckého kraje ke schválení Výroční zprávu společnosti Silnice LK a.s. za rok 2016, období od 1. 10. 2015 do 30. 9. 2016 včetně zprávy o vztazích mezi propojenými osobami. Výroční zpráva společnosti Silnice LK a.s. je zpracována podle platných právních předpisů. Účetní závěrka, která je součástí výroční zprávy, byla Radou kraje v působnosti jediného akcionáře vykonávajícího působnost valné hromady schválena dne 6. 12. 2016. Výroční zprávu za rok 2016, období od 1. 10. 2015 do 30. 9. 2015 schválila na svém jednání Dozorčí rada dne 21. 3. 2017 a doporučuje ji Valné hromadě k odsouhlasení. Výroční zpráva bude po schválení Valnou hromadou zveřejněna na webových stránkách společnosti (www.silnicelk.cz).</w:t>
      </w:r>
    </w:p>
    <w:p w:rsidR="00780B46" w:rsidRDefault="00780B46" w:rsidP="00780B46">
      <w:pPr>
        <w:spacing w:line="276" w:lineRule="auto"/>
      </w:pPr>
    </w:p>
    <w:p w:rsidR="00780B46" w:rsidRDefault="00780B46" w:rsidP="00780B46">
      <w:pPr>
        <w:autoSpaceDE w:val="0"/>
        <w:autoSpaceDN w:val="0"/>
        <w:adjustRightInd w:val="0"/>
        <w:spacing w:line="276" w:lineRule="auto"/>
        <w:jc w:val="both"/>
        <w:rPr>
          <w:color w:val="000000"/>
          <w:lang w:eastAsia="en-US"/>
        </w:rPr>
      </w:pPr>
      <w:r>
        <w:rPr>
          <w:color w:val="000000"/>
          <w:lang w:eastAsia="en-US"/>
        </w:rPr>
        <w:t>Hospodaření společnosti za účetní období hospodářského roku od 1. 10. 2015 do 30. 9. 2016 bylo uzavřeno se ziskem před zdaněním ve výši 5 614 tis. Kč, při dosažených celkových výnosech společnosti ve výši 255 111 tis. Kč bez DPH.</w:t>
      </w:r>
    </w:p>
    <w:p w:rsidR="00780B46" w:rsidRDefault="00780B46" w:rsidP="00780B46">
      <w:pPr>
        <w:autoSpaceDE w:val="0"/>
        <w:autoSpaceDN w:val="0"/>
        <w:adjustRightInd w:val="0"/>
        <w:jc w:val="both"/>
        <w:rPr>
          <w:color w:val="000000"/>
          <w:lang w:eastAsia="en-US"/>
        </w:rPr>
      </w:pPr>
    </w:p>
    <w:p w:rsidR="00780B46" w:rsidRDefault="00780B46" w:rsidP="00780B46">
      <w:pPr>
        <w:jc w:val="both"/>
        <w:rPr>
          <w:szCs w:val="22"/>
          <w:lang w:eastAsia="en-US"/>
        </w:rPr>
      </w:pPr>
      <w:r>
        <w:rPr>
          <w:szCs w:val="22"/>
          <w:lang w:eastAsia="en-US"/>
        </w:rPr>
        <w:tab/>
      </w:r>
    </w:p>
    <w:p w:rsidR="00780B46" w:rsidRDefault="00780B46" w:rsidP="00780B46">
      <w:pPr>
        <w:jc w:val="both"/>
        <w:rPr>
          <w:b/>
          <w:szCs w:val="22"/>
          <w:lang w:eastAsia="en-US"/>
        </w:rPr>
      </w:pPr>
      <w:r>
        <w:rPr>
          <w:b/>
          <w:szCs w:val="22"/>
          <w:lang w:eastAsia="en-US"/>
        </w:rPr>
        <w:t>Hospodaření Silnice LK a.s. v tis. Kč bez DPH</w:t>
      </w:r>
    </w:p>
    <w:tbl>
      <w:tblPr>
        <w:tblStyle w:val="Mkatabulky2"/>
        <w:tblW w:w="9067" w:type="dxa"/>
        <w:tblLook w:val="04A0" w:firstRow="1" w:lastRow="0" w:firstColumn="1" w:lastColumn="0" w:noHBand="0" w:noVBand="1"/>
      </w:tblPr>
      <w:tblGrid>
        <w:gridCol w:w="3794"/>
        <w:gridCol w:w="1276"/>
        <w:gridCol w:w="1275"/>
        <w:gridCol w:w="1276"/>
        <w:gridCol w:w="1446"/>
      </w:tblGrid>
      <w:tr w:rsidR="00780B46" w:rsidTr="00780B46">
        <w:trPr>
          <w:trHeight w:val="439"/>
        </w:trPr>
        <w:tc>
          <w:tcPr>
            <w:tcW w:w="3794" w:type="dxa"/>
            <w:tcBorders>
              <w:top w:val="single" w:sz="4" w:space="0" w:color="auto"/>
              <w:left w:val="single" w:sz="4" w:space="0" w:color="auto"/>
              <w:bottom w:val="single" w:sz="4" w:space="0" w:color="auto"/>
              <w:right w:val="single" w:sz="4" w:space="0" w:color="auto"/>
            </w:tcBorders>
            <w:vAlign w:val="center"/>
            <w:hideMark/>
          </w:tcPr>
          <w:p w:rsidR="00780B46" w:rsidRDefault="00780B46">
            <w:pPr>
              <w:autoSpaceDE w:val="0"/>
              <w:autoSpaceDN w:val="0"/>
              <w:adjustRightInd w:val="0"/>
              <w:rPr>
                <w:b/>
                <w:color w:val="000000"/>
              </w:rPr>
            </w:pPr>
            <w:r>
              <w:rPr>
                <w:b/>
                <w:color w:val="000000"/>
              </w:rPr>
              <w:t>Položka</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0B46" w:rsidRDefault="00780B46">
            <w:pPr>
              <w:autoSpaceDE w:val="0"/>
              <w:autoSpaceDN w:val="0"/>
              <w:adjustRightInd w:val="0"/>
              <w:rPr>
                <w:b/>
                <w:color w:val="000000"/>
              </w:rPr>
            </w:pPr>
            <w:r>
              <w:rPr>
                <w:b/>
                <w:color w:val="000000"/>
              </w:rPr>
              <w:t xml:space="preserve">                   </w:t>
            </w:r>
          </w:p>
          <w:p w:rsidR="00780B46" w:rsidRDefault="00780B46">
            <w:pPr>
              <w:autoSpaceDE w:val="0"/>
              <w:autoSpaceDN w:val="0"/>
              <w:adjustRightInd w:val="0"/>
              <w:rPr>
                <w:b/>
                <w:color w:val="000000"/>
              </w:rPr>
            </w:pPr>
            <w:r>
              <w:rPr>
                <w:b/>
                <w:color w:val="000000"/>
              </w:rPr>
              <w:t xml:space="preserve">         2013</w:t>
            </w:r>
          </w:p>
        </w:tc>
        <w:tc>
          <w:tcPr>
            <w:tcW w:w="1275" w:type="dxa"/>
            <w:tcBorders>
              <w:top w:val="single" w:sz="4" w:space="0" w:color="auto"/>
              <w:left w:val="single" w:sz="4" w:space="0" w:color="auto"/>
              <w:bottom w:val="single" w:sz="4" w:space="0" w:color="auto"/>
              <w:right w:val="single" w:sz="4" w:space="0" w:color="auto"/>
            </w:tcBorders>
            <w:vAlign w:val="center"/>
            <w:hideMark/>
          </w:tcPr>
          <w:p w:rsidR="00780B46" w:rsidRDefault="00780B46">
            <w:pPr>
              <w:autoSpaceDE w:val="0"/>
              <w:autoSpaceDN w:val="0"/>
              <w:adjustRightInd w:val="0"/>
              <w:rPr>
                <w:b/>
                <w:color w:val="000000"/>
              </w:rPr>
            </w:pPr>
            <w:r>
              <w:rPr>
                <w:b/>
                <w:color w:val="000000"/>
              </w:rPr>
              <w:t xml:space="preserve">                 </w:t>
            </w:r>
          </w:p>
          <w:p w:rsidR="00780B46" w:rsidRDefault="00780B46">
            <w:pPr>
              <w:autoSpaceDE w:val="0"/>
              <w:autoSpaceDN w:val="0"/>
              <w:adjustRightInd w:val="0"/>
              <w:rPr>
                <w:b/>
                <w:color w:val="000000"/>
              </w:rPr>
            </w:pPr>
            <w:r>
              <w:rPr>
                <w:b/>
                <w:color w:val="000000"/>
              </w:rPr>
              <w:t xml:space="preserve">         2014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0B46" w:rsidRDefault="00780B46">
            <w:pPr>
              <w:autoSpaceDE w:val="0"/>
              <w:autoSpaceDN w:val="0"/>
              <w:adjustRightInd w:val="0"/>
              <w:rPr>
                <w:b/>
                <w:color w:val="000000"/>
              </w:rPr>
            </w:pPr>
            <w:r>
              <w:rPr>
                <w:b/>
                <w:color w:val="000000"/>
              </w:rPr>
              <w:t xml:space="preserve">                       </w:t>
            </w:r>
          </w:p>
          <w:p w:rsidR="00780B46" w:rsidRDefault="00780B46">
            <w:pPr>
              <w:autoSpaceDE w:val="0"/>
              <w:autoSpaceDN w:val="0"/>
              <w:adjustRightInd w:val="0"/>
              <w:rPr>
                <w:b/>
                <w:color w:val="000000"/>
              </w:rPr>
            </w:pPr>
            <w:r>
              <w:rPr>
                <w:b/>
                <w:color w:val="000000"/>
              </w:rPr>
              <w:t xml:space="preserve">       2015</w:t>
            </w:r>
            <w:r>
              <w:rPr>
                <w:b/>
                <w:color w:val="000000"/>
                <w:sz w:val="18"/>
                <w:szCs w:val="18"/>
              </w:rPr>
              <w:t xml:space="preserve">* </w:t>
            </w:r>
          </w:p>
        </w:tc>
        <w:tc>
          <w:tcPr>
            <w:tcW w:w="1446" w:type="dxa"/>
            <w:tcBorders>
              <w:top w:val="single" w:sz="4" w:space="0" w:color="auto"/>
              <w:left w:val="single" w:sz="4" w:space="0" w:color="auto"/>
              <w:bottom w:val="single" w:sz="4" w:space="0" w:color="auto"/>
              <w:right w:val="single" w:sz="4" w:space="0" w:color="auto"/>
            </w:tcBorders>
            <w:vAlign w:val="center"/>
            <w:hideMark/>
          </w:tcPr>
          <w:p w:rsidR="00780B46" w:rsidRDefault="00780B46">
            <w:pPr>
              <w:autoSpaceDE w:val="0"/>
              <w:autoSpaceDN w:val="0"/>
              <w:adjustRightInd w:val="0"/>
              <w:rPr>
                <w:b/>
                <w:color w:val="000000"/>
              </w:rPr>
            </w:pPr>
            <w:r>
              <w:rPr>
                <w:b/>
                <w:color w:val="000000"/>
              </w:rPr>
              <w:t xml:space="preserve">                      </w:t>
            </w:r>
          </w:p>
          <w:p w:rsidR="00780B46" w:rsidRDefault="00780B46">
            <w:pPr>
              <w:autoSpaceDE w:val="0"/>
              <w:autoSpaceDN w:val="0"/>
              <w:adjustRightInd w:val="0"/>
              <w:rPr>
                <w:b/>
                <w:color w:val="000000"/>
              </w:rPr>
            </w:pPr>
            <w:r>
              <w:rPr>
                <w:b/>
                <w:color w:val="000000"/>
              </w:rPr>
              <w:t xml:space="preserve">        2016** </w:t>
            </w:r>
          </w:p>
        </w:tc>
      </w:tr>
      <w:tr w:rsidR="00780B46" w:rsidTr="00780B46">
        <w:tc>
          <w:tcPr>
            <w:tcW w:w="3794"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both"/>
              <w:rPr>
                <w:color w:val="000000"/>
              </w:rPr>
            </w:pPr>
            <w:r>
              <w:rPr>
                <w:color w:val="000000"/>
              </w:rPr>
              <w:t>Výnosy celkem</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236 556</w:t>
            </w:r>
          </w:p>
        </w:tc>
        <w:tc>
          <w:tcPr>
            <w:tcW w:w="1275"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197 028</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186 139</w:t>
            </w:r>
          </w:p>
        </w:tc>
        <w:tc>
          <w:tcPr>
            <w:tcW w:w="144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255 111</w:t>
            </w:r>
          </w:p>
        </w:tc>
      </w:tr>
      <w:tr w:rsidR="00780B46" w:rsidTr="00780B46">
        <w:tc>
          <w:tcPr>
            <w:tcW w:w="3794"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rPr>
                <w:color w:val="000000"/>
              </w:rPr>
            </w:pPr>
            <w:r>
              <w:rPr>
                <w:color w:val="000000"/>
              </w:rPr>
              <w:t>Náklady celkem (bez daně z příjmů)</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230 380</w:t>
            </w:r>
          </w:p>
        </w:tc>
        <w:tc>
          <w:tcPr>
            <w:tcW w:w="1275"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194 124</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181 505</w:t>
            </w:r>
          </w:p>
        </w:tc>
        <w:tc>
          <w:tcPr>
            <w:tcW w:w="144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249 497</w:t>
            </w:r>
          </w:p>
        </w:tc>
      </w:tr>
      <w:tr w:rsidR="00780B46" w:rsidTr="00780B46">
        <w:tc>
          <w:tcPr>
            <w:tcW w:w="3794"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rPr>
                <w:color w:val="000000"/>
              </w:rPr>
            </w:pPr>
            <w:r>
              <w:rPr>
                <w:color w:val="000000"/>
              </w:rPr>
              <w:t>Hospodářský výsledek před zdaněním</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6 176</w:t>
            </w:r>
          </w:p>
        </w:tc>
        <w:tc>
          <w:tcPr>
            <w:tcW w:w="1275"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2 904</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4 634</w:t>
            </w:r>
          </w:p>
        </w:tc>
        <w:tc>
          <w:tcPr>
            <w:tcW w:w="144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5 614</w:t>
            </w:r>
          </w:p>
        </w:tc>
      </w:tr>
      <w:tr w:rsidR="00780B46" w:rsidTr="00780B46">
        <w:tc>
          <w:tcPr>
            <w:tcW w:w="3794"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both"/>
              <w:rPr>
                <w:color w:val="000000"/>
              </w:rPr>
            </w:pPr>
            <w:r>
              <w:rPr>
                <w:color w:val="000000"/>
              </w:rPr>
              <w:t>Daň z příjmů</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2 210</w:t>
            </w:r>
          </w:p>
        </w:tc>
        <w:tc>
          <w:tcPr>
            <w:tcW w:w="1275"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821</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 xml:space="preserve"> 113</w:t>
            </w:r>
          </w:p>
        </w:tc>
        <w:tc>
          <w:tcPr>
            <w:tcW w:w="144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 xml:space="preserve"> 0</w:t>
            </w:r>
          </w:p>
        </w:tc>
      </w:tr>
      <w:tr w:rsidR="00780B46" w:rsidTr="00780B46">
        <w:tc>
          <w:tcPr>
            <w:tcW w:w="3794"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both"/>
              <w:rPr>
                <w:color w:val="000000"/>
              </w:rPr>
            </w:pPr>
            <w:r>
              <w:rPr>
                <w:color w:val="000000"/>
              </w:rPr>
              <w:t>-splatná</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0</w:t>
            </w:r>
          </w:p>
        </w:tc>
        <w:tc>
          <w:tcPr>
            <w:tcW w:w="1275"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0</w:t>
            </w:r>
          </w:p>
        </w:tc>
        <w:tc>
          <w:tcPr>
            <w:tcW w:w="144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0</w:t>
            </w:r>
          </w:p>
        </w:tc>
      </w:tr>
      <w:tr w:rsidR="00780B46" w:rsidTr="00780B46">
        <w:tc>
          <w:tcPr>
            <w:tcW w:w="3794"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both"/>
              <w:rPr>
                <w:color w:val="000000"/>
              </w:rPr>
            </w:pPr>
            <w:r>
              <w:rPr>
                <w:color w:val="000000"/>
              </w:rPr>
              <w:t>-odložená</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2 210</w:t>
            </w:r>
          </w:p>
        </w:tc>
        <w:tc>
          <w:tcPr>
            <w:tcW w:w="1275"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821</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 xml:space="preserve"> 113</w:t>
            </w:r>
          </w:p>
        </w:tc>
        <w:tc>
          <w:tcPr>
            <w:tcW w:w="144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 xml:space="preserve"> 0</w:t>
            </w:r>
          </w:p>
        </w:tc>
      </w:tr>
      <w:tr w:rsidR="00780B46" w:rsidTr="00780B46">
        <w:tc>
          <w:tcPr>
            <w:tcW w:w="3794"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both"/>
              <w:rPr>
                <w:color w:val="000000"/>
              </w:rPr>
            </w:pPr>
            <w:r>
              <w:rPr>
                <w:color w:val="000000"/>
              </w:rPr>
              <w:t>Hospodářský výsledek po zdanění</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8 386</w:t>
            </w:r>
          </w:p>
        </w:tc>
        <w:tc>
          <w:tcPr>
            <w:tcW w:w="1275"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3 725</w:t>
            </w:r>
          </w:p>
        </w:tc>
        <w:tc>
          <w:tcPr>
            <w:tcW w:w="127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4 747</w:t>
            </w:r>
          </w:p>
        </w:tc>
        <w:tc>
          <w:tcPr>
            <w:tcW w:w="1446" w:type="dxa"/>
            <w:tcBorders>
              <w:top w:val="single" w:sz="4" w:space="0" w:color="auto"/>
              <w:left w:val="single" w:sz="4" w:space="0" w:color="auto"/>
              <w:bottom w:val="single" w:sz="4" w:space="0" w:color="auto"/>
              <w:right w:val="single" w:sz="4" w:space="0" w:color="auto"/>
            </w:tcBorders>
            <w:hideMark/>
          </w:tcPr>
          <w:p w:rsidR="00780B46" w:rsidRDefault="00780B46">
            <w:pPr>
              <w:autoSpaceDE w:val="0"/>
              <w:autoSpaceDN w:val="0"/>
              <w:adjustRightInd w:val="0"/>
              <w:jc w:val="right"/>
              <w:rPr>
                <w:color w:val="000000"/>
              </w:rPr>
            </w:pPr>
            <w:r>
              <w:rPr>
                <w:color w:val="000000"/>
              </w:rPr>
              <w:t>5 614</w:t>
            </w:r>
          </w:p>
        </w:tc>
      </w:tr>
    </w:tbl>
    <w:p w:rsidR="00780B46" w:rsidRDefault="00780B46" w:rsidP="00780B46">
      <w:pPr>
        <w:jc w:val="both"/>
        <w:rPr>
          <w:noProof/>
          <w:sz w:val="18"/>
          <w:szCs w:val="18"/>
        </w:rPr>
      </w:pPr>
      <w:r>
        <w:rPr>
          <w:noProof/>
          <w:sz w:val="18"/>
          <w:szCs w:val="18"/>
        </w:rPr>
        <w:t>* za zkrácené účetní období od 1.1.2015 do 30.9.2015</w:t>
      </w:r>
    </w:p>
    <w:p w:rsidR="00780B46" w:rsidRDefault="00780B46" w:rsidP="00780B46">
      <w:pPr>
        <w:jc w:val="both"/>
        <w:rPr>
          <w:noProof/>
          <w:sz w:val="18"/>
          <w:szCs w:val="18"/>
        </w:rPr>
      </w:pPr>
      <w:r>
        <w:rPr>
          <w:noProof/>
          <w:sz w:val="18"/>
          <w:szCs w:val="18"/>
        </w:rPr>
        <w:t>** účetní období od 1.10.2015 do 30.9.2016</w:t>
      </w:r>
    </w:p>
    <w:p w:rsidR="00780B46" w:rsidRDefault="00780B46" w:rsidP="00780B46">
      <w:pPr>
        <w:jc w:val="both"/>
        <w:rPr>
          <w:noProof/>
        </w:rPr>
      </w:pPr>
    </w:p>
    <w:p w:rsidR="00780B46" w:rsidRDefault="00780B46" w:rsidP="00780B46">
      <w:pPr>
        <w:rPr>
          <w:b/>
          <w:szCs w:val="22"/>
          <w:lang w:eastAsia="en-US"/>
        </w:rPr>
      </w:pPr>
      <w:r>
        <w:rPr>
          <w:b/>
          <w:szCs w:val="22"/>
          <w:lang w:eastAsia="en-US"/>
        </w:rPr>
        <w:t xml:space="preserve">Struktura výnosů v tis. Kč bez DPH                                     </w:t>
      </w:r>
    </w:p>
    <w:tbl>
      <w:tblPr>
        <w:tblStyle w:val="Mkatabulky"/>
        <w:tblW w:w="0" w:type="auto"/>
        <w:tblLook w:val="04A0" w:firstRow="1" w:lastRow="0" w:firstColumn="1" w:lastColumn="0" w:noHBand="0" w:noVBand="1"/>
      </w:tblPr>
      <w:tblGrid>
        <w:gridCol w:w="5536"/>
        <w:gridCol w:w="1814"/>
        <w:gridCol w:w="1710"/>
      </w:tblGrid>
      <w:tr w:rsidR="00780B46" w:rsidTr="00780B46">
        <w:tc>
          <w:tcPr>
            <w:tcW w:w="5536" w:type="dxa"/>
            <w:tcBorders>
              <w:top w:val="single" w:sz="4" w:space="0" w:color="auto"/>
              <w:left w:val="single" w:sz="4" w:space="0" w:color="auto"/>
              <w:bottom w:val="single" w:sz="4" w:space="0" w:color="auto"/>
              <w:right w:val="single" w:sz="4" w:space="0" w:color="auto"/>
            </w:tcBorders>
            <w:hideMark/>
          </w:tcPr>
          <w:p w:rsidR="00780B46" w:rsidRDefault="00780B46">
            <w:pPr>
              <w:rPr>
                <w:b/>
                <w:szCs w:val="22"/>
                <w:lang w:eastAsia="en-US"/>
              </w:rPr>
            </w:pPr>
            <w:r>
              <w:rPr>
                <w:b/>
                <w:szCs w:val="22"/>
                <w:lang w:eastAsia="en-US"/>
              </w:rPr>
              <w:t>Položka</w:t>
            </w:r>
          </w:p>
        </w:tc>
        <w:tc>
          <w:tcPr>
            <w:tcW w:w="181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2016**</w:t>
            </w:r>
          </w:p>
        </w:tc>
        <w:tc>
          <w:tcPr>
            <w:tcW w:w="1710"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 na celku</w:t>
            </w:r>
          </w:p>
        </w:tc>
      </w:tr>
      <w:tr w:rsidR="00780B46" w:rsidTr="00780B46">
        <w:tc>
          <w:tcPr>
            <w:tcW w:w="5536" w:type="dxa"/>
            <w:tcBorders>
              <w:top w:val="single" w:sz="4" w:space="0" w:color="auto"/>
              <w:left w:val="single" w:sz="4" w:space="0" w:color="auto"/>
              <w:bottom w:val="single" w:sz="4" w:space="0" w:color="auto"/>
              <w:right w:val="single" w:sz="4" w:space="0" w:color="auto"/>
            </w:tcBorders>
            <w:hideMark/>
          </w:tcPr>
          <w:p w:rsidR="00780B46" w:rsidRDefault="00780B46">
            <w:pPr>
              <w:rPr>
                <w:szCs w:val="22"/>
                <w:lang w:eastAsia="en-US"/>
              </w:rPr>
            </w:pPr>
            <w:r>
              <w:rPr>
                <w:szCs w:val="22"/>
                <w:lang w:eastAsia="en-US"/>
              </w:rPr>
              <w:t>Tržby z prodeje vlastních výrobků a služeb</w:t>
            </w:r>
          </w:p>
        </w:tc>
        <w:tc>
          <w:tcPr>
            <w:tcW w:w="181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249 463</w:t>
            </w:r>
          </w:p>
        </w:tc>
        <w:tc>
          <w:tcPr>
            <w:tcW w:w="1710"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97,79</w:t>
            </w:r>
          </w:p>
        </w:tc>
      </w:tr>
      <w:tr w:rsidR="00780B46" w:rsidTr="00780B46">
        <w:tc>
          <w:tcPr>
            <w:tcW w:w="5536" w:type="dxa"/>
            <w:tcBorders>
              <w:top w:val="single" w:sz="4" w:space="0" w:color="auto"/>
              <w:left w:val="single" w:sz="4" w:space="0" w:color="auto"/>
              <w:bottom w:val="single" w:sz="4" w:space="0" w:color="auto"/>
              <w:right w:val="single" w:sz="4" w:space="0" w:color="auto"/>
            </w:tcBorders>
            <w:hideMark/>
          </w:tcPr>
          <w:p w:rsidR="00780B46" w:rsidRDefault="00780B46">
            <w:pPr>
              <w:rPr>
                <w:szCs w:val="22"/>
                <w:lang w:eastAsia="en-US"/>
              </w:rPr>
            </w:pPr>
            <w:r>
              <w:rPr>
                <w:szCs w:val="22"/>
                <w:lang w:eastAsia="en-US"/>
              </w:rPr>
              <w:t>Změna stavu nedokončené výroby</w:t>
            </w:r>
          </w:p>
        </w:tc>
        <w:tc>
          <w:tcPr>
            <w:tcW w:w="181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-390</w:t>
            </w:r>
          </w:p>
        </w:tc>
        <w:tc>
          <w:tcPr>
            <w:tcW w:w="1710"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- 0,15</w:t>
            </w:r>
          </w:p>
        </w:tc>
      </w:tr>
      <w:tr w:rsidR="00780B46" w:rsidTr="00780B46">
        <w:tc>
          <w:tcPr>
            <w:tcW w:w="5536" w:type="dxa"/>
            <w:tcBorders>
              <w:top w:val="single" w:sz="4" w:space="0" w:color="auto"/>
              <w:left w:val="single" w:sz="4" w:space="0" w:color="auto"/>
              <w:bottom w:val="single" w:sz="4" w:space="0" w:color="auto"/>
              <w:right w:val="single" w:sz="4" w:space="0" w:color="auto"/>
            </w:tcBorders>
            <w:hideMark/>
          </w:tcPr>
          <w:p w:rsidR="00780B46" w:rsidRDefault="00780B46">
            <w:pPr>
              <w:rPr>
                <w:szCs w:val="22"/>
                <w:lang w:eastAsia="en-US"/>
              </w:rPr>
            </w:pPr>
            <w:r>
              <w:rPr>
                <w:szCs w:val="22"/>
                <w:lang w:eastAsia="en-US"/>
              </w:rPr>
              <w:t>Aktivace</w:t>
            </w:r>
          </w:p>
        </w:tc>
        <w:tc>
          <w:tcPr>
            <w:tcW w:w="181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2 488</w:t>
            </w:r>
          </w:p>
        </w:tc>
        <w:tc>
          <w:tcPr>
            <w:tcW w:w="1710"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0,97</w:t>
            </w:r>
          </w:p>
        </w:tc>
      </w:tr>
      <w:tr w:rsidR="00780B46" w:rsidTr="00780B46">
        <w:tc>
          <w:tcPr>
            <w:tcW w:w="5536" w:type="dxa"/>
            <w:tcBorders>
              <w:top w:val="single" w:sz="4" w:space="0" w:color="auto"/>
              <w:left w:val="single" w:sz="4" w:space="0" w:color="auto"/>
              <w:bottom w:val="single" w:sz="4" w:space="0" w:color="auto"/>
              <w:right w:val="single" w:sz="4" w:space="0" w:color="auto"/>
            </w:tcBorders>
            <w:hideMark/>
          </w:tcPr>
          <w:p w:rsidR="00780B46" w:rsidRDefault="00780B46">
            <w:pPr>
              <w:rPr>
                <w:szCs w:val="22"/>
                <w:lang w:eastAsia="en-US"/>
              </w:rPr>
            </w:pPr>
            <w:r>
              <w:rPr>
                <w:szCs w:val="22"/>
                <w:lang w:eastAsia="en-US"/>
              </w:rPr>
              <w:t>Tržby z prodeje dlouhodobého hmotného majetku</w:t>
            </w:r>
          </w:p>
        </w:tc>
        <w:tc>
          <w:tcPr>
            <w:tcW w:w="181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1 150</w:t>
            </w:r>
          </w:p>
        </w:tc>
        <w:tc>
          <w:tcPr>
            <w:tcW w:w="1710"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0,45</w:t>
            </w:r>
          </w:p>
        </w:tc>
      </w:tr>
      <w:tr w:rsidR="00780B46" w:rsidTr="00780B46">
        <w:tc>
          <w:tcPr>
            <w:tcW w:w="5536" w:type="dxa"/>
            <w:tcBorders>
              <w:top w:val="single" w:sz="4" w:space="0" w:color="auto"/>
              <w:left w:val="single" w:sz="4" w:space="0" w:color="auto"/>
              <w:bottom w:val="single" w:sz="4" w:space="0" w:color="auto"/>
              <w:right w:val="single" w:sz="4" w:space="0" w:color="auto"/>
            </w:tcBorders>
            <w:hideMark/>
          </w:tcPr>
          <w:p w:rsidR="00780B46" w:rsidRDefault="00780B46">
            <w:pPr>
              <w:rPr>
                <w:szCs w:val="22"/>
                <w:lang w:eastAsia="en-US"/>
              </w:rPr>
            </w:pPr>
            <w:r>
              <w:rPr>
                <w:szCs w:val="22"/>
                <w:lang w:eastAsia="en-US"/>
              </w:rPr>
              <w:t>Tržby z prodeje materiálu</w:t>
            </w:r>
          </w:p>
        </w:tc>
        <w:tc>
          <w:tcPr>
            <w:tcW w:w="181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 xml:space="preserve"> 967</w:t>
            </w:r>
          </w:p>
        </w:tc>
        <w:tc>
          <w:tcPr>
            <w:tcW w:w="1710"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0,38</w:t>
            </w:r>
          </w:p>
        </w:tc>
      </w:tr>
      <w:tr w:rsidR="00780B46" w:rsidTr="00780B46">
        <w:tc>
          <w:tcPr>
            <w:tcW w:w="5536" w:type="dxa"/>
            <w:tcBorders>
              <w:top w:val="single" w:sz="4" w:space="0" w:color="auto"/>
              <w:left w:val="single" w:sz="4" w:space="0" w:color="auto"/>
              <w:bottom w:val="single" w:sz="4" w:space="0" w:color="auto"/>
              <w:right w:val="single" w:sz="4" w:space="0" w:color="auto"/>
            </w:tcBorders>
            <w:hideMark/>
          </w:tcPr>
          <w:p w:rsidR="00780B46" w:rsidRDefault="00780B46">
            <w:pPr>
              <w:rPr>
                <w:szCs w:val="22"/>
                <w:lang w:eastAsia="en-US"/>
              </w:rPr>
            </w:pPr>
            <w:r>
              <w:rPr>
                <w:szCs w:val="22"/>
                <w:lang w:eastAsia="en-US"/>
              </w:rPr>
              <w:lastRenderedPageBreak/>
              <w:t>Ostatní provozní výnosy</w:t>
            </w:r>
          </w:p>
        </w:tc>
        <w:tc>
          <w:tcPr>
            <w:tcW w:w="181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1 402</w:t>
            </w:r>
          </w:p>
        </w:tc>
        <w:tc>
          <w:tcPr>
            <w:tcW w:w="1710"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0,55</w:t>
            </w:r>
          </w:p>
        </w:tc>
      </w:tr>
      <w:tr w:rsidR="00780B46" w:rsidTr="00780B46">
        <w:tc>
          <w:tcPr>
            <w:tcW w:w="5536" w:type="dxa"/>
            <w:tcBorders>
              <w:top w:val="single" w:sz="4" w:space="0" w:color="auto"/>
              <w:left w:val="single" w:sz="4" w:space="0" w:color="auto"/>
              <w:bottom w:val="single" w:sz="4" w:space="0" w:color="auto"/>
              <w:right w:val="single" w:sz="4" w:space="0" w:color="auto"/>
            </w:tcBorders>
            <w:hideMark/>
          </w:tcPr>
          <w:p w:rsidR="00780B46" w:rsidRDefault="00780B46">
            <w:pPr>
              <w:rPr>
                <w:szCs w:val="22"/>
                <w:lang w:eastAsia="en-US"/>
              </w:rPr>
            </w:pPr>
            <w:r>
              <w:rPr>
                <w:szCs w:val="22"/>
                <w:lang w:eastAsia="en-US"/>
              </w:rPr>
              <w:t>Výnosové úroky</w:t>
            </w:r>
          </w:p>
        </w:tc>
        <w:tc>
          <w:tcPr>
            <w:tcW w:w="181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28</w:t>
            </w:r>
          </w:p>
        </w:tc>
        <w:tc>
          <w:tcPr>
            <w:tcW w:w="1710"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0,01</w:t>
            </w:r>
          </w:p>
        </w:tc>
      </w:tr>
      <w:tr w:rsidR="00780B46" w:rsidTr="00780B46">
        <w:tc>
          <w:tcPr>
            <w:tcW w:w="5536" w:type="dxa"/>
            <w:tcBorders>
              <w:top w:val="single" w:sz="4" w:space="0" w:color="auto"/>
              <w:left w:val="single" w:sz="4" w:space="0" w:color="auto"/>
              <w:bottom w:val="single" w:sz="4" w:space="0" w:color="auto"/>
              <w:right w:val="single" w:sz="4" w:space="0" w:color="auto"/>
            </w:tcBorders>
            <w:hideMark/>
          </w:tcPr>
          <w:p w:rsidR="00780B46" w:rsidRDefault="00780B46">
            <w:pPr>
              <w:rPr>
                <w:szCs w:val="22"/>
                <w:lang w:eastAsia="en-US"/>
              </w:rPr>
            </w:pPr>
            <w:r>
              <w:rPr>
                <w:szCs w:val="22"/>
                <w:lang w:eastAsia="en-US"/>
              </w:rPr>
              <w:t>Ostatní finanční výnosy</w:t>
            </w:r>
          </w:p>
        </w:tc>
        <w:tc>
          <w:tcPr>
            <w:tcW w:w="181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3</w:t>
            </w:r>
          </w:p>
        </w:tc>
        <w:tc>
          <w:tcPr>
            <w:tcW w:w="1710"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0,00</w:t>
            </w:r>
          </w:p>
        </w:tc>
      </w:tr>
      <w:tr w:rsidR="00780B46" w:rsidTr="00780B46">
        <w:tc>
          <w:tcPr>
            <w:tcW w:w="5536" w:type="dxa"/>
            <w:tcBorders>
              <w:top w:val="single" w:sz="4" w:space="0" w:color="auto"/>
              <w:left w:val="single" w:sz="4" w:space="0" w:color="auto"/>
              <w:bottom w:val="single" w:sz="4" w:space="0" w:color="auto"/>
              <w:right w:val="single" w:sz="4" w:space="0" w:color="auto"/>
            </w:tcBorders>
            <w:hideMark/>
          </w:tcPr>
          <w:p w:rsidR="00780B46" w:rsidRDefault="00780B46">
            <w:pPr>
              <w:rPr>
                <w:szCs w:val="22"/>
                <w:lang w:eastAsia="en-US"/>
              </w:rPr>
            </w:pPr>
            <w:r>
              <w:rPr>
                <w:b/>
                <w:szCs w:val="22"/>
                <w:lang w:eastAsia="en-US"/>
              </w:rPr>
              <w:t>Výnosy celkem</w:t>
            </w:r>
          </w:p>
        </w:tc>
        <w:tc>
          <w:tcPr>
            <w:tcW w:w="181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b/>
                <w:szCs w:val="22"/>
                <w:lang w:eastAsia="en-US"/>
              </w:rPr>
              <w:t>255 111</w:t>
            </w:r>
          </w:p>
        </w:tc>
        <w:tc>
          <w:tcPr>
            <w:tcW w:w="1710"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b/>
                <w:szCs w:val="22"/>
                <w:lang w:eastAsia="en-US"/>
              </w:rPr>
              <w:t>100,00</w:t>
            </w:r>
          </w:p>
        </w:tc>
      </w:tr>
    </w:tbl>
    <w:p w:rsidR="00780B46" w:rsidRDefault="00780B46" w:rsidP="00780B46">
      <w:pPr>
        <w:jc w:val="both"/>
        <w:rPr>
          <w:noProof/>
          <w:sz w:val="18"/>
          <w:szCs w:val="18"/>
        </w:rPr>
      </w:pPr>
      <w:r>
        <w:rPr>
          <w:noProof/>
          <w:sz w:val="18"/>
          <w:szCs w:val="18"/>
        </w:rPr>
        <w:t>** účetní období od 1.10.2015 do 30.9.2016</w:t>
      </w:r>
    </w:p>
    <w:p w:rsidR="00780B46" w:rsidRDefault="00780B46" w:rsidP="00780B46">
      <w:pPr>
        <w:rPr>
          <w:b/>
          <w:szCs w:val="22"/>
          <w:lang w:eastAsia="en-US"/>
        </w:rPr>
      </w:pPr>
    </w:p>
    <w:p w:rsidR="00780B46" w:rsidRDefault="00780B46" w:rsidP="00780B46">
      <w:pPr>
        <w:rPr>
          <w:b/>
          <w:szCs w:val="22"/>
          <w:lang w:eastAsia="en-US"/>
        </w:rPr>
      </w:pPr>
    </w:p>
    <w:p w:rsidR="00780B46" w:rsidRDefault="00780B46" w:rsidP="00780B46">
      <w:pPr>
        <w:rPr>
          <w:b/>
          <w:szCs w:val="22"/>
          <w:lang w:eastAsia="en-US"/>
        </w:rPr>
      </w:pPr>
      <w:r>
        <w:rPr>
          <w:b/>
          <w:szCs w:val="22"/>
          <w:lang w:eastAsia="en-US"/>
        </w:rPr>
        <w:t>Struktura tržeb z prodeje vlastních výrobků a služeb v tis. Kč bez DPH</w:t>
      </w:r>
    </w:p>
    <w:tbl>
      <w:tblPr>
        <w:tblStyle w:val="Mkatabulky"/>
        <w:tblW w:w="9351" w:type="dxa"/>
        <w:tblLook w:val="04A0" w:firstRow="1" w:lastRow="0" w:firstColumn="1" w:lastColumn="0" w:noHBand="0" w:noVBand="1"/>
      </w:tblPr>
      <w:tblGrid>
        <w:gridCol w:w="5533"/>
        <w:gridCol w:w="1816"/>
        <w:gridCol w:w="2002"/>
      </w:tblGrid>
      <w:tr w:rsidR="00780B46" w:rsidTr="00780B46">
        <w:tc>
          <w:tcPr>
            <w:tcW w:w="5533" w:type="dxa"/>
            <w:tcBorders>
              <w:top w:val="single" w:sz="4" w:space="0" w:color="auto"/>
              <w:left w:val="single" w:sz="4" w:space="0" w:color="auto"/>
              <w:bottom w:val="single" w:sz="4" w:space="0" w:color="auto"/>
              <w:right w:val="single" w:sz="4" w:space="0" w:color="auto"/>
            </w:tcBorders>
            <w:hideMark/>
          </w:tcPr>
          <w:p w:rsidR="00780B46" w:rsidRDefault="00780B46">
            <w:pPr>
              <w:rPr>
                <w:b/>
                <w:szCs w:val="22"/>
                <w:lang w:eastAsia="en-US"/>
              </w:rPr>
            </w:pPr>
            <w:r>
              <w:rPr>
                <w:b/>
                <w:szCs w:val="22"/>
                <w:lang w:eastAsia="en-US"/>
              </w:rPr>
              <w:t>Položka</w:t>
            </w:r>
          </w:p>
        </w:tc>
        <w:tc>
          <w:tcPr>
            <w:tcW w:w="1816"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2016**</w:t>
            </w:r>
          </w:p>
        </w:tc>
        <w:tc>
          <w:tcPr>
            <w:tcW w:w="2002"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 na celku</w:t>
            </w:r>
          </w:p>
        </w:tc>
      </w:tr>
      <w:tr w:rsidR="00780B46" w:rsidTr="00780B46">
        <w:tc>
          <w:tcPr>
            <w:tcW w:w="5533" w:type="dxa"/>
            <w:tcBorders>
              <w:top w:val="single" w:sz="4" w:space="0" w:color="auto"/>
              <w:left w:val="single" w:sz="4" w:space="0" w:color="auto"/>
              <w:bottom w:val="single" w:sz="4" w:space="0" w:color="auto"/>
              <w:right w:val="single" w:sz="4" w:space="0" w:color="auto"/>
            </w:tcBorders>
            <w:hideMark/>
          </w:tcPr>
          <w:p w:rsidR="00780B46" w:rsidRDefault="00780B46">
            <w:pPr>
              <w:rPr>
                <w:szCs w:val="22"/>
                <w:lang w:eastAsia="en-US"/>
              </w:rPr>
            </w:pPr>
            <w:r>
              <w:rPr>
                <w:szCs w:val="22"/>
                <w:lang w:eastAsia="en-US"/>
              </w:rPr>
              <w:t>Tržby za údržbu silnic I. třídy</w:t>
            </w:r>
          </w:p>
        </w:tc>
        <w:tc>
          <w:tcPr>
            <w:tcW w:w="1816"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37 653</w:t>
            </w:r>
          </w:p>
        </w:tc>
        <w:tc>
          <w:tcPr>
            <w:tcW w:w="2002"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15,09</w:t>
            </w:r>
          </w:p>
        </w:tc>
      </w:tr>
      <w:tr w:rsidR="00780B46" w:rsidTr="00780B46">
        <w:tc>
          <w:tcPr>
            <w:tcW w:w="5533" w:type="dxa"/>
            <w:tcBorders>
              <w:top w:val="single" w:sz="4" w:space="0" w:color="auto"/>
              <w:left w:val="single" w:sz="4" w:space="0" w:color="auto"/>
              <w:bottom w:val="single" w:sz="4" w:space="0" w:color="auto"/>
              <w:right w:val="single" w:sz="4" w:space="0" w:color="auto"/>
            </w:tcBorders>
            <w:hideMark/>
          </w:tcPr>
          <w:p w:rsidR="00780B46" w:rsidRDefault="00780B46">
            <w:pPr>
              <w:rPr>
                <w:szCs w:val="22"/>
                <w:lang w:eastAsia="en-US"/>
              </w:rPr>
            </w:pPr>
            <w:r>
              <w:rPr>
                <w:szCs w:val="22"/>
                <w:lang w:eastAsia="en-US"/>
              </w:rPr>
              <w:t>Tržby za údržbu silnic II. a III. třídy - běžná údržba</w:t>
            </w:r>
          </w:p>
        </w:tc>
        <w:tc>
          <w:tcPr>
            <w:tcW w:w="1816"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119 406</w:t>
            </w:r>
          </w:p>
        </w:tc>
        <w:tc>
          <w:tcPr>
            <w:tcW w:w="2002"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47,88</w:t>
            </w:r>
          </w:p>
        </w:tc>
      </w:tr>
      <w:tr w:rsidR="00780B46" w:rsidTr="00780B46">
        <w:tc>
          <w:tcPr>
            <w:tcW w:w="5533" w:type="dxa"/>
            <w:tcBorders>
              <w:top w:val="single" w:sz="4" w:space="0" w:color="auto"/>
              <w:left w:val="single" w:sz="4" w:space="0" w:color="auto"/>
              <w:bottom w:val="single" w:sz="4" w:space="0" w:color="auto"/>
              <w:right w:val="single" w:sz="4" w:space="0" w:color="auto"/>
            </w:tcBorders>
            <w:hideMark/>
          </w:tcPr>
          <w:p w:rsidR="00780B46" w:rsidRDefault="00780B46">
            <w:pPr>
              <w:rPr>
                <w:szCs w:val="22"/>
                <w:lang w:eastAsia="en-US"/>
              </w:rPr>
            </w:pPr>
            <w:r>
              <w:rPr>
                <w:szCs w:val="22"/>
                <w:lang w:eastAsia="en-US"/>
              </w:rPr>
              <w:t xml:space="preserve">Tržby za údržbu silnic II. a III. třídy - zimní údržba </w:t>
            </w:r>
          </w:p>
        </w:tc>
        <w:tc>
          <w:tcPr>
            <w:tcW w:w="1816"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83 591</w:t>
            </w:r>
          </w:p>
        </w:tc>
        <w:tc>
          <w:tcPr>
            <w:tcW w:w="2002"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33,51</w:t>
            </w:r>
          </w:p>
        </w:tc>
      </w:tr>
      <w:tr w:rsidR="00780B46" w:rsidTr="00780B46">
        <w:tc>
          <w:tcPr>
            <w:tcW w:w="5533" w:type="dxa"/>
            <w:tcBorders>
              <w:top w:val="single" w:sz="4" w:space="0" w:color="auto"/>
              <w:left w:val="single" w:sz="4" w:space="0" w:color="auto"/>
              <w:bottom w:val="single" w:sz="4" w:space="0" w:color="auto"/>
              <w:right w:val="single" w:sz="4" w:space="0" w:color="auto"/>
            </w:tcBorders>
            <w:hideMark/>
          </w:tcPr>
          <w:p w:rsidR="00780B46" w:rsidRDefault="00780B46">
            <w:pPr>
              <w:rPr>
                <w:szCs w:val="22"/>
                <w:lang w:eastAsia="en-US"/>
              </w:rPr>
            </w:pPr>
            <w:r>
              <w:rPr>
                <w:szCs w:val="22"/>
                <w:lang w:eastAsia="en-US"/>
              </w:rPr>
              <w:t>Ostatní zakázky</w:t>
            </w:r>
          </w:p>
        </w:tc>
        <w:tc>
          <w:tcPr>
            <w:tcW w:w="1816"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8 813</w:t>
            </w:r>
          </w:p>
        </w:tc>
        <w:tc>
          <w:tcPr>
            <w:tcW w:w="2002"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3,52</w:t>
            </w:r>
          </w:p>
        </w:tc>
      </w:tr>
      <w:tr w:rsidR="00780B46" w:rsidTr="00780B46">
        <w:tc>
          <w:tcPr>
            <w:tcW w:w="5533" w:type="dxa"/>
            <w:tcBorders>
              <w:top w:val="single" w:sz="4" w:space="0" w:color="auto"/>
              <w:left w:val="single" w:sz="4" w:space="0" w:color="auto"/>
              <w:bottom w:val="single" w:sz="4" w:space="0" w:color="auto"/>
              <w:right w:val="single" w:sz="4" w:space="0" w:color="auto"/>
            </w:tcBorders>
            <w:hideMark/>
          </w:tcPr>
          <w:p w:rsidR="00780B46" w:rsidRDefault="00780B46">
            <w:pPr>
              <w:rPr>
                <w:b/>
                <w:szCs w:val="22"/>
                <w:lang w:eastAsia="en-US"/>
              </w:rPr>
            </w:pPr>
            <w:r>
              <w:rPr>
                <w:b/>
                <w:szCs w:val="22"/>
                <w:lang w:eastAsia="en-US"/>
              </w:rPr>
              <w:t>Tržby za prodej vlastních výrobků a služeb celkem</w:t>
            </w:r>
          </w:p>
        </w:tc>
        <w:tc>
          <w:tcPr>
            <w:tcW w:w="1816"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249 463</w:t>
            </w:r>
          </w:p>
        </w:tc>
        <w:tc>
          <w:tcPr>
            <w:tcW w:w="2002"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100,00</w:t>
            </w:r>
          </w:p>
        </w:tc>
      </w:tr>
    </w:tbl>
    <w:p w:rsidR="00780B46" w:rsidRDefault="00780B46" w:rsidP="00780B46">
      <w:pPr>
        <w:jc w:val="both"/>
        <w:rPr>
          <w:noProof/>
          <w:sz w:val="18"/>
          <w:szCs w:val="18"/>
        </w:rPr>
      </w:pPr>
      <w:r>
        <w:rPr>
          <w:noProof/>
          <w:sz w:val="18"/>
          <w:szCs w:val="18"/>
        </w:rPr>
        <w:t>** účetní období od 1.10.2015 do 30.9.2016</w:t>
      </w:r>
    </w:p>
    <w:p w:rsidR="00780B46" w:rsidRDefault="00780B46" w:rsidP="00780B46">
      <w:pPr>
        <w:rPr>
          <w:rFonts w:ascii="Calibri" w:hAnsi="Calibri"/>
          <w:szCs w:val="22"/>
          <w:lang w:eastAsia="en-US"/>
        </w:rPr>
      </w:pPr>
    </w:p>
    <w:p w:rsidR="00780B46" w:rsidRDefault="00780B46" w:rsidP="00780B46">
      <w:pPr>
        <w:ind w:right="-284"/>
        <w:jc w:val="both"/>
        <w:rPr>
          <w:szCs w:val="22"/>
          <w:lang w:eastAsia="en-US"/>
        </w:rPr>
      </w:pPr>
      <w:r>
        <w:rPr>
          <w:szCs w:val="22"/>
          <w:lang w:eastAsia="en-US"/>
        </w:rPr>
        <w:t xml:space="preserve">Nejvýznamnější položkou výnosů jsou tržby za údržbu silnic II. a III. třídy od Libereckého kraje, dále pak tržby za údržbu silnic I. třídy </w:t>
      </w:r>
    </w:p>
    <w:p w:rsidR="00780B46" w:rsidRDefault="00780B46" w:rsidP="00780B46">
      <w:pPr>
        <w:jc w:val="both"/>
        <w:rPr>
          <w:szCs w:val="22"/>
          <w:lang w:eastAsia="en-US"/>
        </w:rPr>
      </w:pPr>
    </w:p>
    <w:p w:rsidR="00780B46" w:rsidRDefault="00780B46" w:rsidP="00780B46">
      <w:pPr>
        <w:jc w:val="both"/>
        <w:rPr>
          <w:b/>
          <w:szCs w:val="22"/>
          <w:lang w:eastAsia="en-US"/>
        </w:rPr>
      </w:pPr>
      <w:r>
        <w:rPr>
          <w:b/>
          <w:szCs w:val="22"/>
          <w:lang w:eastAsia="en-US"/>
        </w:rPr>
        <w:t>Struktura nákladů v tis. Kč</w:t>
      </w:r>
    </w:p>
    <w:tbl>
      <w:tblPr>
        <w:tblStyle w:val="Mkatabulky"/>
        <w:tblW w:w="9351" w:type="dxa"/>
        <w:tblLook w:val="04A0" w:firstRow="1" w:lastRow="0" w:firstColumn="1" w:lastColumn="0" w:noHBand="0" w:noVBand="1"/>
      </w:tblPr>
      <w:tblGrid>
        <w:gridCol w:w="4815"/>
        <w:gridCol w:w="1134"/>
        <w:gridCol w:w="1134"/>
        <w:gridCol w:w="1134"/>
        <w:gridCol w:w="1134"/>
      </w:tblGrid>
      <w:tr w:rsidR="00780B46" w:rsidTr="00780B46">
        <w:tc>
          <w:tcPr>
            <w:tcW w:w="4815" w:type="dxa"/>
            <w:tcBorders>
              <w:top w:val="single" w:sz="4" w:space="0" w:color="auto"/>
              <w:left w:val="single" w:sz="4" w:space="0" w:color="auto"/>
              <w:bottom w:val="single" w:sz="4" w:space="0" w:color="auto"/>
              <w:right w:val="single" w:sz="4" w:space="0" w:color="auto"/>
            </w:tcBorders>
            <w:hideMark/>
          </w:tcPr>
          <w:p w:rsidR="00780B46" w:rsidRDefault="00780B46">
            <w:pPr>
              <w:rPr>
                <w:b/>
                <w:szCs w:val="22"/>
                <w:lang w:eastAsia="en-US"/>
              </w:rPr>
            </w:pPr>
            <w:r>
              <w:rPr>
                <w:b/>
                <w:szCs w:val="22"/>
                <w:lang w:eastAsia="en-US"/>
              </w:rPr>
              <w:t>Položka</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2013</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2014</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 xml:space="preserve">2015* </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 xml:space="preserve">2016** </w:t>
            </w:r>
          </w:p>
        </w:tc>
      </w:tr>
      <w:tr w:rsidR="00780B46" w:rsidTr="00780B46">
        <w:tc>
          <w:tcPr>
            <w:tcW w:w="4815" w:type="dxa"/>
            <w:tcBorders>
              <w:top w:val="single" w:sz="4" w:space="0" w:color="auto"/>
              <w:left w:val="single" w:sz="4" w:space="0" w:color="auto"/>
              <w:bottom w:val="single" w:sz="4" w:space="0" w:color="auto"/>
              <w:right w:val="single" w:sz="4" w:space="0" w:color="auto"/>
            </w:tcBorders>
            <w:hideMark/>
          </w:tcPr>
          <w:p w:rsidR="00780B46" w:rsidRDefault="00780B46">
            <w:pPr>
              <w:jc w:val="both"/>
              <w:rPr>
                <w:szCs w:val="22"/>
                <w:lang w:eastAsia="en-US"/>
              </w:rPr>
            </w:pPr>
            <w:r>
              <w:rPr>
                <w:szCs w:val="22"/>
                <w:lang w:eastAsia="en-US"/>
              </w:rPr>
              <w:t>Spotřeba materiálu a energie</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76 514</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50 723</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51 678</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66 652</w:t>
            </w:r>
          </w:p>
        </w:tc>
      </w:tr>
      <w:tr w:rsidR="00780B46" w:rsidTr="00780B46">
        <w:tc>
          <w:tcPr>
            <w:tcW w:w="4815" w:type="dxa"/>
            <w:tcBorders>
              <w:top w:val="single" w:sz="4" w:space="0" w:color="auto"/>
              <w:left w:val="single" w:sz="4" w:space="0" w:color="auto"/>
              <w:bottom w:val="single" w:sz="4" w:space="0" w:color="auto"/>
              <w:right w:val="single" w:sz="4" w:space="0" w:color="auto"/>
            </w:tcBorders>
            <w:hideMark/>
          </w:tcPr>
          <w:p w:rsidR="00780B46" w:rsidRDefault="00780B46">
            <w:pPr>
              <w:jc w:val="both"/>
              <w:rPr>
                <w:szCs w:val="22"/>
                <w:lang w:eastAsia="en-US"/>
              </w:rPr>
            </w:pPr>
            <w:r>
              <w:rPr>
                <w:szCs w:val="22"/>
                <w:lang w:eastAsia="en-US"/>
              </w:rPr>
              <w:t>Služby</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34 476</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27 852</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28 845</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52 057</w:t>
            </w:r>
          </w:p>
        </w:tc>
      </w:tr>
      <w:tr w:rsidR="00780B46" w:rsidTr="00780B46">
        <w:tc>
          <w:tcPr>
            <w:tcW w:w="4815" w:type="dxa"/>
            <w:tcBorders>
              <w:top w:val="single" w:sz="4" w:space="0" w:color="auto"/>
              <w:left w:val="single" w:sz="4" w:space="0" w:color="auto"/>
              <w:bottom w:val="single" w:sz="4" w:space="0" w:color="auto"/>
              <w:right w:val="single" w:sz="4" w:space="0" w:color="auto"/>
            </w:tcBorders>
            <w:hideMark/>
          </w:tcPr>
          <w:p w:rsidR="00780B46" w:rsidRDefault="00780B46">
            <w:pPr>
              <w:jc w:val="both"/>
              <w:rPr>
                <w:szCs w:val="22"/>
                <w:lang w:eastAsia="en-US"/>
              </w:rPr>
            </w:pPr>
            <w:r>
              <w:rPr>
                <w:szCs w:val="22"/>
                <w:lang w:eastAsia="en-US"/>
              </w:rPr>
              <w:t>Osobní náklady</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73 867</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73 654</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55 456</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85 509</w:t>
            </w:r>
          </w:p>
        </w:tc>
      </w:tr>
      <w:tr w:rsidR="00780B46" w:rsidTr="00780B46">
        <w:tc>
          <w:tcPr>
            <w:tcW w:w="4815" w:type="dxa"/>
            <w:tcBorders>
              <w:top w:val="single" w:sz="4" w:space="0" w:color="auto"/>
              <w:left w:val="single" w:sz="4" w:space="0" w:color="auto"/>
              <w:bottom w:val="single" w:sz="4" w:space="0" w:color="auto"/>
              <w:right w:val="single" w:sz="4" w:space="0" w:color="auto"/>
            </w:tcBorders>
            <w:hideMark/>
          </w:tcPr>
          <w:p w:rsidR="00780B46" w:rsidRDefault="00780B46">
            <w:pPr>
              <w:jc w:val="both"/>
              <w:rPr>
                <w:szCs w:val="22"/>
                <w:lang w:eastAsia="en-US"/>
              </w:rPr>
            </w:pPr>
            <w:r>
              <w:rPr>
                <w:szCs w:val="22"/>
                <w:lang w:eastAsia="en-US"/>
              </w:rPr>
              <w:t>Daně a poplatky</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1 333</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1 312</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1 019</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1 464</w:t>
            </w:r>
          </w:p>
        </w:tc>
      </w:tr>
      <w:tr w:rsidR="00780B46" w:rsidTr="00780B46">
        <w:tc>
          <w:tcPr>
            <w:tcW w:w="4815" w:type="dxa"/>
            <w:tcBorders>
              <w:top w:val="single" w:sz="4" w:space="0" w:color="auto"/>
              <w:left w:val="single" w:sz="4" w:space="0" w:color="auto"/>
              <w:bottom w:val="single" w:sz="4" w:space="0" w:color="auto"/>
              <w:right w:val="single" w:sz="4" w:space="0" w:color="auto"/>
            </w:tcBorders>
            <w:hideMark/>
          </w:tcPr>
          <w:p w:rsidR="00780B46" w:rsidRDefault="00780B46">
            <w:pPr>
              <w:jc w:val="both"/>
              <w:rPr>
                <w:szCs w:val="22"/>
                <w:lang w:eastAsia="en-US"/>
              </w:rPr>
            </w:pPr>
            <w:r>
              <w:rPr>
                <w:szCs w:val="22"/>
                <w:lang w:eastAsia="en-US"/>
              </w:rPr>
              <w:t>Odpisy</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26 671</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28 590</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22 297</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31 228</w:t>
            </w:r>
          </w:p>
        </w:tc>
      </w:tr>
      <w:tr w:rsidR="00780B46" w:rsidTr="00780B46">
        <w:tc>
          <w:tcPr>
            <w:tcW w:w="4815" w:type="dxa"/>
            <w:tcBorders>
              <w:top w:val="single" w:sz="4" w:space="0" w:color="auto"/>
              <w:left w:val="single" w:sz="4" w:space="0" w:color="auto"/>
              <w:bottom w:val="single" w:sz="4" w:space="0" w:color="auto"/>
              <w:right w:val="single" w:sz="4" w:space="0" w:color="auto"/>
            </w:tcBorders>
            <w:hideMark/>
          </w:tcPr>
          <w:p w:rsidR="00780B46" w:rsidRDefault="00780B46">
            <w:pPr>
              <w:jc w:val="both"/>
              <w:rPr>
                <w:szCs w:val="22"/>
                <w:lang w:eastAsia="en-US"/>
              </w:rPr>
            </w:pPr>
            <w:r>
              <w:rPr>
                <w:szCs w:val="22"/>
                <w:lang w:eastAsia="en-US"/>
              </w:rPr>
              <w:t>Zůstatková cena prodaného majetku a materiálu</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7 923</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3 898</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1 704</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2 817</w:t>
            </w:r>
          </w:p>
        </w:tc>
      </w:tr>
      <w:tr w:rsidR="00780B46" w:rsidTr="00780B46">
        <w:tc>
          <w:tcPr>
            <w:tcW w:w="4815" w:type="dxa"/>
            <w:tcBorders>
              <w:top w:val="single" w:sz="4" w:space="0" w:color="auto"/>
              <w:left w:val="single" w:sz="4" w:space="0" w:color="auto"/>
              <w:bottom w:val="single" w:sz="4" w:space="0" w:color="auto"/>
              <w:right w:val="single" w:sz="4" w:space="0" w:color="auto"/>
            </w:tcBorders>
            <w:hideMark/>
          </w:tcPr>
          <w:p w:rsidR="00780B46" w:rsidRDefault="00780B46">
            <w:pPr>
              <w:jc w:val="both"/>
              <w:rPr>
                <w:szCs w:val="22"/>
                <w:lang w:eastAsia="en-US"/>
              </w:rPr>
            </w:pPr>
            <w:r>
              <w:rPr>
                <w:szCs w:val="22"/>
                <w:lang w:eastAsia="en-US"/>
              </w:rPr>
              <w:t>Opravné položky a rezervy</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5 837</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5 212</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17 628</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6 454</w:t>
            </w:r>
          </w:p>
        </w:tc>
      </w:tr>
      <w:tr w:rsidR="00780B46" w:rsidTr="00780B46">
        <w:tc>
          <w:tcPr>
            <w:tcW w:w="4815" w:type="dxa"/>
            <w:tcBorders>
              <w:top w:val="single" w:sz="4" w:space="0" w:color="auto"/>
              <w:left w:val="single" w:sz="4" w:space="0" w:color="auto"/>
              <w:bottom w:val="single" w:sz="4" w:space="0" w:color="auto"/>
              <w:right w:val="single" w:sz="4" w:space="0" w:color="auto"/>
            </w:tcBorders>
            <w:hideMark/>
          </w:tcPr>
          <w:p w:rsidR="00780B46" w:rsidRDefault="00780B46">
            <w:pPr>
              <w:jc w:val="both"/>
              <w:rPr>
                <w:szCs w:val="22"/>
                <w:lang w:eastAsia="en-US"/>
              </w:rPr>
            </w:pPr>
            <w:r>
              <w:rPr>
                <w:szCs w:val="22"/>
                <w:lang w:eastAsia="en-US"/>
              </w:rPr>
              <w:t>Ostatní provozní náklady</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3 680</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2 453</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2 705</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3 227</w:t>
            </w:r>
          </w:p>
        </w:tc>
      </w:tr>
      <w:tr w:rsidR="00780B46" w:rsidTr="00780B46">
        <w:tc>
          <w:tcPr>
            <w:tcW w:w="4815" w:type="dxa"/>
            <w:tcBorders>
              <w:top w:val="single" w:sz="4" w:space="0" w:color="auto"/>
              <w:left w:val="single" w:sz="4" w:space="0" w:color="auto"/>
              <w:bottom w:val="single" w:sz="4" w:space="0" w:color="auto"/>
              <w:right w:val="single" w:sz="4" w:space="0" w:color="auto"/>
            </w:tcBorders>
            <w:hideMark/>
          </w:tcPr>
          <w:p w:rsidR="00780B46" w:rsidRDefault="00780B46">
            <w:pPr>
              <w:jc w:val="both"/>
              <w:rPr>
                <w:szCs w:val="22"/>
                <w:lang w:eastAsia="en-US"/>
              </w:rPr>
            </w:pPr>
            <w:r>
              <w:rPr>
                <w:szCs w:val="22"/>
                <w:lang w:eastAsia="en-US"/>
              </w:rPr>
              <w:t>Ostatní finanční náklady</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79</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430</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173</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szCs w:val="22"/>
                <w:lang w:eastAsia="en-US"/>
              </w:rPr>
            </w:pPr>
            <w:r>
              <w:rPr>
                <w:szCs w:val="22"/>
                <w:lang w:eastAsia="en-US"/>
              </w:rPr>
              <w:t>89</w:t>
            </w:r>
          </w:p>
        </w:tc>
      </w:tr>
      <w:tr w:rsidR="00780B46" w:rsidTr="00780B46">
        <w:tc>
          <w:tcPr>
            <w:tcW w:w="4815" w:type="dxa"/>
            <w:tcBorders>
              <w:top w:val="single" w:sz="4" w:space="0" w:color="auto"/>
              <w:left w:val="single" w:sz="4" w:space="0" w:color="auto"/>
              <w:bottom w:val="single" w:sz="4" w:space="0" w:color="auto"/>
              <w:right w:val="single" w:sz="4" w:space="0" w:color="auto"/>
            </w:tcBorders>
            <w:hideMark/>
          </w:tcPr>
          <w:p w:rsidR="00780B46" w:rsidRDefault="00780B46">
            <w:pPr>
              <w:jc w:val="both"/>
              <w:rPr>
                <w:b/>
                <w:szCs w:val="22"/>
                <w:lang w:eastAsia="en-US"/>
              </w:rPr>
            </w:pPr>
            <w:r>
              <w:rPr>
                <w:b/>
                <w:szCs w:val="22"/>
                <w:lang w:eastAsia="en-US"/>
              </w:rPr>
              <w:t>Náklady celkem bez daně z příjmu</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230 380</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194 124</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 xml:space="preserve"> 181 505</w:t>
            </w:r>
          </w:p>
        </w:tc>
        <w:tc>
          <w:tcPr>
            <w:tcW w:w="1134" w:type="dxa"/>
            <w:tcBorders>
              <w:top w:val="single" w:sz="4" w:space="0" w:color="auto"/>
              <w:left w:val="single" w:sz="4" w:space="0" w:color="auto"/>
              <w:bottom w:val="single" w:sz="4" w:space="0" w:color="auto"/>
              <w:right w:val="single" w:sz="4" w:space="0" w:color="auto"/>
            </w:tcBorders>
            <w:hideMark/>
          </w:tcPr>
          <w:p w:rsidR="00780B46" w:rsidRDefault="00780B46">
            <w:pPr>
              <w:jc w:val="right"/>
              <w:rPr>
                <w:b/>
                <w:szCs w:val="22"/>
                <w:lang w:eastAsia="en-US"/>
              </w:rPr>
            </w:pPr>
            <w:r>
              <w:rPr>
                <w:b/>
                <w:szCs w:val="22"/>
                <w:lang w:eastAsia="en-US"/>
              </w:rPr>
              <w:t xml:space="preserve"> 249 497</w:t>
            </w:r>
          </w:p>
        </w:tc>
      </w:tr>
    </w:tbl>
    <w:p w:rsidR="00780B46" w:rsidRDefault="00780B46" w:rsidP="00780B46">
      <w:pPr>
        <w:jc w:val="both"/>
        <w:rPr>
          <w:noProof/>
          <w:sz w:val="18"/>
          <w:szCs w:val="18"/>
        </w:rPr>
      </w:pPr>
      <w:r>
        <w:rPr>
          <w:noProof/>
          <w:sz w:val="18"/>
          <w:szCs w:val="18"/>
        </w:rPr>
        <w:t>* za zkrácené účetní období od 1. 1. 2015 do 30. 9. 2015</w:t>
      </w:r>
    </w:p>
    <w:p w:rsidR="00780B46" w:rsidRDefault="00780B46" w:rsidP="00780B46">
      <w:pPr>
        <w:jc w:val="both"/>
        <w:rPr>
          <w:noProof/>
          <w:sz w:val="18"/>
          <w:szCs w:val="18"/>
        </w:rPr>
      </w:pPr>
      <w:r>
        <w:rPr>
          <w:noProof/>
          <w:sz w:val="18"/>
          <w:szCs w:val="18"/>
        </w:rPr>
        <w:t>** účetní období od 1.10.2015 do 30.9.2016</w:t>
      </w:r>
    </w:p>
    <w:p w:rsidR="00780B46" w:rsidRDefault="00780B46" w:rsidP="00780B46">
      <w:pPr>
        <w:jc w:val="both"/>
        <w:rPr>
          <w:rFonts w:ascii="Calibri" w:hAnsi="Calibri"/>
          <w:sz w:val="20"/>
          <w:szCs w:val="20"/>
          <w:lang w:eastAsia="en-US"/>
        </w:rPr>
      </w:pPr>
    </w:p>
    <w:p w:rsidR="00780B46" w:rsidRDefault="00780B46" w:rsidP="00780B46">
      <w:pPr>
        <w:spacing w:line="276" w:lineRule="auto"/>
        <w:ind w:right="-284"/>
        <w:jc w:val="both"/>
        <w:rPr>
          <w:szCs w:val="22"/>
          <w:lang w:eastAsia="en-US"/>
        </w:rPr>
      </w:pPr>
      <w:r>
        <w:rPr>
          <w:szCs w:val="22"/>
          <w:lang w:eastAsia="en-US"/>
        </w:rPr>
        <w:t xml:space="preserve">Návrh Výroční zprávy odsouhlasilo Představenstvo společnosti na svém jednání dne 20. 3. 2017, současně předalo návrh Výroční zprávy za uvedené období hospodářského roku k projednání dozorčí radě společnosti. Dozorčí rada Silnice LK a.s. projednala Výroční zprávu na svém jednání dne 21. 3. 2017 a doporučuje Radě Libereckého kraje schválit předložený návrh.  </w:t>
      </w:r>
    </w:p>
    <w:p w:rsidR="00780B46" w:rsidRDefault="00780B46" w:rsidP="00780B46">
      <w:pPr>
        <w:autoSpaceDE w:val="0"/>
        <w:autoSpaceDN w:val="0"/>
        <w:adjustRightInd w:val="0"/>
        <w:ind w:right="-284"/>
        <w:jc w:val="both"/>
        <w:rPr>
          <w:color w:val="000000"/>
          <w:lang w:eastAsia="en-US"/>
        </w:rPr>
      </w:pPr>
    </w:p>
    <w:p w:rsidR="00780B46" w:rsidRDefault="00780B46" w:rsidP="00780B46">
      <w:pPr>
        <w:spacing w:line="276" w:lineRule="auto"/>
        <w:jc w:val="both"/>
        <w:rPr>
          <w:szCs w:val="22"/>
          <w:lang w:eastAsia="en-US"/>
        </w:rPr>
      </w:pPr>
    </w:p>
    <w:p w:rsidR="00780B46" w:rsidRDefault="00780B46" w:rsidP="00780B46"/>
    <w:p w:rsidR="00780B46" w:rsidRDefault="00780B46" w:rsidP="00780B46"/>
    <w:p w:rsidR="00780B46" w:rsidRDefault="00780B46" w:rsidP="00780B46">
      <w:r>
        <w:rPr>
          <w:u w:val="single"/>
        </w:rPr>
        <w:t>Přílohy:</w:t>
      </w:r>
      <w:r>
        <w:t xml:space="preserve"> </w:t>
      </w:r>
    </w:p>
    <w:p w:rsidR="00780B46" w:rsidRDefault="00780B46" w:rsidP="00780B46">
      <w:r>
        <w:t xml:space="preserve">Příloha č. 1 - Výroční zpráva společnosti Silnice LK a.s. za rok 2016, období od 1. 10.     </w:t>
      </w:r>
    </w:p>
    <w:p w:rsidR="00780B46" w:rsidRDefault="00780B46" w:rsidP="00780B46">
      <w:pPr>
        <w:ind w:left="1320"/>
      </w:pPr>
      <w:r>
        <w:t xml:space="preserve">2015 do 30. 9. 2016 </w:t>
      </w:r>
    </w:p>
    <w:p w:rsidR="00780B46" w:rsidRDefault="00780B46" w:rsidP="00780B46">
      <w:r>
        <w:t xml:space="preserve">Příloha </w:t>
      </w:r>
      <w:proofErr w:type="gramStart"/>
      <w:r>
        <w:t>č. 2  Zpráva</w:t>
      </w:r>
      <w:proofErr w:type="gramEnd"/>
      <w:r>
        <w:t xml:space="preserve"> nezávislého auditora </w:t>
      </w:r>
    </w:p>
    <w:p w:rsidR="00CE6CF8" w:rsidRDefault="00780B46" w:rsidP="00F333A4">
      <w:r>
        <w:t xml:space="preserve">Příloha </w:t>
      </w:r>
      <w:proofErr w:type="gramStart"/>
      <w:r>
        <w:t>č. 3  Zprávy</w:t>
      </w:r>
      <w:proofErr w:type="gramEnd"/>
      <w:r>
        <w:t xml:space="preserve"> o vztazích mezi propojenými osobami </w:t>
      </w:r>
    </w:p>
    <w:p w:rsidR="000056BE" w:rsidRDefault="000056BE" w:rsidP="00B951C2">
      <w:pPr>
        <w:spacing w:after="200" w:line="276" w:lineRule="auto"/>
      </w:pPr>
    </w:p>
    <w:sectPr w:rsidR="000056B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84E" w:rsidRDefault="007E284E" w:rsidP="00E67AD3">
      <w:r>
        <w:separator/>
      </w:r>
    </w:p>
  </w:endnote>
  <w:endnote w:type="continuationSeparator" w:id="0">
    <w:p w:rsidR="007E284E" w:rsidRDefault="007E284E" w:rsidP="00E6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84E" w:rsidRDefault="007E284E" w:rsidP="00E67AD3">
      <w:r>
        <w:separator/>
      </w:r>
    </w:p>
  </w:footnote>
  <w:footnote w:type="continuationSeparator" w:id="0">
    <w:p w:rsidR="007E284E" w:rsidRDefault="007E284E" w:rsidP="00E67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D3" w:rsidRPr="00E67AD3" w:rsidRDefault="00E67AD3">
    <w:pPr>
      <w:pStyle w:val="Zhlav"/>
    </w:pPr>
    <w:r w:rsidRPr="00E67AD3">
      <w:rPr>
        <w:b/>
      </w:rPr>
      <w:tab/>
    </w:r>
    <w:r w:rsidRPr="00E67AD3">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5A5"/>
    <w:multiLevelType w:val="hybridMultilevel"/>
    <w:tmpl w:val="48FE9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7DE6EF3"/>
    <w:multiLevelType w:val="hybridMultilevel"/>
    <w:tmpl w:val="99EA47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F83AC1"/>
    <w:multiLevelType w:val="hybridMultilevel"/>
    <w:tmpl w:val="70503670"/>
    <w:lvl w:ilvl="0" w:tplc="04050011">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DD65E6E"/>
    <w:multiLevelType w:val="hybridMultilevel"/>
    <w:tmpl w:val="FEC8F8D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26F12143"/>
    <w:multiLevelType w:val="multilevel"/>
    <w:tmpl w:val="341C8FF0"/>
    <w:lvl w:ilvl="0">
      <w:start w:val="1"/>
      <w:numFmt w:val="decimal"/>
      <w:pStyle w:val="A"/>
      <w:lvlText w:val="%1."/>
      <w:lvlJc w:val="left"/>
      <w:pPr>
        <w:tabs>
          <w:tab w:val="num" w:pos="720"/>
        </w:tabs>
        <w:ind w:left="360" w:hanging="360"/>
      </w:pPr>
      <w:rPr>
        <w:rFonts w:hint="default"/>
      </w:rPr>
    </w:lvl>
    <w:lvl w:ilvl="1">
      <w:start w:val="1"/>
      <w:numFmt w:val="decimal"/>
      <w:lvlText w:val="%1.%2."/>
      <w:lvlJc w:val="left"/>
      <w:pPr>
        <w:tabs>
          <w:tab w:val="num" w:pos="18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nsid w:val="2AB3439B"/>
    <w:multiLevelType w:val="hybridMultilevel"/>
    <w:tmpl w:val="87EE1EB6"/>
    <w:lvl w:ilvl="0" w:tplc="D9F669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84D73FB"/>
    <w:multiLevelType w:val="hybridMultilevel"/>
    <w:tmpl w:val="D6B8E7C8"/>
    <w:lvl w:ilvl="0" w:tplc="F1AAAC0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5CE05199"/>
    <w:multiLevelType w:val="hybridMultilevel"/>
    <w:tmpl w:val="171253A0"/>
    <w:lvl w:ilvl="0" w:tplc="E5B6333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6F817045"/>
    <w:multiLevelType w:val="hybridMultilevel"/>
    <w:tmpl w:val="C46E5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C5175AA"/>
    <w:multiLevelType w:val="hybridMultilevel"/>
    <w:tmpl w:val="C2C0BA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7"/>
  </w:num>
  <w:num w:numId="6">
    <w:abstractNumId w:val="0"/>
  </w:num>
  <w:num w:numId="7">
    <w:abstractNumId w:val="5"/>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8C"/>
    <w:rsid w:val="000056BE"/>
    <w:rsid w:val="0001160F"/>
    <w:rsid w:val="000313ED"/>
    <w:rsid w:val="001610BB"/>
    <w:rsid w:val="0026548C"/>
    <w:rsid w:val="003D02EF"/>
    <w:rsid w:val="00420A32"/>
    <w:rsid w:val="004930C8"/>
    <w:rsid w:val="006A2792"/>
    <w:rsid w:val="00723900"/>
    <w:rsid w:val="00780B46"/>
    <w:rsid w:val="007942F5"/>
    <w:rsid w:val="007E284E"/>
    <w:rsid w:val="008B196C"/>
    <w:rsid w:val="00923E67"/>
    <w:rsid w:val="00934306"/>
    <w:rsid w:val="00977273"/>
    <w:rsid w:val="00AA6525"/>
    <w:rsid w:val="00B951C2"/>
    <w:rsid w:val="00CE6CF8"/>
    <w:rsid w:val="00DA7266"/>
    <w:rsid w:val="00DF0376"/>
    <w:rsid w:val="00E11A4A"/>
    <w:rsid w:val="00E47A7F"/>
    <w:rsid w:val="00E53670"/>
    <w:rsid w:val="00E67AD3"/>
    <w:rsid w:val="00E920CE"/>
    <w:rsid w:val="00F333A4"/>
    <w:rsid w:val="00FD0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8B196C"/>
    <w:rPr>
      <w:rFonts w:ascii="Tahoma" w:hAnsi="Tahoma" w:cs="Tahoma"/>
      <w:sz w:val="16"/>
      <w:szCs w:val="16"/>
    </w:rPr>
  </w:style>
  <w:style w:type="character" w:customStyle="1" w:styleId="TextbublinyChar">
    <w:name w:val="Text bubliny Char"/>
    <w:basedOn w:val="Standardnpsmoodstavce"/>
    <w:link w:val="Textbubliny"/>
    <w:uiPriority w:val="99"/>
    <w:semiHidden/>
    <w:rsid w:val="008B196C"/>
    <w:rPr>
      <w:rFonts w:ascii="Tahoma" w:eastAsia="Times New Roman" w:hAnsi="Tahoma" w:cs="Tahoma"/>
      <w:sz w:val="16"/>
      <w:szCs w:val="16"/>
      <w:lang w:eastAsia="cs-CZ"/>
    </w:rPr>
  </w:style>
  <w:style w:type="paragraph" w:styleId="Zhlav">
    <w:name w:val="header"/>
    <w:basedOn w:val="Normln"/>
    <w:link w:val="ZhlavChar"/>
    <w:rsid w:val="00723900"/>
    <w:pPr>
      <w:tabs>
        <w:tab w:val="center" w:pos="4536"/>
        <w:tab w:val="right" w:pos="9072"/>
      </w:tabs>
      <w:autoSpaceDE w:val="0"/>
      <w:autoSpaceDN w:val="0"/>
    </w:pPr>
  </w:style>
  <w:style w:type="character" w:customStyle="1" w:styleId="ZhlavChar">
    <w:name w:val="Záhlaví Char"/>
    <w:basedOn w:val="Standardnpsmoodstavce"/>
    <w:link w:val="Zhlav"/>
    <w:rsid w:val="00723900"/>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723900"/>
    <w:pPr>
      <w:spacing w:before="120" w:after="120" w:line="276" w:lineRule="auto"/>
      <w:ind w:left="720"/>
      <w:contextualSpacing/>
    </w:pPr>
    <w:rPr>
      <w:rFonts w:ascii="Calibri" w:hAnsi="Calibri"/>
      <w:szCs w:val="20"/>
    </w:rPr>
  </w:style>
  <w:style w:type="character" w:customStyle="1" w:styleId="OdstavecseseznamemChar">
    <w:name w:val="Odstavec se seznamem Char"/>
    <w:link w:val="Odstavecseseznamem"/>
    <w:uiPriority w:val="34"/>
    <w:locked/>
    <w:rsid w:val="00723900"/>
    <w:rPr>
      <w:rFonts w:ascii="Calibri" w:eastAsia="Times New Roman" w:hAnsi="Calibri" w:cs="Times New Roman"/>
      <w:sz w:val="24"/>
      <w:szCs w:val="20"/>
      <w:lang w:eastAsia="cs-CZ"/>
    </w:rPr>
  </w:style>
  <w:style w:type="paragraph" w:styleId="Zpat">
    <w:name w:val="footer"/>
    <w:basedOn w:val="Normln"/>
    <w:link w:val="ZpatChar"/>
    <w:uiPriority w:val="99"/>
    <w:unhideWhenUsed/>
    <w:rsid w:val="00E67AD3"/>
    <w:pPr>
      <w:tabs>
        <w:tab w:val="center" w:pos="4536"/>
        <w:tab w:val="right" w:pos="9072"/>
      </w:tabs>
    </w:pPr>
  </w:style>
  <w:style w:type="character" w:customStyle="1" w:styleId="ZpatChar">
    <w:name w:val="Zápatí Char"/>
    <w:basedOn w:val="Standardnpsmoodstavce"/>
    <w:link w:val="Zpat"/>
    <w:uiPriority w:val="99"/>
    <w:rsid w:val="00E67AD3"/>
    <w:rPr>
      <w:rFonts w:ascii="Times New Roman" w:eastAsia="Times New Roman" w:hAnsi="Times New Roman" w:cs="Times New Roman"/>
      <w:sz w:val="24"/>
      <w:szCs w:val="24"/>
      <w:lang w:eastAsia="cs-CZ"/>
    </w:rPr>
  </w:style>
  <w:style w:type="table" w:styleId="Mkatabulky">
    <w:name w:val="Table Grid"/>
    <w:basedOn w:val="Normlntabulka"/>
    <w:uiPriority w:val="99"/>
    <w:rsid w:val="00CE6C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CE6CF8"/>
    <w:pPr>
      <w:spacing w:after="0" w:line="240" w:lineRule="auto"/>
    </w:pPr>
    <w:rPr>
      <w:rFonts w:ascii="Calibri" w:eastAsia="Times New Roman"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8B196C"/>
    <w:rPr>
      <w:rFonts w:ascii="Tahoma" w:hAnsi="Tahoma" w:cs="Tahoma"/>
      <w:sz w:val="16"/>
      <w:szCs w:val="16"/>
    </w:rPr>
  </w:style>
  <w:style w:type="character" w:customStyle="1" w:styleId="TextbublinyChar">
    <w:name w:val="Text bubliny Char"/>
    <w:basedOn w:val="Standardnpsmoodstavce"/>
    <w:link w:val="Textbubliny"/>
    <w:uiPriority w:val="99"/>
    <w:semiHidden/>
    <w:rsid w:val="008B196C"/>
    <w:rPr>
      <w:rFonts w:ascii="Tahoma" w:eastAsia="Times New Roman" w:hAnsi="Tahoma" w:cs="Tahoma"/>
      <w:sz w:val="16"/>
      <w:szCs w:val="16"/>
      <w:lang w:eastAsia="cs-CZ"/>
    </w:rPr>
  </w:style>
  <w:style w:type="paragraph" w:styleId="Zhlav">
    <w:name w:val="header"/>
    <w:basedOn w:val="Normln"/>
    <w:link w:val="ZhlavChar"/>
    <w:rsid w:val="00723900"/>
    <w:pPr>
      <w:tabs>
        <w:tab w:val="center" w:pos="4536"/>
        <w:tab w:val="right" w:pos="9072"/>
      </w:tabs>
      <w:autoSpaceDE w:val="0"/>
      <w:autoSpaceDN w:val="0"/>
    </w:pPr>
  </w:style>
  <w:style w:type="character" w:customStyle="1" w:styleId="ZhlavChar">
    <w:name w:val="Záhlaví Char"/>
    <w:basedOn w:val="Standardnpsmoodstavce"/>
    <w:link w:val="Zhlav"/>
    <w:rsid w:val="00723900"/>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723900"/>
    <w:pPr>
      <w:spacing w:before="120" w:after="120" w:line="276" w:lineRule="auto"/>
      <w:ind w:left="720"/>
      <w:contextualSpacing/>
    </w:pPr>
    <w:rPr>
      <w:rFonts w:ascii="Calibri" w:hAnsi="Calibri"/>
      <w:szCs w:val="20"/>
    </w:rPr>
  </w:style>
  <w:style w:type="character" w:customStyle="1" w:styleId="OdstavecseseznamemChar">
    <w:name w:val="Odstavec se seznamem Char"/>
    <w:link w:val="Odstavecseseznamem"/>
    <w:uiPriority w:val="34"/>
    <w:locked/>
    <w:rsid w:val="00723900"/>
    <w:rPr>
      <w:rFonts w:ascii="Calibri" w:eastAsia="Times New Roman" w:hAnsi="Calibri" w:cs="Times New Roman"/>
      <w:sz w:val="24"/>
      <w:szCs w:val="20"/>
      <w:lang w:eastAsia="cs-CZ"/>
    </w:rPr>
  </w:style>
  <w:style w:type="paragraph" w:styleId="Zpat">
    <w:name w:val="footer"/>
    <w:basedOn w:val="Normln"/>
    <w:link w:val="ZpatChar"/>
    <w:uiPriority w:val="99"/>
    <w:unhideWhenUsed/>
    <w:rsid w:val="00E67AD3"/>
    <w:pPr>
      <w:tabs>
        <w:tab w:val="center" w:pos="4536"/>
        <w:tab w:val="right" w:pos="9072"/>
      </w:tabs>
    </w:pPr>
  </w:style>
  <w:style w:type="character" w:customStyle="1" w:styleId="ZpatChar">
    <w:name w:val="Zápatí Char"/>
    <w:basedOn w:val="Standardnpsmoodstavce"/>
    <w:link w:val="Zpat"/>
    <w:uiPriority w:val="99"/>
    <w:rsid w:val="00E67AD3"/>
    <w:rPr>
      <w:rFonts w:ascii="Times New Roman" w:eastAsia="Times New Roman" w:hAnsi="Times New Roman" w:cs="Times New Roman"/>
      <w:sz w:val="24"/>
      <w:szCs w:val="24"/>
      <w:lang w:eastAsia="cs-CZ"/>
    </w:rPr>
  </w:style>
  <w:style w:type="table" w:styleId="Mkatabulky">
    <w:name w:val="Table Grid"/>
    <w:basedOn w:val="Normlntabulka"/>
    <w:uiPriority w:val="99"/>
    <w:rsid w:val="00CE6C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CE6CF8"/>
    <w:pPr>
      <w:spacing w:after="0" w:line="240" w:lineRule="auto"/>
    </w:pPr>
    <w:rPr>
      <w:rFonts w:ascii="Calibri" w:eastAsia="Times New Roman"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7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C9A1-E80C-462C-877E-2F75A657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690</Words>
  <Characters>4071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Jezkova Zuzana</cp:lastModifiedBy>
  <cp:revision>9</cp:revision>
  <cp:lastPrinted>2016-09-07T06:54:00Z</cp:lastPrinted>
  <dcterms:created xsi:type="dcterms:W3CDTF">2016-09-13T07:43:00Z</dcterms:created>
  <dcterms:modified xsi:type="dcterms:W3CDTF">2017-04-10T08:09:00Z</dcterms:modified>
</cp:coreProperties>
</file>