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2ADF" w14:textId="77777777" w:rsidR="00552B68" w:rsidRDefault="00552B68"/>
    <w:p w14:paraId="547B692E" w14:textId="77777777" w:rsidR="00B75E40" w:rsidRDefault="00B75E40"/>
    <w:p w14:paraId="1D7EF514" w14:textId="5423A8A8" w:rsidR="00B75E40" w:rsidRDefault="00B75E40" w:rsidP="00B75E40">
      <w:pPr>
        <w:jc w:val="right"/>
        <w:rPr>
          <w:sz w:val="24"/>
          <w:szCs w:val="24"/>
        </w:rPr>
      </w:pPr>
      <w:r>
        <w:rPr>
          <w:sz w:val="24"/>
          <w:szCs w:val="24"/>
        </w:rPr>
        <w:t>Příloha</w:t>
      </w:r>
      <w:r w:rsidRPr="001405C1">
        <w:rPr>
          <w:sz w:val="24"/>
          <w:szCs w:val="24"/>
        </w:rPr>
        <w:t xml:space="preserve"> </w:t>
      </w:r>
      <w:r w:rsidR="00D1616C">
        <w:rPr>
          <w:sz w:val="24"/>
          <w:szCs w:val="24"/>
        </w:rPr>
        <w:t>programu č. 7</w:t>
      </w:r>
    </w:p>
    <w:p w14:paraId="2A8CAF9F" w14:textId="77777777" w:rsidR="00B75E40" w:rsidRDefault="00B75E40" w:rsidP="00B75E40">
      <w:pPr>
        <w:rPr>
          <w:b/>
          <w:sz w:val="24"/>
          <w:szCs w:val="24"/>
        </w:rPr>
      </w:pPr>
    </w:p>
    <w:p w14:paraId="723A38CE" w14:textId="5ED74E60" w:rsidR="00B75E40" w:rsidRPr="00891B10" w:rsidRDefault="008F3523" w:rsidP="008F3523">
      <w:pPr>
        <w:jc w:val="center"/>
        <w:rPr>
          <w:b/>
          <w:sz w:val="28"/>
          <w:szCs w:val="24"/>
        </w:rPr>
      </w:pPr>
      <w:bookmarkStart w:id="0" w:name="_GoBack"/>
      <w:r w:rsidRPr="00891B10">
        <w:rPr>
          <w:b/>
          <w:sz w:val="28"/>
          <w:szCs w:val="24"/>
        </w:rPr>
        <w:t>Seznam generických znalostních domén RIS3 včetně klíčových aplikačních oblastí stanovených dokumentem RIS3 na národní i regionální úrovni</w:t>
      </w:r>
    </w:p>
    <w:bookmarkEnd w:id="0"/>
    <w:p w14:paraId="52ECBB3F" w14:textId="77777777" w:rsidR="009438A3" w:rsidRDefault="009438A3" w:rsidP="00B75E40">
      <w:pPr>
        <w:jc w:val="center"/>
        <w:rPr>
          <w:b/>
          <w:sz w:val="28"/>
          <w:szCs w:val="24"/>
        </w:rPr>
      </w:pPr>
    </w:p>
    <w:p w14:paraId="3382D930" w14:textId="522B65BE" w:rsidR="006F4B23" w:rsidRPr="00F277E7" w:rsidRDefault="006F4B23" w:rsidP="006F4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Znalostní domény Libereckého kraje dle vymezení Regionální RIS3 schválené usnesením č. 243/14/ZK zde dne 24.</w:t>
      </w:r>
      <w:r w:rsidR="00F324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6.</w:t>
      </w:r>
      <w:r w:rsidR="00F324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</w:p>
    <w:p w14:paraId="3DD2D317" w14:textId="77777777" w:rsidR="006F4B23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 w:rsidRPr="00F277E7">
        <w:t>Výroba strojírenských technologií</w:t>
      </w:r>
    </w:p>
    <w:p w14:paraId="5BF8EC3A" w14:textId="77777777" w:rsidR="006F4B23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>
        <w:t>Optika, dekorativní a užitné sklo</w:t>
      </w:r>
    </w:p>
    <w:p w14:paraId="778B42DC" w14:textId="77777777" w:rsidR="006F4B23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>
        <w:t>Pokročilé sanační a separační technologie</w:t>
      </w:r>
    </w:p>
    <w:p w14:paraId="3490F14D" w14:textId="77777777" w:rsidR="006F4B23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>
        <w:t>Pokročilé materiály na bázi textilních struktur</w:t>
      </w:r>
    </w:p>
    <w:p w14:paraId="3785E8B8" w14:textId="77777777" w:rsidR="006F4B23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>
        <w:t>Progresivní kovové a kompozitní materiály a technologie jejich zpracování</w:t>
      </w:r>
    </w:p>
    <w:p w14:paraId="273DBB34" w14:textId="77777777" w:rsidR="006F4B23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proofErr w:type="spellStart"/>
      <w:r>
        <w:t>Nanomateriály</w:t>
      </w:r>
      <w:proofErr w:type="spellEnd"/>
    </w:p>
    <w:p w14:paraId="06438400" w14:textId="77777777" w:rsidR="006F4B23" w:rsidRPr="00F277E7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>
        <w:t>Komponenty pro dopravní zařízení</w:t>
      </w:r>
    </w:p>
    <w:p w14:paraId="672B99C3" w14:textId="77777777" w:rsidR="006F4B23" w:rsidRPr="003F70E8" w:rsidRDefault="006F4B23" w:rsidP="006F4B23"/>
    <w:p w14:paraId="0EB6BCAA" w14:textId="77777777" w:rsidR="006F4B23" w:rsidRDefault="006F4B23" w:rsidP="006F4B23"/>
    <w:p w14:paraId="6F8DF34E" w14:textId="26577A5D" w:rsidR="00B75E40" w:rsidRDefault="009438A3" w:rsidP="00B75E40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Generické znalostní domény stanovené Národní výzkumnou a inovační strategií pro inteligentní specializaci ČR</w:t>
      </w:r>
    </w:p>
    <w:p w14:paraId="04FE16D5" w14:textId="77777777" w:rsidR="009438A3" w:rsidRDefault="009438A3" w:rsidP="00B75E40">
      <w:pPr>
        <w:rPr>
          <w:b/>
          <w:sz w:val="24"/>
          <w:szCs w:val="24"/>
        </w:rPr>
      </w:pPr>
    </w:p>
    <w:p w14:paraId="047A0D75" w14:textId="77777777" w:rsidR="00B75E40" w:rsidRDefault="00B75E40" w:rsidP="00B75E40">
      <w:pPr>
        <w:pStyle w:val="Odstavecseseznamem"/>
        <w:numPr>
          <w:ilvl w:val="0"/>
          <w:numId w:val="1"/>
        </w:numPr>
        <w:spacing w:after="200" w:line="276" w:lineRule="auto"/>
      </w:pPr>
      <w:r>
        <w:t>Pokročilé materiály</w:t>
      </w:r>
    </w:p>
    <w:p w14:paraId="5962E9BD" w14:textId="77777777" w:rsidR="00B75E40" w:rsidRDefault="00B75E40" w:rsidP="00B75E40">
      <w:pPr>
        <w:pStyle w:val="Odstavecseseznamem"/>
        <w:numPr>
          <w:ilvl w:val="0"/>
          <w:numId w:val="1"/>
        </w:numPr>
        <w:spacing w:after="200" w:line="276" w:lineRule="auto"/>
      </w:pPr>
      <w:r>
        <w:t>Nanotechnologie</w:t>
      </w:r>
    </w:p>
    <w:p w14:paraId="42ADE641" w14:textId="77777777" w:rsidR="00B75E40" w:rsidRDefault="00B75E40" w:rsidP="00B75E40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Mikro a </w:t>
      </w:r>
      <w:proofErr w:type="spellStart"/>
      <w:r>
        <w:t>nanoelektronika</w:t>
      </w:r>
      <w:proofErr w:type="spellEnd"/>
    </w:p>
    <w:p w14:paraId="2467295A" w14:textId="77777777" w:rsidR="00B75E40" w:rsidRDefault="00B75E40" w:rsidP="00B75E40">
      <w:pPr>
        <w:pStyle w:val="Odstavecseseznamem"/>
        <w:numPr>
          <w:ilvl w:val="0"/>
          <w:numId w:val="1"/>
        </w:numPr>
        <w:spacing w:after="200" w:line="276" w:lineRule="auto"/>
      </w:pPr>
      <w:proofErr w:type="spellStart"/>
      <w:r>
        <w:t>Fotonika</w:t>
      </w:r>
      <w:proofErr w:type="spellEnd"/>
    </w:p>
    <w:p w14:paraId="24AA1E17" w14:textId="77777777" w:rsidR="00B75E40" w:rsidRDefault="00B75E40" w:rsidP="00B75E40">
      <w:pPr>
        <w:pStyle w:val="Odstavecseseznamem"/>
        <w:numPr>
          <w:ilvl w:val="0"/>
          <w:numId w:val="1"/>
        </w:numPr>
        <w:spacing w:after="200" w:line="276" w:lineRule="auto"/>
      </w:pPr>
      <w:r>
        <w:t>Pokročilé výrobní technologie</w:t>
      </w:r>
    </w:p>
    <w:p w14:paraId="2D511B45" w14:textId="77777777" w:rsidR="00B75E40" w:rsidRDefault="00B75E40" w:rsidP="00B75E40">
      <w:pPr>
        <w:pStyle w:val="Odstavecseseznamem"/>
        <w:numPr>
          <w:ilvl w:val="0"/>
          <w:numId w:val="1"/>
        </w:numPr>
        <w:spacing w:after="200" w:line="276" w:lineRule="auto"/>
      </w:pPr>
      <w:r>
        <w:t>Průmyslové biotechnologie</w:t>
      </w:r>
    </w:p>
    <w:p w14:paraId="22BEA313" w14:textId="3405B0FD" w:rsidR="009438A3" w:rsidRDefault="009438A3" w:rsidP="00B75E40">
      <w:pPr>
        <w:pStyle w:val="Odstavecseseznamem"/>
        <w:numPr>
          <w:ilvl w:val="0"/>
          <w:numId w:val="1"/>
        </w:numPr>
        <w:spacing w:after="200" w:line="276" w:lineRule="auto"/>
      </w:pPr>
      <w:r>
        <w:t>Znalosti pro digitální ekonomiku, kulturní a kreativní průmysly</w:t>
      </w:r>
    </w:p>
    <w:p w14:paraId="59639673" w14:textId="7D56CFD4" w:rsidR="009438A3" w:rsidRPr="00F277E7" w:rsidRDefault="009438A3" w:rsidP="00B75E40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Společenskovědní </w:t>
      </w:r>
      <w:r w:rsidR="00D75BFF">
        <w:t>znalosti pro netechnické inovace</w:t>
      </w:r>
    </w:p>
    <w:p w14:paraId="1B8FE16A" w14:textId="77777777" w:rsidR="00B75E40" w:rsidRDefault="00B75E40" w:rsidP="00B75E40">
      <w:pPr>
        <w:rPr>
          <w:sz w:val="24"/>
          <w:szCs w:val="24"/>
        </w:rPr>
      </w:pPr>
    </w:p>
    <w:p w14:paraId="25F944C7" w14:textId="77777777" w:rsidR="006F4B23" w:rsidRDefault="006F4B23" w:rsidP="006F4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Aplikační oblasti stanovené Národní výzkumnou a inovační strategií pro inteligentní specializaci ČR</w:t>
      </w:r>
    </w:p>
    <w:p w14:paraId="199ABE4B" w14:textId="3239C22A" w:rsidR="00B75E40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>
        <w:t>Pokročilé stroje/technologie pro globálně silný a konkurenceschopný průmysl</w:t>
      </w:r>
    </w:p>
    <w:p w14:paraId="6CDA83BF" w14:textId="5C8D64F3" w:rsidR="006F4B23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>
        <w:t xml:space="preserve">Digital market </w:t>
      </w:r>
      <w:proofErr w:type="spellStart"/>
      <w:r>
        <w:t>technologies</w:t>
      </w:r>
      <w:proofErr w:type="spellEnd"/>
      <w:r>
        <w:t xml:space="preserve"> a elektrotechnika</w:t>
      </w:r>
    </w:p>
    <w:p w14:paraId="2B32F27D" w14:textId="6F1AE6F6" w:rsidR="006F4B23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>
        <w:t>Dopravní prostředky pro 21. Století</w:t>
      </w:r>
    </w:p>
    <w:p w14:paraId="0C78C0AF" w14:textId="149E95ED" w:rsidR="006F4B23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>
        <w:t>Péče o zdraví, pokročilá medicína</w:t>
      </w:r>
    </w:p>
    <w:p w14:paraId="761B692B" w14:textId="16D5A8BA" w:rsidR="006F4B23" w:rsidRDefault="006F4B23" w:rsidP="006F4B23">
      <w:pPr>
        <w:pStyle w:val="Odstavecseseznamem"/>
        <w:numPr>
          <w:ilvl w:val="0"/>
          <w:numId w:val="2"/>
        </w:numPr>
        <w:spacing w:after="200" w:line="276" w:lineRule="auto"/>
      </w:pPr>
      <w:r>
        <w:t>Kulturní a kreativní odvětví</w:t>
      </w:r>
    </w:p>
    <w:p w14:paraId="22EA6FF4" w14:textId="77777777" w:rsidR="006F4B23" w:rsidRDefault="006F4B23" w:rsidP="006F4B23">
      <w:pPr>
        <w:spacing w:after="200" w:line="276" w:lineRule="auto"/>
        <w:ind w:left="360"/>
      </w:pPr>
    </w:p>
    <w:sectPr w:rsidR="006F4B2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E134A" w14:textId="77777777" w:rsidR="00B75E40" w:rsidRDefault="00B75E40" w:rsidP="00B75E40">
      <w:r>
        <w:separator/>
      </w:r>
    </w:p>
  </w:endnote>
  <w:endnote w:type="continuationSeparator" w:id="0">
    <w:p w14:paraId="7EA49561" w14:textId="77777777" w:rsidR="00B75E40" w:rsidRDefault="00B75E40" w:rsidP="00B7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308B4" w14:textId="77777777" w:rsidR="00B75E40" w:rsidRDefault="00B75E40" w:rsidP="00B75E40">
      <w:r>
        <w:separator/>
      </w:r>
    </w:p>
  </w:footnote>
  <w:footnote w:type="continuationSeparator" w:id="0">
    <w:p w14:paraId="5FD91EE3" w14:textId="77777777" w:rsidR="00B75E40" w:rsidRDefault="00B75E40" w:rsidP="00B7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5633" w14:textId="763FEFAA" w:rsidR="00B75E40" w:rsidRDefault="00C7263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DA441F" wp14:editId="076C5E5F">
          <wp:simplePos x="0" y="0"/>
          <wp:positionH relativeFrom="column">
            <wp:posOffset>-19050</wp:posOffset>
          </wp:positionH>
          <wp:positionV relativeFrom="paragraph">
            <wp:posOffset>-135255</wp:posOffset>
          </wp:positionV>
          <wp:extent cx="5731510" cy="410210"/>
          <wp:effectExtent l="0" t="0" r="2540" b="8890"/>
          <wp:wrapSquare wrapText="bothSides"/>
          <wp:docPr id="1" name="Obrázek 1" descr="logo_SALK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LK_o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70BB3"/>
    <w:multiLevelType w:val="hybridMultilevel"/>
    <w:tmpl w:val="1F44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00112"/>
    <w:multiLevelType w:val="hybridMultilevel"/>
    <w:tmpl w:val="9162C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0"/>
    <w:rsid w:val="00552B68"/>
    <w:rsid w:val="006F4B23"/>
    <w:rsid w:val="00891B10"/>
    <w:rsid w:val="008F3523"/>
    <w:rsid w:val="009438A3"/>
    <w:rsid w:val="00B75E40"/>
    <w:rsid w:val="00C72634"/>
    <w:rsid w:val="00D1616C"/>
    <w:rsid w:val="00D75BFF"/>
    <w:rsid w:val="00F3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87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E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75E40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B75E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E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E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E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E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75E40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B75E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E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5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E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E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kulk.kraj-lbc.cz/projekty/PROJEKT_0028/ASISTENCNI_VOUCHE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5B93DB853874C945EB168C756DB82" ma:contentTypeVersion="4" ma:contentTypeDescription="Vytvoří nový dokument" ma:contentTypeScope="" ma:versionID="3f7344e66f29be09a8f11ed3c912b6e1">
  <xsd:schema xmlns:xsd="http://www.w3.org/2001/XMLSchema" xmlns:xs="http://www.w3.org/2001/XMLSchema" xmlns:p="http://schemas.microsoft.com/office/2006/metadata/properties" xmlns:ns2="3c5a6aeb-c5a5-440e-a319-c3221461ffff" targetNamespace="http://schemas.microsoft.com/office/2006/metadata/properties" ma:root="true" ma:fieldsID="aaf4f66136042f17d79cf51d1fe7d8aa" ns2:_="">
    <xsd:import namespace="3c5a6aeb-c5a5-440e-a319-c3221461ffff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a6aeb-c5a5-440e-a319-c3221461ffff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5cea6295-a391-43e0-a0ad-e5b21f47d76c}" ma:internalName="Typ_x002e_" ma:showField="Title">
      <xsd:simpleType>
        <xsd:restriction base="dms:Lookup"/>
      </xsd:simpleType>
    </xsd:element>
    <xsd:element name="Oblast" ma:index="9" nillable="true" ma:displayName="Oblast" ma:list="{f4fc44fa-b954-4c14-8de4-68e09de4f44f}" ma:internalName="Oblast" ma:showField="Title">
      <xsd:simpleType>
        <xsd:restriction base="dms:Lookup"/>
      </xsd:simpleType>
    </xsd:element>
    <xsd:element name="Akce" ma:index="10" nillable="true" ma:displayName="Akce" ma:list="{7be4c2a1-f2d0-4a89-a2be-6943314e6c7c}" ma:internalName="Akce" ma:showField="Title">
      <xsd:simpleType>
        <xsd:restriction base="dms:Lookup"/>
      </xsd:simpleType>
    </xsd:element>
    <xsd:element name="Forma" ma:index="11" nillable="true" ma:displayName="Forma" ma:list="{52e2470a-56e5-4e0b-9c82-417030f0bfaa}" ma:internalName="Fo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ce xmlns="3c5a6aeb-c5a5-440e-a319-c3221461ffff">1</Akce>
    <Oblast xmlns="3c5a6aeb-c5a5-440e-a319-c3221461ffff">8</Oblast>
    <Typ_x002e_ xmlns="3c5a6aeb-c5a5-440e-a319-c3221461ffff">7</Typ_x002e_>
    <Forma xmlns="3c5a6aeb-c5a5-440e-a319-c3221461ffff" xsi:nil="true"/>
  </documentManagement>
</p:properties>
</file>

<file path=customXml/itemProps1.xml><?xml version="1.0" encoding="utf-8"?>
<ds:datastoreItem xmlns:ds="http://schemas.openxmlformats.org/officeDocument/2006/customXml" ds:itemID="{1AC92A7A-1DFB-4B71-B895-3011CB94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CD9F6-087F-4A56-8C09-8FC5DB408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a6aeb-c5a5-440e-a319-c3221461f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539E1-7A68-4AA8-A766-C66F5C16702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3c5a6aeb-c5a5-440e-a319-c3221461ffff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44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Antlová Zuzana</dc:creator>
  <cp:lastModifiedBy>Antlová Zuzana</cp:lastModifiedBy>
  <cp:revision>8</cp:revision>
  <dcterms:created xsi:type="dcterms:W3CDTF">2017-05-05T11:43:00Z</dcterms:created>
  <dcterms:modified xsi:type="dcterms:W3CDTF">2017-05-10T10:32:00Z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0x010100BD55B93DB853874C945EB168C756DB82</vt:lpwstr>
  </property>
</Properties>
</file>