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C0" w:rsidRDefault="002300C0" w:rsidP="002300C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bookmarkStart w:id="0" w:name="_GoBack"/>
      <w:bookmarkEnd w:id="0"/>
    </w:p>
    <w:p w:rsidR="002300C0" w:rsidRDefault="002300C0" w:rsidP="002300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300C0" w:rsidRDefault="002300C0" w:rsidP="002300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Seznam znalostních domén</w:t>
      </w:r>
    </w:p>
    <w:p w:rsidR="002300C0" w:rsidRDefault="002300C0" w:rsidP="002300C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300C0" w:rsidRDefault="002300C0" w:rsidP="002300C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300C0" w:rsidRPr="002300C0" w:rsidRDefault="002300C0" w:rsidP="002300C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2300C0">
        <w:rPr>
          <w:rFonts w:ascii="TimesNewRoman,Bold" w:hAnsi="TimesNewRoman,Bold" w:cs="TimesNewRoman,Bold"/>
          <w:b/>
          <w:bCs/>
          <w:sz w:val="24"/>
          <w:szCs w:val="24"/>
        </w:rPr>
        <w:t>Znalostní domény (zjednodušeně řečeno prioritní obory) Strategie inteligentní</w:t>
      </w:r>
    </w:p>
    <w:p w:rsidR="002300C0" w:rsidRPr="002300C0" w:rsidRDefault="002300C0" w:rsidP="002300C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2300C0">
        <w:rPr>
          <w:rFonts w:ascii="TimesNewRoman,Bold" w:hAnsi="TimesNewRoman,Bold" w:cs="TimesNewRoman,Bold"/>
          <w:b/>
          <w:bCs/>
          <w:sz w:val="24"/>
          <w:szCs w:val="24"/>
        </w:rPr>
        <w:t>specializace České republiky:</w:t>
      </w:r>
    </w:p>
    <w:p w:rsidR="002300C0" w:rsidRPr="002300C0" w:rsidRDefault="002300C0" w:rsidP="002300C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2300C0" w:rsidRPr="002300C0" w:rsidRDefault="002300C0" w:rsidP="002300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300C0">
        <w:rPr>
          <w:rFonts w:ascii="Symbol" w:hAnsi="Symbol" w:cs="Symbol"/>
          <w:sz w:val="24"/>
          <w:szCs w:val="24"/>
        </w:rPr>
        <w:t></w:t>
      </w:r>
      <w:r w:rsidRPr="002300C0">
        <w:rPr>
          <w:rFonts w:ascii="Symbol" w:hAnsi="Symbol" w:cs="Symbol"/>
          <w:sz w:val="24"/>
          <w:szCs w:val="24"/>
        </w:rPr>
        <w:t></w:t>
      </w:r>
      <w:r w:rsidRPr="002300C0">
        <w:rPr>
          <w:rFonts w:ascii="TimesNewRoman" w:hAnsi="TimesNewRoman" w:cs="TimesNewRoman"/>
          <w:sz w:val="24"/>
          <w:szCs w:val="24"/>
        </w:rPr>
        <w:t>Pokročilé materiály</w:t>
      </w:r>
    </w:p>
    <w:p w:rsidR="002300C0" w:rsidRPr="002300C0" w:rsidRDefault="002300C0" w:rsidP="002300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300C0">
        <w:rPr>
          <w:rFonts w:ascii="Symbol" w:hAnsi="Symbol" w:cs="Symbol"/>
          <w:sz w:val="24"/>
          <w:szCs w:val="24"/>
        </w:rPr>
        <w:t></w:t>
      </w:r>
      <w:r w:rsidRPr="002300C0">
        <w:rPr>
          <w:rFonts w:ascii="Symbol" w:hAnsi="Symbol" w:cs="Symbol"/>
          <w:sz w:val="24"/>
          <w:szCs w:val="24"/>
        </w:rPr>
        <w:t></w:t>
      </w:r>
      <w:r w:rsidRPr="002300C0">
        <w:rPr>
          <w:rFonts w:ascii="TimesNewRoman" w:hAnsi="TimesNewRoman" w:cs="TimesNewRoman"/>
          <w:sz w:val="24"/>
          <w:szCs w:val="24"/>
        </w:rPr>
        <w:t>Nanotechnologie</w:t>
      </w:r>
    </w:p>
    <w:p w:rsidR="002300C0" w:rsidRPr="002300C0" w:rsidRDefault="002300C0" w:rsidP="002300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300C0">
        <w:rPr>
          <w:rFonts w:ascii="Symbol" w:hAnsi="Symbol" w:cs="Symbol"/>
          <w:sz w:val="24"/>
          <w:szCs w:val="24"/>
        </w:rPr>
        <w:t></w:t>
      </w:r>
      <w:r w:rsidRPr="002300C0">
        <w:rPr>
          <w:rFonts w:ascii="Symbol" w:hAnsi="Symbol" w:cs="Symbol"/>
          <w:sz w:val="24"/>
          <w:szCs w:val="24"/>
        </w:rPr>
        <w:t></w:t>
      </w:r>
      <w:r w:rsidRPr="002300C0">
        <w:rPr>
          <w:rFonts w:ascii="TimesNewRoman" w:hAnsi="TimesNewRoman" w:cs="TimesNewRoman"/>
          <w:sz w:val="24"/>
          <w:szCs w:val="24"/>
        </w:rPr>
        <w:t xml:space="preserve">Mikro a </w:t>
      </w:r>
      <w:proofErr w:type="spellStart"/>
      <w:r w:rsidRPr="002300C0">
        <w:rPr>
          <w:rFonts w:ascii="TimesNewRoman" w:hAnsi="TimesNewRoman" w:cs="TimesNewRoman"/>
          <w:sz w:val="24"/>
          <w:szCs w:val="24"/>
        </w:rPr>
        <w:t>nanoelektronika</w:t>
      </w:r>
      <w:proofErr w:type="spellEnd"/>
    </w:p>
    <w:p w:rsidR="002300C0" w:rsidRPr="002300C0" w:rsidRDefault="002300C0" w:rsidP="002300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300C0">
        <w:rPr>
          <w:rFonts w:ascii="Symbol" w:hAnsi="Symbol" w:cs="Symbol"/>
          <w:sz w:val="24"/>
          <w:szCs w:val="24"/>
        </w:rPr>
        <w:t></w:t>
      </w:r>
      <w:r w:rsidRPr="002300C0">
        <w:rPr>
          <w:rFonts w:ascii="Symbol" w:hAnsi="Symbol" w:cs="Symbol"/>
          <w:sz w:val="24"/>
          <w:szCs w:val="24"/>
        </w:rPr>
        <w:t></w:t>
      </w:r>
      <w:proofErr w:type="spellStart"/>
      <w:r w:rsidRPr="002300C0">
        <w:rPr>
          <w:rFonts w:ascii="TimesNewRoman" w:hAnsi="TimesNewRoman" w:cs="TimesNewRoman"/>
          <w:sz w:val="24"/>
          <w:szCs w:val="24"/>
        </w:rPr>
        <w:t>Fotonika</w:t>
      </w:r>
      <w:proofErr w:type="spellEnd"/>
    </w:p>
    <w:p w:rsidR="002300C0" w:rsidRPr="002300C0" w:rsidRDefault="002300C0" w:rsidP="002300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300C0">
        <w:rPr>
          <w:rFonts w:ascii="Symbol" w:hAnsi="Symbol" w:cs="Symbol"/>
          <w:sz w:val="24"/>
          <w:szCs w:val="24"/>
        </w:rPr>
        <w:t></w:t>
      </w:r>
      <w:r w:rsidRPr="002300C0">
        <w:rPr>
          <w:rFonts w:ascii="Symbol" w:hAnsi="Symbol" w:cs="Symbol"/>
          <w:sz w:val="24"/>
          <w:szCs w:val="24"/>
        </w:rPr>
        <w:t></w:t>
      </w:r>
      <w:r w:rsidRPr="002300C0">
        <w:rPr>
          <w:rFonts w:ascii="TimesNewRoman" w:hAnsi="TimesNewRoman" w:cs="TimesNewRoman"/>
          <w:sz w:val="24"/>
          <w:szCs w:val="24"/>
        </w:rPr>
        <w:t>Pokročilé výrobní technologie</w:t>
      </w:r>
    </w:p>
    <w:p w:rsidR="002300C0" w:rsidRPr="002300C0" w:rsidRDefault="002300C0" w:rsidP="002300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300C0">
        <w:rPr>
          <w:rFonts w:ascii="Symbol" w:hAnsi="Symbol" w:cs="Symbol"/>
          <w:sz w:val="24"/>
          <w:szCs w:val="24"/>
        </w:rPr>
        <w:t></w:t>
      </w:r>
      <w:r w:rsidRPr="002300C0">
        <w:rPr>
          <w:rFonts w:ascii="Symbol" w:hAnsi="Symbol" w:cs="Symbol"/>
          <w:sz w:val="24"/>
          <w:szCs w:val="24"/>
        </w:rPr>
        <w:t></w:t>
      </w:r>
      <w:r w:rsidRPr="002300C0">
        <w:rPr>
          <w:rFonts w:ascii="TimesNewRoman" w:hAnsi="TimesNewRoman" w:cs="TimesNewRoman"/>
          <w:sz w:val="24"/>
          <w:szCs w:val="24"/>
        </w:rPr>
        <w:t>Průmyslové biotechnologie</w:t>
      </w:r>
    </w:p>
    <w:p w:rsidR="002300C0" w:rsidRPr="002300C0" w:rsidRDefault="002300C0" w:rsidP="002300C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2300C0" w:rsidRPr="002300C0" w:rsidRDefault="002300C0" w:rsidP="002300C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2300C0" w:rsidRPr="002300C0" w:rsidRDefault="002300C0" w:rsidP="002300C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2300C0">
        <w:rPr>
          <w:rFonts w:ascii="TimesNewRoman,Bold" w:hAnsi="TimesNewRoman,Bold" w:cs="TimesNewRoman,Bold"/>
          <w:b/>
          <w:bCs/>
          <w:sz w:val="24"/>
          <w:szCs w:val="24"/>
        </w:rPr>
        <w:t>Znalostní domény (zjednodušeně řečeno prioritní obory) Strategie inteligentní</w:t>
      </w:r>
    </w:p>
    <w:p w:rsidR="002300C0" w:rsidRDefault="002300C0" w:rsidP="002300C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2300C0">
        <w:rPr>
          <w:rFonts w:ascii="TimesNewRoman,Bold" w:hAnsi="TimesNewRoman,Bold" w:cs="TimesNewRoman,Bold"/>
          <w:b/>
          <w:bCs/>
          <w:sz w:val="24"/>
          <w:szCs w:val="24"/>
        </w:rPr>
        <w:t>specializace pro území Libereckého kraje: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</w:p>
    <w:p w:rsidR="002300C0" w:rsidRPr="002300C0" w:rsidRDefault="002300C0" w:rsidP="002300C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300C0" w:rsidRPr="002300C0" w:rsidRDefault="002300C0" w:rsidP="002300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300C0">
        <w:rPr>
          <w:rFonts w:ascii="Symbol" w:hAnsi="Symbol" w:cs="Symbol"/>
          <w:sz w:val="24"/>
          <w:szCs w:val="24"/>
        </w:rPr>
        <w:t></w:t>
      </w:r>
      <w:r w:rsidRPr="002300C0">
        <w:rPr>
          <w:rFonts w:ascii="Symbol" w:hAnsi="Symbol" w:cs="Symbol"/>
          <w:sz w:val="24"/>
          <w:szCs w:val="24"/>
        </w:rPr>
        <w:t></w:t>
      </w:r>
      <w:r w:rsidRPr="002300C0">
        <w:rPr>
          <w:rFonts w:ascii="TimesNewRoman" w:hAnsi="TimesNewRoman" w:cs="TimesNewRoman"/>
          <w:sz w:val="24"/>
          <w:szCs w:val="24"/>
        </w:rPr>
        <w:t>Výroba strojírenských technologií</w:t>
      </w:r>
    </w:p>
    <w:p w:rsidR="002300C0" w:rsidRPr="002300C0" w:rsidRDefault="002300C0" w:rsidP="002300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300C0">
        <w:rPr>
          <w:rFonts w:ascii="Symbol" w:hAnsi="Symbol" w:cs="Symbol"/>
          <w:sz w:val="24"/>
          <w:szCs w:val="24"/>
        </w:rPr>
        <w:t></w:t>
      </w:r>
      <w:r w:rsidRPr="002300C0">
        <w:rPr>
          <w:rFonts w:ascii="Symbol" w:hAnsi="Symbol" w:cs="Symbol"/>
          <w:sz w:val="24"/>
          <w:szCs w:val="24"/>
        </w:rPr>
        <w:t></w:t>
      </w:r>
      <w:r w:rsidRPr="002300C0">
        <w:rPr>
          <w:rFonts w:ascii="TimesNewRoman" w:hAnsi="TimesNewRoman" w:cs="TimesNewRoman"/>
          <w:sz w:val="24"/>
          <w:szCs w:val="24"/>
        </w:rPr>
        <w:t>Optika, dekorativní a užitné sklo</w:t>
      </w:r>
    </w:p>
    <w:p w:rsidR="002300C0" w:rsidRPr="002300C0" w:rsidRDefault="002300C0" w:rsidP="002300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300C0">
        <w:rPr>
          <w:rFonts w:ascii="Symbol" w:hAnsi="Symbol" w:cs="Symbol"/>
          <w:sz w:val="24"/>
          <w:szCs w:val="24"/>
        </w:rPr>
        <w:t></w:t>
      </w:r>
      <w:r w:rsidRPr="002300C0">
        <w:rPr>
          <w:rFonts w:ascii="Symbol" w:hAnsi="Symbol" w:cs="Symbol"/>
          <w:sz w:val="24"/>
          <w:szCs w:val="24"/>
        </w:rPr>
        <w:t></w:t>
      </w:r>
      <w:r w:rsidRPr="002300C0">
        <w:rPr>
          <w:rFonts w:ascii="TimesNewRoman" w:hAnsi="TimesNewRoman" w:cs="TimesNewRoman"/>
          <w:sz w:val="24"/>
          <w:szCs w:val="24"/>
        </w:rPr>
        <w:t>Pokročilé sanační a separační technologie</w:t>
      </w:r>
    </w:p>
    <w:p w:rsidR="002300C0" w:rsidRPr="002300C0" w:rsidRDefault="002300C0" w:rsidP="002300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300C0">
        <w:rPr>
          <w:rFonts w:ascii="Symbol" w:hAnsi="Symbol" w:cs="Symbol"/>
          <w:sz w:val="24"/>
          <w:szCs w:val="24"/>
        </w:rPr>
        <w:t></w:t>
      </w:r>
      <w:r w:rsidRPr="002300C0">
        <w:rPr>
          <w:rFonts w:ascii="Symbol" w:hAnsi="Symbol" w:cs="Symbol"/>
          <w:sz w:val="24"/>
          <w:szCs w:val="24"/>
        </w:rPr>
        <w:t></w:t>
      </w:r>
      <w:r w:rsidRPr="002300C0">
        <w:rPr>
          <w:rFonts w:ascii="TimesNewRoman" w:hAnsi="TimesNewRoman" w:cs="TimesNewRoman"/>
          <w:sz w:val="24"/>
          <w:szCs w:val="24"/>
        </w:rPr>
        <w:t>Pokročilé materiály na bázi textilních struktur</w:t>
      </w:r>
    </w:p>
    <w:p w:rsidR="002300C0" w:rsidRPr="002300C0" w:rsidRDefault="002300C0" w:rsidP="002300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300C0">
        <w:rPr>
          <w:rFonts w:ascii="Symbol" w:hAnsi="Symbol" w:cs="Symbol"/>
          <w:sz w:val="24"/>
          <w:szCs w:val="24"/>
        </w:rPr>
        <w:t></w:t>
      </w:r>
      <w:r w:rsidRPr="002300C0">
        <w:rPr>
          <w:rFonts w:ascii="Symbol" w:hAnsi="Symbol" w:cs="Symbol"/>
          <w:sz w:val="24"/>
          <w:szCs w:val="24"/>
        </w:rPr>
        <w:t></w:t>
      </w:r>
      <w:r w:rsidRPr="002300C0">
        <w:rPr>
          <w:rFonts w:ascii="TimesNewRoman" w:hAnsi="TimesNewRoman" w:cs="TimesNewRoman"/>
          <w:sz w:val="24"/>
          <w:szCs w:val="24"/>
        </w:rPr>
        <w:t>Progresivní kovové a kompozitní materiály a technologie jejich zpracování</w:t>
      </w:r>
    </w:p>
    <w:p w:rsidR="002300C0" w:rsidRPr="002300C0" w:rsidRDefault="002300C0" w:rsidP="002300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300C0">
        <w:rPr>
          <w:rFonts w:ascii="Symbol" w:hAnsi="Symbol" w:cs="Symbol"/>
          <w:sz w:val="24"/>
          <w:szCs w:val="24"/>
        </w:rPr>
        <w:t></w:t>
      </w:r>
      <w:r w:rsidRPr="002300C0">
        <w:rPr>
          <w:rFonts w:ascii="Symbol" w:hAnsi="Symbol" w:cs="Symbol"/>
          <w:sz w:val="24"/>
          <w:szCs w:val="24"/>
        </w:rPr>
        <w:t></w:t>
      </w:r>
      <w:proofErr w:type="spellStart"/>
      <w:r w:rsidRPr="002300C0">
        <w:rPr>
          <w:rFonts w:ascii="TimesNewRoman" w:hAnsi="TimesNewRoman" w:cs="TimesNewRoman"/>
          <w:sz w:val="24"/>
          <w:szCs w:val="24"/>
        </w:rPr>
        <w:t>Nanomateriály</w:t>
      </w:r>
      <w:proofErr w:type="spellEnd"/>
    </w:p>
    <w:p w:rsidR="000B1843" w:rsidRPr="002300C0" w:rsidRDefault="002300C0" w:rsidP="002300C0">
      <w:r w:rsidRPr="002300C0">
        <w:rPr>
          <w:rFonts w:ascii="Symbol" w:hAnsi="Symbol" w:cs="Symbol"/>
          <w:sz w:val="24"/>
          <w:szCs w:val="24"/>
        </w:rPr>
        <w:t></w:t>
      </w:r>
      <w:r w:rsidRPr="002300C0">
        <w:rPr>
          <w:rFonts w:ascii="Symbol" w:hAnsi="Symbol" w:cs="Symbol"/>
          <w:sz w:val="24"/>
          <w:szCs w:val="24"/>
        </w:rPr>
        <w:t></w:t>
      </w:r>
      <w:r w:rsidRPr="002300C0">
        <w:rPr>
          <w:rFonts w:ascii="TimesNewRoman" w:hAnsi="TimesNewRoman" w:cs="TimesNewRoman"/>
          <w:sz w:val="24"/>
          <w:szCs w:val="24"/>
        </w:rPr>
        <w:t>Komponenty pro dopravní zařízení</w:t>
      </w:r>
    </w:p>
    <w:sectPr w:rsidR="000B1843" w:rsidRPr="00230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C0"/>
    <w:rsid w:val="000B1843"/>
    <w:rsid w:val="001B3B1F"/>
    <w:rsid w:val="0023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Frontzová Jana</dc:creator>
  <cp:lastModifiedBy>Frontzová Jana</cp:lastModifiedBy>
  <cp:revision>2</cp:revision>
  <dcterms:created xsi:type="dcterms:W3CDTF">2017-04-05T08:40:00Z</dcterms:created>
  <dcterms:modified xsi:type="dcterms:W3CDTF">2017-05-05T09:14:00Z</dcterms:modified>
</cp:coreProperties>
</file>