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bookmarkStart w:id="0" w:name="_GoBack"/>
      <w:bookmarkEnd w:id="0"/>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1"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053DD7">
        <w:rPr>
          <w:b/>
          <w:noProof/>
          <w:sz w:val="32"/>
          <w:szCs w:val="32"/>
          <w:u w:val="single"/>
        </w:rPr>
        <w:t>1</w:t>
      </w:r>
      <w:r w:rsidR="00575E2B">
        <w:rPr>
          <w:b/>
          <w:sz w:val="32"/>
          <w:szCs w:val="32"/>
          <w:u w:val="single"/>
        </w:rPr>
        <w:fldChar w:fldCharType="end"/>
      </w:r>
      <w:bookmarkEnd w:id="1"/>
    </w:p>
    <w:p w:rsidR="006A09CB" w:rsidRDefault="005E39D4" w:rsidP="00B31BF2">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2" w:name="Text53"/>
      <w:r w:rsidR="00904B45">
        <w:rPr>
          <w:b/>
          <w:sz w:val="24"/>
          <w:szCs w:val="24"/>
        </w:rPr>
        <w:instrText xml:space="preserve"> FORMTEXT </w:instrText>
      </w:r>
      <w:r w:rsidR="00904B45">
        <w:rPr>
          <w:b/>
          <w:sz w:val="24"/>
          <w:szCs w:val="24"/>
        </w:rPr>
      </w:r>
      <w:r w:rsidR="00904B45">
        <w:rPr>
          <w:b/>
          <w:sz w:val="24"/>
          <w:szCs w:val="24"/>
        </w:rPr>
        <w:fldChar w:fldCharType="separate"/>
      </w:r>
      <w:r w:rsidR="00053DD7">
        <w:rPr>
          <w:b/>
          <w:noProof/>
          <w:sz w:val="24"/>
          <w:szCs w:val="24"/>
        </w:rPr>
        <w:t xml:space="preserve">smlouvě o poskytnutí </w:t>
      </w:r>
      <w:r w:rsidR="00126FFC">
        <w:rPr>
          <w:b/>
          <w:noProof/>
          <w:sz w:val="24"/>
          <w:szCs w:val="24"/>
        </w:rPr>
        <w:t xml:space="preserve">investiční </w:t>
      </w:r>
      <w:r w:rsidR="00053DD7">
        <w:rPr>
          <w:b/>
          <w:noProof/>
          <w:sz w:val="24"/>
          <w:szCs w:val="24"/>
        </w:rPr>
        <w:t>účelové dotace z</w:t>
      </w:r>
      <w:r w:rsidR="00126FFC">
        <w:rPr>
          <w:b/>
          <w:noProof/>
          <w:sz w:val="24"/>
          <w:szCs w:val="24"/>
        </w:rPr>
        <w:t> rozpočtu Libere</w:t>
      </w:r>
      <w:r w:rsidR="00053DD7">
        <w:rPr>
          <w:b/>
          <w:noProof/>
          <w:sz w:val="24"/>
          <w:szCs w:val="24"/>
        </w:rPr>
        <w:t>ckého kraje</w:t>
      </w:r>
      <w:r w:rsidR="00904B45">
        <w:rPr>
          <w:b/>
          <w:sz w:val="24"/>
          <w:szCs w:val="24"/>
        </w:rPr>
        <w:fldChar w:fldCharType="end"/>
      </w:r>
      <w:bookmarkEnd w:id="2"/>
      <w:r w:rsidR="00B31BF2">
        <w:rPr>
          <w:b/>
          <w:sz w:val="24"/>
          <w:szCs w:val="24"/>
        </w:rPr>
        <w:t xml:space="preserve">, </w:t>
      </w:r>
      <w:r w:rsidR="00575E2B">
        <w:rPr>
          <w:b/>
          <w:sz w:val="24"/>
          <w:szCs w:val="24"/>
        </w:rPr>
        <w:t>č.</w:t>
      </w:r>
      <w:r w:rsidR="00126FFC">
        <w:rPr>
          <w:b/>
          <w:sz w:val="24"/>
          <w:szCs w:val="24"/>
        </w:rPr>
        <w:t> </w:t>
      </w:r>
      <w:r w:rsidR="00575E2B">
        <w:rPr>
          <w:b/>
          <w:sz w:val="24"/>
          <w:szCs w:val="24"/>
        </w:rPr>
        <w:t>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sidR="00126FFC">
        <w:rPr>
          <w:b/>
          <w:sz w:val="24"/>
          <w:szCs w:val="24"/>
        </w:rPr>
        <w:t>3532</w:t>
      </w:r>
      <w:r w:rsidR="00575E2B" w:rsidRPr="00DC40AF">
        <w:rPr>
          <w:b/>
          <w:sz w:val="24"/>
          <w:szCs w:val="24"/>
        </w:rPr>
        <w:t>/20</w:t>
      </w:r>
      <w:r w:rsidR="00B31BF2">
        <w:rPr>
          <w:b/>
          <w:sz w:val="24"/>
          <w:szCs w:val="24"/>
        </w:rPr>
        <w:t>1</w:t>
      </w:r>
      <w:r w:rsidR="00575E2B">
        <w:rPr>
          <w:b/>
          <w:sz w:val="24"/>
          <w:szCs w:val="24"/>
        </w:rPr>
        <w:fldChar w:fldCharType="end"/>
      </w:r>
      <w:bookmarkEnd w:id="3"/>
      <w:r w:rsidR="00126FFC">
        <w:rPr>
          <w:b/>
          <w:sz w:val="24"/>
          <w:szCs w:val="24"/>
        </w:rPr>
        <w:t>5</w:t>
      </w:r>
    </w:p>
    <w:p w:rsidR="00904B45" w:rsidRPr="00454398" w:rsidRDefault="00904B45" w:rsidP="00904B45">
      <w:pPr>
        <w:widowControl w:val="0"/>
        <w:spacing w:before="120"/>
        <w:jc w:val="center"/>
        <w:rPr>
          <w:b/>
          <w:sz w:val="24"/>
          <w:szCs w:val="24"/>
        </w:rPr>
      </w:pPr>
      <w:r w:rsidRPr="00454398">
        <w:rPr>
          <w:b/>
          <w:sz w:val="24"/>
          <w:szCs w:val="24"/>
        </w:rPr>
        <w:fldChar w:fldCharType="begin">
          <w:ffData>
            <w:name w:val="Text51"/>
            <w:enabled/>
            <w:calcOnExit w:val="0"/>
            <w:textInput/>
          </w:ffData>
        </w:fldChar>
      </w:r>
      <w:r w:rsidRPr="00454398">
        <w:rPr>
          <w:b/>
          <w:sz w:val="24"/>
          <w:szCs w:val="24"/>
        </w:rPr>
        <w:instrText xml:space="preserve"> FORMTEXT </w:instrText>
      </w:r>
      <w:r w:rsidRPr="00454398">
        <w:rPr>
          <w:b/>
          <w:sz w:val="24"/>
          <w:szCs w:val="24"/>
        </w:rPr>
      </w:r>
      <w:r w:rsidRPr="00454398">
        <w:rPr>
          <w:b/>
          <w:sz w:val="24"/>
          <w:szCs w:val="24"/>
        </w:rPr>
        <w:fldChar w:fldCharType="separate"/>
      </w:r>
      <w:r w:rsidRPr="00454398">
        <w:rPr>
          <w:b/>
          <w:noProof/>
          <w:sz w:val="24"/>
          <w:szCs w:val="24"/>
        </w:rPr>
        <w:t>"</w:t>
      </w:r>
      <w:r w:rsidR="00126FFC" w:rsidRPr="00126FFC">
        <w:t xml:space="preserve"> </w:t>
      </w:r>
      <w:r w:rsidR="00126FFC" w:rsidRPr="00126FFC">
        <w:rPr>
          <w:b/>
          <w:noProof/>
          <w:sz w:val="24"/>
          <w:szCs w:val="24"/>
        </w:rPr>
        <w:t xml:space="preserve">Pořízení dokumentace k pietní obnově Ještědu </w:t>
      </w:r>
      <w:r w:rsidRPr="00454398">
        <w:rPr>
          <w:b/>
          <w:noProof/>
          <w:sz w:val="24"/>
          <w:szCs w:val="24"/>
        </w:rPr>
        <w:t>"</w:t>
      </w:r>
      <w:r w:rsidRPr="00454398">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Martin</w:t>
      </w:r>
      <w:r w:rsidR="00126FFC">
        <w:rPr>
          <w:noProof/>
          <w:sz w:val="24"/>
          <w:szCs w:val="24"/>
        </w:rPr>
        <w:t>em Půtou, hejtmanem, na základě zmocnění</w:t>
      </w:r>
      <w:r w:rsidR="00053DD7">
        <w:rPr>
          <w:noProof/>
          <w:sz w:val="24"/>
          <w:szCs w:val="24"/>
        </w:rPr>
        <w:t xml:space="preserve"> </w:t>
      </w:r>
      <w:r w:rsidR="00126FFC" w:rsidRPr="00126FFC">
        <w:rPr>
          <w:noProof/>
          <w:sz w:val="24"/>
          <w:szCs w:val="24"/>
        </w:rPr>
        <w:t xml:space="preserve">Ing. Květou Vinklátovou, členkou rady kraje pověřenou řízením resortu kultury, památkové péče a cestovního ruchu </w:t>
      </w:r>
      <w:r w:rsidR="00B4142B">
        <w:rPr>
          <w:noProof/>
          <w:sz w:val="24"/>
          <w:szCs w:val="24"/>
        </w:rPr>
        <w:t> </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sidR="008C5373">
        <w:rPr>
          <w:sz w:val="24"/>
        </w:rPr>
        <w:t>Komerční banka, a.s.</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sidR="00126FFC" w:rsidRPr="00126FFC">
        <w:rPr>
          <w:sz w:val="24"/>
        </w:rPr>
        <w:t>19-7964200287/0100</w:t>
      </w:r>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8C5373">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992F95" w:rsidRDefault="00126FFC" w:rsidP="001E0D11">
      <w:pPr>
        <w:widowControl w:val="0"/>
        <w:spacing w:before="120"/>
        <w:jc w:val="both"/>
        <w:rPr>
          <w:b/>
          <w:sz w:val="24"/>
        </w:rPr>
      </w:pPr>
      <w:r>
        <w:rPr>
          <w:b/>
          <w:sz w:val="24"/>
        </w:rPr>
        <w:t xml:space="preserve">Ještěd </w:t>
      </w:r>
      <w:proofErr w:type="gramStart"/>
      <w:r>
        <w:rPr>
          <w:b/>
          <w:sz w:val="24"/>
        </w:rPr>
        <w:t xml:space="preserve">73, </w:t>
      </w:r>
      <w:proofErr w:type="spellStart"/>
      <w:r>
        <w:rPr>
          <w:b/>
          <w:sz w:val="24"/>
        </w:rPr>
        <w:t>z.s</w:t>
      </w:r>
      <w:proofErr w:type="spellEnd"/>
      <w:r>
        <w:rPr>
          <w:b/>
          <w:sz w:val="24"/>
        </w:rPr>
        <w:t>.</w:t>
      </w:r>
      <w:proofErr w:type="gramEnd"/>
    </w:p>
    <w:p w:rsidR="00575E2B" w:rsidRDefault="00126FFC" w:rsidP="001E0D11">
      <w:pPr>
        <w:widowControl w:val="0"/>
        <w:spacing w:before="120"/>
        <w:jc w:val="both"/>
        <w:rPr>
          <w:sz w:val="24"/>
        </w:rPr>
      </w:pPr>
      <w:r>
        <w:rPr>
          <w:sz w:val="24"/>
        </w:rPr>
        <w:t>se sídlem</w:t>
      </w:r>
      <w:r w:rsidR="00992F95" w:rsidRPr="00992F95">
        <w:rPr>
          <w:sz w:val="24"/>
        </w:rPr>
        <w:t xml:space="preserve">: </w:t>
      </w:r>
      <w:r w:rsidRPr="00126FFC">
        <w:rPr>
          <w:sz w:val="24"/>
        </w:rPr>
        <w:t xml:space="preserve">Liberec XIX-Horní </w:t>
      </w:r>
      <w:proofErr w:type="spellStart"/>
      <w:r w:rsidRPr="00126FFC">
        <w:rPr>
          <w:sz w:val="24"/>
        </w:rPr>
        <w:t>Hanychov</w:t>
      </w:r>
      <w:proofErr w:type="spellEnd"/>
      <w:r w:rsidRPr="00126FFC">
        <w:rPr>
          <w:sz w:val="24"/>
        </w:rPr>
        <w:t xml:space="preserve"> 153, 460 08 Liberec</w:t>
      </w:r>
    </w:p>
    <w:p w:rsidR="00BD778E" w:rsidRDefault="00C307A2" w:rsidP="00150D55">
      <w:pPr>
        <w:widowControl w:val="0"/>
        <w:spacing w:before="120" w:line="276" w:lineRule="auto"/>
        <w:jc w:val="both"/>
        <w:rPr>
          <w:sz w:val="24"/>
        </w:rPr>
      </w:pPr>
      <w:r>
        <w:rPr>
          <w:sz w:val="24"/>
        </w:rPr>
        <w:t>IČ</w:t>
      </w:r>
      <w:r w:rsidR="00BD778E">
        <w:rPr>
          <w:sz w:val="24"/>
        </w:rPr>
        <w:t>: 22606378</w:t>
      </w:r>
    </w:p>
    <w:p w:rsidR="00575E2B" w:rsidRDefault="008E463E" w:rsidP="00150D55">
      <w:pPr>
        <w:widowControl w:val="0"/>
        <w:spacing w:before="120" w:line="276" w:lineRule="auto"/>
        <w:jc w:val="both"/>
        <w:rPr>
          <w:sz w:val="24"/>
        </w:rPr>
      </w:pPr>
      <w:r>
        <w:rPr>
          <w:sz w:val="24"/>
        </w:rPr>
        <w:t>osoba oprávněná podepsat dodatek</w:t>
      </w:r>
      <w:r w:rsidR="00992F95">
        <w:rPr>
          <w:sz w:val="24"/>
        </w:rPr>
        <w:t xml:space="preserve">: </w:t>
      </w:r>
      <w:r w:rsidR="00F2661C">
        <w:rPr>
          <w:sz w:val="24"/>
        </w:rPr>
        <w:t xml:space="preserve">Ing. Vít Vážan, osoba zastupující předsedu Rady spolku </w:t>
      </w:r>
    </w:p>
    <w:p w:rsidR="00575E2B" w:rsidRPr="00DC40AF" w:rsidRDefault="00575E2B" w:rsidP="00150D55">
      <w:pPr>
        <w:widowControl w:val="0"/>
        <w:spacing w:before="120" w:line="276" w:lineRule="auto"/>
        <w:jc w:val="both"/>
        <w:rPr>
          <w:sz w:val="24"/>
        </w:rPr>
      </w:pPr>
      <w:r w:rsidRPr="00DC40AF">
        <w:rPr>
          <w:sz w:val="24"/>
        </w:rPr>
        <w:t xml:space="preserve">bankovní spojení: </w:t>
      </w:r>
      <w:r w:rsidR="00F2661C">
        <w:rPr>
          <w:sz w:val="24"/>
        </w:rPr>
        <w:t>Československá obchodní banka</w:t>
      </w:r>
      <w:r w:rsidR="00992F95">
        <w:rPr>
          <w:sz w:val="24"/>
        </w:rPr>
        <w:t>, a.s.</w:t>
      </w:r>
    </w:p>
    <w:p w:rsidR="00273CCE" w:rsidRDefault="00575E2B" w:rsidP="00150D55">
      <w:pPr>
        <w:widowControl w:val="0"/>
        <w:spacing w:before="120" w:line="276" w:lineRule="auto"/>
        <w:jc w:val="both"/>
        <w:rPr>
          <w:sz w:val="24"/>
        </w:rPr>
      </w:pPr>
      <w:r w:rsidRPr="00DC40AF">
        <w:rPr>
          <w:sz w:val="24"/>
        </w:rPr>
        <w:t xml:space="preserve">číslo účtu: </w:t>
      </w:r>
      <w:r w:rsidR="00F2661C">
        <w:rPr>
          <w:sz w:val="24"/>
        </w:rPr>
        <w:t>273564645/0300</w:t>
      </w:r>
    </w:p>
    <w:p w:rsidR="00BD778E" w:rsidRDefault="00BD778E" w:rsidP="00150D55">
      <w:pPr>
        <w:widowControl w:val="0"/>
        <w:spacing w:before="120" w:line="276" w:lineRule="auto"/>
        <w:jc w:val="both"/>
        <w:rPr>
          <w:sz w:val="24"/>
        </w:rPr>
      </w:pPr>
      <w:r>
        <w:rPr>
          <w:sz w:val="24"/>
        </w:rPr>
        <w:t xml:space="preserve">evidence: spis. </w:t>
      </w:r>
      <w:proofErr w:type="gramStart"/>
      <w:r>
        <w:rPr>
          <w:sz w:val="24"/>
        </w:rPr>
        <w:t>značka</w:t>
      </w:r>
      <w:proofErr w:type="gramEnd"/>
      <w:r>
        <w:rPr>
          <w:sz w:val="24"/>
        </w:rPr>
        <w:t xml:space="preserve"> </w:t>
      </w:r>
      <w:r w:rsidRPr="00BD778E">
        <w:rPr>
          <w:sz w:val="24"/>
        </w:rPr>
        <w:t>L 8149 vedená u Krajského soudu v Ústí nad Labem</w:t>
      </w:r>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7"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632F4">
        <w:rPr>
          <w:noProof/>
          <w:sz w:val="24"/>
        </w:rPr>
        <w:t>příjemce</w:t>
      </w:r>
      <w:r w:rsidR="00F50B5E">
        <w:rPr>
          <w:noProof/>
          <w:sz w:val="24"/>
        </w:rPr>
        <w:t>"</w:t>
      </w:r>
      <w:r w:rsidR="00575E2B">
        <w:rPr>
          <w:noProof/>
          <w:sz w:val="24"/>
        </w:rPr>
        <w:t> </w:t>
      </w:r>
      <w:r w:rsidR="00575E2B">
        <w:rPr>
          <w:sz w:val="24"/>
        </w:rPr>
        <w:fldChar w:fldCharType="end"/>
      </w:r>
      <w:bookmarkEnd w:id="7"/>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575E2B" w:rsidRDefault="00F21DC0" w:rsidP="00C307A2">
      <w:pPr>
        <w:widowControl w:val="0"/>
        <w:numPr>
          <w:ilvl w:val="0"/>
          <w:numId w:val="8"/>
        </w:numPr>
        <w:spacing w:before="120" w:line="276" w:lineRule="auto"/>
        <w:ind w:left="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DB6614">
        <w:rPr>
          <w:noProof/>
          <w:sz w:val="24"/>
          <w:szCs w:val="24"/>
        </w:rPr>
        <w:t>7. 1</w:t>
      </w:r>
      <w:r w:rsidR="007632F4">
        <w:rPr>
          <w:noProof/>
          <w:sz w:val="24"/>
          <w:szCs w:val="24"/>
        </w:rPr>
        <w:t>. 20</w:t>
      </w:r>
      <w:r w:rsidR="00454398">
        <w:rPr>
          <w:noProof/>
          <w:sz w:val="24"/>
          <w:szCs w:val="24"/>
        </w:rPr>
        <w:t>16</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8"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7632F4">
        <w:rPr>
          <w:noProof/>
          <w:sz w:val="24"/>
          <w:szCs w:val="24"/>
        </w:rPr>
        <w:t>smlouvu</w:t>
      </w:r>
      <w:r w:rsidR="00DB6614">
        <w:rPr>
          <w:noProof/>
          <w:sz w:val="24"/>
          <w:szCs w:val="24"/>
        </w:rPr>
        <w:t xml:space="preserve"> o poskytnutí investiční účelové dotace z rozpočtu Libereckého kraje</w:t>
      </w:r>
      <w:r w:rsidR="007632F4">
        <w:rPr>
          <w:noProof/>
          <w:sz w:val="24"/>
          <w:szCs w:val="24"/>
        </w:rPr>
        <w:t xml:space="preserve"> </w:t>
      </w:r>
      <w:r w:rsidR="00F16B0E" w:rsidRPr="003B03C1">
        <w:rPr>
          <w:sz w:val="24"/>
          <w:szCs w:val="24"/>
        </w:rPr>
        <w:fldChar w:fldCharType="end"/>
      </w:r>
      <w:bookmarkEnd w:id="8"/>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9" w:name="Text34"/>
      <w:r>
        <w:rPr>
          <w:sz w:val="24"/>
          <w:szCs w:val="24"/>
        </w:rPr>
        <w:instrText xml:space="preserve"> FORMTEXT </w:instrText>
      </w:r>
      <w:r>
        <w:rPr>
          <w:sz w:val="24"/>
          <w:szCs w:val="24"/>
        </w:rPr>
      </w:r>
      <w:r>
        <w:rPr>
          <w:sz w:val="24"/>
          <w:szCs w:val="24"/>
        </w:rPr>
        <w:fldChar w:fldCharType="separate"/>
      </w:r>
      <w:r w:rsidR="00DB6614">
        <w:rPr>
          <w:noProof/>
          <w:sz w:val="24"/>
          <w:szCs w:val="24"/>
        </w:rPr>
        <w:t>OLP/3532</w:t>
      </w:r>
      <w:r w:rsidR="007632F4">
        <w:rPr>
          <w:noProof/>
          <w:sz w:val="24"/>
          <w:szCs w:val="24"/>
        </w:rPr>
        <w:t>/20</w:t>
      </w:r>
      <w:r w:rsidR="000C22CA">
        <w:rPr>
          <w:noProof/>
          <w:sz w:val="24"/>
          <w:szCs w:val="24"/>
        </w:rPr>
        <w:t>1</w:t>
      </w:r>
      <w:r>
        <w:rPr>
          <w:sz w:val="24"/>
          <w:szCs w:val="24"/>
        </w:rPr>
        <w:fldChar w:fldCharType="end"/>
      </w:r>
      <w:bookmarkEnd w:id="9"/>
      <w:r w:rsidR="00DB6614">
        <w:rPr>
          <w:sz w:val="24"/>
          <w:szCs w:val="24"/>
        </w:rPr>
        <w:t>5</w:t>
      </w:r>
      <w:r>
        <w:rPr>
          <w:sz w:val="24"/>
          <w:szCs w:val="24"/>
        </w:rPr>
        <w:t xml:space="preserve">, jejímž předmětem je </w:t>
      </w:r>
      <w:r>
        <w:rPr>
          <w:sz w:val="24"/>
          <w:szCs w:val="24"/>
        </w:rPr>
        <w:fldChar w:fldCharType="begin">
          <w:ffData>
            <w:name w:val="Text35"/>
            <w:enabled/>
            <w:calcOnExit w:val="0"/>
            <w:textInput/>
          </w:ffData>
        </w:fldChar>
      </w:r>
      <w:bookmarkStart w:id="10" w:name="Text35"/>
      <w:r>
        <w:rPr>
          <w:sz w:val="24"/>
          <w:szCs w:val="24"/>
        </w:rPr>
        <w:instrText xml:space="preserve"> FORMTEXT </w:instrText>
      </w:r>
      <w:r>
        <w:rPr>
          <w:sz w:val="24"/>
          <w:szCs w:val="24"/>
        </w:rPr>
      </w:r>
      <w:r>
        <w:rPr>
          <w:sz w:val="24"/>
          <w:szCs w:val="24"/>
        </w:rPr>
        <w:fldChar w:fldCharType="separate"/>
      </w:r>
      <w:r w:rsidR="007632F4">
        <w:rPr>
          <w:noProof/>
          <w:sz w:val="24"/>
          <w:szCs w:val="24"/>
        </w:rPr>
        <w:t>podpora projektu "</w:t>
      </w:r>
      <w:r w:rsidR="00DB6614">
        <w:rPr>
          <w:noProof/>
          <w:sz w:val="24"/>
          <w:szCs w:val="24"/>
        </w:rPr>
        <w:t>Pořízení dokumentace k pietní obnově Ještědu</w:t>
      </w:r>
      <w:r w:rsidR="007632F4">
        <w:rPr>
          <w:noProof/>
          <w:sz w:val="24"/>
          <w:szCs w:val="24"/>
        </w:rPr>
        <w:t>"</w:t>
      </w:r>
      <w:r>
        <w:rPr>
          <w:sz w:val="24"/>
          <w:szCs w:val="24"/>
        </w:rPr>
        <w:fldChar w:fldCharType="end"/>
      </w:r>
      <w:bookmarkEnd w:id="10"/>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B91EF6" w:rsidRPr="00DF56DC" w:rsidRDefault="00B94AA3" w:rsidP="00C307A2">
      <w:pPr>
        <w:widowControl w:val="0"/>
        <w:numPr>
          <w:ilvl w:val="0"/>
          <w:numId w:val="8"/>
        </w:numPr>
        <w:spacing w:before="120" w:line="276" w:lineRule="auto"/>
        <w:ind w:left="284"/>
        <w:jc w:val="both"/>
        <w:rPr>
          <w:sz w:val="24"/>
          <w:szCs w:val="24"/>
        </w:rPr>
      </w:pPr>
      <w:r w:rsidRPr="00DF56DC">
        <w:rPr>
          <w:sz w:val="24"/>
          <w:szCs w:val="24"/>
        </w:rPr>
        <w:lastRenderedPageBreak/>
        <w:t xml:space="preserve">Důvodem pro uzavření tohoto dodatku je </w:t>
      </w:r>
      <w:r w:rsidR="00F21DC0" w:rsidRPr="00DF56DC">
        <w:rPr>
          <w:sz w:val="24"/>
          <w:szCs w:val="24"/>
        </w:rPr>
        <w:fldChar w:fldCharType="begin">
          <w:ffData>
            <w:name w:val="Text36"/>
            <w:enabled/>
            <w:calcOnExit w:val="0"/>
            <w:textInput/>
          </w:ffData>
        </w:fldChar>
      </w:r>
      <w:bookmarkStart w:id="11" w:name="Text36"/>
      <w:r w:rsidR="00F21DC0" w:rsidRPr="00DF56DC">
        <w:rPr>
          <w:sz w:val="24"/>
          <w:szCs w:val="24"/>
        </w:rPr>
        <w:instrText xml:space="preserve"> FORMTEXT </w:instrText>
      </w:r>
      <w:r w:rsidR="00F21DC0" w:rsidRPr="00DF56DC">
        <w:rPr>
          <w:sz w:val="24"/>
          <w:szCs w:val="24"/>
        </w:rPr>
      </w:r>
      <w:r w:rsidR="00F21DC0" w:rsidRPr="00DF56DC">
        <w:rPr>
          <w:sz w:val="24"/>
          <w:szCs w:val="24"/>
        </w:rPr>
        <w:fldChar w:fldCharType="separate"/>
      </w:r>
      <w:r w:rsidR="00837E23" w:rsidRPr="00DF56DC">
        <w:rPr>
          <w:sz w:val="24"/>
          <w:szCs w:val="24"/>
        </w:rPr>
        <w:t xml:space="preserve">žádost příjemce </w:t>
      </w:r>
      <w:r w:rsidR="00DB6614">
        <w:rPr>
          <w:sz w:val="24"/>
          <w:szCs w:val="24"/>
        </w:rPr>
        <w:t>ze dne 13. 5. 2017</w:t>
      </w:r>
      <w:r w:rsidR="00FD20D2">
        <w:rPr>
          <w:sz w:val="24"/>
          <w:szCs w:val="24"/>
        </w:rPr>
        <w:t xml:space="preserve"> </w:t>
      </w:r>
      <w:r w:rsidR="00837E23" w:rsidRPr="00DF56DC">
        <w:rPr>
          <w:sz w:val="24"/>
          <w:szCs w:val="24"/>
        </w:rPr>
        <w:t>o</w:t>
      </w:r>
      <w:r w:rsidR="00FD20D2">
        <w:rPr>
          <w:sz w:val="24"/>
          <w:szCs w:val="24"/>
        </w:rPr>
        <w:t> </w:t>
      </w:r>
      <w:r w:rsidR="00454398">
        <w:rPr>
          <w:sz w:val="24"/>
          <w:szCs w:val="24"/>
        </w:rPr>
        <w:t>prodloužení termínu realizace proje</w:t>
      </w:r>
      <w:r w:rsidR="00DB6614">
        <w:rPr>
          <w:sz w:val="24"/>
          <w:szCs w:val="24"/>
        </w:rPr>
        <w:t>ktu uvedeného v čl. III. odst. 4</w:t>
      </w:r>
      <w:r w:rsidR="00454398">
        <w:rPr>
          <w:sz w:val="24"/>
          <w:szCs w:val="24"/>
        </w:rPr>
        <w:t xml:space="preserve"> smlouvy o</w:t>
      </w:r>
      <w:r w:rsidR="00FD20D2">
        <w:rPr>
          <w:sz w:val="24"/>
          <w:szCs w:val="24"/>
        </w:rPr>
        <w:t> </w:t>
      </w:r>
      <w:r w:rsidR="00454398">
        <w:rPr>
          <w:sz w:val="24"/>
          <w:szCs w:val="24"/>
        </w:rPr>
        <w:t xml:space="preserve">poskytnutí dotace z důvodu </w:t>
      </w:r>
      <w:r w:rsidR="00DB6614" w:rsidRPr="00DB6614">
        <w:rPr>
          <w:sz w:val="24"/>
          <w:szCs w:val="24"/>
        </w:rPr>
        <w:t>zpoždění při výběru vhodného architekta pro realizaci projektu</w:t>
      </w:r>
      <w:r w:rsidR="00DB6614">
        <w:rPr>
          <w:sz w:val="24"/>
          <w:szCs w:val="24"/>
        </w:rPr>
        <w:t xml:space="preserve">. Zároveň je tímto dodatkem upraven čl. I. odst. 4, který upravuje </w:t>
      </w:r>
      <w:r w:rsidR="00C05A98">
        <w:rPr>
          <w:sz w:val="24"/>
          <w:szCs w:val="24"/>
        </w:rPr>
        <w:t xml:space="preserve">možnosti </w:t>
      </w:r>
      <w:r w:rsidR="00DB6614">
        <w:rPr>
          <w:sz w:val="24"/>
          <w:szCs w:val="24"/>
        </w:rPr>
        <w:t>použití finančních prostředků z rozpočtu poskytovatele</w:t>
      </w:r>
      <w:r w:rsidR="004743BE">
        <w:rPr>
          <w:noProof/>
          <w:sz w:val="24"/>
          <w:szCs w:val="24"/>
        </w:rPr>
        <w:t>.</w:t>
      </w:r>
      <w:r w:rsidR="00F21DC0" w:rsidRPr="00DF56DC">
        <w:rPr>
          <w:sz w:val="24"/>
          <w:szCs w:val="24"/>
        </w:rPr>
        <w:fldChar w:fldCharType="end"/>
      </w:r>
      <w:bookmarkEnd w:id="11"/>
    </w:p>
    <w:p w:rsidR="008E235B" w:rsidRPr="00575E2B" w:rsidRDefault="008E235B" w:rsidP="00373471">
      <w:pPr>
        <w:widowControl w:val="0"/>
        <w:jc w:val="center"/>
        <w:rPr>
          <w:sz w:val="24"/>
          <w:szCs w:val="24"/>
        </w:rPr>
      </w:pPr>
    </w:p>
    <w:p w:rsidR="008E235B" w:rsidRPr="00575E2B" w:rsidRDefault="008E235B" w:rsidP="00150D55">
      <w:pPr>
        <w:widowControl w:val="0"/>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00024C" w:rsidRPr="004C5CE3" w:rsidRDefault="00D9442A" w:rsidP="004C5CE3">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9442A" w:rsidRPr="00575E2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 xml:space="preserve">Článek </w:t>
      </w:r>
      <w:r w:rsidR="00150D55">
        <w:rPr>
          <w:sz w:val="24"/>
          <w:szCs w:val="24"/>
        </w:rPr>
        <w:fldChar w:fldCharType="begin">
          <w:ffData>
            <w:name w:val="Text37"/>
            <w:enabled/>
            <w:calcOnExit w:val="0"/>
            <w:textInput/>
          </w:ffData>
        </w:fldChar>
      </w:r>
      <w:bookmarkStart w:id="12" w:name="Text37"/>
      <w:r w:rsidR="00150D55">
        <w:rPr>
          <w:sz w:val="24"/>
          <w:szCs w:val="24"/>
        </w:rPr>
        <w:instrText xml:space="preserve"> FORMTEXT </w:instrText>
      </w:r>
      <w:r w:rsidR="00150D55">
        <w:rPr>
          <w:sz w:val="24"/>
          <w:szCs w:val="24"/>
        </w:rPr>
      </w:r>
      <w:r w:rsidR="00150D55">
        <w:rPr>
          <w:sz w:val="24"/>
          <w:szCs w:val="24"/>
        </w:rPr>
        <w:fldChar w:fldCharType="separate"/>
      </w:r>
      <w:r w:rsidR="004C5CE3">
        <w:rPr>
          <w:noProof/>
          <w:sz w:val="24"/>
          <w:szCs w:val="24"/>
        </w:rPr>
        <w:t>I</w:t>
      </w:r>
      <w:r w:rsidR="00897052">
        <w:rPr>
          <w:noProof/>
          <w:sz w:val="24"/>
          <w:szCs w:val="24"/>
        </w:rPr>
        <w:t>.</w:t>
      </w:r>
      <w:r w:rsidR="00150D55">
        <w:rPr>
          <w:sz w:val="24"/>
          <w:szCs w:val="24"/>
        </w:rPr>
        <w:fldChar w:fldCharType="end"/>
      </w:r>
      <w:bookmarkEnd w:id="12"/>
      <w:r w:rsidRPr="00575E2B">
        <w:rPr>
          <w:sz w:val="24"/>
          <w:szCs w:val="24"/>
        </w:rPr>
        <w:t xml:space="preserve"> odst. </w:t>
      </w:r>
      <w:r w:rsidR="00DB6614">
        <w:rPr>
          <w:sz w:val="24"/>
          <w:szCs w:val="24"/>
        </w:rPr>
        <w:t>4</w:t>
      </w:r>
      <w:r w:rsidR="00F37628" w:rsidRPr="00575E2B">
        <w:rPr>
          <w:sz w:val="24"/>
          <w:szCs w:val="24"/>
        </w:rPr>
        <w:t xml:space="preserve"> smlouvy</w:t>
      </w:r>
      <w:r w:rsidRPr="00575E2B">
        <w:rPr>
          <w:sz w:val="24"/>
          <w:szCs w:val="24"/>
        </w:rPr>
        <w:t xml:space="preserve"> ve znění:</w:t>
      </w:r>
    </w:p>
    <w:p w:rsidR="00DB6614" w:rsidRPr="00DB6614" w:rsidRDefault="00454398" w:rsidP="00DB6614">
      <w:pPr>
        <w:widowControl w:val="0"/>
        <w:spacing w:before="120" w:line="276" w:lineRule="auto"/>
        <w:ind w:left="284"/>
        <w:jc w:val="both"/>
        <w:rPr>
          <w:b/>
          <w:sz w:val="24"/>
          <w:szCs w:val="24"/>
        </w:rPr>
      </w:pPr>
      <w:r>
        <w:rPr>
          <w:b/>
          <w:sz w:val="24"/>
          <w:szCs w:val="24"/>
        </w:rPr>
        <w:t>„</w:t>
      </w:r>
      <w:r w:rsidR="00DB6614" w:rsidRPr="00DB6614">
        <w:rPr>
          <w:b/>
          <w:sz w:val="24"/>
          <w:szCs w:val="24"/>
        </w:rPr>
        <w:t xml:space="preserve">Finanční prostředky z rozpočtu poskytovatele mohou být použity v souladu s účelem projektu </w:t>
      </w:r>
      <w:proofErr w:type="gramStart"/>
      <w:r w:rsidR="00DB6614" w:rsidRPr="00DB6614">
        <w:rPr>
          <w:b/>
          <w:sz w:val="24"/>
          <w:szCs w:val="24"/>
        </w:rPr>
        <w:t>na</w:t>
      </w:r>
      <w:proofErr w:type="gramEnd"/>
      <w:r w:rsidR="00DB6614" w:rsidRPr="00DB6614">
        <w:rPr>
          <w:b/>
          <w:sz w:val="24"/>
          <w:szCs w:val="24"/>
        </w:rPr>
        <w:t>:</w:t>
      </w:r>
    </w:p>
    <w:p w:rsidR="00DB6614" w:rsidRPr="00DB6614" w:rsidRDefault="00DB6614" w:rsidP="00DB6614">
      <w:pPr>
        <w:widowControl w:val="0"/>
        <w:spacing w:before="120" w:line="276" w:lineRule="auto"/>
        <w:ind w:left="284"/>
        <w:jc w:val="both"/>
        <w:rPr>
          <w:b/>
          <w:sz w:val="24"/>
          <w:szCs w:val="24"/>
        </w:rPr>
      </w:pPr>
      <w:r w:rsidRPr="00DB6614">
        <w:rPr>
          <w:b/>
          <w:sz w:val="24"/>
          <w:szCs w:val="24"/>
        </w:rPr>
        <w:t>a)</w:t>
      </w:r>
      <w:r w:rsidRPr="00DB6614">
        <w:rPr>
          <w:b/>
          <w:sz w:val="24"/>
          <w:szCs w:val="24"/>
        </w:rPr>
        <w:tab/>
        <w:t>pořízení dlouhodobého hmotného majetku do vlastnictví příjemce na projekt uvedený v čl. I. odst. 1</w:t>
      </w:r>
    </w:p>
    <w:p w:rsidR="00DB6614" w:rsidRPr="00DB6614" w:rsidRDefault="00DB6614" w:rsidP="00DB6614">
      <w:pPr>
        <w:widowControl w:val="0"/>
        <w:spacing w:before="120" w:line="276" w:lineRule="auto"/>
        <w:ind w:left="284"/>
        <w:jc w:val="both"/>
        <w:rPr>
          <w:b/>
          <w:sz w:val="24"/>
          <w:szCs w:val="24"/>
        </w:rPr>
      </w:pPr>
      <w:r w:rsidRPr="00DB6614">
        <w:rPr>
          <w:b/>
          <w:sz w:val="24"/>
          <w:szCs w:val="24"/>
        </w:rPr>
        <w:t>b)</w:t>
      </w:r>
      <w:r w:rsidRPr="00DB6614">
        <w:rPr>
          <w:b/>
          <w:sz w:val="24"/>
          <w:szCs w:val="24"/>
        </w:rPr>
        <w:tab/>
        <w:t>nákup drobného dlouhodobého hmotného majetku do vlastnictví příjemce na projekt uvedený v čl. I. odst. 1</w:t>
      </w:r>
    </w:p>
    <w:p w:rsidR="00DB6614" w:rsidRPr="00DB6614" w:rsidRDefault="00DB6614" w:rsidP="00DB6614">
      <w:pPr>
        <w:widowControl w:val="0"/>
        <w:spacing w:before="120" w:line="276" w:lineRule="auto"/>
        <w:ind w:left="284"/>
        <w:jc w:val="both"/>
        <w:rPr>
          <w:b/>
          <w:sz w:val="24"/>
          <w:szCs w:val="24"/>
        </w:rPr>
      </w:pPr>
      <w:r w:rsidRPr="00DB6614">
        <w:rPr>
          <w:b/>
          <w:sz w:val="24"/>
          <w:szCs w:val="24"/>
        </w:rPr>
        <w:t>c)</w:t>
      </w:r>
      <w:r w:rsidRPr="00DB6614">
        <w:rPr>
          <w:b/>
          <w:sz w:val="24"/>
          <w:szCs w:val="24"/>
        </w:rPr>
        <w:tab/>
        <w:t xml:space="preserve">nákup materiálu na projekt uvedený v čl. I. odst. 1 </w:t>
      </w:r>
    </w:p>
    <w:p w:rsidR="00454398" w:rsidRPr="008E40B7" w:rsidRDefault="00DB6614" w:rsidP="00DB6614">
      <w:pPr>
        <w:widowControl w:val="0"/>
        <w:spacing w:before="120" w:line="276" w:lineRule="auto"/>
        <w:ind w:left="284"/>
        <w:jc w:val="both"/>
        <w:rPr>
          <w:b/>
          <w:sz w:val="24"/>
          <w:szCs w:val="24"/>
        </w:rPr>
      </w:pPr>
      <w:r w:rsidRPr="00DB6614">
        <w:rPr>
          <w:b/>
          <w:sz w:val="24"/>
          <w:szCs w:val="24"/>
        </w:rPr>
        <w:t>d)</w:t>
      </w:r>
      <w:r w:rsidRPr="00DB6614">
        <w:rPr>
          <w:b/>
          <w:sz w:val="24"/>
          <w:szCs w:val="24"/>
        </w:rPr>
        <w:tab/>
        <w:t>nákup služeb vč. výdajů na opravu a údržbu dlouhodobého hmotného majetku na projekt uvedený v čl. I. odst. 1</w:t>
      </w:r>
      <w:r w:rsidR="00454398" w:rsidRPr="00454398">
        <w:rPr>
          <w:b/>
          <w:sz w:val="24"/>
          <w:szCs w:val="24"/>
        </w:rPr>
        <w:t>.</w:t>
      </w:r>
      <w:r w:rsidR="00454398">
        <w:rPr>
          <w:b/>
          <w:sz w:val="24"/>
          <w:szCs w:val="24"/>
        </w:rPr>
        <w:t>“</w:t>
      </w:r>
    </w:p>
    <w:p w:rsidR="008E40B7" w:rsidRDefault="008E40B7" w:rsidP="008E40B7">
      <w:pPr>
        <w:widowControl w:val="0"/>
        <w:spacing w:before="120" w:line="276" w:lineRule="auto"/>
        <w:ind w:left="284"/>
        <w:jc w:val="both"/>
        <w:rPr>
          <w:sz w:val="24"/>
          <w:szCs w:val="24"/>
        </w:rPr>
      </w:pPr>
    </w:p>
    <w:p w:rsidR="0071239B" w:rsidRPr="008E40B7" w:rsidRDefault="00D9442A" w:rsidP="008E40B7">
      <w:pPr>
        <w:widowControl w:val="0"/>
        <w:spacing w:before="120" w:line="276" w:lineRule="auto"/>
        <w:ind w:left="284"/>
        <w:jc w:val="both"/>
        <w:rPr>
          <w:sz w:val="24"/>
          <w:szCs w:val="24"/>
        </w:rPr>
      </w:pPr>
      <w:proofErr w:type="gramStart"/>
      <w:r w:rsidRPr="00575E2B">
        <w:rPr>
          <w:sz w:val="24"/>
          <w:szCs w:val="24"/>
        </w:rPr>
        <w:t>se ruší</w:t>
      </w:r>
      <w:proofErr w:type="gramEnd"/>
      <w:r w:rsidRPr="00575E2B">
        <w:rPr>
          <w:sz w:val="24"/>
          <w:szCs w:val="24"/>
        </w:rPr>
        <w:t xml:space="preserve"> a nahrazuje tímto novým zněním:</w:t>
      </w:r>
    </w:p>
    <w:p w:rsidR="008E40B7" w:rsidRDefault="008E40B7" w:rsidP="00454398">
      <w:pPr>
        <w:widowControl w:val="0"/>
        <w:spacing w:before="120" w:line="276" w:lineRule="auto"/>
        <w:ind w:left="284"/>
        <w:jc w:val="both"/>
        <w:rPr>
          <w:b/>
          <w:i/>
          <w:sz w:val="24"/>
          <w:szCs w:val="24"/>
        </w:rPr>
      </w:pPr>
    </w:p>
    <w:p w:rsidR="00DB6614" w:rsidRPr="00DB6614" w:rsidRDefault="00454398" w:rsidP="00DB6614">
      <w:pPr>
        <w:widowControl w:val="0"/>
        <w:spacing w:before="120" w:line="276" w:lineRule="auto"/>
        <w:ind w:left="284"/>
        <w:jc w:val="both"/>
        <w:rPr>
          <w:b/>
          <w:i/>
          <w:sz w:val="24"/>
          <w:szCs w:val="24"/>
        </w:rPr>
      </w:pPr>
      <w:r>
        <w:rPr>
          <w:b/>
          <w:i/>
          <w:sz w:val="24"/>
          <w:szCs w:val="24"/>
        </w:rPr>
        <w:t>„</w:t>
      </w:r>
      <w:r w:rsidR="00DB6614" w:rsidRPr="00DB6614">
        <w:rPr>
          <w:b/>
          <w:i/>
          <w:sz w:val="24"/>
          <w:szCs w:val="24"/>
        </w:rPr>
        <w:t xml:space="preserve">Finanční prostředky z rozpočtu poskytovatele mohou být použity v souladu s účelem projektu </w:t>
      </w:r>
      <w:proofErr w:type="gramStart"/>
      <w:r w:rsidR="00DB6614" w:rsidRPr="00DB6614">
        <w:rPr>
          <w:b/>
          <w:i/>
          <w:sz w:val="24"/>
          <w:szCs w:val="24"/>
        </w:rPr>
        <w:t>na</w:t>
      </w:r>
      <w:proofErr w:type="gramEnd"/>
      <w:r w:rsidR="00DB6614" w:rsidRPr="00DB6614">
        <w:rPr>
          <w:b/>
          <w:i/>
          <w:sz w:val="24"/>
          <w:szCs w:val="24"/>
        </w:rPr>
        <w:t>:</w:t>
      </w:r>
    </w:p>
    <w:p w:rsidR="00C307A2" w:rsidRDefault="00DB6614" w:rsidP="00C307A2">
      <w:pPr>
        <w:widowControl w:val="0"/>
        <w:spacing w:before="120" w:line="276" w:lineRule="auto"/>
        <w:ind w:left="284"/>
        <w:jc w:val="both"/>
        <w:rPr>
          <w:b/>
          <w:i/>
          <w:sz w:val="24"/>
          <w:szCs w:val="24"/>
        </w:rPr>
      </w:pPr>
      <w:r w:rsidRPr="00DB6614">
        <w:rPr>
          <w:b/>
          <w:i/>
          <w:sz w:val="24"/>
          <w:szCs w:val="24"/>
        </w:rPr>
        <w:t>a)</w:t>
      </w:r>
      <w:r w:rsidRPr="00DB6614">
        <w:rPr>
          <w:b/>
          <w:i/>
          <w:sz w:val="24"/>
          <w:szCs w:val="24"/>
        </w:rPr>
        <w:tab/>
        <w:t xml:space="preserve">pořízení dlouhodobého </w:t>
      </w:r>
      <w:r>
        <w:rPr>
          <w:b/>
          <w:i/>
          <w:sz w:val="24"/>
          <w:szCs w:val="24"/>
        </w:rPr>
        <w:t>ne</w:t>
      </w:r>
      <w:r w:rsidRPr="00DB6614">
        <w:rPr>
          <w:b/>
          <w:i/>
          <w:sz w:val="24"/>
          <w:szCs w:val="24"/>
        </w:rPr>
        <w:t>hmotného majetku do vlastnictví příjemce na projekt uvedený v čl. I. odst. 1</w:t>
      </w:r>
      <w:r w:rsidR="00454398">
        <w:rPr>
          <w:b/>
          <w:i/>
          <w:sz w:val="24"/>
          <w:szCs w:val="24"/>
        </w:rPr>
        <w:t>.</w:t>
      </w:r>
    </w:p>
    <w:p w:rsidR="00C307A2" w:rsidRPr="00C307A2" w:rsidRDefault="00C307A2" w:rsidP="00C307A2">
      <w:pPr>
        <w:widowControl w:val="0"/>
        <w:spacing w:before="120" w:line="276" w:lineRule="auto"/>
        <w:ind w:left="284"/>
        <w:jc w:val="both"/>
        <w:rPr>
          <w:b/>
          <w:i/>
          <w:sz w:val="24"/>
          <w:szCs w:val="24"/>
        </w:rPr>
      </w:pPr>
      <w:r>
        <w:rPr>
          <w:b/>
          <w:i/>
          <w:sz w:val="24"/>
          <w:szCs w:val="24"/>
        </w:rPr>
        <w:t xml:space="preserve">b) </w:t>
      </w:r>
      <w:r w:rsidRPr="00C307A2">
        <w:rPr>
          <w:b/>
          <w:i/>
          <w:sz w:val="24"/>
          <w:szCs w:val="24"/>
        </w:rPr>
        <w:t>pořízení dlouhodobého hmotného majetku do vlastnictví příjemce na projekt uvedený v čl. I. odst. 1</w:t>
      </w:r>
    </w:p>
    <w:p w:rsidR="00C307A2" w:rsidRPr="002B3051" w:rsidRDefault="00C307A2" w:rsidP="00C307A2">
      <w:pPr>
        <w:widowControl w:val="0"/>
        <w:spacing w:before="120" w:line="276" w:lineRule="auto"/>
        <w:ind w:left="284"/>
        <w:jc w:val="both"/>
        <w:rPr>
          <w:b/>
          <w:i/>
          <w:sz w:val="24"/>
          <w:szCs w:val="24"/>
        </w:rPr>
      </w:pPr>
      <w:r w:rsidRPr="002B3051">
        <w:rPr>
          <w:b/>
          <w:i/>
          <w:sz w:val="24"/>
          <w:szCs w:val="24"/>
        </w:rPr>
        <w:t>c)</w:t>
      </w:r>
      <w:r w:rsidRPr="002B3051">
        <w:rPr>
          <w:b/>
          <w:i/>
          <w:sz w:val="24"/>
          <w:szCs w:val="24"/>
        </w:rPr>
        <w:tab/>
        <w:t>nákup drobného dlouhodobého hmotného majetku do vlastnictví příjemce na projekt uvedený v čl. I. odst. 1</w:t>
      </w:r>
    </w:p>
    <w:p w:rsidR="00C307A2" w:rsidRPr="002B3051" w:rsidRDefault="00C307A2" w:rsidP="00C307A2">
      <w:pPr>
        <w:widowControl w:val="0"/>
        <w:spacing w:before="120" w:line="276" w:lineRule="auto"/>
        <w:ind w:left="284"/>
        <w:jc w:val="both"/>
        <w:rPr>
          <w:b/>
          <w:i/>
          <w:sz w:val="24"/>
          <w:szCs w:val="24"/>
        </w:rPr>
      </w:pPr>
      <w:r w:rsidRPr="002B3051">
        <w:rPr>
          <w:b/>
          <w:i/>
          <w:sz w:val="24"/>
          <w:szCs w:val="24"/>
        </w:rPr>
        <w:t>d)</w:t>
      </w:r>
      <w:r w:rsidRPr="002B3051">
        <w:rPr>
          <w:b/>
          <w:i/>
          <w:sz w:val="24"/>
          <w:szCs w:val="24"/>
        </w:rPr>
        <w:tab/>
        <w:t xml:space="preserve">nákup materiálu na projekt uvedený v čl. I. odst. 1 </w:t>
      </w:r>
    </w:p>
    <w:p w:rsidR="00454398" w:rsidRPr="002B3051" w:rsidRDefault="00C307A2" w:rsidP="00C307A2">
      <w:pPr>
        <w:widowControl w:val="0"/>
        <w:spacing w:before="120" w:line="276" w:lineRule="auto"/>
        <w:ind w:left="284"/>
        <w:jc w:val="both"/>
        <w:rPr>
          <w:b/>
          <w:i/>
          <w:sz w:val="24"/>
          <w:szCs w:val="24"/>
        </w:rPr>
      </w:pPr>
      <w:r w:rsidRPr="002B3051">
        <w:rPr>
          <w:b/>
          <w:i/>
          <w:sz w:val="24"/>
          <w:szCs w:val="24"/>
        </w:rPr>
        <w:t>e)</w:t>
      </w:r>
      <w:r w:rsidRPr="002B3051">
        <w:rPr>
          <w:b/>
          <w:i/>
          <w:sz w:val="24"/>
          <w:szCs w:val="24"/>
        </w:rPr>
        <w:tab/>
        <w:t>nákup služeb vč. výdajů na opravu a údržbu dlouhodobého hmotného majetku na projekt uvedený v čl. I. odst. 1.</w:t>
      </w:r>
      <w:r w:rsidR="00454398" w:rsidRPr="002B3051">
        <w:rPr>
          <w:b/>
          <w:i/>
          <w:sz w:val="24"/>
          <w:szCs w:val="24"/>
        </w:rPr>
        <w:t>“</w:t>
      </w:r>
    </w:p>
    <w:p w:rsidR="00C05A98" w:rsidRDefault="00C05A98" w:rsidP="00DB6614">
      <w:pPr>
        <w:widowControl w:val="0"/>
        <w:spacing w:before="120" w:line="276" w:lineRule="auto"/>
        <w:ind w:left="284"/>
        <w:jc w:val="both"/>
        <w:rPr>
          <w:b/>
          <w:i/>
          <w:sz w:val="24"/>
          <w:szCs w:val="24"/>
        </w:rPr>
      </w:pPr>
    </w:p>
    <w:p w:rsidR="00454398" w:rsidRDefault="00DB6614" w:rsidP="00DB6614">
      <w:pPr>
        <w:pStyle w:val="Odstavecseseznamem"/>
        <w:widowControl w:val="0"/>
        <w:numPr>
          <w:ilvl w:val="0"/>
          <w:numId w:val="8"/>
        </w:numPr>
        <w:spacing w:before="120" w:line="276" w:lineRule="auto"/>
        <w:ind w:left="284" w:hanging="284"/>
        <w:jc w:val="both"/>
        <w:rPr>
          <w:sz w:val="24"/>
          <w:szCs w:val="24"/>
        </w:rPr>
      </w:pP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III.</w:t>
      </w:r>
      <w:r>
        <w:rPr>
          <w:sz w:val="24"/>
          <w:szCs w:val="24"/>
        </w:rPr>
        <w:fldChar w:fldCharType="end"/>
      </w:r>
      <w:r w:rsidRPr="00575E2B">
        <w:rPr>
          <w:sz w:val="24"/>
          <w:szCs w:val="24"/>
        </w:rPr>
        <w:t xml:space="preserve"> odst. </w:t>
      </w:r>
      <w:r>
        <w:rPr>
          <w:sz w:val="24"/>
          <w:szCs w:val="24"/>
        </w:rPr>
        <w:t>4</w:t>
      </w:r>
      <w:r w:rsidRPr="00575E2B">
        <w:rPr>
          <w:sz w:val="24"/>
          <w:szCs w:val="24"/>
        </w:rPr>
        <w:t xml:space="preserve"> smlouvy ve znění</w:t>
      </w:r>
      <w:r>
        <w:rPr>
          <w:sz w:val="24"/>
          <w:szCs w:val="24"/>
        </w:rPr>
        <w:t>:</w:t>
      </w:r>
    </w:p>
    <w:p w:rsidR="00DB6614" w:rsidRDefault="006C25F6" w:rsidP="006C25F6">
      <w:pPr>
        <w:pStyle w:val="Odstavecseseznamem"/>
        <w:widowControl w:val="0"/>
        <w:spacing w:before="120" w:line="276" w:lineRule="auto"/>
        <w:ind w:left="284"/>
        <w:contextualSpacing w:val="0"/>
        <w:jc w:val="both"/>
        <w:rPr>
          <w:b/>
          <w:sz w:val="24"/>
          <w:szCs w:val="24"/>
        </w:rPr>
      </w:pPr>
      <w:r>
        <w:rPr>
          <w:b/>
          <w:sz w:val="24"/>
          <w:szCs w:val="24"/>
        </w:rPr>
        <w:t>„</w:t>
      </w:r>
      <w:r w:rsidR="00DB6614" w:rsidRPr="00DB6614">
        <w:rPr>
          <w:b/>
          <w:sz w:val="24"/>
          <w:szCs w:val="24"/>
        </w:rPr>
        <w:t xml:space="preserve">Termín zahájení realizace projektu je 1. prosince 2015 a termín ukončení realizace </w:t>
      </w:r>
      <w:r w:rsidR="00DB6614" w:rsidRPr="00DB6614">
        <w:rPr>
          <w:b/>
          <w:sz w:val="24"/>
          <w:szCs w:val="24"/>
        </w:rPr>
        <w:lastRenderedPageBreak/>
        <w:t>projektu je nejpozději do 30. června 2017. Ukončením realizace projektu se rozumí dokončení veškerých aktivit na projektu.</w:t>
      </w:r>
      <w:r>
        <w:rPr>
          <w:b/>
          <w:sz w:val="24"/>
          <w:szCs w:val="24"/>
        </w:rPr>
        <w:t>“</w:t>
      </w:r>
    </w:p>
    <w:p w:rsidR="006C25F6" w:rsidRDefault="006C25F6" w:rsidP="006C25F6">
      <w:pPr>
        <w:widowControl w:val="0"/>
        <w:spacing w:before="120" w:line="276" w:lineRule="auto"/>
        <w:ind w:left="284"/>
        <w:jc w:val="both"/>
        <w:rPr>
          <w:sz w:val="24"/>
          <w:szCs w:val="24"/>
        </w:rPr>
      </w:pPr>
    </w:p>
    <w:p w:rsidR="006C25F6" w:rsidRPr="008E40B7" w:rsidRDefault="006C25F6" w:rsidP="006C25F6">
      <w:pPr>
        <w:widowControl w:val="0"/>
        <w:spacing w:before="120" w:line="276" w:lineRule="auto"/>
        <w:ind w:left="284"/>
        <w:jc w:val="both"/>
        <w:rPr>
          <w:sz w:val="24"/>
          <w:szCs w:val="24"/>
        </w:rPr>
      </w:pPr>
      <w:proofErr w:type="gramStart"/>
      <w:r w:rsidRPr="00575E2B">
        <w:rPr>
          <w:sz w:val="24"/>
          <w:szCs w:val="24"/>
        </w:rPr>
        <w:t>se ruší</w:t>
      </w:r>
      <w:proofErr w:type="gramEnd"/>
      <w:r w:rsidRPr="00575E2B">
        <w:rPr>
          <w:sz w:val="24"/>
          <w:szCs w:val="24"/>
        </w:rPr>
        <w:t xml:space="preserve"> a nahrazuje tímto novým zněním:</w:t>
      </w:r>
    </w:p>
    <w:p w:rsidR="006C25F6" w:rsidRDefault="006C25F6" w:rsidP="006C25F6">
      <w:pPr>
        <w:pStyle w:val="Odstavecseseznamem"/>
        <w:widowControl w:val="0"/>
        <w:spacing w:before="120" w:line="276" w:lineRule="auto"/>
        <w:ind w:left="284"/>
        <w:contextualSpacing w:val="0"/>
        <w:jc w:val="both"/>
        <w:rPr>
          <w:b/>
          <w:sz w:val="24"/>
          <w:szCs w:val="24"/>
        </w:rPr>
      </w:pPr>
    </w:p>
    <w:p w:rsidR="006C25F6" w:rsidRPr="006C25F6" w:rsidRDefault="006C25F6" w:rsidP="006C25F6">
      <w:pPr>
        <w:pStyle w:val="Odstavecseseznamem"/>
        <w:widowControl w:val="0"/>
        <w:spacing w:before="120" w:line="276" w:lineRule="auto"/>
        <w:ind w:left="284"/>
        <w:contextualSpacing w:val="0"/>
        <w:jc w:val="both"/>
        <w:rPr>
          <w:b/>
          <w:i/>
          <w:sz w:val="24"/>
          <w:szCs w:val="24"/>
        </w:rPr>
      </w:pPr>
      <w:r w:rsidRPr="006C25F6">
        <w:rPr>
          <w:b/>
          <w:i/>
          <w:sz w:val="24"/>
          <w:szCs w:val="24"/>
        </w:rPr>
        <w:t xml:space="preserve">„Termín zahájení realizace projektu je 1. prosince 2015 a termín ukončení realizace projektu je nejpozději do 30. </w:t>
      </w:r>
      <w:r>
        <w:rPr>
          <w:b/>
          <w:i/>
          <w:sz w:val="24"/>
          <w:szCs w:val="24"/>
        </w:rPr>
        <w:t>listopadu</w:t>
      </w:r>
      <w:r w:rsidRPr="006C25F6">
        <w:rPr>
          <w:b/>
          <w:i/>
          <w:sz w:val="24"/>
          <w:szCs w:val="24"/>
        </w:rPr>
        <w:t xml:space="preserve"> 2017. Ukončením realizace projektu se rozumí dokončení veškerých aktivit na projektu.“</w:t>
      </w:r>
    </w:p>
    <w:p w:rsidR="006C25F6" w:rsidRPr="00DB6614" w:rsidRDefault="006C25F6" w:rsidP="006C25F6">
      <w:pPr>
        <w:pStyle w:val="Odstavecseseznamem"/>
        <w:widowControl w:val="0"/>
        <w:spacing w:before="120" w:line="276" w:lineRule="auto"/>
        <w:ind w:left="284"/>
        <w:contextualSpacing w:val="0"/>
        <w:jc w:val="both"/>
        <w:rPr>
          <w:b/>
          <w:sz w:val="24"/>
          <w:szCs w:val="24"/>
        </w:rPr>
      </w:pPr>
    </w:p>
    <w:p w:rsidR="00454398" w:rsidRDefault="008E40B7" w:rsidP="00454398">
      <w:pPr>
        <w:pStyle w:val="Odstavecseseznamem"/>
        <w:widowControl w:val="0"/>
        <w:numPr>
          <w:ilvl w:val="0"/>
          <w:numId w:val="8"/>
        </w:numPr>
        <w:spacing w:before="120" w:line="276" w:lineRule="auto"/>
        <w:ind w:left="284" w:hanging="284"/>
        <w:jc w:val="both"/>
        <w:rPr>
          <w:sz w:val="24"/>
          <w:szCs w:val="24"/>
        </w:rPr>
      </w:pP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III.</w:t>
      </w:r>
      <w:r>
        <w:rPr>
          <w:sz w:val="24"/>
          <w:szCs w:val="24"/>
        </w:rPr>
        <w:fldChar w:fldCharType="end"/>
      </w:r>
      <w:r w:rsidRPr="00575E2B">
        <w:rPr>
          <w:sz w:val="24"/>
          <w:szCs w:val="24"/>
        </w:rPr>
        <w:t xml:space="preserve"> odst. </w:t>
      </w:r>
      <w:r>
        <w:rPr>
          <w:sz w:val="24"/>
          <w:szCs w:val="24"/>
        </w:rPr>
        <w:t>6</w:t>
      </w:r>
      <w:r w:rsidRPr="00575E2B">
        <w:rPr>
          <w:sz w:val="24"/>
          <w:szCs w:val="24"/>
        </w:rPr>
        <w:t xml:space="preserve"> smlouvy ve znění</w:t>
      </w:r>
      <w:r>
        <w:rPr>
          <w:sz w:val="24"/>
          <w:szCs w:val="24"/>
        </w:rPr>
        <w:t>:</w:t>
      </w:r>
    </w:p>
    <w:p w:rsidR="008E40B7" w:rsidRDefault="008E40B7" w:rsidP="008E40B7">
      <w:pPr>
        <w:widowControl w:val="0"/>
        <w:spacing w:before="120" w:line="276" w:lineRule="auto"/>
        <w:ind w:left="284"/>
        <w:jc w:val="both"/>
        <w:rPr>
          <w:b/>
          <w:sz w:val="24"/>
          <w:szCs w:val="24"/>
        </w:rPr>
      </w:pPr>
      <w:r>
        <w:rPr>
          <w:b/>
          <w:sz w:val="24"/>
          <w:szCs w:val="24"/>
        </w:rPr>
        <w:t>„</w:t>
      </w:r>
      <w:r w:rsidR="006C25F6" w:rsidRPr="006C25F6">
        <w:rPr>
          <w:b/>
          <w:sz w:val="24"/>
          <w:szCs w:val="24"/>
        </w:rPr>
        <w:t>Projekt musí být vyúčtován do 50 kalendářních dnů po ukončení realizace, nejpozději do 20. srpna 2017.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kultury, památkové péče a cestovního ruchu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Pr>
          <w:b/>
          <w:sz w:val="24"/>
          <w:szCs w:val="24"/>
        </w:rPr>
        <w:t>“</w:t>
      </w:r>
    </w:p>
    <w:p w:rsidR="008E40B7" w:rsidRDefault="008E40B7" w:rsidP="008E40B7">
      <w:pPr>
        <w:widowControl w:val="0"/>
        <w:spacing w:before="120" w:line="276" w:lineRule="auto"/>
        <w:ind w:left="284"/>
        <w:jc w:val="both"/>
        <w:rPr>
          <w:sz w:val="24"/>
          <w:szCs w:val="24"/>
        </w:rPr>
      </w:pPr>
    </w:p>
    <w:p w:rsidR="008E40B7" w:rsidRDefault="008E40B7" w:rsidP="008E40B7">
      <w:pPr>
        <w:widowControl w:val="0"/>
        <w:spacing w:before="120" w:line="276" w:lineRule="auto"/>
        <w:ind w:left="284"/>
        <w:jc w:val="both"/>
        <w:rPr>
          <w:sz w:val="24"/>
          <w:szCs w:val="24"/>
        </w:rPr>
      </w:pPr>
      <w:proofErr w:type="gramStart"/>
      <w:r w:rsidRPr="00575E2B">
        <w:rPr>
          <w:sz w:val="24"/>
          <w:szCs w:val="24"/>
        </w:rPr>
        <w:t>se ruší</w:t>
      </w:r>
      <w:proofErr w:type="gramEnd"/>
      <w:r w:rsidRPr="00575E2B">
        <w:rPr>
          <w:sz w:val="24"/>
          <w:szCs w:val="24"/>
        </w:rPr>
        <w:t xml:space="preserve"> a nahrazuje tímto novým zněním:</w:t>
      </w:r>
    </w:p>
    <w:p w:rsidR="00FD20D2" w:rsidRDefault="00FD20D2" w:rsidP="008E40B7">
      <w:pPr>
        <w:widowControl w:val="0"/>
        <w:spacing w:before="120" w:line="276" w:lineRule="auto"/>
        <w:ind w:left="284"/>
        <w:jc w:val="both"/>
        <w:rPr>
          <w:sz w:val="24"/>
          <w:szCs w:val="24"/>
        </w:rPr>
      </w:pPr>
    </w:p>
    <w:p w:rsidR="008E40B7" w:rsidRPr="008E40B7" w:rsidRDefault="008E40B7" w:rsidP="008E40B7">
      <w:pPr>
        <w:widowControl w:val="0"/>
        <w:spacing w:before="120" w:line="276" w:lineRule="auto"/>
        <w:ind w:left="284"/>
        <w:jc w:val="both"/>
        <w:rPr>
          <w:i/>
          <w:sz w:val="24"/>
          <w:szCs w:val="24"/>
        </w:rPr>
      </w:pPr>
      <w:r w:rsidRPr="008E40B7">
        <w:rPr>
          <w:b/>
          <w:i/>
          <w:sz w:val="24"/>
          <w:szCs w:val="24"/>
        </w:rPr>
        <w:t>„</w:t>
      </w:r>
      <w:r w:rsidR="006C25F6" w:rsidRPr="006C25F6">
        <w:rPr>
          <w:b/>
          <w:i/>
          <w:sz w:val="24"/>
          <w:szCs w:val="24"/>
        </w:rPr>
        <w:t>Projekt musí být vyúčtován do 50 kalendářních dnů po ukon</w:t>
      </w:r>
      <w:r w:rsidR="006C25F6">
        <w:rPr>
          <w:b/>
          <w:i/>
          <w:sz w:val="24"/>
          <w:szCs w:val="24"/>
        </w:rPr>
        <w:t>čení realizace, nejpozději do 19</w:t>
      </w:r>
      <w:r w:rsidR="006C25F6" w:rsidRPr="006C25F6">
        <w:rPr>
          <w:b/>
          <w:i/>
          <w:sz w:val="24"/>
          <w:szCs w:val="24"/>
        </w:rPr>
        <w:t xml:space="preserve">. </w:t>
      </w:r>
      <w:r w:rsidR="006C25F6">
        <w:rPr>
          <w:b/>
          <w:i/>
          <w:sz w:val="24"/>
          <w:szCs w:val="24"/>
        </w:rPr>
        <w:t>ledna 2018</w:t>
      </w:r>
      <w:r w:rsidR="006C25F6" w:rsidRPr="006C25F6">
        <w:rPr>
          <w:b/>
          <w:i/>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kultury, památkové péče a cestovního ruchu Krajského úřadu Libereckého kraje. Závěrečné vyúčtování není vyžadováno v případě, že projekt nebyl realizován a veškeré poskytnuté prostředky byly příjemcem vráceny zpět na účet poskytovatele</w:t>
      </w:r>
      <w:r w:rsidR="00C307A2">
        <w:rPr>
          <w:b/>
          <w:i/>
          <w:sz w:val="24"/>
          <w:szCs w:val="24"/>
        </w:rPr>
        <w:t>, ve lhůtě dle čl. III. odst. 10</w:t>
      </w:r>
      <w:r w:rsidR="006C25F6" w:rsidRPr="006C25F6">
        <w:rPr>
          <w:b/>
          <w:i/>
          <w:sz w:val="24"/>
          <w:szCs w:val="24"/>
        </w:rPr>
        <w:t>, event., kdy příjemci nebyly finanční prostředky zaslány a to ani z části.</w:t>
      </w:r>
      <w:r w:rsidRPr="008E40B7">
        <w:rPr>
          <w:b/>
          <w:i/>
          <w:sz w:val="24"/>
          <w:szCs w:val="24"/>
        </w:rPr>
        <w:t>“</w:t>
      </w:r>
    </w:p>
    <w:p w:rsidR="008E40B7" w:rsidRPr="008E40B7" w:rsidRDefault="008E40B7" w:rsidP="008E40B7">
      <w:pPr>
        <w:widowControl w:val="0"/>
        <w:spacing w:before="120" w:line="276" w:lineRule="auto"/>
        <w:ind w:left="284"/>
        <w:jc w:val="both"/>
        <w:rPr>
          <w:b/>
          <w:sz w:val="24"/>
          <w:szCs w:val="24"/>
        </w:rPr>
      </w:pPr>
    </w:p>
    <w:p w:rsidR="00972AD4" w:rsidRDefault="00150D55" w:rsidP="004A1C61">
      <w:pPr>
        <w:widowControl w:val="0"/>
        <w:spacing w:before="120" w:line="276" w:lineRule="auto"/>
        <w:ind w:left="284"/>
        <w:jc w:val="center"/>
        <w:rPr>
          <w:b/>
          <w:sz w:val="24"/>
          <w:szCs w:val="24"/>
        </w:rPr>
      </w:pPr>
      <w:r w:rsidRPr="003319C5">
        <w:rPr>
          <w:b/>
          <w:sz w:val="24"/>
          <w:szCs w:val="24"/>
        </w:rPr>
        <w:t>Článek II.</w:t>
      </w:r>
    </w:p>
    <w:p w:rsidR="00150D55" w:rsidRDefault="00150D55" w:rsidP="004A1C61">
      <w:pPr>
        <w:widowControl w:val="0"/>
        <w:spacing w:before="120" w:line="276" w:lineRule="auto"/>
        <w:ind w:left="284"/>
        <w:jc w:val="center"/>
        <w:rPr>
          <w:b/>
          <w:sz w:val="24"/>
          <w:szCs w:val="24"/>
          <w:u w:val="single"/>
        </w:rPr>
      </w:pPr>
      <w:r w:rsidRPr="003319C5">
        <w:rPr>
          <w:b/>
          <w:sz w:val="24"/>
          <w:szCs w:val="24"/>
          <w:u w:val="single"/>
        </w:rPr>
        <w:t>Závěrečná ustanovení</w:t>
      </w:r>
    </w:p>
    <w:p w:rsidR="00972AD4" w:rsidRPr="00972AD4" w:rsidRDefault="00972AD4" w:rsidP="004A1C61">
      <w:pPr>
        <w:widowControl w:val="0"/>
        <w:spacing w:before="120" w:line="276" w:lineRule="auto"/>
        <w:rPr>
          <w:b/>
          <w:sz w:val="24"/>
          <w:szCs w:val="24"/>
        </w:rPr>
      </w:pPr>
    </w:p>
    <w:p w:rsidR="00150D55" w:rsidRPr="00150D55" w:rsidRDefault="00150D55" w:rsidP="004A1C61">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4A1C61">
      <w:pPr>
        <w:widowControl w:val="0"/>
        <w:numPr>
          <w:ilvl w:val="0"/>
          <w:numId w:val="1"/>
        </w:numPr>
        <w:tabs>
          <w:tab w:val="clear" w:pos="397"/>
        </w:tabs>
        <w:spacing w:before="120" w:line="276" w:lineRule="auto"/>
        <w:ind w:left="284"/>
        <w:jc w:val="both"/>
        <w:rPr>
          <w:sz w:val="24"/>
          <w:szCs w:val="24"/>
        </w:rPr>
      </w:pPr>
      <w:r w:rsidRPr="00A85FAD">
        <w:rPr>
          <w:sz w:val="24"/>
          <w:szCs w:val="24"/>
        </w:rPr>
        <w:lastRenderedPageBreak/>
        <w:t>Ten</w:t>
      </w:r>
      <w:r w:rsidR="0000024C">
        <w:rPr>
          <w:sz w:val="24"/>
          <w:szCs w:val="24"/>
        </w:rPr>
        <w:t>to</w:t>
      </w:r>
      <w:r w:rsidR="006A3022">
        <w:rPr>
          <w:sz w:val="24"/>
          <w:szCs w:val="24"/>
        </w:rPr>
        <w:t xml:space="preserve"> dodatek je vyhotoven ve třech</w:t>
      </w:r>
      <w:r w:rsidR="00817829">
        <w:rPr>
          <w:sz w:val="24"/>
          <w:szCs w:val="24"/>
        </w:rPr>
        <w:t xml:space="preserve"> stejnopisech, z nichž dva</w:t>
      </w:r>
      <w:r w:rsidRPr="00A85FAD">
        <w:rPr>
          <w:sz w:val="24"/>
          <w:szCs w:val="24"/>
        </w:rPr>
        <w:t xml:space="preserve"> obdrží </w:t>
      </w:r>
      <w:r w:rsidR="00377ACA">
        <w:rPr>
          <w:sz w:val="24"/>
          <w:szCs w:val="24"/>
        </w:rPr>
        <w:fldChar w:fldCharType="begin">
          <w:ffData>
            <w:name w:val="Text50"/>
            <w:enabled/>
            <w:calcOnExit w:val="0"/>
            <w:textInput/>
          </w:ffData>
        </w:fldChar>
      </w:r>
      <w:bookmarkStart w:id="13" w:name="Text50"/>
      <w:r w:rsidR="00377ACA">
        <w:rPr>
          <w:sz w:val="24"/>
          <w:szCs w:val="24"/>
        </w:rPr>
        <w:instrText xml:space="preserve"> FORMTEXT </w:instrText>
      </w:r>
      <w:r w:rsidR="00377ACA">
        <w:rPr>
          <w:sz w:val="24"/>
          <w:szCs w:val="24"/>
        </w:rPr>
      </w:r>
      <w:r w:rsidR="00377ACA">
        <w:rPr>
          <w:sz w:val="24"/>
          <w:szCs w:val="24"/>
        </w:rPr>
        <w:fldChar w:fldCharType="separate"/>
      </w:r>
      <w:r w:rsidR="00BF6366">
        <w:rPr>
          <w:sz w:val="24"/>
          <w:szCs w:val="24"/>
        </w:rPr>
        <w:t xml:space="preserve">poskytovatel </w:t>
      </w:r>
      <w:r w:rsidR="00377ACA">
        <w:rPr>
          <w:sz w:val="24"/>
          <w:szCs w:val="24"/>
        </w:rPr>
        <w:fldChar w:fldCharType="end"/>
      </w:r>
      <w:bookmarkEnd w:id="13"/>
      <w:r w:rsidR="00817829">
        <w:rPr>
          <w:sz w:val="24"/>
          <w:szCs w:val="24"/>
        </w:rPr>
        <w:t>a jeden</w:t>
      </w:r>
      <w:r w:rsidRPr="00A85FAD">
        <w:rPr>
          <w:sz w:val="24"/>
          <w:szCs w:val="24"/>
        </w:rPr>
        <w:t xml:space="preserve"> obdrží</w:t>
      </w:r>
      <w:r w:rsidR="00377ACA">
        <w:rPr>
          <w:sz w:val="24"/>
          <w:szCs w:val="24"/>
        </w:rPr>
        <w:t xml:space="preserve"> </w:t>
      </w:r>
      <w:r w:rsidR="00377ACA">
        <w:rPr>
          <w:sz w:val="24"/>
          <w:szCs w:val="24"/>
        </w:rPr>
        <w:fldChar w:fldCharType="begin">
          <w:ffData>
            <w:name w:val="Text51"/>
            <w:enabled/>
            <w:calcOnExit w:val="0"/>
            <w:textInput/>
          </w:ffData>
        </w:fldChar>
      </w:r>
      <w:bookmarkStart w:id="14" w:name="Text51"/>
      <w:r w:rsidR="00377ACA">
        <w:rPr>
          <w:sz w:val="24"/>
          <w:szCs w:val="24"/>
        </w:rPr>
        <w:instrText xml:space="preserve"> FORMTEXT </w:instrText>
      </w:r>
      <w:r w:rsidR="00377ACA">
        <w:rPr>
          <w:sz w:val="24"/>
          <w:szCs w:val="24"/>
        </w:rPr>
      </w:r>
      <w:r w:rsidR="00377ACA">
        <w:rPr>
          <w:sz w:val="24"/>
          <w:szCs w:val="24"/>
        </w:rPr>
        <w:fldChar w:fldCharType="separate"/>
      </w:r>
      <w:r w:rsidR="00BF6366">
        <w:rPr>
          <w:noProof/>
          <w:sz w:val="24"/>
          <w:szCs w:val="24"/>
        </w:rPr>
        <w:t>příjemce.</w:t>
      </w:r>
      <w:r w:rsidR="00377ACA">
        <w:rPr>
          <w:sz w:val="24"/>
          <w:szCs w:val="24"/>
        </w:rPr>
        <w:fldChar w:fldCharType="end"/>
      </w:r>
      <w:bookmarkEnd w:id="14"/>
    </w:p>
    <w:p w:rsidR="004743BE" w:rsidRDefault="004743BE" w:rsidP="004A1C61">
      <w:pPr>
        <w:widowControl w:val="0"/>
        <w:numPr>
          <w:ilvl w:val="0"/>
          <w:numId w:val="1"/>
        </w:numPr>
        <w:tabs>
          <w:tab w:val="clear" w:pos="397"/>
        </w:tabs>
        <w:spacing w:before="120" w:line="276" w:lineRule="auto"/>
        <w:ind w:left="284"/>
        <w:jc w:val="both"/>
        <w:rPr>
          <w:sz w:val="24"/>
          <w:szCs w:val="24"/>
        </w:rPr>
      </w:pPr>
      <w:r>
        <w:rPr>
          <w:sz w:val="24"/>
          <w:szCs w:val="24"/>
        </w:rPr>
        <w:t>Příjemce bere na vědomí, že smlouvy s hodnotou předmětu převyšující 50.000 Kč bez DPH včetně dohod, na základě kterých se tyto smlouvy mění, nahrazují nebo ruší, zveřejní poskytovatel v </w:t>
      </w:r>
      <w:r w:rsidRPr="004743BE">
        <w:rPr>
          <w:b/>
          <w:sz w:val="24"/>
          <w:szCs w:val="24"/>
        </w:rPr>
        <w:t>registru smluv</w:t>
      </w:r>
      <w:r>
        <w:rPr>
          <w:sz w:val="24"/>
          <w:szCs w:val="24"/>
        </w:rPr>
        <w:t xml:space="preserve"> </w:t>
      </w:r>
      <w:r w:rsidR="0045326B">
        <w:rPr>
          <w:sz w:val="24"/>
          <w:szCs w:val="24"/>
        </w:rPr>
        <w:t>zřízeném jako informační systém veřejné správy na základě zákona č. 340/2015 Sb., o registru smluv</w:t>
      </w:r>
      <w:r w:rsidR="00C47229">
        <w:rPr>
          <w:sz w:val="24"/>
          <w:szCs w:val="24"/>
        </w:rPr>
        <w:t xml:space="preserve">, </w:t>
      </w:r>
      <w:r w:rsidR="00C47229" w:rsidRPr="004728B4">
        <w:rPr>
          <w:sz w:val="24"/>
          <w:szCs w:val="24"/>
        </w:rPr>
        <w:t xml:space="preserve">a na </w:t>
      </w:r>
      <w:r w:rsidR="00C47229" w:rsidRPr="004728B4">
        <w:rPr>
          <w:b/>
          <w:sz w:val="24"/>
          <w:szCs w:val="24"/>
        </w:rPr>
        <w:t>elektronické úřední desce</w:t>
      </w:r>
      <w:r w:rsidR="00C47229" w:rsidRPr="004728B4">
        <w:rPr>
          <w:sz w:val="24"/>
          <w:szCs w:val="24"/>
        </w:rPr>
        <w:t xml:space="preserve"> poskytovatele</w:t>
      </w:r>
      <w:r w:rsidR="0045326B" w:rsidRPr="004728B4">
        <w:rPr>
          <w:sz w:val="24"/>
          <w:szCs w:val="24"/>
        </w:rPr>
        <w:t xml:space="preserve">. Příjemce výslovně souhlasí a tím, aby tento dodatek byl v plném rozsahu </w:t>
      </w:r>
      <w:r w:rsidR="000332CC" w:rsidRPr="004728B4">
        <w:rPr>
          <w:sz w:val="24"/>
          <w:szCs w:val="24"/>
        </w:rPr>
        <w:t>zveřejněn v registru smluv a na elektronické úřední desce poskytovatele</w:t>
      </w:r>
      <w:r w:rsidR="0045326B" w:rsidRPr="004728B4">
        <w:rPr>
          <w:sz w:val="24"/>
          <w:szCs w:val="24"/>
        </w:rPr>
        <w:t>. Příjemce prohlašuje, že skutečnosti uvedené v tomto dodatku nep</w:t>
      </w:r>
      <w:r w:rsidR="000C22CA" w:rsidRPr="004728B4">
        <w:rPr>
          <w:sz w:val="24"/>
          <w:szCs w:val="24"/>
        </w:rPr>
        <w:t>ovažuje za obchodní tajemství</w:t>
      </w:r>
      <w:r w:rsidR="000C22CA">
        <w:rPr>
          <w:sz w:val="24"/>
          <w:szCs w:val="24"/>
        </w:rPr>
        <w:t xml:space="preserve"> a </w:t>
      </w:r>
      <w:r w:rsidR="0045326B">
        <w:rPr>
          <w:sz w:val="24"/>
          <w:szCs w:val="24"/>
        </w:rPr>
        <w:t>uděluje svolení k jejich užití a zveřejnění bez stanovení jakýchkoli dalších podmínek.</w:t>
      </w:r>
    </w:p>
    <w:p w:rsidR="0045326B" w:rsidRPr="00A85FAD" w:rsidRDefault="0045326B" w:rsidP="004A1C61">
      <w:pPr>
        <w:widowControl w:val="0"/>
        <w:numPr>
          <w:ilvl w:val="0"/>
          <w:numId w:val="1"/>
        </w:numPr>
        <w:tabs>
          <w:tab w:val="clear" w:pos="397"/>
        </w:tabs>
        <w:spacing w:before="120" w:line="276" w:lineRule="auto"/>
        <w:ind w:left="284"/>
        <w:jc w:val="both"/>
        <w:rPr>
          <w:sz w:val="24"/>
          <w:szCs w:val="24"/>
        </w:rPr>
      </w:pPr>
      <w:r>
        <w:rPr>
          <w:sz w:val="24"/>
          <w:szCs w:val="24"/>
        </w:rPr>
        <w:t>Tento dodatek nabývá účinnosti podpisem poslední smluvní strany. V případě, že bude zveřejněn poskytovatelem v registru smluv, nabývá však účinnosti nejdříve tímto dnem, a to i v případě, že bude v registru smluv zveřejněn protistranou nebo třetí osobou před tímto dnem.</w:t>
      </w:r>
    </w:p>
    <w:p w:rsidR="00150D55" w:rsidRPr="0045326B" w:rsidRDefault="00150D55" w:rsidP="0045326B">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w:t>
      </w:r>
      <w:r w:rsidR="0045326B">
        <w:rPr>
          <w:sz w:val="24"/>
          <w:szCs w:val="24"/>
        </w:rPr>
        <w:t xml:space="preserve"> </w:t>
      </w:r>
      <w:r w:rsidRPr="0045326B">
        <w:rPr>
          <w:sz w:val="24"/>
          <w:szCs w:val="24"/>
        </w:rPr>
        <w:fldChar w:fldCharType="begin">
          <w:ffData>
            <w:name w:val="Text44"/>
            <w:enabled/>
            <w:calcOnExit w:val="0"/>
            <w:textInput/>
          </w:ffData>
        </w:fldChar>
      </w:r>
      <w:r w:rsidRPr="0045326B">
        <w:rPr>
          <w:sz w:val="24"/>
          <w:szCs w:val="24"/>
        </w:rPr>
        <w:instrText xml:space="preserve"> FORMTEXT </w:instrText>
      </w:r>
      <w:r w:rsidRPr="0045326B">
        <w:rPr>
          <w:sz w:val="24"/>
          <w:szCs w:val="24"/>
        </w:rPr>
      </w:r>
      <w:r w:rsidRPr="0045326B">
        <w:rPr>
          <w:sz w:val="24"/>
          <w:szCs w:val="24"/>
        </w:rPr>
        <w:fldChar w:fldCharType="separate"/>
      </w:r>
      <w:r w:rsidRPr="0045326B">
        <w:rPr>
          <w:sz w:val="24"/>
          <w:szCs w:val="24"/>
        </w:rPr>
        <w:t>Tento dodatek byl schválen</w:t>
      </w:r>
      <w:r w:rsidR="00BD0F41" w:rsidRPr="0045326B">
        <w:rPr>
          <w:sz w:val="24"/>
          <w:szCs w:val="24"/>
        </w:rPr>
        <w:t xml:space="preserve"> usnesením Zastupitelstva</w:t>
      </w:r>
      <w:r w:rsidRPr="0045326B">
        <w:rPr>
          <w:sz w:val="24"/>
          <w:szCs w:val="24"/>
        </w:rPr>
        <w:t xml:space="preserve"> Libereckého kraje č. </w:t>
      </w:r>
      <w:r w:rsidR="00BB2D4C">
        <w:rPr>
          <w:sz w:val="24"/>
          <w:szCs w:val="24"/>
        </w:rPr>
        <w:t>…/17</w:t>
      </w:r>
      <w:r w:rsidR="0071239B" w:rsidRPr="0045326B">
        <w:rPr>
          <w:sz w:val="24"/>
          <w:szCs w:val="24"/>
        </w:rPr>
        <w:t>/ZK</w:t>
      </w:r>
      <w:r w:rsidRPr="0045326B">
        <w:rPr>
          <w:sz w:val="24"/>
          <w:szCs w:val="24"/>
        </w:rPr>
        <w:t xml:space="preserve"> ze dne</w:t>
      </w:r>
      <w:r w:rsidR="00BB2D4C">
        <w:rPr>
          <w:sz w:val="24"/>
          <w:szCs w:val="24"/>
        </w:rPr>
        <w:t xml:space="preserve"> 27. 6</w:t>
      </w:r>
      <w:r w:rsidR="004C5CE3" w:rsidRPr="0045326B">
        <w:rPr>
          <w:sz w:val="24"/>
          <w:szCs w:val="24"/>
        </w:rPr>
        <w:t>.</w:t>
      </w:r>
      <w:r w:rsidR="00CA107A" w:rsidRPr="0045326B">
        <w:rPr>
          <w:sz w:val="24"/>
          <w:szCs w:val="24"/>
        </w:rPr>
        <w:t> </w:t>
      </w:r>
      <w:r w:rsidR="00BB2D4C">
        <w:rPr>
          <w:sz w:val="24"/>
          <w:szCs w:val="24"/>
        </w:rPr>
        <w:t>2017</w:t>
      </w:r>
      <w:r w:rsidR="0045326B">
        <w:rPr>
          <w:sz w:val="24"/>
          <w:szCs w:val="24"/>
        </w:rPr>
        <w:t>.</w:t>
      </w:r>
      <w:r w:rsidRPr="0045326B">
        <w:rPr>
          <w:sz w:val="24"/>
          <w:szCs w:val="24"/>
        </w:rPr>
        <w:fldChar w:fldCharType="end"/>
      </w:r>
    </w:p>
    <w:p w:rsidR="00150D55" w:rsidRPr="003319C5" w:rsidRDefault="00150D55" w:rsidP="004A1C61">
      <w:pPr>
        <w:widowControl w:val="0"/>
        <w:jc w:val="both"/>
        <w:rPr>
          <w:sz w:val="24"/>
          <w:szCs w:val="24"/>
        </w:rPr>
      </w:pPr>
    </w:p>
    <w:p w:rsidR="00150D55" w:rsidRPr="003319C5" w:rsidRDefault="00150D55" w:rsidP="004A1C61">
      <w:pPr>
        <w:widowControl w:val="0"/>
        <w:jc w:val="both"/>
        <w:rPr>
          <w:sz w:val="24"/>
          <w:szCs w:val="24"/>
        </w:rPr>
      </w:pPr>
    </w:p>
    <w:p w:rsidR="00F2576F" w:rsidRPr="000F540D" w:rsidRDefault="00F2576F" w:rsidP="004A1C61">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15"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5"/>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 xml:space="preserve">V </w:t>
      </w:r>
      <w:r>
        <w:rPr>
          <w:sz w:val="24"/>
        </w:rPr>
        <w:fldChar w:fldCharType="begin">
          <w:ffData>
            <w:name w:val="Text46"/>
            <w:enabled/>
            <w:calcOnExit w:val="0"/>
            <w:textInput/>
          </w:ffData>
        </w:fldChar>
      </w:r>
      <w:bookmarkStart w:id="16" w:name="Text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6"/>
      <w:r w:rsidR="00DA5984">
        <w:rPr>
          <w:sz w:val="24"/>
        </w:rPr>
        <w:t xml:space="preserve">              </w:t>
      </w:r>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4A1C61">
      <w:pPr>
        <w:widowControl w:val="0"/>
        <w:tabs>
          <w:tab w:val="left" w:pos="6660"/>
        </w:tabs>
        <w:spacing w:before="120"/>
        <w:rPr>
          <w:sz w:val="24"/>
          <w:u w:val="single"/>
        </w:rPr>
      </w:pPr>
    </w:p>
    <w:p w:rsidR="00F2576F" w:rsidRPr="000F540D" w:rsidRDefault="00F2576F" w:rsidP="004A1C61">
      <w:pPr>
        <w:widowControl w:val="0"/>
        <w:tabs>
          <w:tab w:val="left" w:pos="6660"/>
        </w:tabs>
        <w:spacing w:before="120"/>
        <w:rPr>
          <w:sz w:val="24"/>
        </w:rPr>
      </w:pPr>
    </w:p>
    <w:p w:rsidR="00F2576F" w:rsidRDefault="00F2576F" w:rsidP="004A1C61">
      <w:pPr>
        <w:widowControl w:val="0"/>
        <w:tabs>
          <w:tab w:val="left" w:pos="6096"/>
        </w:tabs>
        <w:spacing w:before="120"/>
        <w:jc w:val="right"/>
        <w:rPr>
          <w:sz w:val="24"/>
        </w:rPr>
      </w:pPr>
      <w:r w:rsidRPr="000F540D">
        <w:rPr>
          <w:sz w:val="24"/>
        </w:rPr>
        <w:t>………………………………</w:t>
      </w:r>
      <w:r w:rsidRPr="000F540D">
        <w:rPr>
          <w:sz w:val="24"/>
        </w:rPr>
        <w:tab/>
        <w:t>…………………………</w:t>
      </w:r>
      <w:r w:rsidR="0000024C">
        <w:rPr>
          <w:sz w:val="24"/>
        </w:rPr>
        <w:t>…….</w:t>
      </w:r>
    </w:p>
    <w:p w:rsidR="00F817D2" w:rsidRPr="00F817D2" w:rsidRDefault="00BB2D4C" w:rsidP="00BB2D4C">
      <w:pPr>
        <w:pStyle w:val="Bezmezer"/>
        <w:ind w:left="6375" w:hanging="6375"/>
        <w:rPr>
          <w:sz w:val="24"/>
        </w:rPr>
      </w:pPr>
      <w:r>
        <w:rPr>
          <w:sz w:val="24"/>
        </w:rPr>
        <w:t>Ing. Květa Vinklátová, členka rady kraje</w:t>
      </w:r>
      <w:r w:rsidR="008F13EB" w:rsidRPr="008F13EB">
        <w:rPr>
          <w:sz w:val="24"/>
        </w:rPr>
        <w:t xml:space="preserve">   </w:t>
      </w:r>
      <w:r w:rsidR="00F817D2">
        <w:rPr>
          <w:sz w:val="24"/>
        </w:rPr>
        <w:tab/>
      </w:r>
      <w:r>
        <w:rPr>
          <w:sz w:val="24"/>
        </w:rPr>
        <w:t xml:space="preserve">Ing. Vít Vážan, osoba zastupující předsedu </w:t>
      </w:r>
      <w:r w:rsidR="006C6589">
        <w:rPr>
          <w:sz w:val="24"/>
        </w:rPr>
        <w:t xml:space="preserve">Rady </w:t>
      </w:r>
      <w:r>
        <w:rPr>
          <w:sz w:val="24"/>
        </w:rPr>
        <w:t>spolku</w:t>
      </w:r>
    </w:p>
    <w:p w:rsidR="008F13EB" w:rsidRPr="008F13EB" w:rsidRDefault="00F817D2" w:rsidP="00F817D2">
      <w:pPr>
        <w:pStyle w:val="Bezmezer"/>
        <w:rPr>
          <w:sz w:val="24"/>
        </w:rPr>
      </w:pPr>
      <w:r>
        <w:rPr>
          <w:sz w:val="24"/>
        </w:rPr>
        <w:tab/>
      </w:r>
      <w:r>
        <w:rPr>
          <w:sz w:val="24"/>
        </w:rPr>
        <w:tab/>
      </w:r>
      <w:r>
        <w:rPr>
          <w:sz w:val="24"/>
        </w:rPr>
        <w:tab/>
      </w:r>
      <w:r>
        <w:rPr>
          <w:sz w:val="24"/>
        </w:rPr>
        <w:tab/>
        <w:t xml:space="preserve">   </w:t>
      </w:r>
      <w:r w:rsidRPr="008F13EB">
        <w:rPr>
          <w:sz w:val="24"/>
        </w:rPr>
        <w:t xml:space="preserve">                       </w:t>
      </w:r>
      <w:r>
        <w:rPr>
          <w:sz w:val="24"/>
        </w:rPr>
        <w:t xml:space="preserve">                                  </w:t>
      </w:r>
      <w:r w:rsidRPr="00F817D2">
        <w:rPr>
          <w:sz w:val="24"/>
        </w:rPr>
        <w:t xml:space="preserve">                                     </w:t>
      </w:r>
      <w:r>
        <w:rPr>
          <w:sz w:val="24"/>
        </w:rPr>
        <w:t xml:space="preserve">                           </w:t>
      </w:r>
      <w:r w:rsidRPr="00F817D2">
        <w:rPr>
          <w:sz w:val="24"/>
        </w:rPr>
        <w:t xml:space="preserve">                                                                                  </w:t>
      </w:r>
    </w:p>
    <w:p w:rsidR="00F2576F" w:rsidRDefault="00F817D2" w:rsidP="00F817D2">
      <w:pPr>
        <w:pStyle w:val="Bezmezer"/>
        <w:ind w:left="5672" w:firstLine="709"/>
      </w:pPr>
      <w:r w:rsidRPr="00F817D2">
        <w:rPr>
          <w:sz w:val="24"/>
        </w:rPr>
        <w:t xml:space="preserve">                                                                </w:t>
      </w:r>
      <w:r w:rsidR="008F13EB" w:rsidRPr="008F13EB">
        <w:rPr>
          <w:sz w:val="24"/>
        </w:rPr>
        <w:t xml:space="preserve">                     </w:t>
      </w:r>
    </w:p>
    <w:p w:rsidR="00F2576F" w:rsidRDefault="00F2576F" w:rsidP="00F2576F">
      <w:pPr>
        <w:keepNext/>
        <w:widowControl w:val="0"/>
        <w:tabs>
          <w:tab w:val="left" w:pos="6096"/>
        </w:tabs>
        <w:spacing w:before="120"/>
        <w:rPr>
          <w:sz w:val="24"/>
        </w:rPr>
      </w:pPr>
    </w:p>
    <w:sectPr w:rsidR="00F2576F" w:rsidSect="006A09CB">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D9" w:rsidRDefault="00D056D9">
      <w:r>
        <w:separator/>
      </w:r>
    </w:p>
  </w:endnote>
  <w:endnote w:type="continuationSeparator" w:id="0">
    <w:p w:rsidR="00D056D9" w:rsidRDefault="00D0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CD1E24">
      <w:rPr>
        <w:noProof/>
      </w:rPr>
      <w:t>4</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D9" w:rsidRDefault="00D056D9">
      <w:r>
        <w:separator/>
      </w:r>
    </w:p>
  </w:footnote>
  <w:footnote w:type="continuationSeparator" w:id="0">
    <w:p w:rsidR="00D056D9" w:rsidRDefault="00D05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5DD" w:rsidRDefault="007325DD">
    <w:pPr>
      <w:pStyle w:val="Zhlav"/>
    </w:pPr>
    <w:r>
      <w:tab/>
    </w:r>
    <w:r>
      <w:tab/>
    </w:r>
    <w:r w:rsidR="00CD1E24">
      <w:t>039</w:t>
    </w:r>
    <w:r w:rsidR="00D10CF6">
      <w:t>_</w:t>
    </w:r>
    <w:r>
      <w:t>P02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D7A6BD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DE35D36"/>
    <w:multiLevelType w:val="hybridMultilevel"/>
    <w:tmpl w:val="4BBE4B4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0232C3F"/>
    <w:multiLevelType w:val="hybridMultilevel"/>
    <w:tmpl w:val="50949D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9"/>
  </w:num>
  <w:num w:numId="7">
    <w:abstractNumId w:val="7"/>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0024C"/>
    <w:rsid w:val="00024138"/>
    <w:rsid w:val="00030DA5"/>
    <w:rsid w:val="000332CC"/>
    <w:rsid w:val="00053DD7"/>
    <w:rsid w:val="000B0E09"/>
    <w:rsid w:val="000C22CA"/>
    <w:rsid w:val="000D0C33"/>
    <w:rsid w:val="00126FFC"/>
    <w:rsid w:val="001478B3"/>
    <w:rsid w:val="00150D55"/>
    <w:rsid w:val="00160F86"/>
    <w:rsid w:val="00161483"/>
    <w:rsid w:val="001724CE"/>
    <w:rsid w:val="00192FA0"/>
    <w:rsid w:val="001E0D11"/>
    <w:rsid w:val="001F3665"/>
    <w:rsid w:val="00245DDE"/>
    <w:rsid w:val="002470FF"/>
    <w:rsid w:val="00273CCE"/>
    <w:rsid w:val="002905DA"/>
    <w:rsid w:val="002B2AF5"/>
    <w:rsid w:val="002B3051"/>
    <w:rsid w:val="002C7F40"/>
    <w:rsid w:val="002D7F83"/>
    <w:rsid w:val="002F6D2E"/>
    <w:rsid w:val="00340271"/>
    <w:rsid w:val="00340B8A"/>
    <w:rsid w:val="00346EAF"/>
    <w:rsid w:val="00366AD3"/>
    <w:rsid w:val="00373471"/>
    <w:rsid w:val="00375306"/>
    <w:rsid w:val="00377ACA"/>
    <w:rsid w:val="00384AE9"/>
    <w:rsid w:val="003B03C1"/>
    <w:rsid w:val="003B5AAA"/>
    <w:rsid w:val="003C2967"/>
    <w:rsid w:val="003D44F7"/>
    <w:rsid w:val="003F3158"/>
    <w:rsid w:val="004174DF"/>
    <w:rsid w:val="00423BAC"/>
    <w:rsid w:val="0045326B"/>
    <w:rsid w:val="00454398"/>
    <w:rsid w:val="0046606D"/>
    <w:rsid w:val="0047115B"/>
    <w:rsid w:val="004728B4"/>
    <w:rsid w:val="004743BE"/>
    <w:rsid w:val="00483CF4"/>
    <w:rsid w:val="00485165"/>
    <w:rsid w:val="004874D0"/>
    <w:rsid w:val="00487E0B"/>
    <w:rsid w:val="004A1C61"/>
    <w:rsid w:val="004C0A11"/>
    <w:rsid w:val="004C5CE3"/>
    <w:rsid w:val="005128BD"/>
    <w:rsid w:val="0053275A"/>
    <w:rsid w:val="00571838"/>
    <w:rsid w:val="00575E2B"/>
    <w:rsid w:val="00591C5C"/>
    <w:rsid w:val="005C516A"/>
    <w:rsid w:val="005D0380"/>
    <w:rsid w:val="005D6E67"/>
    <w:rsid w:val="005E39D4"/>
    <w:rsid w:val="00604DA1"/>
    <w:rsid w:val="00633873"/>
    <w:rsid w:val="0069260C"/>
    <w:rsid w:val="006A09CB"/>
    <w:rsid w:val="006A3022"/>
    <w:rsid w:val="006A4B23"/>
    <w:rsid w:val="006C25F6"/>
    <w:rsid w:val="006C4457"/>
    <w:rsid w:val="006C6589"/>
    <w:rsid w:val="0071239B"/>
    <w:rsid w:val="00722CD8"/>
    <w:rsid w:val="007325DD"/>
    <w:rsid w:val="007463DE"/>
    <w:rsid w:val="00750915"/>
    <w:rsid w:val="007612EF"/>
    <w:rsid w:val="00761F64"/>
    <w:rsid w:val="007632F4"/>
    <w:rsid w:val="00772BA6"/>
    <w:rsid w:val="00790652"/>
    <w:rsid w:val="007B01BD"/>
    <w:rsid w:val="007E05B7"/>
    <w:rsid w:val="0080253B"/>
    <w:rsid w:val="00815BD4"/>
    <w:rsid w:val="00817829"/>
    <w:rsid w:val="00837E23"/>
    <w:rsid w:val="00843935"/>
    <w:rsid w:val="008506E9"/>
    <w:rsid w:val="008772BD"/>
    <w:rsid w:val="00881B06"/>
    <w:rsid w:val="008838D6"/>
    <w:rsid w:val="00897052"/>
    <w:rsid w:val="008C5373"/>
    <w:rsid w:val="008D4591"/>
    <w:rsid w:val="008D62C1"/>
    <w:rsid w:val="008E235B"/>
    <w:rsid w:val="008E40B7"/>
    <w:rsid w:val="008E463E"/>
    <w:rsid w:val="008E4A35"/>
    <w:rsid w:val="008E4B7D"/>
    <w:rsid w:val="008E5E35"/>
    <w:rsid w:val="008E6736"/>
    <w:rsid w:val="008F13EB"/>
    <w:rsid w:val="00904B45"/>
    <w:rsid w:val="0091685A"/>
    <w:rsid w:val="0092024A"/>
    <w:rsid w:val="00936851"/>
    <w:rsid w:val="00970176"/>
    <w:rsid w:val="00972AD4"/>
    <w:rsid w:val="00983210"/>
    <w:rsid w:val="00992F95"/>
    <w:rsid w:val="009A6E87"/>
    <w:rsid w:val="009C4764"/>
    <w:rsid w:val="00A3424A"/>
    <w:rsid w:val="00A458D4"/>
    <w:rsid w:val="00A47B3A"/>
    <w:rsid w:val="00A53D99"/>
    <w:rsid w:val="00A55B99"/>
    <w:rsid w:val="00A73F43"/>
    <w:rsid w:val="00AE1E03"/>
    <w:rsid w:val="00B31BF2"/>
    <w:rsid w:val="00B4142B"/>
    <w:rsid w:val="00B57DEA"/>
    <w:rsid w:val="00B622B2"/>
    <w:rsid w:val="00B65AD5"/>
    <w:rsid w:val="00B7703D"/>
    <w:rsid w:val="00B91EF6"/>
    <w:rsid w:val="00B94AA3"/>
    <w:rsid w:val="00BB2D4C"/>
    <w:rsid w:val="00BD0F41"/>
    <w:rsid w:val="00BD778E"/>
    <w:rsid w:val="00BE3027"/>
    <w:rsid w:val="00BF6366"/>
    <w:rsid w:val="00C05A98"/>
    <w:rsid w:val="00C307A2"/>
    <w:rsid w:val="00C47229"/>
    <w:rsid w:val="00C70059"/>
    <w:rsid w:val="00C72BFC"/>
    <w:rsid w:val="00CA107A"/>
    <w:rsid w:val="00CA72E4"/>
    <w:rsid w:val="00CC218A"/>
    <w:rsid w:val="00CC37E7"/>
    <w:rsid w:val="00CD1E24"/>
    <w:rsid w:val="00CE39CC"/>
    <w:rsid w:val="00CE3B83"/>
    <w:rsid w:val="00D056D9"/>
    <w:rsid w:val="00D10CF6"/>
    <w:rsid w:val="00D12F3E"/>
    <w:rsid w:val="00D15412"/>
    <w:rsid w:val="00D3494E"/>
    <w:rsid w:val="00D56E3A"/>
    <w:rsid w:val="00D60957"/>
    <w:rsid w:val="00D9442A"/>
    <w:rsid w:val="00DA20A6"/>
    <w:rsid w:val="00DA2EA9"/>
    <w:rsid w:val="00DA5984"/>
    <w:rsid w:val="00DB6614"/>
    <w:rsid w:val="00DD1CAE"/>
    <w:rsid w:val="00DE1584"/>
    <w:rsid w:val="00DF4450"/>
    <w:rsid w:val="00DF56DC"/>
    <w:rsid w:val="00E17C0E"/>
    <w:rsid w:val="00E26B71"/>
    <w:rsid w:val="00E45A47"/>
    <w:rsid w:val="00E74BC4"/>
    <w:rsid w:val="00E97A56"/>
    <w:rsid w:val="00EB3353"/>
    <w:rsid w:val="00EF39C9"/>
    <w:rsid w:val="00EF736C"/>
    <w:rsid w:val="00F140D4"/>
    <w:rsid w:val="00F16B0E"/>
    <w:rsid w:val="00F17431"/>
    <w:rsid w:val="00F21DC0"/>
    <w:rsid w:val="00F2576F"/>
    <w:rsid w:val="00F2661C"/>
    <w:rsid w:val="00F36356"/>
    <w:rsid w:val="00F37628"/>
    <w:rsid w:val="00F41ED1"/>
    <w:rsid w:val="00F47BAB"/>
    <w:rsid w:val="00F50B5E"/>
    <w:rsid w:val="00F817D2"/>
    <w:rsid w:val="00FA20F2"/>
    <w:rsid w:val="00FA7FC9"/>
    <w:rsid w:val="00FD080E"/>
    <w:rsid w:val="00FD20D2"/>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 w:type="paragraph" w:styleId="Odstavecseseznamem">
    <w:name w:val="List Paragraph"/>
    <w:basedOn w:val="Normln"/>
    <w:uiPriority w:val="34"/>
    <w:qFormat/>
    <w:rsid w:val="00B7703D"/>
    <w:pPr>
      <w:ind w:left="720"/>
      <w:contextualSpacing/>
    </w:pPr>
  </w:style>
  <w:style w:type="paragraph" w:styleId="Bezmezer">
    <w:name w:val="No Spacing"/>
    <w:uiPriority w:val="1"/>
    <w:qFormat/>
    <w:rsid w:val="008F13EB"/>
  </w:style>
  <w:style w:type="table" w:styleId="Mkatabulky">
    <w:name w:val="Table Grid"/>
    <w:basedOn w:val="Normlntabulka"/>
    <w:rsid w:val="004C5CE3"/>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0FEB6-409C-431B-85B8-0B640AB2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1024</Words>
  <Characters>6047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Štochlová Tereza</cp:lastModifiedBy>
  <cp:revision>14</cp:revision>
  <cp:lastPrinted>2015-10-21T06:11:00Z</cp:lastPrinted>
  <dcterms:created xsi:type="dcterms:W3CDTF">2017-05-23T06:27:00Z</dcterms:created>
  <dcterms:modified xsi:type="dcterms:W3CDTF">2017-06-12T11:00:00Z</dcterms:modified>
</cp:coreProperties>
</file>