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D0FD72" w14:textId="5683D4F3" w:rsidR="00CC753B" w:rsidRDefault="001F7FE0">
      <w:bookmarkStart w:id="0" w:name="_GoBack"/>
      <w:bookmarkEnd w:id="0"/>
      <w:r w:rsidRPr="00BF11A8">
        <w:rPr>
          <w:noProof/>
          <w:lang w:eastAsia="cs-CZ"/>
        </w:rPr>
        <w:drawing>
          <wp:anchor distT="0" distB="0" distL="114300" distR="114300" simplePos="0" relativeHeight="251659264" behindDoc="1" locked="0" layoutInCell="1" allowOverlap="1" wp14:anchorId="1B67C597" wp14:editId="17464EF9">
            <wp:simplePos x="0" y="0"/>
            <wp:positionH relativeFrom="column">
              <wp:posOffset>4500880</wp:posOffset>
            </wp:positionH>
            <wp:positionV relativeFrom="paragraph">
              <wp:posOffset>90805</wp:posOffset>
            </wp:positionV>
            <wp:extent cx="1333500" cy="492760"/>
            <wp:effectExtent l="0" t="0" r="0" b="2540"/>
            <wp:wrapNone/>
            <wp:docPr id="3" name="Picture 10" descr="Nove_Logo_LK_rgb">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descr="Nove_Logo_LK_rgb">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492760"/>
                    </a:xfrm>
                    <a:prstGeom prst="rect">
                      <a:avLst/>
                    </a:prstGeom>
                    <a:noFill/>
                    <a:ln>
                      <a:noFill/>
                    </a:ln>
                    <a:extLst/>
                  </pic:spPr>
                </pic:pic>
              </a:graphicData>
            </a:graphic>
            <wp14:sizeRelH relativeFrom="page">
              <wp14:pctWidth>0</wp14:pctWidth>
            </wp14:sizeRelH>
            <wp14:sizeRelV relativeFrom="page">
              <wp14:pctHeight>0</wp14:pctHeight>
            </wp14:sizeRelV>
          </wp:anchor>
        </w:drawing>
      </w:r>
      <w:r>
        <w:rPr>
          <w:noProof/>
          <w:sz w:val="48"/>
          <w:szCs w:val="48"/>
          <w:lang w:eastAsia="cs-CZ"/>
        </w:rPr>
        <w:drawing>
          <wp:anchor distT="0" distB="0" distL="114300" distR="114300" simplePos="0" relativeHeight="251658240" behindDoc="0" locked="0" layoutInCell="1" allowOverlap="1" wp14:anchorId="54B5E514" wp14:editId="0D9F3001">
            <wp:simplePos x="0" y="0"/>
            <wp:positionH relativeFrom="column">
              <wp:posOffset>-223521</wp:posOffset>
            </wp:positionH>
            <wp:positionV relativeFrom="paragraph">
              <wp:posOffset>-99695</wp:posOffset>
            </wp:positionV>
            <wp:extent cx="4371975" cy="970543"/>
            <wp:effectExtent l="0" t="0" r="0" b="1270"/>
            <wp:wrapNone/>
            <wp:docPr id="11" name="Obrázek 11" descr="Z:\EKONOMIKA\Logolink_OP_VVV_hor_barva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KONOMIKA\Logolink_OP_VVV_hor_barva_cz.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71975" cy="970543"/>
                    </a:xfrm>
                    <a:prstGeom prst="rect">
                      <a:avLst/>
                    </a:prstGeom>
                    <a:noFill/>
                    <a:ln>
                      <a:noFill/>
                    </a:ln>
                  </pic:spPr>
                </pic:pic>
              </a:graphicData>
            </a:graphic>
            <wp14:sizeRelH relativeFrom="page">
              <wp14:pctWidth>0</wp14:pctWidth>
            </wp14:sizeRelH>
            <wp14:sizeRelV relativeFrom="page">
              <wp14:pctHeight>0</wp14:pctHeight>
            </wp14:sizeRelV>
          </wp:anchor>
        </w:drawing>
      </w:r>
      <w:r w:rsidR="004C71AA">
        <w:t xml:space="preserve">  </w:t>
      </w:r>
    </w:p>
    <w:p w14:paraId="2497BD48" w14:textId="3CC5BFB9" w:rsidR="00E538D2" w:rsidRDefault="00E538D2" w:rsidP="00E538D2">
      <w:pPr>
        <w:jc w:val="center"/>
        <w:rPr>
          <w:sz w:val="48"/>
          <w:szCs w:val="48"/>
        </w:rPr>
      </w:pPr>
    </w:p>
    <w:p w14:paraId="6C4535D7" w14:textId="77777777" w:rsidR="00C21D40" w:rsidRDefault="00C21D40" w:rsidP="00E538D2">
      <w:pPr>
        <w:jc w:val="center"/>
        <w:rPr>
          <w:sz w:val="48"/>
          <w:szCs w:val="48"/>
        </w:rPr>
      </w:pPr>
    </w:p>
    <w:p w14:paraId="362F6C45" w14:textId="77777777" w:rsidR="00C21D40" w:rsidRDefault="00C21D40" w:rsidP="00E538D2">
      <w:pPr>
        <w:jc w:val="center"/>
        <w:rPr>
          <w:sz w:val="48"/>
          <w:szCs w:val="48"/>
        </w:rPr>
      </w:pPr>
    </w:p>
    <w:p w14:paraId="68EBBB9F" w14:textId="77777777" w:rsidR="00005463" w:rsidRDefault="00005463" w:rsidP="00E538D2">
      <w:pPr>
        <w:jc w:val="center"/>
        <w:rPr>
          <w:sz w:val="48"/>
          <w:szCs w:val="48"/>
        </w:rPr>
      </w:pPr>
    </w:p>
    <w:p w14:paraId="545973F3" w14:textId="0531F75F" w:rsidR="00AE728A" w:rsidRDefault="00005463" w:rsidP="00E538D2">
      <w:pPr>
        <w:jc w:val="center"/>
        <w:rPr>
          <w:rFonts w:ascii="Times New Roman" w:hAnsi="Times New Roman" w:cs="Times New Roman"/>
          <w:sz w:val="32"/>
          <w:szCs w:val="32"/>
        </w:rPr>
      </w:pPr>
      <w:r w:rsidRPr="006F4057">
        <w:rPr>
          <w:rFonts w:ascii="Times New Roman" w:hAnsi="Times New Roman" w:cs="Times New Roman"/>
          <w:sz w:val="32"/>
          <w:szCs w:val="32"/>
        </w:rPr>
        <w:t>PRŮBĚŽNÁ INFORMACE O PŘÍPRAVĚ PROJEKTU „INOVAČNÍ CENTRUM – PODNIKATELSKÝ INKUBÁTOR LIBERECKÉHO KRAJE“</w:t>
      </w:r>
    </w:p>
    <w:p w14:paraId="03AAD8DE" w14:textId="77777777" w:rsidR="00CD406E" w:rsidRDefault="00CD406E" w:rsidP="00E538D2">
      <w:pPr>
        <w:jc w:val="center"/>
        <w:rPr>
          <w:rFonts w:ascii="Times New Roman" w:hAnsi="Times New Roman" w:cs="Times New Roman"/>
          <w:sz w:val="32"/>
          <w:szCs w:val="32"/>
        </w:rPr>
      </w:pPr>
    </w:p>
    <w:p w14:paraId="59DD82DB" w14:textId="77777777" w:rsidR="00CD406E" w:rsidRPr="006F4057" w:rsidRDefault="00CD406E" w:rsidP="00E538D2">
      <w:pPr>
        <w:jc w:val="center"/>
        <w:rPr>
          <w:rFonts w:ascii="Times New Roman" w:hAnsi="Times New Roman" w:cs="Times New Roman"/>
          <w:sz w:val="32"/>
          <w:szCs w:val="32"/>
        </w:rPr>
      </w:pPr>
    </w:p>
    <w:p w14:paraId="06C205CD" w14:textId="2CEFB411" w:rsidR="00E538D2" w:rsidRDefault="00CD406E" w:rsidP="00CD406E">
      <w:pPr>
        <w:jc w:val="right"/>
        <w:rPr>
          <w:sz w:val="48"/>
          <w:szCs w:val="48"/>
        </w:rPr>
      </w:pPr>
      <w:r w:rsidRPr="00CD406E">
        <w:rPr>
          <w:noProof/>
          <w:lang w:eastAsia="cs-CZ"/>
        </w:rPr>
        <w:drawing>
          <wp:inline distT="0" distB="0" distL="0" distR="0" wp14:anchorId="5EC1FB59" wp14:editId="35500506">
            <wp:extent cx="2643349" cy="1666511"/>
            <wp:effectExtent l="0" t="0" r="5080" b="0"/>
            <wp:docPr id="4" name="Picture 3" descr="C:\Users\ptackovai\AppData\Local\Microsoft\Windows\Temporary Internet Files\Content.Outlook\KJF44ZLR\IMG_20170609_103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C:\Users\ptackovai\AppData\Local\Microsoft\Windows\Temporary Internet Files\Content.Outlook\KJF44ZLR\IMG_20170609_10314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6739"/>
                    <a:stretch/>
                  </pic:blipFill>
                  <pic:spPr bwMode="auto">
                    <a:xfrm>
                      <a:off x="0" y="0"/>
                      <a:ext cx="2640284" cy="1664579"/>
                    </a:xfrm>
                    <a:prstGeom prst="rect">
                      <a:avLst/>
                    </a:prstGeom>
                    <a:noFill/>
                    <a:extLst/>
                  </pic:spPr>
                </pic:pic>
              </a:graphicData>
            </a:graphic>
          </wp:inline>
        </w:drawing>
      </w:r>
      <w:r>
        <w:rPr>
          <w:sz w:val="48"/>
          <w:szCs w:val="48"/>
        </w:rPr>
        <w:t xml:space="preserve">     </w:t>
      </w:r>
      <w:r>
        <w:t xml:space="preserve">     </w:t>
      </w:r>
      <w:r w:rsidRPr="00CD406E">
        <w:rPr>
          <w:noProof/>
          <w:lang w:eastAsia="cs-CZ"/>
        </w:rPr>
        <w:drawing>
          <wp:inline distT="0" distB="0" distL="0" distR="0" wp14:anchorId="3FF4C31A" wp14:editId="478FDA99">
            <wp:extent cx="2588042" cy="1666875"/>
            <wp:effectExtent l="0" t="0" r="317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1628"/>
                    <a:stretch/>
                  </pic:blipFill>
                  <pic:spPr>
                    <a:xfrm>
                      <a:off x="0" y="0"/>
                      <a:ext cx="2596225" cy="1672146"/>
                    </a:xfrm>
                    <a:prstGeom prst="rect">
                      <a:avLst/>
                    </a:prstGeom>
                    <a:noFill/>
                    <a:extLst>
                      <a:ext uri="{91240B29-F687-4F45-9708-019B960494DF}">
                        <a14:hiddenLine xmlns:a14="http://schemas.microsoft.com/office/drawing/2010/main" w="9525" cap="flat" cmpd="sng" algn="ctr">
                          <a:solidFill>
                            <a:schemeClr val="tx1"/>
                          </a:solidFill>
                          <a:prstDash val="solid"/>
                          <a:miter lim="800000"/>
                          <a:headEnd type="none" w="med" len="med"/>
                          <a:tailEnd type="none" w="med" len="med"/>
                        </a14:hiddenLine>
                      </a:ext>
                    </a:extLst>
                  </pic:spPr>
                </pic:pic>
              </a:graphicData>
            </a:graphic>
          </wp:inline>
        </w:drawing>
      </w:r>
    </w:p>
    <w:p w14:paraId="54F06353" w14:textId="77777777" w:rsidR="00AE728A" w:rsidRDefault="00AE728A"/>
    <w:p w14:paraId="12B1168D" w14:textId="77777777" w:rsidR="00005463" w:rsidRDefault="00005463"/>
    <w:p w14:paraId="7F88EE50" w14:textId="77777777" w:rsidR="0005346A" w:rsidRDefault="0005346A"/>
    <w:p w14:paraId="5C12F950" w14:textId="33338232" w:rsidR="0005346A" w:rsidRDefault="000C2AE6">
      <w:r>
        <w:t xml:space="preserve">                   </w:t>
      </w:r>
    </w:p>
    <w:p w14:paraId="5EF35E1C" w14:textId="77777777" w:rsidR="0005346A" w:rsidRDefault="0005346A"/>
    <w:p w14:paraId="396E2F2A" w14:textId="77777777" w:rsidR="0005346A" w:rsidRDefault="0005346A"/>
    <w:p w14:paraId="531433AD" w14:textId="77777777" w:rsidR="0005346A" w:rsidRDefault="0005346A"/>
    <w:p w14:paraId="432B7B5B" w14:textId="5A1695F9" w:rsidR="0005346A" w:rsidRDefault="0005346A"/>
    <w:p w14:paraId="76283B7B" w14:textId="77777777" w:rsidR="0005346A" w:rsidRDefault="0005346A"/>
    <w:p w14:paraId="5FE906F1" w14:textId="77777777" w:rsidR="007860E3" w:rsidRDefault="007860E3"/>
    <w:p w14:paraId="09BC3B0C" w14:textId="77777777" w:rsidR="007860E3" w:rsidRDefault="007860E3"/>
    <w:p w14:paraId="70CD168B" w14:textId="77777777" w:rsidR="000F6C87" w:rsidRDefault="000F6C87" w:rsidP="005454F5">
      <w:pPr>
        <w:spacing w:before="180"/>
      </w:pPr>
    </w:p>
    <w:p w14:paraId="25BE2DF8" w14:textId="5A6A55B9" w:rsidR="00384E5E" w:rsidRPr="00342076" w:rsidRDefault="000F6C87" w:rsidP="005454F5">
      <w:pPr>
        <w:spacing w:before="180"/>
        <w:rPr>
          <w:rFonts w:ascii="Times New Roman" w:hAnsi="Times New Roman" w:cs="Times New Roman"/>
          <w:b/>
          <w:sz w:val="24"/>
          <w:szCs w:val="24"/>
        </w:rPr>
      </w:pPr>
      <w:r w:rsidRPr="00342076">
        <w:rPr>
          <w:rFonts w:ascii="Times New Roman" w:hAnsi="Times New Roman" w:cs="Times New Roman"/>
          <w:b/>
          <w:sz w:val="24"/>
          <w:szCs w:val="24"/>
        </w:rPr>
        <w:t>POUŽÍVANÉ POJMY</w:t>
      </w:r>
      <w:r w:rsidR="00384E5E" w:rsidRPr="00342076">
        <w:rPr>
          <w:rFonts w:ascii="Times New Roman" w:hAnsi="Times New Roman" w:cs="Times New Roman"/>
          <w:b/>
          <w:sz w:val="24"/>
          <w:szCs w:val="24"/>
        </w:rPr>
        <w:t xml:space="preserve"> </w:t>
      </w:r>
    </w:p>
    <w:p w14:paraId="48234151" w14:textId="0DC3D186" w:rsidR="000F6C87" w:rsidRPr="00A42D41" w:rsidRDefault="000F6C87" w:rsidP="0046195A">
      <w:pPr>
        <w:spacing w:before="180"/>
        <w:jc w:val="both"/>
        <w:rPr>
          <w:rFonts w:ascii="Times New Roman" w:hAnsi="Times New Roman" w:cs="Times New Roman"/>
          <w:sz w:val="24"/>
          <w:szCs w:val="24"/>
        </w:rPr>
      </w:pPr>
      <w:r w:rsidRPr="00A42D41">
        <w:rPr>
          <w:rFonts w:ascii="Times New Roman" w:hAnsi="Times New Roman" w:cs="Times New Roman"/>
          <w:b/>
          <w:sz w:val="24"/>
          <w:szCs w:val="24"/>
        </w:rPr>
        <w:t>Inovační centrum</w:t>
      </w:r>
      <w:r w:rsidRPr="00A42D41">
        <w:rPr>
          <w:rFonts w:ascii="Times New Roman" w:hAnsi="Times New Roman" w:cs="Times New Roman"/>
          <w:sz w:val="24"/>
          <w:szCs w:val="24"/>
        </w:rPr>
        <w:t xml:space="preserve"> – subjekt </w:t>
      </w:r>
      <w:r w:rsidR="0046195A" w:rsidRPr="00A42D41">
        <w:rPr>
          <w:rFonts w:ascii="Times New Roman" w:hAnsi="Times New Roman" w:cs="Times New Roman"/>
          <w:sz w:val="24"/>
          <w:szCs w:val="24"/>
        </w:rPr>
        <w:t xml:space="preserve">založený </w:t>
      </w:r>
      <w:r w:rsidR="00701F41" w:rsidRPr="00A42D41">
        <w:rPr>
          <w:rFonts w:ascii="Times New Roman" w:hAnsi="Times New Roman" w:cs="Times New Roman"/>
          <w:sz w:val="24"/>
          <w:szCs w:val="24"/>
        </w:rPr>
        <w:t xml:space="preserve">za účelem systematické </w:t>
      </w:r>
      <w:r w:rsidR="00A42D41" w:rsidRPr="00A42D41">
        <w:rPr>
          <w:rFonts w:ascii="Times New Roman" w:hAnsi="Times New Roman" w:cs="Times New Roman"/>
          <w:sz w:val="24"/>
          <w:szCs w:val="24"/>
        </w:rPr>
        <w:t xml:space="preserve">odborné </w:t>
      </w:r>
      <w:r w:rsidR="00701F41" w:rsidRPr="00A42D41">
        <w:rPr>
          <w:rFonts w:ascii="Times New Roman" w:hAnsi="Times New Roman" w:cs="Times New Roman"/>
          <w:sz w:val="24"/>
          <w:szCs w:val="24"/>
        </w:rPr>
        <w:t>podpory rozvoje ekonomické základny regionu, obce, města, zde zejména zaměřený na rozvoj podnikání, podnikavosti, kreativity</w:t>
      </w:r>
      <w:r w:rsidR="0046195A" w:rsidRPr="00A42D41">
        <w:rPr>
          <w:rFonts w:ascii="Times New Roman" w:hAnsi="Times New Roman" w:cs="Times New Roman"/>
          <w:sz w:val="24"/>
          <w:szCs w:val="24"/>
        </w:rPr>
        <w:t xml:space="preserve"> a inovací, který </w:t>
      </w:r>
      <w:r w:rsidRPr="00A42D41">
        <w:rPr>
          <w:rFonts w:ascii="Times New Roman" w:hAnsi="Times New Roman" w:cs="Times New Roman"/>
          <w:sz w:val="24"/>
          <w:szCs w:val="24"/>
        </w:rPr>
        <w:t>poskytuj</w:t>
      </w:r>
      <w:r w:rsidR="0046195A" w:rsidRPr="00A42D41">
        <w:rPr>
          <w:rFonts w:ascii="Times New Roman" w:hAnsi="Times New Roman" w:cs="Times New Roman"/>
          <w:sz w:val="24"/>
          <w:szCs w:val="24"/>
        </w:rPr>
        <w:t>e</w:t>
      </w:r>
      <w:r w:rsidRPr="00A42D41">
        <w:rPr>
          <w:rFonts w:ascii="Times New Roman" w:hAnsi="Times New Roman" w:cs="Times New Roman"/>
          <w:sz w:val="24"/>
          <w:szCs w:val="24"/>
        </w:rPr>
        <w:t xml:space="preserve"> komplexní poradenské služby </w:t>
      </w:r>
      <w:r w:rsidR="0046195A" w:rsidRPr="00A42D41">
        <w:rPr>
          <w:rFonts w:ascii="Times New Roman" w:hAnsi="Times New Roman" w:cs="Times New Roman"/>
          <w:sz w:val="24"/>
          <w:szCs w:val="24"/>
        </w:rPr>
        <w:t xml:space="preserve">v dané oblasti zejména </w:t>
      </w:r>
      <w:r w:rsidRPr="00A42D41">
        <w:rPr>
          <w:rFonts w:ascii="Times New Roman" w:hAnsi="Times New Roman" w:cs="Times New Roman"/>
          <w:sz w:val="24"/>
          <w:szCs w:val="24"/>
        </w:rPr>
        <w:t xml:space="preserve">pro </w:t>
      </w:r>
      <w:r w:rsidR="0046195A" w:rsidRPr="00A42D41">
        <w:rPr>
          <w:rFonts w:ascii="Times New Roman" w:hAnsi="Times New Roman" w:cs="Times New Roman"/>
          <w:sz w:val="24"/>
          <w:szCs w:val="24"/>
        </w:rPr>
        <w:t xml:space="preserve">začínající a </w:t>
      </w:r>
      <w:r w:rsidRPr="00A42D41">
        <w:rPr>
          <w:rFonts w:ascii="Times New Roman" w:hAnsi="Times New Roman" w:cs="Times New Roman"/>
          <w:sz w:val="24"/>
          <w:szCs w:val="24"/>
        </w:rPr>
        <w:t xml:space="preserve">malé a střední </w:t>
      </w:r>
      <w:r w:rsidR="0046195A" w:rsidRPr="00A42D41">
        <w:rPr>
          <w:rFonts w:ascii="Times New Roman" w:hAnsi="Times New Roman" w:cs="Times New Roman"/>
          <w:sz w:val="24"/>
          <w:szCs w:val="24"/>
        </w:rPr>
        <w:t xml:space="preserve"> firmy a </w:t>
      </w:r>
      <w:r w:rsidR="00A42D41" w:rsidRPr="00A42D41">
        <w:rPr>
          <w:rFonts w:ascii="Times New Roman" w:hAnsi="Times New Roman" w:cs="Times New Roman"/>
          <w:sz w:val="24"/>
          <w:szCs w:val="24"/>
        </w:rPr>
        <w:t>tvoří důležitý intermediární prvek pro vzájemnou komunikační provázanost relevantních partnerů regionálního inovačního systému (akademický sektor, vzdělávací sektor, výzkumné organizace, podniky, veřejn</w:t>
      </w:r>
      <w:r w:rsidR="00A42D41">
        <w:rPr>
          <w:rFonts w:ascii="Times New Roman" w:hAnsi="Times New Roman" w:cs="Times New Roman"/>
          <w:sz w:val="24"/>
          <w:szCs w:val="24"/>
        </w:rPr>
        <w:t>á</w:t>
      </w:r>
      <w:r w:rsidR="00A42D41" w:rsidRPr="00A42D41">
        <w:rPr>
          <w:rFonts w:ascii="Times New Roman" w:hAnsi="Times New Roman" w:cs="Times New Roman"/>
          <w:sz w:val="24"/>
          <w:szCs w:val="24"/>
        </w:rPr>
        <w:t xml:space="preserve"> správ</w:t>
      </w:r>
      <w:r w:rsidR="00A42D41">
        <w:rPr>
          <w:rFonts w:ascii="Times New Roman" w:hAnsi="Times New Roman" w:cs="Times New Roman"/>
          <w:sz w:val="24"/>
          <w:szCs w:val="24"/>
        </w:rPr>
        <w:t>a</w:t>
      </w:r>
      <w:r w:rsidR="00A42D41" w:rsidRPr="00A42D41">
        <w:rPr>
          <w:rFonts w:ascii="Times New Roman" w:hAnsi="Times New Roman" w:cs="Times New Roman"/>
          <w:sz w:val="24"/>
          <w:szCs w:val="24"/>
        </w:rPr>
        <w:t>)</w:t>
      </w:r>
      <w:r w:rsidR="0046195A" w:rsidRPr="00A42D41">
        <w:rPr>
          <w:rFonts w:ascii="Times New Roman" w:hAnsi="Times New Roman" w:cs="Times New Roman"/>
          <w:sz w:val="24"/>
          <w:szCs w:val="24"/>
        </w:rPr>
        <w:t xml:space="preserve">. </w:t>
      </w:r>
      <w:r w:rsidRPr="00A42D41">
        <w:rPr>
          <w:rFonts w:ascii="Times New Roman" w:hAnsi="Times New Roman" w:cs="Times New Roman"/>
          <w:sz w:val="24"/>
          <w:szCs w:val="24"/>
        </w:rPr>
        <w:t xml:space="preserve"> </w:t>
      </w:r>
      <w:r w:rsidR="00701F41" w:rsidRPr="00A42D41">
        <w:rPr>
          <w:rFonts w:ascii="Times New Roman" w:hAnsi="Times New Roman" w:cs="Times New Roman"/>
          <w:sz w:val="24"/>
          <w:szCs w:val="24"/>
        </w:rPr>
        <w:t xml:space="preserve">Jedná se o </w:t>
      </w:r>
      <w:r w:rsidRPr="00A42D41">
        <w:rPr>
          <w:rFonts w:ascii="Times New Roman" w:hAnsi="Times New Roman" w:cs="Times New Roman"/>
          <w:sz w:val="24"/>
          <w:szCs w:val="24"/>
        </w:rPr>
        <w:t>instituc</w:t>
      </w:r>
      <w:r w:rsidR="00701F41" w:rsidRPr="00A42D41">
        <w:rPr>
          <w:rFonts w:ascii="Times New Roman" w:hAnsi="Times New Roman" w:cs="Times New Roman"/>
          <w:sz w:val="24"/>
          <w:szCs w:val="24"/>
        </w:rPr>
        <w:t xml:space="preserve">i </w:t>
      </w:r>
      <w:r w:rsidR="00A42D41" w:rsidRPr="00A42D41">
        <w:rPr>
          <w:rFonts w:ascii="Times New Roman" w:hAnsi="Times New Roman" w:cs="Times New Roman"/>
          <w:sz w:val="24"/>
          <w:szCs w:val="24"/>
        </w:rPr>
        <w:t xml:space="preserve">často </w:t>
      </w:r>
      <w:r w:rsidR="00701F41" w:rsidRPr="00A42D41">
        <w:rPr>
          <w:rFonts w:ascii="Times New Roman" w:hAnsi="Times New Roman" w:cs="Times New Roman"/>
          <w:sz w:val="24"/>
          <w:szCs w:val="24"/>
        </w:rPr>
        <w:t>založenou</w:t>
      </w:r>
      <w:r w:rsidR="0046195A" w:rsidRPr="00A42D41">
        <w:rPr>
          <w:rFonts w:ascii="Times New Roman" w:hAnsi="Times New Roman" w:cs="Times New Roman"/>
          <w:sz w:val="24"/>
          <w:szCs w:val="24"/>
        </w:rPr>
        <w:t xml:space="preserve"> </w:t>
      </w:r>
      <w:r w:rsidR="00701F41" w:rsidRPr="00A42D41">
        <w:rPr>
          <w:rFonts w:ascii="Times New Roman" w:hAnsi="Times New Roman" w:cs="Times New Roman"/>
          <w:sz w:val="24"/>
          <w:szCs w:val="24"/>
        </w:rPr>
        <w:t xml:space="preserve"> a financovanou či spolupfinancovanou veřejnoprávními subjekty (obce, kraje, univerzity</w:t>
      </w:r>
      <w:r w:rsidR="0046195A" w:rsidRPr="00A42D41">
        <w:rPr>
          <w:rFonts w:ascii="Times New Roman" w:hAnsi="Times New Roman" w:cs="Times New Roman"/>
          <w:sz w:val="24"/>
          <w:szCs w:val="24"/>
        </w:rPr>
        <w:t>)</w:t>
      </w:r>
      <w:r w:rsidR="00A42D41" w:rsidRPr="00A42D41">
        <w:rPr>
          <w:rFonts w:ascii="Times New Roman" w:hAnsi="Times New Roman" w:cs="Times New Roman"/>
          <w:sz w:val="24"/>
          <w:szCs w:val="24"/>
        </w:rPr>
        <w:t xml:space="preserve">  a naplňující strategické cíle dané municipality.</w:t>
      </w:r>
      <w:r w:rsidR="0046195A" w:rsidRPr="00A42D41">
        <w:rPr>
          <w:rFonts w:ascii="Times New Roman" w:hAnsi="Times New Roman" w:cs="Times New Roman"/>
          <w:sz w:val="24"/>
          <w:szCs w:val="24"/>
        </w:rPr>
        <w:t xml:space="preserve"> </w:t>
      </w:r>
      <w:r w:rsidRPr="00A42D41">
        <w:rPr>
          <w:rFonts w:ascii="Times New Roman" w:hAnsi="Times New Roman" w:cs="Times New Roman"/>
          <w:sz w:val="24"/>
          <w:szCs w:val="24"/>
        </w:rPr>
        <w:t xml:space="preserve"> </w:t>
      </w:r>
    </w:p>
    <w:p w14:paraId="3EF0616E" w14:textId="4649B0E6" w:rsidR="00342076" w:rsidRDefault="000F6C87" w:rsidP="007E0BCC">
      <w:pPr>
        <w:spacing w:before="180"/>
        <w:jc w:val="both"/>
        <w:rPr>
          <w:rFonts w:ascii="Times New Roman" w:hAnsi="Times New Roman" w:cs="Times New Roman"/>
          <w:sz w:val="24"/>
          <w:szCs w:val="24"/>
        </w:rPr>
      </w:pPr>
      <w:r w:rsidRPr="00A42D41">
        <w:rPr>
          <w:rFonts w:ascii="Times New Roman" w:hAnsi="Times New Roman" w:cs="Times New Roman"/>
          <w:b/>
          <w:sz w:val="24"/>
          <w:szCs w:val="24"/>
        </w:rPr>
        <w:t>Podnikatelský inkubátor</w:t>
      </w:r>
      <w:r w:rsidRPr="00A42D41">
        <w:rPr>
          <w:rFonts w:ascii="Times New Roman" w:hAnsi="Times New Roman" w:cs="Times New Roman"/>
          <w:sz w:val="24"/>
          <w:szCs w:val="24"/>
        </w:rPr>
        <w:t xml:space="preserve"> - </w:t>
      </w:r>
      <w:r w:rsidR="00905D71" w:rsidRPr="00A42D41">
        <w:rPr>
          <w:rFonts w:ascii="Times New Roman" w:hAnsi="Times New Roman" w:cs="Times New Roman"/>
          <w:sz w:val="24"/>
          <w:szCs w:val="24"/>
        </w:rPr>
        <w:t>subjekt</w:t>
      </w:r>
      <w:r w:rsidR="00A42D41" w:rsidRPr="00A42D41">
        <w:rPr>
          <w:rFonts w:ascii="Times New Roman" w:hAnsi="Times New Roman" w:cs="Times New Roman"/>
          <w:sz w:val="24"/>
          <w:szCs w:val="24"/>
        </w:rPr>
        <w:t xml:space="preserve"> vytvořen</w:t>
      </w:r>
      <w:r w:rsidR="00A42D41">
        <w:rPr>
          <w:rFonts w:ascii="Times New Roman" w:hAnsi="Times New Roman" w:cs="Times New Roman"/>
          <w:sz w:val="24"/>
          <w:szCs w:val="24"/>
        </w:rPr>
        <w:t>ý</w:t>
      </w:r>
      <w:r w:rsidR="00A42D41" w:rsidRPr="00A42D41">
        <w:rPr>
          <w:rFonts w:ascii="Times New Roman" w:hAnsi="Times New Roman" w:cs="Times New Roman"/>
          <w:sz w:val="24"/>
          <w:szCs w:val="24"/>
        </w:rPr>
        <w:t xml:space="preserve"> pro akceleraci růstu a úspěchu firem pomocí řady podpůrných podnikatelských služeb a zdrojů, které mohou zahrnovat fyzické prostory pro podnikání, kapitál, </w:t>
      </w:r>
      <w:r w:rsidR="00A42D41">
        <w:rPr>
          <w:rFonts w:ascii="Times New Roman" w:hAnsi="Times New Roman" w:cs="Times New Roman"/>
          <w:sz w:val="24"/>
          <w:szCs w:val="24"/>
        </w:rPr>
        <w:t xml:space="preserve">poradenství, </w:t>
      </w:r>
      <w:r w:rsidR="00A42D41" w:rsidRPr="00A42D41">
        <w:rPr>
          <w:rFonts w:ascii="Times New Roman" w:hAnsi="Times New Roman" w:cs="Times New Roman"/>
          <w:sz w:val="24"/>
          <w:szCs w:val="24"/>
        </w:rPr>
        <w:t xml:space="preserve">běžné </w:t>
      </w:r>
      <w:r w:rsidR="00A42D41">
        <w:rPr>
          <w:rFonts w:ascii="Times New Roman" w:hAnsi="Times New Roman" w:cs="Times New Roman"/>
          <w:sz w:val="24"/>
          <w:szCs w:val="24"/>
        </w:rPr>
        <w:t>služby a prostor pro networking</w:t>
      </w:r>
      <w:r w:rsidR="00A42D41" w:rsidRPr="00A42D41">
        <w:rPr>
          <w:rFonts w:ascii="Times New Roman" w:hAnsi="Times New Roman" w:cs="Times New Roman"/>
          <w:sz w:val="24"/>
          <w:szCs w:val="24"/>
        </w:rPr>
        <w:t xml:space="preserve">. Zásadní </w:t>
      </w:r>
      <w:r w:rsidR="00A42D41">
        <w:rPr>
          <w:rFonts w:ascii="Times New Roman" w:hAnsi="Times New Roman" w:cs="Times New Roman"/>
          <w:sz w:val="24"/>
          <w:szCs w:val="24"/>
        </w:rPr>
        <w:t xml:space="preserve">nabídkou </w:t>
      </w:r>
      <w:r w:rsidR="00A42D41" w:rsidRPr="00A42D41">
        <w:rPr>
          <w:rFonts w:ascii="Times New Roman" w:hAnsi="Times New Roman" w:cs="Times New Roman"/>
          <w:sz w:val="24"/>
          <w:szCs w:val="24"/>
        </w:rPr>
        <w:t xml:space="preserve"> inkubátoru j</w:t>
      </w:r>
      <w:r w:rsidR="007E0BCC">
        <w:rPr>
          <w:rFonts w:ascii="Times New Roman" w:hAnsi="Times New Roman" w:cs="Times New Roman"/>
          <w:sz w:val="24"/>
          <w:szCs w:val="24"/>
        </w:rPr>
        <w:t>sou</w:t>
      </w:r>
      <w:r w:rsidR="00A42D41" w:rsidRPr="00A42D41">
        <w:rPr>
          <w:rFonts w:ascii="Times New Roman" w:hAnsi="Times New Roman" w:cs="Times New Roman"/>
          <w:sz w:val="24"/>
          <w:szCs w:val="24"/>
        </w:rPr>
        <w:t xml:space="preserve"> konzultace připravené na míru mladým rostoucím firmám. Inkubátory obvykle také nabízejí svým klientům přístup k vybaveným prostorům pro podnikání, sdílení základních služeb a vybavení nutn</w:t>
      </w:r>
      <w:r w:rsidR="007E0BCC">
        <w:rPr>
          <w:rFonts w:ascii="Times New Roman" w:hAnsi="Times New Roman" w:cs="Times New Roman"/>
          <w:sz w:val="24"/>
          <w:szCs w:val="24"/>
        </w:rPr>
        <w:t>é</w:t>
      </w:r>
      <w:r w:rsidR="00A42D41" w:rsidRPr="00A42D41">
        <w:rPr>
          <w:rFonts w:ascii="Times New Roman" w:hAnsi="Times New Roman" w:cs="Times New Roman"/>
          <w:sz w:val="24"/>
          <w:szCs w:val="24"/>
        </w:rPr>
        <w:t xml:space="preserve"> pro podnikání, podpůrným technologickým službám a asistenci při zajištění financování potřebného pro růst firmy (zdroj: </w:t>
      </w:r>
      <w:r w:rsidR="007E0BCC">
        <w:rPr>
          <w:rFonts w:ascii="Times New Roman" w:hAnsi="Times New Roman" w:cs="Times New Roman"/>
          <w:sz w:val="24"/>
          <w:szCs w:val="24"/>
        </w:rPr>
        <w:t>Berman Group. Studie Centra podpory inovací LK</w:t>
      </w:r>
      <w:r w:rsidR="00A42D41" w:rsidRPr="00A42D41">
        <w:rPr>
          <w:rFonts w:ascii="Times New Roman" w:hAnsi="Times New Roman" w:cs="Times New Roman"/>
          <w:sz w:val="24"/>
          <w:szCs w:val="24"/>
        </w:rPr>
        <w:t xml:space="preserve">). </w:t>
      </w:r>
      <w:r w:rsidR="007E0BCC" w:rsidRPr="007E0BCC">
        <w:rPr>
          <w:rFonts w:ascii="Times New Roman" w:hAnsi="Times New Roman" w:cs="Times New Roman"/>
          <w:sz w:val="24"/>
          <w:szCs w:val="24"/>
        </w:rPr>
        <w:t>Doba pobytu v inkubátoru by měla být omezená, obvykle nejvýše na 3 roky.</w:t>
      </w:r>
    </w:p>
    <w:p w14:paraId="6C4E973C" w14:textId="60E791C3" w:rsidR="00F94FE4" w:rsidRPr="00F94FE4" w:rsidRDefault="00F94FE4" w:rsidP="007E0BCC">
      <w:pPr>
        <w:spacing w:before="180"/>
        <w:jc w:val="both"/>
        <w:rPr>
          <w:rFonts w:ascii="Times New Roman" w:hAnsi="Times New Roman" w:cs="Times New Roman"/>
          <w:sz w:val="24"/>
          <w:szCs w:val="24"/>
        </w:rPr>
      </w:pPr>
      <w:r>
        <w:rPr>
          <w:rFonts w:ascii="Times New Roman" w:hAnsi="Times New Roman" w:cs="Times New Roman"/>
          <w:b/>
          <w:sz w:val="24"/>
          <w:szCs w:val="24"/>
        </w:rPr>
        <w:t xml:space="preserve">Startup </w:t>
      </w:r>
      <w:r w:rsidRPr="00F94FE4">
        <w:rPr>
          <w:rFonts w:ascii="Times New Roman" w:hAnsi="Times New Roman" w:cs="Times New Roman"/>
          <w:sz w:val="24"/>
          <w:szCs w:val="24"/>
        </w:rPr>
        <w:t>- podnikatelský záměr</w:t>
      </w:r>
      <w:r>
        <w:rPr>
          <w:rFonts w:ascii="Times New Roman" w:hAnsi="Times New Roman" w:cs="Times New Roman"/>
          <w:sz w:val="24"/>
          <w:szCs w:val="24"/>
        </w:rPr>
        <w:t>,</w:t>
      </w:r>
      <w:r w:rsidRPr="00F94FE4">
        <w:rPr>
          <w:rFonts w:ascii="Times New Roman" w:hAnsi="Times New Roman" w:cs="Times New Roman"/>
          <w:sz w:val="24"/>
          <w:szCs w:val="24"/>
        </w:rPr>
        <w:t xml:space="preserve"> jenž se nachází alespoň ve stádiu nápadu, který má potenciál </w:t>
      </w:r>
      <w:r>
        <w:rPr>
          <w:rFonts w:ascii="Times New Roman" w:hAnsi="Times New Roman" w:cs="Times New Roman"/>
          <w:sz w:val="24"/>
          <w:szCs w:val="24"/>
        </w:rPr>
        <w:t>uplatnit se úspěšně na trhu</w:t>
      </w:r>
      <w:r w:rsidRPr="00F94FE4">
        <w:rPr>
          <w:rFonts w:ascii="Times New Roman" w:hAnsi="Times New Roman" w:cs="Times New Roman"/>
          <w:sz w:val="24"/>
          <w:szCs w:val="24"/>
        </w:rPr>
        <w:t xml:space="preserve"> a který </w:t>
      </w:r>
      <w:r>
        <w:rPr>
          <w:rFonts w:ascii="Times New Roman" w:hAnsi="Times New Roman" w:cs="Times New Roman"/>
          <w:sz w:val="24"/>
          <w:szCs w:val="24"/>
        </w:rPr>
        <w:t>nabízí inovativní řešení či zcela nový produkt či službu, které dosud na thu neexistují.</w:t>
      </w:r>
      <w:r w:rsidRPr="00F94FE4">
        <w:rPr>
          <w:rFonts w:ascii="Times New Roman" w:hAnsi="Times New Roman" w:cs="Times New Roman"/>
          <w:sz w:val="24"/>
          <w:szCs w:val="24"/>
        </w:rPr>
        <w:t xml:space="preserve"> Startupem pak může být jakákoliv nově začínající společnost, především technologického zaměření, jenž se snaží problémy řešit místně a časově inovativním způsobem.</w:t>
      </w:r>
    </w:p>
    <w:p w14:paraId="0FC090E6" w14:textId="77777777" w:rsidR="0083111A" w:rsidRDefault="0083111A" w:rsidP="007E0BCC">
      <w:pPr>
        <w:spacing w:before="180"/>
        <w:jc w:val="both"/>
        <w:rPr>
          <w:rFonts w:ascii="Times New Roman" w:hAnsi="Times New Roman" w:cs="Times New Roman"/>
          <w:sz w:val="24"/>
          <w:szCs w:val="24"/>
        </w:rPr>
      </w:pPr>
    </w:p>
    <w:p w14:paraId="26D6987F" w14:textId="4E9F8DB3" w:rsidR="00342076" w:rsidRPr="00342076" w:rsidRDefault="00342076" w:rsidP="007E0BCC">
      <w:pPr>
        <w:spacing w:before="180"/>
        <w:jc w:val="both"/>
        <w:rPr>
          <w:rFonts w:ascii="Times New Roman" w:hAnsi="Times New Roman" w:cs="Times New Roman"/>
          <w:b/>
          <w:sz w:val="24"/>
          <w:szCs w:val="24"/>
        </w:rPr>
      </w:pPr>
      <w:r w:rsidRPr="00342076">
        <w:rPr>
          <w:rFonts w:ascii="Times New Roman" w:hAnsi="Times New Roman" w:cs="Times New Roman"/>
          <w:b/>
          <w:sz w:val="24"/>
          <w:szCs w:val="24"/>
        </w:rPr>
        <w:t>RELEVANTNÍ USNESENÍ</w:t>
      </w:r>
    </w:p>
    <w:p w14:paraId="03899886" w14:textId="77777777" w:rsidR="00342076" w:rsidRDefault="00342076" w:rsidP="00342076">
      <w:pPr>
        <w:spacing w:before="180"/>
        <w:rPr>
          <w:rFonts w:ascii="Times New Roman" w:hAnsi="Times New Roman"/>
          <w:sz w:val="24"/>
        </w:rPr>
      </w:pPr>
      <w:r w:rsidRPr="00384E5E">
        <w:rPr>
          <w:rFonts w:ascii="Times New Roman" w:hAnsi="Times New Roman"/>
          <w:sz w:val="24"/>
        </w:rPr>
        <w:t xml:space="preserve">Liberecký kraj připravuje projekt Inovačního centra – podnikatelského inkubátoru na základě </w:t>
      </w:r>
    </w:p>
    <w:p w14:paraId="50AD1103" w14:textId="77777777" w:rsidR="00342076" w:rsidRDefault="00342076" w:rsidP="00FA25E8">
      <w:pPr>
        <w:pStyle w:val="Odstavecseseznamem"/>
        <w:numPr>
          <w:ilvl w:val="0"/>
          <w:numId w:val="29"/>
        </w:numPr>
        <w:spacing w:before="180"/>
        <w:jc w:val="both"/>
        <w:rPr>
          <w:rFonts w:ascii="Times New Roman" w:hAnsi="Times New Roman"/>
          <w:sz w:val="24"/>
        </w:rPr>
      </w:pPr>
      <w:r w:rsidRPr="00384E5E">
        <w:rPr>
          <w:rFonts w:ascii="Times New Roman" w:hAnsi="Times New Roman"/>
          <w:sz w:val="24"/>
        </w:rPr>
        <w:t xml:space="preserve">usnesení rady kraje č. </w:t>
      </w:r>
      <w:r w:rsidRPr="00342076">
        <w:rPr>
          <w:rFonts w:ascii="Times New Roman" w:hAnsi="Times New Roman"/>
          <w:b/>
          <w:sz w:val="24"/>
        </w:rPr>
        <w:t>1076/16/RK ze dne 10.6.2016</w:t>
      </w:r>
      <w:r w:rsidRPr="00384E5E">
        <w:rPr>
          <w:rFonts w:ascii="Times New Roman" w:hAnsi="Times New Roman"/>
          <w:sz w:val="24"/>
        </w:rPr>
        <w:t>, kterým byl tento záměr radou kraje schválen</w:t>
      </w:r>
    </w:p>
    <w:p w14:paraId="1A72931B" w14:textId="77777777" w:rsidR="00342076" w:rsidRPr="00384E5E" w:rsidRDefault="00342076" w:rsidP="00FA25E8">
      <w:pPr>
        <w:pStyle w:val="Odstavecseseznamem"/>
        <w:numPr>
          <w:ilvl w:val="0"/>
          <w:numId w:val="29"/>
        </w:numPr>
        <w:spacing w:before="180"/>
        <w:jc w:val="both"/>
        <w:rPr>
          <w:rFonts w:ascii="Times New Roman" w:hAnsi="Times New Roman"/>
          <w:sz w:val="24"/>
        </w:rPr>
      </w:pPr>
      <w:r>
        <w:rPr>
          <w:rFonts w:ascii="Times New Roman" w:hAnsi="Times New Roman"/>
          <w:sz w:val="24"/>
        </w:rPr>
        <w:t xml:space="preserve">usnesení </w:t>
      </w:r>
      <w:r w:rsidRPr="00384E5E">
        <w:rPr>
          <w:rFonts w:ascii="Times New Roman" w:hAnsi="Times New Roman"/>
          <w:sz w:val="24"/>
        </w:rPr>
        <w:t xml:space="preserve">zastupitelstva kraje č. </w:t>
      </w:r>
      <w:r w:rsidRPr="00342076">
        <w:rPr>
          <w:rFonts w:ascii="Times New Roman" w:hAnsi="Times New Roman"/>
          <w:b/>
          <w:sz w:val="24"/>
        </w:rPr>
        <w:t>380/16/ZK ze dne 21.6.2016</w:t>
      </w:r>
      <w:r w:rsidRPr="00384E5E">
        <w:rPr>
          <w:rFonts w:ascii="Times New Roman" w:hAnsi="Times New Roman"/>
          <w:sz w:val="24"/>
        </w:rPr>
        <w:t xml:space="preserve">, kdy byly pro přípravu projektu vyčleněny finanční prostředky z rozpočtu kraje </w:t>
      </w:r>
      <w:r>
        <w:rPr>
          <w:rFonts w:ascii="Times New Roman" w:hAnsi="Times New Roman"/>
          <w:sz w:val="24"/>
        </w:rPr>
        <w:t xml:space="preserve">na přípravu projektové žádosti včetně všech povinných příloh </w:t>
      </w:r>
    </w:p>
    <w:p w14:paraId="69838AD7" w14:textId="77777777" w:rsidR="0083111A" w:rsidRDefault="0083111A" w:rsidP="00342076">
      <w:pPr>
        <w:spacing w:before="180"/>
        <w:rPr>
          <w:rFonts w:ascii="Times New Roman" w:hAnsi="Times New Roman"/>
          <w:b/>
          <w:sz w:val="24"/>
        </w:rPr>
      </w:pPr>
    </w:p>
    <w:p w14:paraId="16E65516" w14:textId="77777777" w:rsidR="0083111A" w:rsidRDefault="0083111A" w:rsidP="00342076">
      <w:pPr>
        <w:spacing w:before="180"/>
        <w:rPr>
          <w:rFonts w:ascii="Times New Roman" w:hAnsi="Times New Roman"/>
          <w:b/>
          <w:sz w:val="24"/>
        </w:rPr>
      </w:pPr>
    </w:p>
    <w:p w14:paraId="1D5AFD8B" w14:textId="77777777" w:rsidR="0083111A" w:rsidRDefault="0083111A" w:rsidP="00342076">
      <w:pPr>
        <w:spacing w:before="180"/>
        <w:rPr>
          <w:rFonts w:ascii="Times New Roman" w:hAnsi="Times New Roman"/>
          <w:b/>
          <w:sz w:val="24"/>
        </w:rPr>
      </w:pPr>
    </w:p>
    <w:p w14:paraId="46BD7B16" w14:textId="77777777" w:rsidR="0083111A" w:rsidRDefault="0083111A" w:rsidP="00342076">
      <w:pPr>
        <w:spacing w:before="180"/>
        <w:rPr>
          <w:rFonts w:ascii="Times New Roman" w:hAnsi="Times New Roman"/>
          <w:b/>
          <w:sz w:val="24"/>
        </w:rPr>
      </w:pPr>
    </w:p>
    <w:p w14:paraId="6E27E0AB" w14:textId="77777777" w:rsidR="0083111A" w:rsidRDefault="0083111A" w:rsidP="00342076">
      <w:pPr>
        <w:spacing w:before="180"/>
        <w:rPr>
          <w:rFonts w:ascii="Times New Roman" w:hAnsi="Times New Roman"/>
          <w:b/>
          <w:sz w:val="24"/>
        </w:rPr>
      </w:pPr>
    </w:p>
    <w:p w14:paraId="2ED55591" w14:textId="77777777" w:rsidR="00AE728A" w:rsidRPr="0083111A" w:rsidRDefault="00AE728A">
      <w:pPr>
        <w:rPr>
          <w:rFonts w:ascii="Times New Roman" w:hAnsi="Times New Roman" w:cs="Times New Roman"/>
          <w:sz w:val="24"/>
          <w:szCs w:val="24"/>
        </w:rPr>
      </w:pPr>
    </w:p>
    <w:p w14:paraId="494070F2" w14:textId="263D2DDF" w:rsidR="00CA6405" w:rsidRPr="0083111A" w:rsidRDefault="00C9733C" w:rsidP="00764267">
      <w:pPr>
        <w:pStyle w:val="Odstavecseseznamem"/>
        <w:numPr>
          <w:ilvl w:val="0"/>
          <w:numId w:val="1"/>
        </w:numPr>
        <w:rPr>
          <w:rFonts w:ascii="Times New Roman" w:hAnsi="Times New Roman" w:cs="Times New Roman"/>
          <w:b/>
          <w:sz w:val="24"/>
          <w:szCs w:val="24"/>
        </w:rPr>
      </w:pPr>
      <w:r w:rsidRPr="0083111A">
        <w:rPr>
          <w:rFonts w:ascii="Times New Roman" w:hAnsi="Times New Roman" w:cs="Times New Roman"/>
          <w:b/>
          <w:sz w:val="24"/>
          <w:szCs w:val="24"/>
        </w:rPr>
        <w:t>SOUHRN OBSAHU PROJEKTU</w:t>
      </w:r>
    </w:p>
    <w:p w14:paraId="040CEB7E" w14:textId="77777777" w:rsidR="00F94FE4" w:rsidRDefault="00134461" w:rsidP="00B72298">
      <w:pPr>
        <w:jc w:val="both"/>
        <w:rPr>
          <w:rFonts w:ascii="Times New Roman" w:hAnsi="Times New Roman" w:cs="Times New Roman"/>
          <w:sz w:val="24"/>
          <w:szCs w:val="24"/>
        </w:rPr>
      </w:pPr>
      <w:r w:rsidRPr="0083111A">
        <w:rPr>
          <w:rFonts w:ascii="Times New Roman" w:hAnsi="Times New Roman" w:cs="Times New Roman"/>
          <w:sz w:val="24"/>
          <w:szCs w:val="24"/>
        </w:rPr>
        <w:t>Projekt je zaměřen na vybudování vhodné infrastruktury</w:t>
      </w:r>
      <w:r w:rsidR="00D10A0B" w:rsidRPr="0083111A">
        <w:rPr>
          <w:rFonts w:ascii="Times New Roman" w:hAnsi="Times New Roman" w:cs="Times New Roman"/>
          <w:sz w:val="24"/>
          <w:szCs w:val="24"/>
        </w:rPr>
        <w:t xml:space="preserve"> cíleně zaměřené na podporu ekonomického rozvoje regionu, zvláště posilování kvality inovačního prostředí v Libereckém kraji. </w:t>
      </w:r>
    </w:p>
    <w:p w14:paraId="75523AC3" w14:textId="7EB305DB" w:rsidR="0083111A" w:rsidRDefault="00D10A0B" w:rsidP="00B72298">
      <w:pPr>
        <w:jc w:val="both"/>
        <w:rPr>
          <w:rFonts w:ascii="Times New Roman" w:hAnsi="Times New Roman" w:cs="Times New Roman"/>
          <w:sz w:val="24"/>
          <w:szCs w:val="24"/>
        </w:rPr>
      </w:pPr>
      <w:r w:rsidRPr="0083111A">
        <w:rPr>
          <w:rFonts w:ascii="Times New Roman" w:hAnsi="Times New Roman" w:cs="Times New Roman"/>
          <w:sz w:val="24"/>
          <w:szCs w:val="24"/>
        </w:rPr>
        <w:t>Koncepčním základem pro danou oblast jsou strategické dokumenty relevantních pro tuto oblast, které jsou platné jak pro národní úroveň, zde zejména Národní výzku</w:t>
      </w:r>
      <w:r w:rsidR="00542C23" w:rsidRPr="0083111A">
        <w:rPr>
          <w:rFonts w:ascii="Times New Roman" w:hAnsi="Times New Roman" w:cs="Times New Roman"/>
          <w:sz w:val="24"/>
          <w:szCs w:val="24"/>
        </w:rPr>
        <w:t>m</w:t>
      </w:r>
      <w:r w:rsidRPr="0083111A">
        <w:rPr>
          <w:rFonts w:ascii="Times New Roman" w:hAnsi="Times New Roman" w:cs="Times New Roman"/>
          <w:sz w:val="24"/>
          <w:szCs w:val="24"/>
        </w:rPr>
        <w:t xml:space="preserve">ná a inovační strategie pro inteligentní specializaci (dále RIS3), tak pro regionální úroveň, </w:t>
      </w:r>
      <w:r w:rsidR="0083111A">
        <w:rPr>
          <w:rFonts w:ascii="Times New Roman" w:hAnsi="Times New Roman" w:cs="Times New Roman"/>
          <w:sz w:val="24"/>
          <w:szCs w:val="24"/>
        </w:rPr>
        <w:t>konkrétně:</w:t>
      </w:r>
    </w:p>
    <w:p w14:paraId="693B7376" w14:textId="77777777" w:rsidR="0083111A" w:rsidRDefault="00D10A0B" w:rsidP="00FA25E8">
      <w:pPr>
        <w:pStyle w:val="Odstavecseseznamem"/>
        <w:numPr>
          <w:ilvl w:val="0"/>
          <w:numId w:val="28"/>
        </w:numPr>
        <w:spacing w:before="180"/>
        <w:rPr>
          <w:rFonts w:ascii="Times New Roman" w:hAnsi="Times New Roman"/>
          <w:sz w:val="24"/>
        </w:rPr>
      </w:pPr>
      <w:r w:rsidRPr="0083111A">
        <w:rPr>
          <w:rFonts w:ascii="Times New Roman" w:hAnsi="Times New Roman" w:cs="Times New Roman"/>
          <w:sz w:val="24"/>
          <w:szCs w:val="24"/>
        </w:rPr>
        <w:t xml:space="preserve"> </w:t>
      </w:r>
      <w:r w:rsidR="0083111A" w:rsidRPr="006F70C4">
        <w:rPr>
          <w:rFonts w:ascii="Times New Roman" w:hAnsi="Times New Roman"/>
          <w:b/>
          <w:i/>
          <w:sz w:val="24"/>
        </w:rPr>
        <w:t>Program rozvoje Libereckého kraje 2014-2020</w:t>
      </w:r>
      <w:r w:rsidR="0083111A">
        <w:rPr>
          <w:rFonts w:ascii="Times New Roman" w:hAnsi="Times New Roman"/>
          <w:sz w:val="24"/>
        </w:rPr>
        <w:t xml:space="preserve">, </w:t>
      </w:r>
    </w:p>
    <w:p w14:paraId="28C9569A" w14:textId="77777777" w:rsidR="0083111A" w:rsidRDefault="0083111A" w:rsidP="0083111A">
      <w:pPr>
        <w:pStyle w:val="Odstavecseseznamem"/>
        <w:spacing w:before="180"/>
        <w:rPr>
          <w:rFonts w:ascii="Times New Roman" w:hAnsi="Times New Roman"/>
          <w:sz w:val="24"/>
        </w:rPr>
      </w:pPr>
      <w:r>
        <w:rPr>
          <w:rFonts w:ascii="Times New Roman" w:hAnsi="Times New Roman"/>
          <w:sz w:val="24"/>
        </w:rPr>
        <w:t xml:space="preserve">Prioritní osa A: Dynamická a konkurenceschopná ekonomika </w:t>
      </w:r>
    </w:p>
    <w:p w14:paraId="4F0C1887" w14:textId="77777777" w:rsidR="0083111A" w:rsidRDefault="0083111A" w:rsidP="0083111A">
      <w:pPr>
        <w:pStyle w:val="Odstavecseseznamem"/>
        <w:spacing w:before="180"/>
        <w:rPr>
          <w:rFonts w:ascii="Times New Roman" w:hAnsi="Times New Roman"/>
          <w:sz w:val="24"/>
        </w:rPr>
      </w:pPr>
      <w:r>
        <w:rPr>
          <w:rFonts w:ascii="Times New Roman" w:hAnsi="Times New Roman"/>
          <w:sz w:val="24"/>
        </w:rPr>
        <w:t>Opatření A2 Podpora vědy, výzkumu a inovací</w:t>
      </w:r>
    </w:p>
    <w:p w14:paraId="1E15D0EE" w14:textId="77777777" w:rsidR="0083111A" w:rsidRDefault="0083111A" w:rsidP="00FA25E8">
      <w:pPr>
        <w:pStyle w:val="Odstavecseseznamem"/>
        <w:numPr>
          <w:ilvl w:val="0"/>
          <w:numId w:val="28"/>
        </w:numPr>
        <w:spacing w:before="180"/>
        <w:rPr>
          <w:rFonts w:ascii="Times New Roman" w:hAnsi="Times New Roman"/>
          <w:sz w:val="24"/>
        </w:rPr>
      </w:pPr>
      <w:r w:rsidRPr="006F70C4">
        <w:rPr>
          <w:rFonts w:ascii="Times New Roman" w:hAnsi="Times New Roman"/>
          <w:b/>
          <w:i/>
          <w:sz w:val="24"/>
        </w:rPr>
        <w:t>Regionální inovační strategie Libereckého kraje 2009</w:t>
      </w:r>
      <w:r>
        <w:rPr>
          <w:rFonts w:ascii="Times New Roman" w:hAnsi="Times New Roman"/>
          <w:sz w:val="24"/>
        </w:rPr>
        <w:t xml:space="preserve">, </w:t>
      </w:r>
    </w:p>
    <w:p w14:paraId="45FD04CA" w14:textId="77777777" w:rsidR="0083111A" w:rsidRDefault="0083111A" w:rsidP="0083111A">
      <w:pPr>
        <w:pStyle w:val="Odstavecseseznamem"/>
        <w:spacing w:before="180"/>
        <w:jc w:val="both"/>
        <w:rPr>
          <w:rFonts w:ascii="Times New Roman" w:hAnsi="Times New Roman"/>
          <w:sz w:val="24"/>
        </w:rPr>
      </w:pPr>
      <w:r w:rsidRPr="009C38B8">
        <w:rPr>
          <w:rFonts w:ascii="Times New Roman" w:hAnsi="Times New Roman"/>
          <w:sz w:val="24"/>
        </w:rPr>
        <w:t>Pr</w:t>
      </w:r>
      <w:r>
        <w:rPr>
          <w:rFonts w:ascii="Times New Roman" w:hAnsi="Times New Roman"/>
          <w:sz w:val="24"/>
        </w:rPr>
        <w:t xml:space="preserve">ioritní osa A: Rozvoj konkurenceschopnosti prostřednictvím vytváření příznivého prostředí pro inovační podnikání, zejména malých a středních firem, </w:t>
      </w:r>
    </w:p>
    <w:p w14:paraId="16AD9A6B" w14:textId="77777777" w:rsidR="0083111A" w:rsidRDefault="0083111A" w:rsidP="0083111A">
      <w:pPr>
        <w:pStyle w:val="Odstavecseseznamem"/>
        <w:spacing w:before="180"/>
        <w:jc w:val="both"/>
        <w:rPr>
          <w:rFonts w:ascii="Times New Roman" w:hAnsi="Times New Roman"/>
          <w:sz w:val="24"/>
        </w:rPr>
      </w:pPr>
      <w:r>
        <w:rPr>
          <w:rFonts w:ascii="Times New Roman" w:hAnsi="Times New Roman"/>
          <w:sz w:val="24"/>
        </w:rPr>
        <w:t>Opatření A.2 Podpora vzniku a zajištění provozu vědeckotechnických parků, podnikatelských inkubátorů s sc center pro firmy s inovačním potenciálem a orientací na progresivní obory</w:t>
      </w:r>
    </w:p>
    <w:p w14:paraId="1D09B6F7" w14:textId="23300BC5" w:rsidR="0083111A" w:rsidRPr="00BC1183" w:rsidRDefault="0083111A" w:rsidP="00FA25E8">
      <w:pPr>
        <w:pStyle w:val="Odstavecseseznamem"/>
        <w:numPr>
          <w:ilvl w:val="0"/>
          <w:numId w:val="28"/>
        </w:numPr>
        <w:spacing w:before="180"/>
        <w:jc w:val="both"/>
        <w:rPr>
          <w:rFonts w:ascii="Times New Roman" w:hAnsi="Times New Roman"/>
          <w:sz w:val="24"/>
        </w:rPr>
      </w:pPr>
      <w:r w:rsidRPr="009C38B8">
        <w:rPr>
          <w:rFonts w:ascii="Times New Roman" w:hAnsi="Times New Roman"/>
          <w:b/>
          <w:i/>
          <w:sz w:val="24"/>
        </w:rPr>
        <w:t>Výzkumná a inovační strategie České republiky pro inteligentní specializaci - Regionální příloha pro území Libereckého kraje</w:t>
      </w:r>
      <w:r>
        <w:rPr>
          <w:rFonts w:ascii="Times New Roman" w:hAnsi="Times New Roman"/>
          <w:b/>
          <w:i/>
          <w:sz w:val="24"/>
        </w:rPr>
        <w:t xml:space="preserve"> </w:t>
      </w:r>
      <w:r w:rsidRPr="00BC1183">
        <w:rPr>
          <w:rFonts w:ascii="Times New Roman" w:hAnsi="Times New Roman"/>
          <w:sz w:val="24"/>
        </w:rPr>
        <w:t>(schválena usnesením zastupitelstv</w:t>
      </w:r>
      <w:r>
        <w:rPr>
          <w:rFonts w:ascii="Times New Roman" w:hAnsi="Times New Roman"/>
          <w:sz w:val="24"/>
        </w:rPr>
        <w:t>a</w:t>
      </w:r>
      <w:r w:rsidRPr="00BC1183">
        <w:rPr>
          <w:rFonts w:ascii="Times New Roman" w:hAnsi="Times New Roman"/>
          <w:sz w:val="24"/>
        </w:rPr>
        <w:t xml:space="preserve"> kraje </w:t>
      </w:r>
      <w:r w:rsidRPr="00BC1183">
        <w:rPr>
          <w:rFonts w:ascii="Times New Roman" w:hAnsi="Times New Roman"/>
          <w:b/>
          <w:sz w:val="24"/>
        </w:rPr>
        <w:t>č. 243/14/ZK ze dne 24.6.2014</w:t>
      </w:r>
      <w:r w:rsidRPr="00BC1183">
        <w:rPr>
          <w:rFonts w:ascii="Times New Roman" w:hAnsi="Times New Roman"/>
          <w:sz w:val="24"/>
        </w:rPr>
        <w:t xml:space="preserve">) </w:t>
      </w:r>
      <w:r w:rsidR="002117ED">
        <w:rPr>
          <w:rFonts w:ascii="Times New Roman" w:hAnsi="Times New Roman"/>
          <w:sz w:val="24"/>
        </w:rPr>
        <w:t>– dále RIS3 strategie</w:t>
      </w:r>
    </w:p>
    <w:p w14:paraId="18BCEF22" w14:textId="77777777" w:rsidR="0083111A" w:rsidRDefault="0083111A" w:rsidP="0083111A">
      <w:pPr>
        <w:pStyle w:val="Odstavecseseznamem"/>
        <w:spacing w:before="180"/>
        <w:rPr>
          <w:rFonts w:ascii="Times New Roman" w:hAnsi="Times New Roman"/>
          <w:sz w:val="24"/>
        </w:rPr>
      </w:pPr>
      <w:r w:rsidRPr="00BC1183">
        <w:rPr>
          <w:rFonts w:ascii="Times New Roman" w:hAnsi="Times New Roman"/>
          <w:sz w:val="24"/>
        </w:rPr>
        <w:t>K</w:t>
      </w:r>
      <w:r>
        <w:rPr>
          <w:rFonts w:ascii="Times New Roman" w:hAnsi="Times New Roman"/>
          <w:sz w:val="24"/>
        </w:rPr>
        <w:t xml:space="preserve">líčová oblas změn B: Inovativní podnikatelské prostředí, </w:t>
      </w:r>
    </w:p>
    <w:p w14:paraId="232EB72E" w14:textId="77777777" w:rsidR="0083111A" w:rsidRDefault="0083111A" w:rsidP="0083111A">
      <w:pPr>
        <w:pStyle w:val="Odstavecseseznamem"/>
        <w:spacing w:before="180"/>
        <w:rPr>
          <w:rFonts w:ascii="Times New Roman" w:hAnsi="Times New Roman"/>
          <w:sz w:val="24"/>
        </w:rPr>
      </w:pPr>
      <w:r>
        <w:rPr>
          <w:rFonts w:ascii="Times New Roman" w:hAnsi="Times New Roman"/>
          <w:sz w:val="24"/>
        </w:rPr>
        <w:t xml:space="preserve">Strategický cíl B.1 Zvýšení počtu začínajících inovativních firem a počet inovujících firem, </w:t>
      </w:r>
    </w:p>
    <w:p w14:paraId="523632A8" w14:textId="77777777" w:rsidR="0083111A" w:rsidRPr="009C38B8" w:rsidRDefault="0083111A" w:rsidP="0083111A">
      <w:pPr>
        <w:pStyle w:val="Odstavecseseznamem"/>
        <w:spacing w:before="180"/>
        <w:rPr>
          <w:rFonts w:ascii="Times New Roman" w:hAnsi="Times New Roman"/>
          <w:i/>
          <w:sz w:val="24"/>
        </w:rPr>
      </w:pPr>
      <w:r>
        <w:rPr>
          <w:rFonts w:ascii="Times New Roman" w:hAnsi="Times New Roman"/>
          <w:sz w:val="24"/>
        </w:rPr>
        <w:t>Specifický cíl B.1.1 Vytvoření systému podpory pro začínající inovativní firmy či formy v rané fázi vývoje a invační firmy rozšiřující své aktivity</w:t>
      </w:r>
    </w:p>
    <w:p w14:paraId="098C0778" w14:textId="6EA545B8" w:rsidR="00D10A0B" w:rsidRPr="0083111A" w:rsidRDefault="00D10A0B" w:rsidP="00B72298">
      <w:pPr>
        <w:jc w:val="both"/>
        <w:rPr>
          <w:rFonts w:ascii="Times New Roman" w:hAnsi="Times New Roman" w:cs="Times New Roman"/>
          <w:sz w:val="24"/>
          <w:szCs w:val="24"/>
        </w:rPr>
      </w:pPr>
    </w:p>
    <w:p w14:paraId="18DBA394" w14:textId="4A32185C" w:rsidR="00542C23" w:rsidRPr="002117ED" w:rsidRDefault="002117ED" w:rsidP="002117ED">
      <w:pPr>
        <w:ind w:left="993" w:hanging="993"/>
        <w:rPr>
          <w:rFonts w:ascii="Times New Roman" w:hAnsi="Times New Roman" w:cs="Times New Roman"/>
          <w:b/>
          <w:sz w:val="24"/>
          <w:szCs w:val="24"/>
        </w:rPr>
      </w:pPr>
      <w:r>
        <w:rPr>
          <w:rFonts w:ascii="Times New Roman" w:hAnsi="Times New Roman" w:cs="Times New Roman"/>
          <w:b/>
          <w:sz w:val="24"/>
          <w:szCs w:val="24"/>
        </w:rPr>
        <w:t xml:space="preserve">1.1  </w:t>
      </w:r>
      <w:r w:rsidR="00542C23" w:rsidRPr="002117ED">
        <w:rPr>
          <w:rFonts w:ascii="Times New Roman" w:hAnsi="Times New Roman" w:cs="Times New Roman"/>
          <w:b/>
          <w:sz w:val="24"/>
          <w:szCs w:val="24"/>
        </w:rPr>
        <w:t>Vize</w:t>
      </w:r>
    </w:p>
    <w:p w14:paraId="3D1F3610" w14:textId="083B6301" w:rsidR="00542C23" w:rsidRPr="0083111A" w:rsidRDefault="00542C23" w:rsidP="00542C23">
      <w:pPr>
        <w:jc w:val="both"/>
        <w:rPr>
          <w:rFonts w:ascii="Times New Roman" w:hAnsi="Times New Roman" w:cs="Times New Roman"/>
          <w:sz w:val="24"/>
          <w:szCs w:val="24"/>
        </w:rPr>
      </w:pPr>
      <w:r w:rsidRPr="0083111A">
        <w:rPr>
          <w:rFonts w:ascii="Times New Roman" w:hAnsi="Times New Roman" w:cs="Times New Roman"/>
          <w:sz w:val="24"/>
          <w:szCs w:val="24"/>
        </w:rPr>
        <w:t xml:space="preserve">Vytvoření </w:t>
      </w:r>
      <w:r w:rsidR="002117ED">
        <w:rPr>
          <w:rFonts w:ascii="Times New Roman" w:hAnsi="Times New Roman" w:cs="Times New Roman"/>
          <w:sz w:val="24"/>
          <w:szCs w:val="24"/>
        </w:rPr>
        <w:t xml:space="preserve">regionálního centra zaměřeného na </w:t>
      </w:r>
      <w:r w:rsidRPr="0083111A">
        <w:rPr>
          <w:rFonts w:ascii="Times New Roman" w:hAnsi="Times New Roman" w:cs="Times New Roman"/>
          <w:sz w:val="24"/>
          <w:szCs w:val="24"/>
        </w:rPr>
        <w:t xml:space="preserve">účelnou podporu </w:t>
      </w:r>
      <w:r w:rsidR="002117ED">
        <w:rPr>
          <w:rFonts w:ascii="Times New Roman" w:hAnsi="Times New Roman" w:cs="Times New Roman"/>
          <w:sz w:val="24"/>
          <w:szCs w:val="24"/>
        </w:rPr>
        <w:t xml:space="preserve">inovačně zaměřeného </w:t>
      </w:r>
      <w:r w:rsidRPr="0083111A">
        <w:rPr>
          <w:rFonts w:ascii="Times New Roman" w:hAnsi="Times New Roman" w:cs="Times New Roman"/>
          <w:sz w:val="24"/>
          <w:szCs w:val="24"/>
        </w:rPr>
        <w:t>podnikání v</w:t>
      </w:r>
      <w:r w:rsidR="002117ED">
        <w:rPr>
          <w:rFonts w:ascii="Times New Roman" w:hAnsi="Times New Roman" w:cs="Times New Roman"/>
          <w:sz w:val="24"/>
          <w:szCs w:val="24"/>
        </w:rPr>
        <w:t xml:space="preserve"> Libereckém kraji </w:t>
      </w:r>
      <w:r w:rsidRPr="0083111A">
        <w:rPr>
          <w:rFonts w:ascii="Times New Roman" w:hAnsi="Times New Roman" w:cs="Times New Roman"/>
          <w:sz w:val="24"/>
          <w:szCs w:val="24"/>
        </w:rPr>
        <w:t>a realizace inovačních projektů s vysokou přidanou hodnotou zejména v technických oborech, které mají komerční potenciál, rozvíjí podnikání a zvýší konkurenceschopnost a atraktivitu kraje.</w:t>
      </w:r>
    </w:p>
    <w:p w14:paraId="7169E0B9" w14:textId="7EDD54AA" w:rsidR="00542C23" w:rsidRPr="002117ED" w:rsidRDefault="002117ED" w:rsidP="002117ED">
      <w:pPr>
        <w:rPr>
          <w:rFonts w:ascii="Times New Roman" w:hAnsi="Times New Roman" w:cs="Times New Roman"/>
          <w:b/>
          <w:sz w:val="24"/>
          <w:szCs w:val="24"/>
        </w:rPr>
      </w:pPr>
      <w:r>
        <w:rPr>
          <w:rFonts w:ascii="Times New Roman" w:hAnsi="Times New Roman" w:cs="Times New Roman"/>
          <w:b/>
          <w:sz w:val="24"/>
          <w:szCs w:val="24"/>
        </w:rPr>
        <w:t xml:space="preserve">1.2  </w:t>
      </w:r>
      <w:r w:rsidR="00542C23" w:rsidRPr="002117ED">
        <w:rPr>
          <w:rFonts w:ascii="Times New Roman" w:hAnsi="Times New Roman" w:cs="Times New Roman"/>
          <w:b/>
          <w:sz w:val="24"/>
          <w:szCs w:val="24"/>
        </w:rPr>
        <w:t>Účel</w:t>
      </w:r>
    </w:p>
    <w:p w14:paraId="05DEFC0B" w14:textId="28A30353" w:rsidR="00542C23" w:rsidRPr="0083111A" w:rsidRDefault="00542C23" w:rsidP="002117ED">
      <w:pPr>
        <w:jc w:val="both"/>
        <w:rPr>
          <w:rFonts w:ascii="Times New Roman" w:hAnsi="Times New Roman" w:cs="Times New Roman"/>
          <w:bCs/>
          <w:sz w:val="24"/>
          <w:szCs w:val="24"/>
        </w:rPr>
      </w:pPr>
      <w:r w:rsidRPr="0083111A">
        <w:rPr>
          <w:rFonts w:ascii="Times New Roman" w:hAnsi="Times New Roman" w:cs="Times New Roman"/>
          <w:bCs/>
          <w:sz w:val="24"/>
          <w:szCs w:val="24"/>
        </w:rPr>
        <w:t xml:space="preserve">Účelem projektu </w:t>
      </w:r>
      <w:r w:rsidR="002117ED">
        <w:rPr>
          <w:rFonts w:ascii="Times New Roman" w:hAnsi="Times New Roman" w:cs="Times New Roman"/>
          <w:bCs/>
          <w:sz w:val="24"/>
          <w:szCs w:val="24"/>
        </w:rPr>
        <w:t xml:space="preserve">INOVAČNÍHO CENTRA - </w:t>
      </w:r>
      <w:r w:rsidRPr="0083111A">
        <w:rPr>
          <w:rFonts w:ascii="Times New Roman" w:hAnsi="Times New Roman" w:cs="Times New Roman"/>
          <w:bCs/>
          <w:sz w:val="24"/>
          <w:szCs w:val="24"/>
        </w:rPr>
        <w:t xml:space="preserve">PODNIKATELSKÉHO INKUBÁTORU </w:t>
      </w:r>
      <w:r w:rsidR="002117ED">
        <w:rPr>
          <w:rFonts w:ascii="Times New Roman" w:hAnsi="Times New Roman" w:cs="Times New Roman"/>
          <w:bCs/>
          <w:sz w:val="24"/>
          <w:szCs w:val="24"/>
        </w:rPr>
        <w:t xml:space="preserve">LIBERECKÉHO KRAJE (dále IC-PILK) </w:t>
      </w:r>
      <w:r w:rsidRPr="0083111A">
        <w:rPr>
          <w:rFonts w:ascii="Times New Roman" w:hAnsi="Times New Roman" w:cs="Times New Roman"/>
          <w:bCs/>
          <w:sz w:val="24"/>
          <w:szCs w:val="24"/>
        </w:rPr>
        <w:t>je zejména:</w:t>
      </w:r>
    </w:p>
    <w:p w14:paraId="5677D596" w14:textId="6957E1BE" w:rsidR="00542C23" w:rsidRPr="0083111A" w:rsidRDefault="002117ED" w:rsidP="00542C23">
      <w:pPr>
        <w:numPr>
          <w:ilvl w:val="0"/>
          <w:numId w:val="2"/>
        </w:numPr>
        <w:jc w:val="both"/>
        <w:rPr>
          <w:rFonts w:ascii="Times New Roman" w:hAnsi="Times New Roman" w:cs="Times New Roman"/>
          <w:sz w:val="24"/>
          <w:szCs w:val="24"/>
        </w:rPr>
      </w:pPr>
      <w:r>
        <w:rPr>
          <w:rFonts w:ascii="Times New Roman" w:hAnsi="Times New Roman" w:cs="Times New Roman"/>
          <w:bCs/>
          <w:sz w:val="24"/>
          <w:szCs w:val="24"/>
        </w:rPr>
        <w:t xml:space="preserve">POSÍLENÍ INOVAČNĚ ZAMĚŘENÉHO </w:t>
      </w:r>
      <w:r w:rsidR="00542C23" w:rsidRPr="0083111A">
        <w:rPr>
          <w:rFonts w:ascii="Times New Roman" w:hAnsi="Times New Roman" w:cs="Times New Roman"/>
          <w:bCs/>
          <w:sz w:val="24"/>
          <w:szCs w:val="24"/>
        </w:rPr>
        <w:t xml:space="preserve">PODNIKATELSKÉHO PROSTŘEDÍ REGIONU prostřednictvím </w:t>
      </w:r>
      <w:r>
        <w:rPr>
          <w:rFonts w:ascii="Times New Roman" w:hAnsi="Times New Roman" w:cs="Times New Roman"/>
          <w:bCs/>
          <w:sz w:val="24"/>
          <w:szCs w:val="24"/>
        </w:rPr>
        <w:t xml:space="preserve">vytvoření </w:t>
      </w:r>
      <w:r w:rsidR="00542C23" w:rsidRPr="0083111A">
        <w:rPr>
          <w:rFonts w:ascii="Times New Roman" w:hAnsi="Times New Roman" w:cs="Times New Roman"/>
          <w:bCs/>
          <w:sz w:val="24"/>
          <w:szCs w:val="24"/>
        </w:rPr>
        <w:t xml:space="preserve">komunikačního, koordinačního a inkubačního podnikatelského centra s administrativním i technologickým zázemím pro systematické vyhledávání inovačních podnikatelských záměrů, jejich výběr a hodnocení dle tržního uplatnění, doplněnou nabídkou inkubačních i specializovaných služeb pro podporu vzniku a budování nových firem v regionu orientovaných zejména na výrobky a technologie s vysokou přidanou hodnotou </w:t>
      </w:r>
    </w:p>
    <w:p w14:paraId="4E49C00C" w14:textId="35C4D077" w:rsidR="00542C23" w:rsidRPr="0083111A" w:rsidRDefault="00542C23" w:rsidP="00542C23">
      <w:pPr>
        <w:numPr>
          <w:ilvl w:val="0"/>
          <w:numId w:val="2"/>
        </w:numPr>
        <w:jc w:val="both"/>
        <w:rPr>
          <w:rFonts w:ascii="Times New Roman" w:hAnsi="Times New Roman" w:cs="Times New Roman"/>
          <w:sz w:val="24"/>
          <w:szCs w:val="24"/>
        </w:rPr>
      </w:pPr>
      <w:r w:rsidRPr="0083111A">
        <w:rPr>
          <w:rFonts w:ascii="Times New Roman" w:hAnsi="Times New Roman" w:cs="Times New Roman"/>
          <w:sz w:val="24"/>
          <w:szCs w:val="24"/>
        </w:rPr>
        <w:t xml:space="preserve">VYBUDOVÁNÍ STABILNÍ SPOLUPRACUJÍCÍ SÍTĚ externích expertů, preferenčně z podnikatelské sféry a regionálních výzkumných partnerů pro zvýšení odbornosti a kvality nabízených aktivit a služeb Podnikatelského inkubátoru </w:t>
      </w:r>
      <w:r w:rsidR="002117ED">
        <w:rPr>
          <w:rFonts w:ascii="Times New Roman" w:hAnsi="Times New Roman" w:cs="Times New Roman"/>
          <w:sz w:val="24"/>
          <w:szCs w:val="24"/>
        </w:rPr>
        <w:t xml:space="preserve">jednak </w:t>
      </w:r>
      <w:r w:rsidRPr="0083111A">
        <w:rPr>
          <w:rFonts w:ascii="Times New Roman" w:hAnsi="Times New Roman" w:cs="Times New Roman"/>
          <w:sz w:val="24"/>
          <w:szCs w:val="24"/>
        </w:rPr>
        <w:t>prostřednictvím vlastních zaměstnanců</w:t>
      </w:r>
      <w:r w:rsidR="002117ED">
        <w:rPr>
          <w:rFonts w:ascii="Times New Roman" w:hAnsi="Times New Roman" w:cs="Times New Roman"/>
          <w:sz w:val="24"/>
          <w:szCs w:val="24"/>
        </w:rPr>
        <w:t xml:space="preserve">, jednak </w:t>
      </w:r>
      <w:r w:rsidRPr="0083111A">
        <w:rPr>
          <w:rFonts w:ascii="Times New Roman" w:hAnsi="Times New Roman" w:cs="Times New Roman"/>
          <w:sz w:val="24"/>
          <w:szCs w:val="24"/>
        </w:rPr>
        <w:t xml:space="preserve">rozšíření jeho nabídky o </w:t>
      </w:r>
      <w:r w:rsidR="002117ED">
        <w:rPr>
          <w:rFonts w:ascii="Times New Roman" w:hAnsi="Times New Roman" w:cs="Times New Roman"/>
          <w:sz w:val="24"/>
          <w:szCs w:val="24"/>
        </w:rPr>
        <w:t xml:space="preserve">externí </w:t>
      </w:r>
      <w:r w:rsidRPr="0083111A">
        <w:rPr>
          <w:rFonts w:ascii="Times New Roman" w:hAnsi="Times New Roman" w:cs="Times New Roman"/>
          <w:sz w:val="24"/>
          <w:szCs w:val="24"/>
        </w:rPr>
        <w:t>specializované odborníky, zázemí a infrastrukturu pro požadované výzkumné činnosti</w:t>
      </w:r>
    </w:p>
    <w:p w14:paraId="7E595D0E" w14:textId="77777777" w:rsidR="00542C23" w:rsidRPr="0083111A" w:rsidRDefault="00542C23" w:rsidP="00542C23">
      <w:pPr>
        <w:numPr>
          <w:ilvl w:val="0"/>
          <w:numId w:val="2"/>
        </w:numPr>
        <w:jc w:val="both"/>
        <w:rPr>
          <w:rFonts w:ascii="Times New Roman" w:hAnsi="Times New Roman" w:cs="Times New Roman"/>
          <w:sz w:val="24"/>
          <w:szCs w:val="24"/>
        </w:rPr>
      </w:pPr>
      <w:r w:rsidRPr="0083111A">
        <w:rPr>
          <w:rFonts w:ascii="Times New Roman" w:hAnsi="Times New Roman" w:cs="Times New Roman"/>
          <w:bCs/>
          <w:sz w:val="24"/>
          <w:szCs w:val="24"/>
        </w:rPr>
        <w:t>PODPORA HLEDÁNÍ ZDROJŮ (technických, lidských) a finančních (soukromých investorů, veřejných zdrojů) pro podporu vybraných životaschopných start-up a mladých firem s inovačním potenciálem</w:t>
      </w:r>
    </w:p>
    <w:p w14:paraId="4553D3FA" w14:textId="77777777" w:rsidR="00542C23" w:rsidRPr="0083111A" w:rsidRDefault="00542C23" w:rsidP="00542C23">
      <w:pPr>
        <w:numPr>
          <w:ilvl w:val="0"/>
          <w:numId w:val="2"/>
        </w:numPr>
        <w:jc w:val="both"/>
        <w:rPr>
          <w:rFonts w:ascii="Times New Roman" w:hAnsi="Times New Roman" w:cs="Times New Roman"/>
          <w:sz w:val="24"/>
          <w:szCs w:val="24"/>
        </w:rPr>
      </w:pPr>
      <w:r w:rsidRPr="0083111A">
        <w:rPr>
          <w:rFonts w:ascii="Times New Roman" w:hAnsi="Times New Roman" w:cs="Times New Roman"/>
          <w:bCs/>
          <w:sz w:val="24"/>
          <w:szCs w:val="24"/>
        </w:rPr>
        <w:t xml:space="preserve">PODPORA ROZVOJE A KONKURENCESCHOPNOSTI existujících regionálních podnikatelů (OSVČ) a </w:t>
      </w:r>
      <w:r w:rsidRPr="0083111A">
        <w:rPr>
          <w:rFonts w:ascii="Times New Roman" w:hAnsi="Times New Roman" w:cs="Times New Roman"/>
          <w:sz w:val="24"/>
          <w:szCs w:val="24"/>
        </w:rPr>
        <w:t>firem z řad mladých firem (do 3 let existence) a preferenčně malých a středních firem (do 250 zaměstnanců) s inovačním potenciálem v technických a technologických oborech na základě implementace, optimalizace nebo změny jejich vlastních inovačních aktivit a strategií</w:t>
      </w:r>
    </w:p>
    <w:p w14:paraId="3BF7FB42" w14:textId="7D63184C" w:rsidR="00542C23" w:rsidRPr="0083111A" w:rsidRDefault="00542C23" w:rsidP="00542C23">
      <w:pPr>
        <w:numPr>
          <w:ilvl w:val="0"/>
          <w:numId w:val="2"/>
        </w:numPr>
        <w:jc w:val="both"/>
        <w:rPr>
          <w:rFonts w:ascii="Times New Roman" w:hAnsi="Times New Roman" w:cs="Times New Roman"/>
          <w:sz w:val="24"/>
          <w:szCs w:val="24"/>
        </w:rPr>
      </w:pPr>
      <w:r w:rsidRPr="0083111A">
        <w:rPr>
          <w:rFonts w:ascii="Times New Roman" w:hAnsi="Times New Roman" w:cs="Times New Roman"/>
          <w:bCs/>
          <w:sz w:val="24"/>
          <w:szCs w:val="24"/>
        </w:rPr>
        <w:t xml:space="preserve">PODPORA TRANSFERU a IMPLEMENTACE </w:t>
      </w:r>
      <w:r w:rsidRPr="0083111A">
        <w:rPr>
          <w:rFonts w:ascii="Times New Roman" w:hAnsi="Times New Roman" w:cs="Times New Roman"/>
          <w:sz w:val="24"/>
          <w:szCs w:val="24"/>
        </w:rPr>
        <w:t>existujících výstupů a výsledků VaV do praxe prostřednictvím spolupráce vědců VaV z</w:t>
      </w:r>
      <w:r w:rsidR="002117ED">
        <w:rPr>
          <w:rFonts w:ascii="Times New Roman" w:hAnsi="Times New Roman" w:cs="Times New Roman"/>
          <w:sz w:val="24"/>
          <w:szCs w:val="24"/>
        </w:rPr>
        <w:t> Technické univerzity v Liv´berci (případně dalších univerzit)</w:t>
      </w:r>
      <w:r w:rsidRPr="0083111A">
        <w:rPr>
          <w:rFonts w:ascii="Times New Roman" w:hAnsi="Times New Roman" w:cs="Times New Roman"/>
          <w:sz w:val="24"/>
          <w:szCs w:val="24"/>
        </w:rPr>
        <w:t xml:space="preserve">, regionálních </w:t>
      </w:r>
      <w:r w:rsidR="002117ED">
        <w:rPr>
          <w:rFonts w:ascii="Times New Roman" w:hAnsi="Times New Roman" w:cs="Times New Roman"/>
          <w:sz w:val="24"/>
          <w:szCs w:val="24"/>
        </w:rPr>
        <w:t xml:space="preserve">výzkumných </w:t>
      </w:r>
      <w:r w:rsidRPr="0083111A">
        <w:rPr>
          <w:rFonts w:ascii="Times New Roman" w:hAnsi="Times New Roman" w:cs="Times New Roman"/>
          <w:sz w:val="24"/>
          <w:szCs w:val="24"/>
        </w:rPr>
        <w:t xml:space="preserve">center nebo podnikatelských subjektů </w:t>
      </w:r>
      <w:r w:rsidR="002117ED">
        <w:rPr>
          <w:rFonts w:ascii="Times New Roman" w:hAnsi="Times New Roman" w:cs="Times New Roman"/>
          <w:sz w:val="24"/>
          <w:szCs w:val="24"/>
        </w:rPr>
        <w:t xml:space="preserve">vyvíjejích výzkumné aktivity </w:t>
      </w:r>
      <w:r w:rsidRPr="0083111A">
        <w:rPr>
          <w:rFonts w:ascii="Times New Roman" w:hAnsi="Times New Roman" w:cs="Times New Roman"/>
          <w:sz w:val="24"/>
          <w:szCs w:val="24"/>
        </w:rPr>
        <w:t>a nových nebo stávajících firem regionu s inovačním potenciálem</w:t>
      </w:r>
    </w:p>
    <w:p w14:paraId="336ED9DC" w14:textId="77777777" w:rsidR="00542C23" w:rsidRPr="0083111A" w:rsidRDefault="00542C23" w:rsidP="00542C23">
      <w:pPr>
        <w:numPr>
          <w:ilvl w:val="0"/>
          <w:numId w:val="2"/>
        </w:numPr>
        <w:jc w:val="both"/>
        <w:rPr>
          <w:rFonts w:ascii="Times New Roman" w:hAnsi="Times New Roman" w:cs="Times New Roman"/>
          <w:sz w:val="24"/>
          <w:szCs w:val="24"/>
        </w:rPr>
      </w:pPr>
      <w:r w:rsidRPr="0083111A">
        <w:rPr>
          <w:rFonts w:ascii="Times New Roman" w:hAnsi="Times New Roman" w:cs="Times New Roman"/>
          <w:sz w:val="24"/>
          <w:szCs w:val="24"/>
        </w:rPr>
        <w:t>ORGANIZACE WORKSHOPŮ, SEMINÁŘŮ, KONFERENCÍ a dalších vzdělávacích akcí, kooperačních setkání pro vyhledávání partnerů pro obchodní, výrobní nebo výzkumnou spolupráci.</w:t>
      </w:r>
    </w:p>
    <w:p w14:paraId="3EA8A051" w14:textId="77777777" w:rsidR="00542C23" w:rsidRDefault="00542C23" w:rsidP="00542C23">
      <w:pPr>
        <w:pStyle w:val="Odstavecseseznamem"/>
        <w:numPr>
          <w:ilvl w:val="0"/>
          <w:numId w:val="2"/>
        </w:numPr>
        <w:suppressAutoHyphens/>
        <w:spacing w:after="0" w:line="240" w:lineRule="auto"/>
        <w:jc w:val="both"/>
        <w:rPr>
          <w:rFonts w:ascii="Times New Roman" w:hAnsi="Times New Roman" w:cs="Times New Roman"/>
          <w:bCs/>
          <w:sz w:val="24"/>
          <w:szCs w:val="24"/>
        </w:rPr>
      </w:pPr>
      <w:r w:rsidRPr="0083111A">
        <w:rPr>
          <w:rFonts w:ascii="Times New Roman" w:hAnsi="Times New Roman" w:cs="Times New Roman"/>
          <w:bCs/>
          <w:sz w:val="24"/>
          <w:szCs w:val="24"/>
        </w:rPr>
        <w:t>PROPAGACE inkubovaných firem a zákazníků PILK i vlastní aktivity PILK pro zvýšení jejich konkurenceschopnosti a rozvoje budované značky PILK</w:t>
      </w:r>
    </w:p>
    <w:p w14:paraId="5DA818F7" w14:textId="77777777" w:rsidR="002117ED" w:rsidRPr="0083111A" w:rsidRDefault="002117ED" w:rsidP="002117ED">
      <w:pPr>
        <w:pStyle w:val="Odstavecseseznamem"/>
        <w:suppressAutoHyphens/>
        <w:spacing w:after="0" w:line="240" w:lineRule="auto"/>
        <w:jc w:val="both"/>
        <w:rPr>
          <w:rFonts w:ascii="Times New Roman" w:hAnsi="Times New Roman" w:cs="Times New Roman"/>
          <w:bCs/>
          <w:sz w:val="24"/>
          <w:szCs w:val="24"/>
        </w:rPr>
      </w:pPr>
    </w:p>
    <w:p w14:paraId="4CA739D9" w14:textId="24601997" w:rsidR="00542C23" w:rsidRPr="0083111A" w:rsidRDefault="00542C23" w:rsidP="00542C23">
      <w:pPr>
        <w:pStyle w:val="Odstavecseseznamem"/>
        <w:numPr>
          <w:ilvl w:val="0"/>
          <w:numId w:val="2"/>
        </w:numPr>
        <w:suppressAutoHyphens/>
        <w:spacing w:after="0" w:line="240" w:lineRule="auto"/>
        <w:jc w:val="both"/>
        <w:rPr>
          <w:rFonts w:ascii="Times New Roman" w:hAnsi="Times New Roman" w:cs="Times New Roman"/>
          <w:bCs/>
          <w:sz w:val="24"/>
          <w:szCs w:val="24"/>
        </w:rPr>
      </w:pPr>
      <w:r w:rsidRPr="0083111A">
        <w:rPr>
          <w:rFonts w:ascii="Times New Roman" w:hAnsi="Times New Roman" w:cs="Times New Roman"/>
          <w:bCs/>
          <w:sz w:val="24"/>
          <w:szCs w:val="24"/>
        </w:rPr>
        <w:t>NAPLŇOV</w:t>
      </w:r>
      <w:r w:rsidR="002117ED">
        <w:rPr>
          <w:rFonts w:ascii="Times New Roman" w:hAnsi="Times New Roman" w:cs="Times New Roman"/>
          <w:bCs/>
          <w:sz w:val="24"/>
          <w:szCs w:val="24"/>
        </w:rPr>
        <w:t xml:space="preserve">ÁNÍ </w:t>
      </w:r>
      <w:r w:rsidRPr="0083111A">
        <w:rPr>
          <w:rFonts w:ascii="Times New Roman" w:hAnsi="Times New Roman" w:cs="Times New Roman"/>
          <w:bCs/>
          <w:sz w:val="24"/>
          <w:szCs w:val="24"/>
        </w:rPr>
        <w:t>RIS3 strategi</w:t>
      </w:r>
      <w:r w:rsidR="002117ED">
        <w:rPr>
          <w:rFonts w:ascii="Times New Roman" w:hAnsi="Times New Roman" w:cs="Times New Roman"/>
          <w:bCs/>
          <w:sz w:val="24"/>
          <w:szCs w:val="24"/>
        </w:rPr>
        <w:t>e</w:t>
      </w:r>
      <w:r w:rsidRPr="0083111A">
        <w:rPr>
          <w:rFonts w:ascii="Times New Roman" w:hAnsi="Times New Roman" w:cs="Times New Roman"/>
          <w:bCs/>
          <w:sz w:val="24"/>
          <w:szCs w:val="24"/>
        </w:rPr>
        <w:t xml:space="preserve"> Libereckého kraje a posilov</w:t>
      </w:r>
      <w:r w:rsidR="002117ED">
        <w:rPr>
          <w:rFonts w:ascii="Times New Roman" w:hAnsi="Times New Roman" w:cs="Times New Roman"/>
          <w:bCs/>
          <w:sz w:val="24"/>
          <w:szCs w:val="24"/>
        </w:rPr>
        <w:t>ání</w:t>
      </w:r>
      <w:r w:rsidRPr="0083111A">
        <w:rPr>
          <w:rFonts w:ascii="Times New Roman" w:hAnsi="Times New Roman" w:cs="Times New Roman"/>
          <w:bCs/>
          <w:sz w:val="24"/>
          <w:szCs w:val="24"/>
        </w:rPr>
        <w:t xml:space="preserve"> konkurenceschopnost</w:t>
      </w:r>
      <w:r w:rsidR="002117ED">
        <w:rPr>
          <w:rFonts w:ascii="Times New Roman" w:hAnsi="Times New Roman" w:cs="Times New Roman"/>
          <w:bCs/>
          <w:sz w:val="24"/>
          <w:szCs w:val="24"/>
        </w:rPr>
        <w:t>i</w:t>
      </w:r>
      <w:r w:rsidRPr="0083111A">
        <w:rPr>
          <w:rFonts w:ascii="Times New Roman" w:hAnsi="Times New Roman" w:cs="Times New Roman"/>
          <w:bCs/>
          <w:sz w:val="24"/>
          <w:szCs w:val="24"/>
        </w:rPr>
        <w:t xml:space="preserve"> a prestiž</w:t>
      </w:r>
      <w:r w:rsidR="002117ED">
        <w:rPr>
          <w:rFonts w:ascii="Times New Roman" w:hAnsi="Times New Roman" w:cs="Times New Roman"/>
          <w:bCs/>
          <w:sz w:val="24"/>
          <w:szCs w:val="24"/>
        </w:rPr>
        <w:t>e</w:t>
      </w:r>
      <w:r w:rsidRPr="0083111A">
        <w:rPr>
          <w:rFonts w:ascii="Times New Roman" w:hAnsi="Times New Roman" w:cs="Times New Roman"/>
          <w:bCs/>
          <w:sz w:val="24"/>
          <w:szCs w:val="24"/>
        </w:rPr>
        <w:t xml:space="preserve"> celého regionu</w:t>
      </w:r>
    </w:p>
    <w:p w14:paraId="42DEF9A8" w14:textId="77777777" w:rsidR="00ED54CA" w:rsidRPr="0083111A" w:rsidRDefault="00ED54CA" w:rsidP="00ED54CA">
      <w:pPr>
        <w:pStyle w:val="Odstavecseseznamem"/>
        <w:suppressAutoHyphens/>
        <w:spacing w:after="0" w:line="240" w:lineRule="auto"/>
        <w:jc w:val="both"/>
        <w:rPr>
          <w:rFonts w:ascii="Times New Roman" w:hAnsi="Times New Roman" w:cs="Times New Roman"/>
          <w:bCs/>
          <w:sz w:val="24"/>
          <w:szCs w:val="24"/>
        </w:rPr>
      </w:pPr>
    </w:p>
    <w:p w14:paraId="4663158B" w14:textId="59D1596A" w:rsidR="00542C23" w:rsidRPr="002117ED" w:rsidRDefault="002117ED" w:rsidP="002117ED">
      <w:pPr>
        <w:rPr>
          <w:rFonts w:ascii="Times New Roman" w:hAnsi="Times New Roman" w:cs="Times New Roman"/>
          <w:b/>
          <w:sz w:val="24"/>
          <w:szCs w:val="24"/>
        </w:rPr>
      </w:pPr>
      <w:r w:rsidRPr="002117ED">
        <w:rPr>
          <w:rFonts w:ascii="Times New Roman" w:hAnsi="Times New Roman" w:cs="Times New Roman"/>
          <w:b/>
          <w:sz w:val="24"/>
          <w:szCs w:val="24"/>
        </w:rPr>
        <w:t xml:space="preserve">1.3  </w:t>
      </w:r>
      <w:r w:rsidR="00542C23" w:rsidRPr="002117ED">
        <w:rPr>
          <w:rFonts w:ascii="Times New Roman" w:hAnsi="Times New Roman" w:cs="Times New Roman"/>
          <w:b/>
          <w:sz w:val="24"/>
          <w:szCs w:val="24"/>
        </w:rPr>
        <w:t>Cíle</w:t>
      </w:r>
    </w:p>
    <w:p w14:paraId="623E5BEC" w14:textId="65225F1E" w:rsidR="00542C23" w:rsidRPr="002117ED" w:rsidRDefault="0066487A" w:rsidP="0066487A">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Cílem </w:t>
      </w:r>
      <w:r w:rsidR="00542C23" w:rsidRPr="002117ED">
        <w:rPr>
          <w:rFonts w:ascii="Times New Roman" w:hAnsi="Times New Roman" w:cs="Times New Roman"/>
          <w:bCs/>
          <w:sz w:val="24"/>
          <w:szCs w:val="24"/>
        </w:rPr>
        <w:t xml:space="preserve">projektu je vytvoření a zprovoznění </w:t>
      </w:r>
      <w:r>
        <w:rPr>
          <w:rFonts w:ascii="Times New Roman" w:hAnsi="Times New Roman" w:cs="Times New Roman"/>
          <w:bCs/>
          <w:sz w:val="24"/>
          <w:szCs w:val="24"/>
        </w:rPr>
        <w:t>funkčního IC-PILK</w:t>
      </w:r>
      <w:r w:rsidR="00542C23" w:rsidRPr="002117ED">
        <w:rPr>
          <w:rFonts w:ascii="Times New Roman" w:hAnsi="Times New Roman" w:cs="Times New Roman"/>
          <w:bCs/>
          <w:sz w:val="24"/>
          <w:szCs w:val="24"/>
        </w:rPr>
        <w:t xml:space="preserve">, </w:t>
      </w:r>
      <w:r>
        <w:rPr>
          <w:rFonts w:ascii="Times New Roman" w:hAnsi="Times New Roman" w:cs="Times New Roman"/>
          <w:bCs/>
          <w:sz w:val="24"/>
          <w:szCs w:val="24"/>
        </w:rPr>
        <w:t xml:space="preserve">což zahrnuje </w:t>
      </w:r>
      <w:r w:rsidR="00542C23" w:rsidRPr="002117ED">
        <w:rPr>
          <w:rFonts w:ascii="Times New Roman" w:hAnsi="Times New Roman" w:cs="Times New Roman"/>
          <w:bCs/>
          <w:sz w:val="24"/>
          <w:szCs w:val="24"/>
        </w:rPr>
        <w:t>následující dílčí cíle:</w:t>
      </w:r>
    </w:p>
    <w:p w14:paraId="5E2AB0FF" w14:textId="7A276FE9" w:rsidR="0066487A" w:rsidRDefault="00542C23" w:rsidP="00FA25E8">
      <w:pPr>
        <w:pStyle w:val="Odstavecseseznamem"/>
        <w:numPr>
          <w:ilvl w:val="0"/>
          <w:numId w:val="4"/>
        </w:numPr>
        <w:suppressAutoHyphens/>
        <w:spacing w:after="120" w:line="240" w:lineRule="auto"/>
        <w:ind w:left="357" w:hanging="357"/>
        <w:jc w:val="both"/>
        <w:rPr>
          <w:rFonts w:ascii="Times New Roman" w:hAnsi="Times New Roman" w:cs="Times New Roman"/>
          <w:bCs/>
          <w:sz w:val="24"/>
          <w:szCs w:val="24"/>
        </w:rPr>
      </w:pPr>
      <w:r w:rsidRPr="002117ED">
        <w:rPr>
          <w:rFonts w:ascii="Times New Roman" w:hAnsi="Times New Roman" w:cs="Times New Roman"/>
          <w:bCs/>
          <w:sz w:val="24"/>
          <w:szCs w:val="24"/>
        </w:rPr>
        <w:t xml:space="preserve">Vybudování administrativní a technologické infrastruktury </w:t>
      </w:r>
      <w:r w:rsidR="0066487A">
        <w:rPr>
          <w:rFonts w:ascii="Times New Roman" w:hAnsi="Times New Roman" w:cs="Times New Roman"/>
          <w:bCs/>
          <w:sz w:val="24"/>
          <w:szCs w:val="24"/>
        </w:rPr>
        <w:t>IC-</w:t>
      </w:r>
      <w:r w:rsidRPr="002117ED">
        <w:rPr>
          <w:rFonts w:ascii="Times New Roman" w:hAnsi="Times New Roman" w:cs="Times New Roman"/>
          <w:bCs/>
          <w:sz w:val="24"/>
          <w:szCs w:val="24"/>
        </w:rPr>
        <w:t xml:space="preserve">PILK v rámci investice do existující budovy bývalé VÚTS v Liberci v rozsahu </w:t>
      </w:r>
      <w:r w:rsidR="0066487A">
        <w:rPr>
          <w:rFonts w:ascii="Times New Roman" w:hAnsi="Times New Roman" w:cs="Times New Roman"/>
          <w:bCs/>
          <w:sz w:val="24"/>
          <w:szCs w:val="24"/>
        </w:rPr>
        <w:t xml:space="preserve">cca </w:t>
      </w:r>
      <w:r w:rsidRPr="002117ED">
        <w:rPr>
          <w:rFonts w:ascii="Times New Roman" w:hAnsi="Times New Roman" w:cs="Times New Roman"/>
          <w:bCs/>
          <w:sz w:val="24"/>
          <w:szCs w:val="24"/>
        </w:rPr>
        <w:t>2</w:t>
      </w:r>
      <w:r w:rsidR="0066487A">
        <w:rPr>
          <w:rFonts w:ascii="Times New Roman" w:hAnsi="Times New Roman" w:cs="Times New Roman"/>
          <w:bCs/>
          <w:sz w:val="24"/>
          <w:szCs w:val="24"/>
        </w:rPr>
        <w:t>,5 patra</w:t>
      </w:r>
      <w:r w:rsidRPr="002117ED">
        <w:rPr>
          <w:rFonts w:ascii="Times New Roman" w:hAnsi="Times New Roman" w:cs="Times New Roman"/>
          <w:bCs/>
          <w:sz w:val="24"/>
          <w:szCs w:val="24"/>
        </w:rPr>
        <w:t xml:space="preserve"> s celkovou užitnou plochou cca 2.</w:t>
      </w:r>
      <w:r w:rsidR="0066487A">
        <w:rPr>
          <w:rFonts w:ascii="Times New Roman" w:hAnsi="Times New Roman" w:cs="Times New Roman"/>
          <w:bCs/>
          <w:sz w:val="24"/>
          <w:szCs w:val="24"/>
        </w:rPr>
        <w:t>6</w:t>
      </w:r>
      <w:r w:rsidRPr="002117ED">
        <w:rPr>
          <w:rFonts w:ascii="Times New Roman" w:hAnsi="Times New Roman" w:cs="Times New Roman"/>
          <w:bCs/>
          <w:sz w:val="24"/>
          <w:szCs w:val="24"/>
        </w:rPr>
        <w:t xml:space="preserve">00 m2 administrativních pater (předpoklad 2 samostatná patra) a </w:t>
      </w:r>
      <w:r w:rsidR="0066487A">
        <w:rPr>
          <w:rFonts w:ascii="Times New Roman" w:hAnsi="Times New Roman" w:cs="Times New Roman"/>
          <w:bCs/>
          <w:sz w:val="24"/>
          <w:szCs w:val="24"/>
        </w:rPr>
        <w:t>1 20</w:t>
      </w:r>
      <w:r w:rsidRPr="002117ED">
        <w:rPr>
          <w:rFonts w:ascii="Times New Roman" w:hAnsi="Times New Roman" w:cs="Times New Roman"/>
          <w:bCs/>
          <w:sz w:val="24"/>
          <w:szCs w:val="24"/>
        </w:rPr>
        <w:t xml:space="preserve">0 m2 technologického zázemí (předpoklad přízemní 1 </w:t>
      </w:r>
      <w:r w:rsidR="0066487A">
        <w:rPr>
          <w:rFonts w:ascii="Times New Roman" w:hAnsi="Times New Roman" w:cs="Times New Roman"/>
          <w:bCs/>
          <w:sz w:val="24"/>
          <w:szCs w:val="24"/>
        </w:rPr>
        <w:t>samostatné technologické patro) – výměra zahrnuje celkovou plochu dle návrhu prostorové diskpozice, tedy nejen pronajímatelné prlochy, ale také plochy společného zázemí</w:t>
      </w:r>
    </w:p>
    <w:p w14:paraId="38111A86" w14:textId="77777777" w:rsidR="001D7841" w:rsidRPr="0066487A" w:rsidRDefault="001D7841" w:rsidP="001D7841">
      <w:pPr>
        <w:pStyle w:val="Odstavecseseznamem"/>
        <w:suppressAutoHyphens/>
        <w:spacing w:after="120" w:line="240" w:lineRule="auto"/>
        <w:ind w:left="357"/>
        <w:jc w:val="both"/>
        <w:rPr>
          <w:rFonts w:ascii="Times New Roman" w:hAnsi="Times New Roman" w:cs="Times New Roman"/>
          <w:bCs/>
          <w:sz w:val="24"/>
          <w:szCs w:val="24"/>
        </w:rPr>
      </w:pPr>
    </w:p>
    <w:p w14:paraId="36B2D308" w14:textId="6D717410" w:rsidR="00542C23" w:rsidRDefault="00542C23" w:rsidP="00FA25E8">
      <w:pPr>
        <w:pStyle w:val="Odstavecseseznamem"/>
        <w:numPr>
          <w:ilvl w:val="0"/>
          <w:numId w:val="4"/>
        </w:numPr>
        <w:suppressAutoHyphens/>
        <w:spacing w:after="0" w:line="240" w:lineRule="auto"/>
        <w:ind w:left="357" w:hanging="357"/>
        <w:jc w:val="both"/>
        <w:rPr>
          <w:rFonts w:ascii="Times New Roman" w:hAnsi="Times New Roman" w:cs="Times New Roman"/>
          <w:bCs/>
          <w:sz w:val="24"/>
          <w:szCs w:val="24"/>
        </w:rPr>
      </w:pPr>
      <w:r w:rsidRPr="002117ED">
        <w:rPr>
          <w:rFonts w:ascii="Times New Roman" w:hAnsi="Times New Roman" w:cs="Times New Roman"/>
          <w:bCs/>
          <w:sz w:val="24"/>
          <w:szCs w:val="24"/>
        </w:rPr>
        <w:t xml:space="preserve">Zřízení zaměstnaneckého týmu </w:t>
      </w:r>
      <w:r w:rsidR="0066487A">
        <w:rPr>
          <w:rFonts w:ascii="Times New Roman" w:hAnsi="Times New Roman" w:cs="Times New Roman"/>
          <w:bCs/>
          <w:sz w:val="24"/>
          <w:szCs w:val="24"/>
        </w:rPr>
        <w:t>IC-</w:t>
      </w:r>
      <w:r w:rsidRPr="002117ED">
        <w:rPr>
          <w:rFonts w:ascii="Times New Roman" w:hAnsi="Times New Roman" w:cs="Times New Roman"/>
          <w:bCs/>
          <w:sz w:val="24"/>
          <w:szCs w:val="24"/>
        </w:rPr>
        <w:t>PILK pro realizaci aktivit</w:t>
      </w:r>
      <w:r w:rsidR="0066487A">
        <w:rPr>
          <w:rFonts w:ascii="Times New Roman" w:hAnsi="Times New Roman" w:cs="Times New Roman"/>
          <w:bCs/>
          <w:sz w:val="24"/>
          <w:szCs w:val="24"/>
        </w:rPr>
        <w:t xml:space="preserve"> (základní předpoklad 5 osob)</w:t>
      </w:r>
      <w:r w:rsidRPr="002117ED">
        <w:rPr>
          <w:rFonts w:ascii="Times New Roman" w:hAnsi="Times New Roman" w:cs="Times New Roman"/>
          <w:bCs/>
          <w:sz w:val="24"/>
          <w:szCs w:val="24"/>
        </w:rPr>
        <w:t>.</w:t>
      </w:r>
    </w:p>
    <w:p w14:paraId="0333573B" w14:textId="77777777" w:rsidR="001D7841" w:rsidRPr="002117ED" w:rsidRDefault="001D7841" w:rsidP="001D7841">
      <w:pPr>
        <w:pStyle w:val="Odstavecseseznamem"/>
        <w:suppressAutoHyphens/>
        <w:spacing w:after="0" w:line="240" w:lineRule="auto"/>
        <w:ind w:left="357"/>
        <w:jc w:val="both"/>
        <w:rPr>
          <w:rFonts w:ascii="Times New Roman" w:hAnsi="Times New Roman" w:cs="Times New Roman"/>
          <w:bCs/>
          <w:sz w:val="24"/>
          <w:szCs w:val="24"/>
        </w:rPr>
      </w:pPr>
    </w:p>
    <w:p w14:paraId="05569A59" w14:textId="77777777" w:rsidR="00542C23" w:rsidRDefault="00542C23" w:rsidP="00FA25E8">
      <w:pPr>
        <w:numPr>
          <w:ilvl w:val="0"/>
          <w:numId w:val="4"/>
        </w:numPr>
        <w:spacing w:after="0" w:line="240" w:lineRule="auto"/>
        <w:ind w:left="357" w:hanging="357"/>
        <w:jc w:val="both"/>
        <w:rPr>
          <w:rFonts w:ascii="Times New Roman" w:hAnsi="Times New Roman" w:cs="Times New Roman"/>
          <w:sz w:val="24"/>
          <w:szCs w:val="24"/>
        </w:rPr>
      </w:pPr>
      <w:r w:rsidRPr="002117ED">
        <w:rPr>
          <w:rFonts w:ascii="Times New Roman" w:hAnsi="Times New Roman" w:cs="Times New Roman"/>
          <w:sz w:val="24"/>
          <w:szCs w:val="24"/>
        </w:rPr>
        <w:t xml:space="preserve">Vybudování stabilní sítě externích expertů a mentorů, preferenčně z podnikatelské sféry, </w:t>
      </w:r>
      <w:r w:rsidRPr="002117ED">
        <w:rPr>
          <w:rFonts w:ascii="Times New Roman" w:hAnsi="Times New Roman" w:cs="Times New Roman"/>
          <w:bCs/>
          <w:sz w:val="24"/>
          <w:szCs w:val="24"/>
        </w:rPr>
        <w:t>doplněnou o experty z řad regionálních partnerů, tuzemských nebo zahraničních odborníků</w:t>
      </w:r>
      <w:r w:rsidRPr="002117ED">
        <w:rPr>
          <w:rFonts w:ascii="Times New Roman" w:hAnsi="Times New Roman" w:cs="Times New Roman"/>
          <w:sz w:val="24"/>
          <w:szCs w:val="24"/>
        </w:rPr>
        <w:t xml:space="preserve"> a regionálních výzkumných partnerů pro zvýšení odbornosti a kvality nabízených aktivit a služeb Podnikatelského inkubátoru a rozšíření jeho nabídky o specializované odborníky, zázemí a infrastrukturu pro požadované výzkumné činnosti</w:t>
      </w:r>
    </w:p>
    <w:p w14:paraId="63A63006" w14:textId="77777777" w:rsidR="001D7841" w:rsidRPr="002117ED" w:rsidRDefault="001D7841" w:rsidP="001D7841">
      <w:pPr>
        <w:spacing w:after="0" w:line="240" w:lineRule="auto"/>
        <w:ind w:left="357"/>
        <w:jc w:val="both"/>
        <w:rPr>
          <w:rFonts w:ascii="Times New Roman" w:hAnsi="Times New Roman" w:cs="Times New Roman"/>
          <w:sz w:val="24"/>
          <w:szCs w:val="24"/>
        </w:rPr>
      </w:pPr>
    </w:p>
    <w:p w14:paraId="3D16518A" w14:textId="6E698F68" w:rsidR="00542C23" w:rsidRDefault="00542C23" w:rsidP="00FA25E8">
      <w:pPr>
        <w:pStyle w:val="Odstavecseseznamem"/>
        <w:numPr>
          <w:ilvl w:val="0"/>
          <w:numId w:val="4"/>
        </w:numPr>
        <w:suppressAutoHyphens/>
        <w:spacing w:before="120" w:after="120" w:line="240" w:lineRule="auto"/>
        <w:jc w:val="both"/>
        <w:rPr>
          <w:rFonts w:ascii="Times New Roman" w:hAnsi="Times New Roman" w:cs="Times New Roman"/>
          <w:bCs/>
          <w:sz w:val="24"/>
          <w:szCs w:val="24"/>
        </w:rPr>
      </w:pPr>
      <w:r w:rsidRPr="002117ED">
        <w:rPr>
          <w:rFonts w:ascii="Times New Roman" w:hAnsi="Times New Roman" w:cs="Times New Roman"/>
          <w:bCs/>
          <w:sz w:val="24"/>
          <w:szCs w:val="24"/>
        </w:rPr>
        <w:t xml:space="preserve">Zajistit veřejné a soukromé zdroje pro podporu start-up a zdroje na činnosti </w:t>
      </w:r>
      <w:r w:rsidR="0066487A">
        <w:rPr>
          <w:rFonts w:ascii="Times New Roman" w:hAnsi="Times New Roman" w:cs="Times New Roman"/>
          <w:bCs/>
          <w:sz w:val="24"/>
          <w:szCs w:val="24"/>
        </w:rPr>
        <w:t>IC-</w:t>
      </w:r>
      <w:r w:rsidRPr="002117ED">
        <w:rPr>
          <w:rFonts w:ascii="Times New Roman" w:hAnsi="Times New Roman" w:cs="Times New Roman"/>
          <w:bCs/>
          <w:sz w:val="24"/>
          <w:szCs w:val="24"/>
        </w:rPr>
        <w:t>PILK</w:t>
      </w:r>
    </w:p>
    <w:p w14:paraId="3A3E440F" w14:textId="77777777" w:rsidR="001D7841" w:rsidRPr="002117ED" w:rsidRDefault="001D7841" w:rsidP="001D7841">
      <w:pPr>
        <w:pStyle w:val="Odstavecseseznamem"/>
        <w:suppressAutoHyphens/>
        <w:spacing w:before="120" w:after="120" w:line="240" w:lineRule="auto"/>
        <w:ind w:left="360"/>
        <w:jc w:val="both"/>
        <w:rPr>
          <w:rFonts w:ascii="Times New Roman" w:hAnsi="Times New Roman" w:cs="Times New Roman"/>
          <w:bCs/>
          <w:sz w:val="24"/>
          <w:szCs w:val="24"/>
        </w:rPr>
      </w:pPr>
    </w:p>
    <w:p w14:paraId="1C42E025" w14:textId="77777777" w:rsidR="00542C23" w:rsidRDefault="00542C23" w:rsidP="00FA25E8">
      <w:pPr>
        <w:pStyle w:val="Odstavecseseznamem"/>
        <w:numPr>
          <w:ilvl w:val="0"/>
          <w:numId w:val="4"/>
        </w:numPr>
        <w:suppressAutoHyphens/>
        <w:spacing w:before="120" w:after="120" w:line="240" w:lineRule="auto"/>
        <w:jc w:val="both"/>
        <w:rPr>
          <w:rFonts w:ascii="Times New Roman" w:hAnsi="Times New Roman" w:cs="Times New Roman"/>
          <w:bCs/>
          <w:sz w:val="24"/>
          <w:szCs w:val="24"/>
        </w:rPr>
      </w:pPr>
      <w:r w:rsidRPr="002117ED">
        <w:rPr>
          <w:rFonts w:ascii="Times New Roman" w:hAnsi="Times New Roman" w:cs="Times New Roman"/>
          <w:bCs/>
          <w:sz w:val="24"/>
          <w:szCs w:val="24"/>
        </w:rPr>
        <w:t>Podporovat partnerskou spolupráci vědců prostřednictvím posilování spolupráce existujících regionálních VaV center, podnikatelů a podniků v regionu v rámci vybraných podnikatelských projektů, business plánů a inovačních záměrů podniků</w:t>
      </w:r>
    </w:p>
    <w:p w14:paraId="01C5C4E7" w14:textId="77777777" w:rsidR="001D7841" w:rsidRPr="002117ED" w:rsidRDefault="001D7841" w:rsidP="001D7841">
      <w:pPr>
        <w:pStyle w:val="Odstavecseseznamem"/>
        <w:suppressAutoHyphens/>
        <w:spacing w:before="120" w:after="120" w:line="240" w:lineRule="auto"/>
        <w:ind w:left="360"/>
        <w:jc w:val="both"/>
        <w:rPr>
          <w:rFonts w:ascii="Times New Roman" w:hAnsi="Times New Roman" w:cs="Times New Roman"/>
          <w:bCs/>
          <w:sz w:val="24"/>
          <w:szCs w:val="24"/>
        </w:rPr>
      </w:pPr>
    </w:p>
    <w:p w14:paraId="4C9DAA15" w14:textId="36A56994" w:rsidR="00542C23" w:rsidRPr="001D7841" w:rsidRDefault="00542C23" w:rsidP="00FA25E8">
      <w:pPr>
        <w:pStyle w:val="Odstavecseseznamem"/>
        <w:numPr>
          <w:ilvl w:val="0"/>
          <w:numId w:val="4"/>
        </w:numPr>
        <w:suppressAutoHyphens/>
        <w:spacing w:before="120" w:after="120" w:line="240" w:lineRule="auto"/>
        <w:jc w:val="both"/>
        <w:rPr>
          <w:rFonts w:ascii="Times New Roman" w:hAnsi="Times New Roman" w:cs="Times New Roman"/>
          <w:bCs/>
          <w:sz w:val="24"/>
          <w:szCs w:val="24"/>
        </w:rPr>
      </w:pPr>
      <w:r w:rsidRPr="002117ED">
        <w:rPr>
          <w:rFonts w:ascii="Times New Roman" w:hAnsi="Times New Roman" w:cs="Times New Roman"/>
          <w:bCs/>
          <w:sz w:val="24"/>
          <w:szCs w:val="24"/>
        </w:rPr>
        <w:t>Realizovat podporu transferu</w:t>
      </w:r>
      <w:r w:rsidRPr="002117ED">
        <w:rPr>
          <w:rFonts w:ascii="Times New Roman" w:hAnsi="Times New Roman" w:cs="Times New Roman"/>
          <w:sz w:val="24"/>
          <w:szCs w:val="24"/>
        </w:rPr>
        <w:t xml:space="preserve"> a komercializace výsledků výzkumu a vývoje českých organizací v tuzemsku a zahraničí a nabízet vyhledání tuzemských a zahraničních dodavatelů technologií a know-how dle požadavků inkubovaných firem a zákazníků </w:t>
      </w:r>
      <w:r w:rsidR="0004340E">
        <w:rPr>
          <w:rFonts w:ascii="Times New Roman" w:hAnsi="Times New Roman" w:cs="Times New Roman"/>
          <w:sz w:val="24"/>
          <w:szCs w:val="24"/>
        </w:rPr>
        <w:t>IC-PILK</w:t>
      </w:r>
      <w:r w:rsidRPr="002117ED">
        <w:rPr>
          <w:rFonts w:ascii="Times New Roman" w:hAnsi="Times New Roman" w:cs="Times New Roman"/>
          <w:sz w:val="24"/>
          <w:szCs w:val="24"/>
        </w:rPr>
        <w:t>.</w:t>
      </w:r>
    </w:p>
    <w:p w14:paraId="1B1F700B" w14:textId="77777777" w:rsidR="001D7841" w:rsidRPr="002117ED" w:rsidRDefault="001D7841" w:rsidP="001D7841">
      <w:pPr>
        <w:pStyle w:val="Odstavecseseznamem"/>
        <w:suppressAutoHyphens/>
        <w:spacing w:before="120" w:after="120" w:line="240" w:lineRule="auto"/>
        <w:ind w:left="360"/>
        <w:jc w:val="both"/>
        <w:rPr>
          <w:rFonts w:ascii="Times New Roman" w:hAnsi="Times New Roman" w:cs="Times New Roman"/>
          <w:bCs/>
          <w:sz w:val="24"/>
          <w:szCs w:val="24"/>
        </w:rPr>
      </w:pPr>
    </w:p>
    <w:p w14:paraId="5792BBC6" w14:textId="00EB6BDC" w:rsidR="00542C23" w:rsidRPr="001D7841" w:rsidRDefault="00542C23" w:rsidP="00FA25E8">
      <w:pPr>
        <w:pStyle w:val="Odstavecseseznamem"/>
        <w:numPr>
          <w:ilvl w:val="0"/>
          <w:numId w:val="4"/>
        </w:numPr>
        <w:suppressAutoHyphens/>
        <w:spacing w:before="120" w:after="120" w:line="240" w:lineRule="auto"/>
        <w:jc w:val="both"/>
        <w:rPr>
          <w:rFonts w:ascii="Times New Roman" w:hAnsi="Times New Roman" w:cs="Times New Roman"/>
          <w:bCs/>
          <w:sz w:val="24"/>
          <w:szCs w:val="24"/>
        </w:rPr>
      </w:pPr>
      <w:r w:rsidRPr="002117ED">
        <w:rPr>
          <w:rFonts w:ascii="Times New Roman" w:hAnsi="Times New Roman" w:cs="Times New Roman"/>
          <w:sz w:val="24"/>
          <w:szCs w:val="24"/>
        </w:rPr>
        <w:t>Nabízet zprostředkování kontaktů mezi firmami a pracovišti výzkumu a vývoje, vyhledá</w:t>
      </w:r>
      <w:r w:rsidR="0004340E">
        <w:rPr>
          <w:rFonts w:ascii="Times New Roman" w:hAnsi="Times New Roman" w:cs="Times New Roman"/>
          <w:sz w:val="24"/>
          <w:szCs w:val="24"/>
        </w:rPr>
        <w:t>vat</w:t>
      </w:r>
      <w:r w:rsidRPr="002117ED">
        <w:rPr>
          <w:rFonts w:ascii="Times New Roman" w:hAnsi="Times New Roman" w:cs="Times New Roman"/>
          <w:sz w:val="24"/>
          <w:szCs w:val="24"/>
        </w:rPr>
        <w:t xml:space="preserve"> finančních zdroj</w:t>
      </w:r>
      <w:r w:rsidR="0004340E">
        <w:rPr>
          <w:rFonts w:ascii="Times New Roman" w:hAnsi="Times New Roman" w:cs="Times New Roman"/>
          <w:sz w:val="24"/>
          <w:szCs w:val="24"/>
        </w:rPr>
        <w:t>e</w:t>
      </w:r>
      <w:r w:rsidRPr="002117ED">
        <w:rPr>
          <w:rFonts w:ascii="Times New Roman" w:hAnsi="Times New Roman" w:cs="Times New Roman"/>
          <w:sz w:val="24"/>
          <w:szCs w:val="24"/>
        </w:rPr>
        <w:t xml:space="preserve"> na spolupráci, transfer znalostí a technologií a zprostředkování praxí a stáží studentů ve firmách</w:t>
      </w:r>
    </w:p>
    <w:p w14:paraId="201A0A3A" w14:textId="77777777" w:rsidR="001D7841" w:rsidRPr="002117ED" w:rsidRDefault="001D7841" w:rsidP="001D7841">
      <w:pPr>
        <w:pStyle w:val="Odstavecseseznamem"/>
        <w:suppressAutoHyphens/>
        <w:spacing w:before="120" w:after="120" w:line="240" w:lineRule="auto"/>
        <w:ind w:left="360"/>
        <w:jc w:val="both"/>
        <w:rPr>
          <w:rFonts w:ascii="Times New Roman" w:hAnsi="Times New Roman" w:cs="Times New Roman"/>
          <w:bCs/>
          <w:sz w:val="24"/>
          <w:szCs w:val="24"/>
        </w:rPr>
      </w:pPr>
    </w:p>
    <w:p w14:paraId="333A7418" w14:textId="77777777" w:rsidR="00542C23" w:rsidRDefault="00542C23" w:rsidP="00FA25E8">
      <w:pPr>
        <w:pStyle w:val="Odstavecseseznamem"/>
        <w:numPr>
          <w:ilvl w:val="0"/>
          <w:numId w:val="4"/>
        </w:numPr>
        <w:suppressAutoHyphens/>
        <w:spacing w:before="120" w:after="120" w:line="240" w:lineRule="auto"/>
        <w:jc w:val="both"/>
        <w:rPr>
          <w:rFonts w:ascii="Times New Roman" w:hAnsi="Times New Roman" w:cs="Times New Roman"/>
          <w:bCs/>
          <w:sz w:val="24"/>
          <w:szCs w:val="24"/>
        </w:rPr>
      </w:pPr>
      <w:r w:rsidRPr="002117ED">
        <w:rPr>
          <w:rFonts w:ascii="Times New Roman" w:hAnsi="Times New Roman" w:cs="Times New Roman"/>
          <w:bCs/>
          <w:sz w:val="24"/>
          <w:szCs w:val="24"/>
        </w:rPr>
        <w:t>Organizovat vzdělávací akce pro podporu vzdělávání v podnikání doplněnou o zkušenosti tuzemských i zahraničních mentorů a expertů</w:t>
      </w:r>
    </w:p>
    <w:p w14:paraId="5576FEDF" w14:textId="77777777" w:rsidR="002C5709" w:rsidRPr="002117ED" w:rsidRDefault="002C5709" w:rsidP="002C5709">
      <w:pPr>
        <w:pStyle w:val="Odstavecseseznamem"/>
        <w:suppressAutoHyphens/>
        <w:spacing w:before="120" w:after="120" w:line="240" w:lineRule="auto"/>
        <w:ind w:left="360"/>
        <w:jc w:val="both"/>
        <w:rPr>
          <w:rFonts w:ascii="Times New Roman" w:hAnsi="Times New Roman" w:cs="Times New Roman"/>
          <w:bCs/>
          <w:sz w:val="24"/>
          <w:szCs w:val="24"/>
        </w:rPr>
      </w:pPr>
    </w:p>
    <w:p w14:paraId="48D60874" w14:textId="3058950C" w:rsidR="002C5709"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1.4  </w:t>
      </w:r>
      <w:r w:rsidRPr="002C5709">
        <w:rPr>
          <w:rFonts w:ascii="Times New Roman" w:hAnsi="Times New Roman" w:cs="Times New Roman"/>
          <w:b/>
          <w:sz w:val="24"/>
          <w:szCs w:val="24"/>
        </w:rPr>
        <w:t>Cílové skupiny</w:t>
      </w:r>
    </w:p>
    <w:p w14:paraId="560F1452" w14:textId="335ED053" w:rsidR="002C5709" w:rsidRPr="002C5709" w:rsidRDefault="002C5709" w:rsidP="002C5709">
      <w:pPr>
        <w:suppressAutoHyphens/>
        <w:spacing w:after="0" w:line="240" w:lineRule="auto"/>
        <w:jc w:val="both"/>
        <w:rPr>
          <w:rFonts w:ascii="Times New Roman" w:hAnsi="Times New Roman" w:cs="Times New Roman"/>
          <w:bCs/>
          <w:sz w:val="24"/>
          <w:szCs w:val="24"/>
        </w:rPr>
      </w:pPr>
      <w:r w:rsidRPr="002C5709">
        <w:rPr>
          <w:rFonts w:ascii="Times New Roman" w:hAnsi="Times New Roman" w:cs="Times New Roman"/>
          <w:bCs/>
          <w:sz w:val="24"/>
          <w:szCs w:val="24"/>
        </w:rPr>
        <w:t xml:space="preserve">Komplexní nabídka služeb </w:t>
      </w:r>
      <w:r w:rsidR="00F94FE4">
        <w:rPr>
          <w:rFonts w:ascii="Times New Roman" w:hAnsi="Times New Roman" w:cs="Times New Roman"/>
          <w:bCs/>
          <w:sz w:val="24"/>
          <w:szCs w:val="24"/>
        </w:rPr>
        <w:t>IC-</w:t>
      </w:r>
      <w:r w:rsidRPr="002C5709">
        <w:rPr>
          <w:rFonts w:ascii="Times New Roman" w:hAnsi="Times New Roman" w:cs="Times New Roman"/>
          <w:bCs/>
          <w:sz w:val="24"/>
          <w:szCs w:val="24"/>
        </w:rPr>
        <w:t>PILK bude směřována na následující zákaznické cílové skupiny:</w:t>
      </w:r>
    </w:p>
    <w:p w14:paraId="1B8B60E3" w14:textId="16F74047" w:rsidR="002C5709" w:rsidRPr="002C5709" w:rsidRDefault="002C5709" w:rsidP="00FA25E8">
      <w:pPr>
        <w:pStyle w:val="Odstavecseseznamem"/>
        <w:numPr>
          <w:ilvl w:val="0"/>
          <w:numId w:val="11"/>
        </w:numPr>
        <w:suppressAutoHyphens/>
        <w:spacing w:after="0" w:line="240" w:lineRule="auto"/>
        <w:jc w:val="both"/>
        <w:rPr>
          <w:rFonts w:ascii="Times New Roman" w:hAnsi="Times New Roman" w:cs="Times New Roman"/>
          <w:bCs/>
          <w:sz w:val="24"/>
          <w:szCs w:val="24"/>
        </w:rPr>
      </w:pPr>
      <w:r w:rsidRPr="002C5709">
        <w:rPr>
          <w:rFonts w:ascii="Times New Roman" w:hAnsi="Times New Roman" w:cs="Times New Roman"/>
          <w:bCs/>
          <w:sz w:val="24"/>
          <w:szCs w:val="24"/>
        </w:rPr>
        <w:t xml:space="preserve">Začínající podnikatelé z řad studentů (studentské </w:t>
      </w:r>
      <w:r w:rsidR="00F94FE4">
        <w:rPr>
          <w:rFonts w:ascii="Times New Roman" w:hAnsi="Times New Roman" w:cs="Times New Roman"/>
          <w:bCs/>
          <w:sz w:val="24"/>
          <w:szCs w:val="24"/>
        </w:rPr>
        <w:t>startup</w:t>
      </w:r>
      <w:r w:rsidR="0078150C">
        <w:rPr>
          <w:rFonts w:ascii="Times New Roman" w:hAnsi="Times New Roman" w:cs="Times New Roman"/>
          <w:bCs/>
          <w:sz w:val="24"/>
          <w:szCs w:val="24"/>
        </w:rPr>
        <w:t>y</w:t>
      </w:r>
      <w:r w:rsidRPr="002C5709">
        <w:rPr>
          <w:rFonts w:ascii="Times New Roman" w:hAnsi="Times New Roman" w:cs="Times New Roman"/>
          <w:bCs/>
          <w:sz w:val="24"/>
          <w:szCs w:val="24"/>
        </w:rPr>
        <w:t>), přičemž u studentů z TUL předpokládáme synergickou spolupráci v rámci projektu „Student Business Club“, umožňující každoročně vybírat a hodnotit nejlepší studentské podnikatelské projekty. Dle aktuální analýzy se jedná o cca 20-30 studentských projektů ročně.</w:t>
      </w:r>
    </w:p>
    <w:p w14:paraId="4D10A8CD" w14:textId="77777777" w:rsidR="002C5709" w:rsidRPr="002C5709" w:rsidRDefault="002C5709" w:rsidP="002C5709">
      <w:pPr>
        <w:suppressAutoHyphens/>
        <w:spacing w:after="0" w:line="240" w:lineRule="auto"/>
        <w:jc w:val="both"/>
        <w:rPr>
          <w:rFonts w:ascii="Times New Roman" w:hAnsi="Times New Roman" w:cs="Times New Roman"/>
          <w:bCs/>
          <w:sz w:val="24"/>
          <w:szCs w:val="24"/>
        </w:rPr>
      </w:pPr>
    </w:p>
    <w:p w14:paraId="192B3EE2" w14:textId="5DAB29E0" w:rsidR="0078150C" w:rsidRDefault="002C5709" w:rsidP="0078150C">
      <w:pPr>
        <w:pStyle w:val="Odstavecseseznamem"/>
        <w:numPr>
          <w:ilvl w:val="0"/>
          <w:numId w:val="11"/>
        </w:numPr>
        <w:suppressAutoHyphens/>
        <w:spacing w:after="0" w:line="240" w:lineRule="auto"/>
        <w:jc w:val="both"/>
        <w:rPr>
          <w:rFonts w:ascii="Times New Roman" w:hAnsi="Times New Roman" w:cs="Times New Roman"/>
          <w:bCs/>
          <w:sz w:val="24"/>
          <w:szCs w:val="24"/>
        </w:rPr>
      </w:pPr>
      <w:r w:rsidRPr="0078150C">
        <w:rPr>
          <w:rFonts w:ascii="Times New Roman" w:hAnsi="Times New Roman" w:cs="Times New Roman"/>
          <w:bCs/>
          <w:sz w:val="24"/>
          <w:szCs w:val="24"/>
        </w:rPr>
        <w:t xml:space="preserve">Začínající podnikatelé regionu </w:t>
      </w:r>
      <w:r w:rsidR="0078150C" w:rsidRPr="0078150C">
        <w:rPr>
          <w:rFonts w:ascii="Times New Roman" w:hAnsi="Times New Roman" w:cs="Times New Roman"/>
          <w:bCs/>
          <w:sz w:val="24"/>
          <w:szCs w:val="24"/>
        </w:rPr>
        <w:t xml:space="preserve"> - startupy</w:t>
      </w:r>
      <w:r w:rsidRPr="0078150C">
        <w:rPr>
          <w:rFonts w:ascii="Times New Roman" w:hAnsi="Times New Roman" w:cs="Times New Roman"/>
          <w:bCs/>
          <w:sz w:val="24"/>
          <w:szCs w:val="24"/>
        </w:rPr>
        <w:t xml:space="preserve"> z řad podnikajících fyzických osob (OSVČ) a preferenčně právnických osob s inovativním námětem nebo podnikatelským záměrem. V první fázi realizace projektu nepředpokládáme u </w:t>
      </w:r>
      <w:r w:rsidR="0078150C" w:rsidRPr="0078150C">
        <w:rPr>
          <w:rFonts w:ascii="Times New Roman" w:hAnsi="Times New Roman" w:cs="Times New Roman"/>
          <w:bCs/>
          <w:sz w:val="24"/>
          <w:szCs w:val="24"/>
        </w:rPr>
        <w:t>startup</w:t>
      </w:r>
      <w:r w:rsidRPr="0078150C">
        <w:rPr>
          <w:rFonts w:ascii="Times New Roman" w:hAnsi="Times New Roman" w:cs="Times New Roman"/>
          <w:bCs/>
          <w:sz w:val="24"/>
          <w:szCs w:val="24"/>
        </w:rPr>
        <w:t xml:space="preserve"> omezení na jakoukoliv oborovou specifikaci nebo průmyslové odvětví, podmínkou pro výběr vhodné </w:t>
      </w:r>
      <w:r w:rsidR="0078150C" w:rsidRPr="0078150C">
        <w:rPr>
          <w:rFonts w:ascii="Times New Roman" w:hAnsi="Times New Roman" w:cs="Times New Roman"/>
          <w:bCs/>
          <w:sz w:val="24"/>
          <w:szCs w:val="24"/>
        </w:rPr>
        <w:t>startup</w:t>
      </w:r>
      <w:r w:rsidRPr="0078150C">
        <w:rPr>
          <w:rFonts w:ascii="Times New Roman" w:hAnsi="Times New Roman" w:cs="Times New Roman"/>
          <w:bCs/>
          <w:sz w:val="24"/>
          <w:szCs w:val="24"/>
        </w:rPr>
        <w:t xml:space="preserve"> firmy je hodnocení jejího potenciálu podnikatelského záměru cíleného na produkty, technologie nebo služby s vysokou přidanou hodnotou nebo inovativním potenciálem, naplňující RIS3. </w:t>
      </w:r>
    </w:p>
    <w:p w14:paraId="0A726965" w14:textId="77777777" w:rsidR="0078150C" w:rsidRPr="0078150C" w:rsidRDefault="0078150C" w:rsidP="0078150C">
      <w:pPr>
        <w:suppressAutoHyphens/>
        <w:spacing w:after="0" w:line="240" w:lineRule="auto"/>
        <w:jc w:val="both"/>
        <w:rPr>
          <w:rFonts w:ascii="Times New Roman" w:hAnsi="Times New Roman" w:cs="Times New Roman"/>
          <w:bCs/>
          <w:sz w:val="24"/>
          <w:szCs w:val="24"/>
        </w:rPr>
      </w:pPr>
    </w:p>
    <w:p w14:paraId="19FF9B7A" w14:textId="002B5367" w:rsidR="002C5709" w:rsidRDefault="002C5709" w:rsidP="0078150C">
      <w:pPr>
        <w:pStyle w:val="Odstavecseseznamem"/>
        <w:numPr>
          <w:ilvl w:val="0"/>
          <w:numId w:val="11"/>
        </w:numPr>
        <w:suppressAutoHyphens/>
        <w:spacing w:after="0" w:line="240" w:lineRule="auto"/>
        <w:jc w:val="both"/>
        <w:rPr>
          <w:rFonts w:ascii="Times New Roman" w:hAnsi="Times New Roman" w:cs="Times New Roman"/>
          <w:bCs/>
          <w:sz w:val="24"/>
          <w:szCs w:val="24"/>
        </w:rPr>
      </w:pPr>
      <w:r w:rsidRPr="0078150C">
        <w:rPr>
          <w:rFonts w:ascii="Times New Roman" w:hAnsi="Times New Roman" w:cs="Times New Roman"/>
          <w:bCs/>
          <w:sz w:val="24"/>
          <w:szCs w:val="24"/>
        </w:rPr>
        <w:t xml:space="preserve">Existující životaschopné </w:t>
      </w:r>
      <w:r w:rsidR="0078150C" w:rsidRPr="0078150C">
        <w:rPr>
          <w:rFonts w:ascii="Times New Roman" w:hAnsi="Times New Roman" w:cs="Times New Roman"/>
          <w:bCs/>
          <w:sz w:val="24"/>
          <w:szCs w:val="24"/>
        </w:rPr>
        <w:t>starupy</w:t>
      </w:r>
      <w:r w:rsidRPr="0078150C">
        <w:rPr>
          <w:rFonts w:ascii="Times New Roman" w:hAnsi="Times New Roman" w:cs="Times New Roman"/>
          <w:bCs/>
          <w:sz w:val="24"/>
          <w:szCs w:val="24"/>
        </w:rPr>
        <w:t xml:space="preserve"> (studentské i podnikatelské) </w:t>
      </w:r>
      <w:r w:rsidRPr="0078150C">
        <w:rPr>
          <w:rFonts w:ascii="Times New Roman" w:hAnsi="Times New Roman" w:cs="Times New Roman"/>
          <w:sz w:val="24"/>
          <w:szCs w:val="24"/>
        </w:rPr>
        <w:t xml:space="preserve">z řad </w:t>
      </w:r>
      <w:r w:rsidRPr="0078150C">
        <w:rPr>
          <w:rFonts w:ascii="Times New Roman" w:hAnsi="Times New Roman" w:cs="Times New Roman"/>
          <w:bCs/>
          <w:sz w:val="24"/>
          <w:szCs w:val="24"/>
        </w:rPr>
        <w:t xml:space="preserve">regionálních podnikatelů (OSVČ) a </w:t>
      </w:r>
      <w:r w:rsidRPr="0078150C">
        <w:rPr>
          <w:rFonts w:ascii="Times New Roman" w:hAnsi="Times New Roman" w:cs="Times New Roman"/>
          <w:sz w:val="24"/>
          <w:szCs w:val="24"/>
        </w:rPr>
        <w:t>mladých firem (všichni do 3 let existence a malých a středních firem do 250 zaměstnanců) s inovačním potenciálem v technických a technologických oborech nebo zájmem o zavedení vlastních inovačních aktivit a strategií.</w:t>
      </w:r>
      <w:r w:rsidRPr="0078150C">
        <w:rPr>
          <w:rFonts w:ascii="Times New Roman" w:hAnsi="Times New Roman" w:cs="Times New Roman"/>
          <w:bCs/>
          <w:sz w:val="24"/>
          <w:szCs w:val="24"/>
        </w:rPr>
        <w:t xml:space="preserve"> </w:t>
      </w:r>
    </w:p>
    <w:p w14:paraId="080B6FA7" w14:textId="77777777" w:rsidR="0078150C" w:rsidRPr="0078150C" w:rsidRDefault="0078150C" w:rsidP="0078150C">
      <w:pPr>
        <w:pStyle w:val="Odstavecseseznamem"/>
        <w:rPr>
          <w:rFonts w:ascii="Times New Roman" w:hAnsi="Times New Roman" w:cs="Times New Roman"/>
          <w:bCs/>
          <w:sz w:val="24"/>
          <w:szCs w:val="24"/>
        </w:rPr>
      </w:pPr>
    </w:p>
    <w:p w14:paraId="515A8636" w14:textId="07B0144E" w:rsidR="00542C23" w:rsidRPr="0078150C" w:rsidRDefault="0078150C" w:rsidP="00B72298">
      <w:pPr>
        <w:pStyle w:val="Odstavecseseznamem"/>
        <w:numPr>
          <w:ilvl w:val="0"/>
          <w:numId w:val="11"/>
        </w:numPr>
        <w:suppressAutoHyphens/>
        <w:spacing w:after="0" w:line="240" w:lineRule="auto"/>
        <w:jc w:val="both"/>
        <w:rPr>
          <w:rFonts w:ascii="Times New Roman" w:hAnsi="Times New Roman" w:cs="Times New Roman"/>
          <w:sz w:val="24"/>
          <w:szCs w:val="24"/>
        </w:rPr>
      </w:pPr>
      <w:r w:rsidRPr="0078150C">
        <w:rPr>
          <w:rFonts w:ascii="Times New Roman" w:hAnsi="Times New Roman" w:cs="Times New Roman"/>
          <w:bCs/>
          <w:sz w:val="24"/>
          <w:szCs w:val="24"/>
        </w:rPr>
        <w:t>Ex</w:t>
      </w:r>
      <w:r w:rsidR="002C5709" w:rsidRPr="0078150C">
        <w:rPr>
          <w:rFonts w:ascii="Times New Roman" w:hAnsi="Times New Roman" w:cs="Times New Roman"/>
          <w:bCs/>
          <w:sz w:val="24"/>
          <w:szCs w:val="24"/>
        </w:rPr>
        <w:t>istující stabilní inovační firmy regionu působících v různých prům</w:t>
      </w:r>
      <w:r w:rsidRPr="0078150C">
        <w:rPr>
          <w:rFonts w:ascii="Times New Roman" w:hAnsi="Times New Roman" w:cs="Times New Roman"/>
          <w:bCs/>
          <w:sz w:val="24"/>
          <w:szCs w:val="24"/>
        </w:rPr>
        <w:t xml:space="preserve">yslových odvětvích, </w:t>
      </w:r>
      <w:r w:rsidR="002C5709" w:rsidRPr="0078150C">
        <w:rPr>
          <w:rFonts w:ascii="Times New Roman" w:hAnsi="Times New Roman" w:cs="Times New Roman"/>
          <w:bCs/>
          <w:sz w:val="24"/>
          <w:szCs w:val="24"/>
        </w:rPr>
        <w:t xml:space="preserve"> které plánují optimalizaci dosavadní inovační činnosti nebo podporu při změně dosavadní inovační strategie a zvýšení své konkurenceschopnosti. </w:t>
      </w:r>
    </w:p>
    <w:p w14:paraId="06F9DA03" w14:textId="77777777" w:rsidR="0078150C" w:rsidRPr="0078150C" w:rsidRDefault="0078150C" w:rsidP="0078150C">
      <w:pPr>
        <w:pStyle w:val="Odstavecseseznamem"/>
        <w:rPr>
          <w:rFonts w:ascii="Times New Roman" w:hAnsi="Times New Roman" w:cs="Times New Roman"/>
          <w:sz w:val="24"/>
          <w:szCs w:val="24"/>
        </w:rPr>
      </w:pPr>
    </w:p>
    <w:p w14:paraId="0907B00F" w14:textId="77777777" w:rsidR="0078150C" w:rsidRPr="0078150C" w:rsidRDefault="0078150C" w:rsidP="0078150C">
      <w:pPr>
        <w:pStyle w:val="Odstavecseseznamem"/>
        <w:suppressAutoHyphens/>
        <w:spacing w:after="0" w:line="240" w:lineRule="auto"/>
        <w:ind w:left="360"/>
        <w:jc w:val="both"/>
        <w:rPr>
          <w:rFonts w:ascii="Times New Roman" w:hAnsi="Times New Roman" w:cs="Times New Roman"/>
          <w:sz w:val="24"/>
          <w:szCs w:val="24"/>
        </w:rPr>
      </w:pPr>
    </w:p>
    <w:p w14:paraId="43B2C228" w14:textId="01535B04" w:rsidR="00B46ABA" w:rsidRPr="0004340E" w:rsidRDefault="002C5709" w:rsidP="0004340E">
      <w:pPr>
        <w:jc w:val="both"/>
        <w:rPr>
          <w:rFonts w:ascii="Times New Roman" w:hAnsi="Times New Roman" w:cs="Times New Roman"/>
          <w:b/>
          <w:sz w:val="24"/>
          <w:szCs w:val="24"/>
        </w:rPr>
      </w:pPr>
      <w:r>
        <w:rPr>
          <w:rFonts w:ascii="Times New Roman" w:hAnsi="Times New Roman" w:cs="Times New Roman"/>
          <w:b/>
          <w:sz w:val="24"/>
          <w:szCs w:val="24"/>
        </w:rPr>
        <w:t>1.5</w:t>
      </w:r>
      <w:r w:rsidR="0004340E" w:rsidRPr="0004340E">
        <w:rPr>
          <w:rFonts w:ascii="Times New Roman" w:hAnsi="Times New Roman" w:cs="Times New Roman"/>
          <w:sz w:val="24"/>
          <w:szCs w:val="24"/>
        </w:rPr>
        <w:t xml:space="preserve"> </w:t>
      </w:r>
      <w:r>
        <w:rPr>
          <w:rFonts w:ascii="Times New Roman" w:hAnsi="Times New Roman" w:cs="Times New Roman"/>
          <w:sz w:val="24"/>
          <w:szCs w:val="24"/>
        </w:rPr>
        <w:t xml:space="preserve"> </w:t>
      </w:r>
      <w:r w:rsidR="00B46ABA" w:rsidRPr="0004340E">
        <w:rPr>
          <w:rFonts w:ascii="Times New Roman" w:hAnsi="Times New Roman" w:cs="Times New Roman"/>
          <w:b/>
          <w:sz w:val="24"/>
          <w:szCs w:val="24"/>
        </w:rPr>
        <w:t>Provozovatel</w:t>
      </w:r>
    </w:p>
    <w:p w14:paraId="3BCF3E84" w14:textId="37E3B3AE" w:rsidR="006B6A8D" w:rsidRPr="0004340E" w:rsidRDefault="0004340E" w:rsidP="006B6A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Jako provozovatele předpokládáme ARR – Agenturu regionálního rozvoje, spol. s r.o., </w:t>
      </w:r>
      <w:r w:rsidR="001D7841">
        <w:rPr>
          <w:rFonts w:ascii="Times New Roman" w:hAnsi="Times New Roman" w:cs="Times New Roman"/>
          <w:bCs/>
          <w:sz w:val="24"/>
          <w:szCs w:val="24"/>
        </w:rPr>
        <w:t xml:space="preserve">společnost ze 100% vlastněnou Libereckým krajem, </w:t>
      </w:r>
      <w:r>
        <w:rPr>
          <w:rFonts w:ascii="Times New Roman" w:hAnsi="Times New Roman" w:cs="Times New Roman"/>
          <w:bCs/>
          <w:sz w:val="24"/>
          <w:szCs w:val="24"/>
        </w:rPr>
        <w:t xml:space="preserve">která je od </w:t>
      </w:r>
      <w:r w:rsidR="001D7841">
        <w:rPr>
          <w:rFonts w:ascii="Times New Roman" w:hAnsi="Times New Roman" w:cs="Times New Roman"/>
          <w:bCs/>
          <w:sz w:val="24"/>
          <w:szCs w:val="24"/>
        </w:rPr>
        <w:t xml:space="preserve">1.6.2017 </w:t>
      </w:r>
      <w:r>
        <w:rPr>
          <w:rFonts w:ascii="Times New Roman" w:hAnsi="Times New Roman" w:cs="Times New Roman"/>
          <w:bCs/>
          <w:sz w:val="24"/>
          <w:szCs w:val="24"/>
        </w:rPr>
        <w:t xml:space="preserve"> transformována do režimu tzv. in-house organizace. </w:t>
      </w:r>
      <w:r w:rsidR="006B6A8D" w:rsidRPr="0004340E">
        <w:rPr>
          <w:rFonts w:ascii="Times New Roman" w:hAnsi="Times New Roman" w:cs="Times New Roman"/>
          <w:bCs/>
          <w:sz w:val="24"/>
          <w:szCs w:val="24"/>
        </w:rPr>
        <w:t xml:space="preserve"> </w:t>
      </w:r>
    </w:p>
    <w:p w14:paraId="6F49580F" w14:textId="0ABFBDA7" w:rsidR="0004340E" w:rsidRDefault="001D7841" w:rsidP="00ED54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Z důvodu zajištění posílení odbornosti provovatele IC-PILK v oblasti VaV</w:t>
      </w:r>
      <w:r w:rsidR="006B6A8D" w:rsidRPr="0004340E">
        <w:rPr>
          <w:rFonts w:ascii="Times New Roman" w:hAnsi="Times New Roman" w:cs="Times New Roman"/>
          <w:bCs/>
          <w:sz w:val="24"/>
          <w:szCs w:val="24"/>
        </w:rPr>
        <w:t xml:space="preserve"> </w:t>
      </w:r>
      <w:r w:rsidR="0004340E">
        <w:rPr>
          <w:rFonts w:ascii="Times New Roman" w:hAnsi="Times New Roman" w:cs="Times New Roman"/>
          <w:bCs/>
          <w:sz w:val="24"/>
          <w:szCs w:val="24"/>
        </w:rPr>
        <w:t>byla dne 14.6.2017 podepsána mezi Libereckým krajem a Technickou univerzitou v Liberci smlouva o spolupráci při přípravě a ralizaci projektu IC-PILK.</w:t>
      </w:r>
    </w:p>
    <w:p w14:paraId="1B764B0D" w14:textId="69A356E9" w:rsidR="009B09AD" w:rsidRPr="0004340E" w:rsidRDefault="0004340E" w:rsidP="00ED54C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Na obdobném základě probíhají jednání s dalšími regionálními výzkumnými cenry (R</w:t>
      </w:r>
      <w:r w:rsidR="00542C23" w:rsidRPr="0004340E">
        <w:rPr>
          <w:rFonts w:ascii="Times New Roman" w:hAnsi="Times New Roman" w:cs="Times New Roman"/>
          <w:sz w:val="24"/>
          <w:szCs w:val="24"/>
        </w:rPr>
        <w:t xml:space="preserve">egionální </w:t>
      </w:r>
      <w:r>
        <w:rPr>
          <w:rFonts w:ascii="Times New Roman" w:hAnsi="Times New Roman" w:cs="Times New Roman"/>
          <w:sz w:val="24"/>
          <w:szCs w:val="24"/>
        </w:rPr>
        <w:t>c</w:t>
      </w:r>
      <w:r w:rsidR="00542C23" w:rsidRPr="0004340E">
        <w:rPr>
          <w:rFonts w:ascii="Times New Roman" w:hAnsi="Times New Roman" w:cs="Times New Roman"/>
          <w:sz w:val="24"/>
          <w:szCs w:val="24"/>
        </w:rPr>
        <w:t>entrum optiky a optoelektronických systémů</w:t>
      </w:r>
      <w:r>
        <w:rPr>
          <w:rFonts w:ascii="Times New Roman" w:hAnsi="Times New Roman" w:cs="Times New Roman"/>
          <w:sz w:val="24"/>
          <w:szCs w:val="24"/>
        </w:rPr>
        <w:t xml:space="preserve"> - </w:t>
      </w:r>
      <w:r w:rsidR="00542C23" w:rsidRPr="0004340E">
        <w:rPr>
          <w:rFonts w:ascii="Times New Roman" w:hAnsi="Times New Roman" w:cs="Times New Roman"/>
          <w:sz w:val="24"/>
          <w:szCs w:val="24"/>
        </w:rPr>
        <w:t xml:space="preserve">Turnovské OPToElektronické Centrum – TOPTEC, </w:t>
      </w:r>
      <w:r w:rsidR="00AE723E" w:rsidRPr="0004340E">
        <w:rPr>
          <w:rFonts w:ascii="Times New Roman" w:hAnsi="Times New Roman" w:cs="Times New Roman"/>
          <w:bCs/>
          <w:sz w:val="24"/>
          <w:szCs w:val="24"/>
        </w:rPr>
        <w:t>VÚTS</w:t>
      </w:r>
      <w:r w:rsidR="00542C23" w:rsidRPr="0004340E">
        <w:rPr>
          <w:rFonts w:ascii="Times New Roman" w:hAnsi="Times New Roman" w:cs="Times New Roman"/>
          <w:bCs/>
          <w:sz w:val="24"/>
          <w:szCs w:val="24"/>
        </w:rPr>
        <w:t xml:space="preserve"> a.s.</w:t>
      </w:r>
      <w:r w:rsidR="00AE723E" w:rsidRPr="0004340E">
        <w:rPr>
          <w:rFonts w:ascii="Times New Roman" w:hAnsi="Times New Roman" w:cs="Times New Roman"/>
          <w:bCs/>
          <w:sz w:val="24"/>
          <w:szCs w:val="24"/>
        </w:rPr>
        <w:t>, M</w:t>
      </w:r>
      <w:r w:rsidR="00542C23" w:rsidRPr="0004340E">
        <w:rPr>
          <w:rFonts w:ascii="Times New Roman" w:hAnsi="Times New Roman" w:cs="Times New Roman"/>
          <w:bCs/>
          <w:sz w:val="24"/>
          <w:szCs w:val="24"/>
        </w:rPr>
        <w:t>emmbránové inovační centrum MemBrain</w:t>
      </w:r>
      <w:r w:rsidR="006B6A8D" w:rsidRPr="0004340E">
        <w:rPr>
          <w:rFonts w:ascii="Times New Roman" w:hAnsi="Times New Roman" w:cs="Times New Roman"/>
          <w:bCs/>
          <w:sz w:val="24"/>
          <w:szCs w:val="24"/>
        </w:rPr>
        <w:t xml:space="preserve">) doplněná o možnost zapojení zahraničních expertů i ostatních </w:t>
      </w:r>
      <w:r w:rsidR="00AE723E" w:rsidRPr="0004340E">
        <w:rPr>
          <w:rFonts w:ascii="Times New Roman" w:hAnsi="Times New Roman" w:cs="Times New Roman"/>
          <w:bCs/>
          <w:sz w:val="24"/>
          <w:szCs w:val="24"/>
        </w:rPr>
        <w:t xml:space="preserve">tuzemských </w:t>
      </w:r>
      <w:r w:rsidR="006B6A8D" w:rsidRPr="0004340E">
        <w:rPr>
          <w:rFonts w:ascii="Times New Roman" w:hAnsi="Times New Roman" w:cs="Times New Roman"/>
          <w:bCs/>
          <w:sz w:val="24"/>
          <w:szCs w:val="24"/>
        </w:rPr>
        <w:t>partnerů přímo v regionu i mimo něj. Významnou skupinu externích spolupracujících expertů budou tvořit zkušení podnikatelé a mentoři z podnikatelského sektoru a soukromí investoři. Synergicky plánujeme zapojení regionálních komor i platforem.</w:t>
      </w:r>
    </w:p>
    <w:p w14:paraId="02223330" w14:textId="77777777" w:rsidR="00ED54CA" w:rsidRPr="0004340E" w:rsidRDefault="00ED54CA" w:rsidP="00ED54CA">
      <w:pPr>
        <w:spacing w:after="0" w:line="240" w:lineRule="auto"/>
        <w:jc w:val="both"/>
        <w:rPr>
          <w:rFonts w:ascii="Times New Roman" w:hAnsi="Times New Roman" w:cs="Times New Roman"/>
          <w:bCs/>
          <w:sz w:val="24"/>
          <w:szCs w:val="24"/>
        </w:rPr>
      </w:pPr>
    </w:p>
    <w:p w14:paraId="2C7C7D1B" w14:textId="374888AB" w:rsidR="00E34A90" w:rsidRPr="0004340E" w:rsidRDefault="00ED54CA" w:rsidP="0004340E">
      <w:pPr>
        <w:jc w:val="both"/>
        <w:rPr>
          <w:rFonts w:ascii="Times New Roman" w:hAnsi="Times New Roman" w:cs="Times New Roman"/>
          <w:sz w:val="24"/>
          <w:szCs w:val="24"/>
        </w:rPr>
      </w:pPr>
      <w:r w:rsidRPr="0004340E">
        <w:rPr>
          <w:rFonts w:ascii="Times New Roman" w:hAnsi="Times New Roman" w:cs="Times New Roman"/>
          <w:sz w:val="24"/>
          <w:szCs w:val="24"/>
        </w:rPr>
        <w:t>S</w:t>
      </w:r>
      <w:r w:rsidR="00E34A90" w:rsidRPr="0004340E">
        <w:rPr>
          <w:rFonts w:ascii="Times New Roman" w:hAnsi="Times New Roman" w:cs="Times New Roman"/>
          <w:sz w:val="24"/>
          <w:szCs w:val="24"/>
        </w:rPr>
        <w:t xml:space="preserve">pecifická výzkumná regionální infrastruktura </w:t>
      </w:r>
      <w:r w:rsidR="0004340E">
        <w:rPr>
          <w:rFonts w:ascii="Times New Roman" w:hAnsi="Times New Roman" w:cs="Times New Roman"/>
          <w:sz w:val="24"/>
          <w:szCs w:val="24"/>
        </w:rPr>
        <w:t xml:space="preserve">(dále VaV centra) </w:t>
      </w:r>
      <w:r w:rsidR="00E34A90" w:rsidRPr="0004340E">
        <w:rPr>
          <w:rFonts w:ascii="Times New Roman" w:hAnsi="Times New Roman" w:cs="Times New Roman"/>
          <w:sz w:val="24"/>
          <w:szCs w:val="24"/>
        </w:rPr>
        <w:t>vytváří rovněž prostor pro synergickou spolupráci s PILK v následujících oblastech:</w:t>
      </w:r>
    </w:p>
    <w:p w14:paraId="3ED83848" w14:textId="36CE8F02" w:rsidR="00BE123F" w:rsidRPr="0004340E" w:rsidRDefault="0004340E" w:rsidP="00FA25E8">
      <w:pPr>
        <w:numPr>
          <w:ilvl w:val="0"/>
          <w:numId w:val="3"/>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VaV </w:t>
      </w:r>
      <w:r w:rsidR="00ED67E6">
        <w:rPr>
          <w:rFonts w:ascii="Times New Roman" w:hAnsi="Times New Roman" w:cs="Times New Roman"/>
          <w:sz w:val="24"/>
          <w:szCs w:val="24"/>
        </w:rPr>
        <w:t>centra</w:t>
      </w:r>
      <w:r w:rsidR="00BE123F" w:rsidRPr="0004340E">
        <w:rPr>
          <w:rFonts w:ascii="Times New Roman" w:hAnsi="Times New Roman" w:cs="Times New Roman"/>
          <w:sz w:val="24"/>
          <w:szCs w:val="24"/>
        </w:rPr>
        <w:t xml:space="preserve"> mají odborníky pro podporu a realizaci výzkumu, zkušenosti a reference s projekty VaV, ve kterých můžou spolupracovat s klienty inkubátoru</w:t>
      </w:r>
    </w:p>
    <w:p w14:paraId="07F3FE96" w14:textId="093B1A71" w:rsidR="00BE123F" w:rsidRPr="0004340E" w:rsidRDefault="0004340E" w:rsidP="00FA25E8">
      <w:pPr>
        <w:numPr>
          <w:ilvl w:val="0"/>
          <w:numId w:val="3"/>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VaV</w:t>
      </w:r>
      <w:r w:rsidR="00ED67E6">
        <w:rPr>
          <w:rFonts w:ascii="Times New Roman" w:hAnsi="Times New Roman" w:cs="Times New Roman"/>
          <w:sz w:val="24"/>
          <w:szCs w:val="24"/>
        </w:rPr>
        <w:t xml:space="preserve"> centra</w:t>
      </w:r>
      <w:r w:rsidR="00BE123F" w:rsidRPr="0004340E">
        <w:rPr>
          <w:rFonts w:ascii="Times New Roman" w:hAnsi="Times New Roman" w:cs="Times New Roman"/>
          <w:sz w:val="24"/>
          <w:szCs w:val="24"/>
        </w:rPr>
        <w:t xml:space="preserve"> jsou špičkově oborově vybavená moderním zařízením, laboratořemi a technologickou infrastrukturou, které mohou být v rámci inkubátoru využívány</w:t>
      </w:r>
    </w:p>
    <w:p w14:paraId="367A62CF" w14:textId="4C04D677" w:rsidR="00BE123F" w:rsidRPr="0004340E" w:rsidRDefault="0004340E" w:rsidP="00FA25E8">
      <w:pPr>
        <w:numPr>
          <w:ilvl w:val="0"/>
          <w:numId w:val="3"/>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VaV </w:t>
      </w:r>
      <w:r w:rsidR="00ED67E6">
        <w:rPr>
          <w:rFonts w:ascii="Times New Roman" w:hAnsi="Times New Roman" w:cs="Times New Roman"/>
          <w:sz w:val="24"/>
          <w:szCs w:val="24"/>
        </w:rPr>
        <w:t>centra</w:t>
      </w:r>
      <w:r w:rsidR="00BE123F" w:rsidRPr="0004340E">
        <w:rPr>
          <w:rFonts w:ascii="Times New Roman" w:hAnsi="Times New Roman" w:cs="Times New Roman"/>
          <w:sz w:val="24"/>
          <w:szCs w:val="24"/>
        </w:rPr>
        <w:t xml:space="preserve"> disponují kontakty a partnerskými vazbami, které mohou napomoci klientům inkubátoru při rozjezdu firmy</w:t>
      </w:r>
    </w:p>
    <w:p w14:paraId="102D8062" w14:textId="2F877AD6" w:rsidR="00BE123F" w:rsidRPr="0004340E" w:rsidRDefault="0004340E" w:rsidP="00FA25E8">
      <w:pPr>
        <w:numPr>
          <w:ilvl w:val="0"/>
          <w:numId w:val="3"/>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VaV </w:t>
      </w:r>
      <w:r w:rsidR="00ED67E6">
        <w:rPr>
          <w:rFonts w:ascii="Times New Roman" w:hAnsi="Times New Roman" w:cs="Times New Roman"/>
          <w:sz w:val="24"/>
          <w:szCs w:val="24"/>
        </w:rPr>
        <w:t>centra</w:t>
      </w:r>
      <w:r w:rsidR="00BE123F" w:rsidRPr="0004340E">
        <w:rPr>
          <w:rFonts w:ascii="Times New Roman" w:hAnsi="Times New Roman" w:cs="Times New Roman"/>
          <w:sz w:val="24"/>
          <w:szCs w:val="24"/>
        </w:rPr>
        <w:t xml:space="preserve"> mají vlastní výsledky a výstupy, které mohou transferovat klientům inkubátoru</w:t>
      </w:r>
    </w:p>
    <w:p w14:paraId="3CA2F9A2" w14:textId="7A895CFB" w:rsidR="00BE123F" w:rsidRPr="0004340E" w:rsidRDefault="0004340E" w:rsidP="00FA25E8">
      <w:pPr>
        <w:numPr>
          <w:ilvl w:val="0"/>
          <w:numId w:val="3"/>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VaV </w:t>
      </w:r>
      <w:r w:rsidR="00ED67E6">
        <w:rPr>
          <w:rFonts w:ascii="Times New Roman" w:hAnsi="Times New Roman" w:cs="Times New Roman"/>
          <w:sz w:val="24"/>
          <w:szCs w:val="24"/>
        </w:rPr>
        <w:t>centra</w:t>
      </w:r>
      <w:r w:rsidR="00BE123F" w:rsidRPr="0004340E">
        <w:rPr>
          <w:rFonts w:ascii="Times New Roman" w:hAnsi="Times New Roman" w:cs="Times New Roman"/>
          <w:sz w:val="24"/>
          <w:szCs w:val="24"/>
        </w:rPr>
        <w:t xml:space="preserve"> mají zkušenosti s transferem technologií a ochranou know-how</w:t>
      </w:r>
    </w:p>
    <w:p w14:paraId="30C27401" w14:textId="2090A762" w:rsidR="00ED67E6" w:rsidRDefault="0004340E" w:rsidP="002C5709">
      <w:pPr>
        <w:numPr>
          <w:ilvl w:val="0"/>
          <w:numId w:val="3"/>
        </w:numPr>
        <w:spacing w:after="0"/>
        <w:ind w:left="714" w:hanging="357"/>
        <w:jc w:val="both"/>
        <w:rPr>
          <w:rFonts w:ascii="Times New Roman" w:hAnsi="Times New Roman" w:cs="Times New Roman"/>
          <w:sz w:val="24"/>
          <w:szCs w:val="24"/>
        </w:rPr>
      </w:pPr>
      <w:r>
        <w:rPr>
          <w:rFonts w:ascii="Times New Roman" w:hAnsi="Times New Roman" w:cs="Times New Roman"/>
          <w:sz w:val="24"/>
          <w:szCs w:val="24"/>
        </w:rPr>
        <w:t xml:space="preserve">VaV </w:t>
      </w:r>
      <w:r w:rsidR="00ED67E6">
        <w:rPr>
          <w:rFonts w:ascii="Times New Roman" w:hAnsi="Times New Roman" w:cs="Times New Roman"/>
          <w:sz w:val="24"/>
          <w:szCs w:val="24"/>
        </w:rPr>
        <w:t>centra</w:t>
      </w:r>
      <w:r w:rsidR="00BE123F" w:rsidRPr="0004340E">
        <w:rPr>
          <w:rFonts w:ascii="Times New Roman" w:hAnsi="Times New Roman" w:cs="Times New Roman"/>
          <w:sz w:val="24"/>
          <w:szCs w:val="24"/>
        </w:rPr>
        <w:t xml:space="preserve"> mají specialisty, kteří mohou spolupracovat při vzdělávání zaměstnanců i klientů inkubátoru</w:t>
      </w:r>
    </w:p>
    <w:p w14:paraId="6872169E" w14:textId="77777777" w:rsidR="001610F5" w:rsidRPr="001610F5" w:rsidRDefault="001610F5" w:rsidP="001610F5">
      <w:pPr>
        <w:spacing w:after="0"/>
        <w:ind w:left="714"/>
        <w:jc w:val="both"/>
        <w:rPr>
          <w:rFonts w:ascii="Times New Roman" w:hAnsi="Times New Roman" w:cs="Times New Roman"/>
          <w:sz w:val="24"/>
          <w:szCs w:val="24"/>
        </w:rPr>
      </w:pPr>
    </w:p>
    <w:p w14:paraId="02DA00A2" w14:textId="61928F45" w:rsidR="001A19BA" w:rsidRPr="002C5709" w:rsidRDefault="002C5709" w:rsidP="002C5709">
      <w:pPr>
        <w:rPr>
          <w:rFonts w:ascii="Times New Roman" w:hAnsi="Times New Roman" w:cs="Times New Roman"/>
          <w:b/>
          <w:sz w:val="24"/>
          <w:szCs w:val="24"/>
        </w:rPr>
      </w:pPr>
      <w:r w:rsidRPr="002C5709">
        <w:rPr>
          <w:rFonts w:ascii="Times New Roman" w:hAnsi="Times New Roman" w:cs="Times New Roman"/>
          <w:b/>
          <w:sz w:val="24"/>
          <w:szCs w:val="24"/>
        </w:rPr>
        <w:t>1.</w:t>
      </w:r>
      <w:r>
        <w:rPr>
          <w:rFonts w:ascii="Times New Roman" w:hAnsi="Times New Roman" w:cs="Times New Roman"/>
          <w:b/>
          <w:sz w:val="24"/>
          <w:szCs w:val="24"/>
        </w:rPr>
        <w:t>6</w:t>
      </w:r>
      <w:r w:rsidRPr="002C5709">
        <w:rPr>
          <w:rFonts w:ascii="Times New Roman" w:hAnsi="Times New Roman" w:cs="Times New Roman"/>
          <w:b/>
          <w:sz w:val="24"/>
          <w:szCs w:val="24"/>
        </w:rPr>
        <w:t xml:space="preserve">  </w:t>
      </w:r>
      <w:r w:rsidR="007B5608" w:rsidRPr="002C5709">
        <w:rPr>
          <w:rFonts w:ascii="Times New Roman" w:hAnsi="Times New Roman" w:cs="Times New Roman"/>
          <w:b/>
          <w:sz w:val="24"/>
          <w:szCs w:val="24"/>
        </w:rPr>
        <w:t>P</w:t>
      </w:r>
      <w:r w:rsidR="009B09AD" w:rsidRPr="002C5709">
        <w:rPr>
          <w:rFonts w:ascii="Times New Roman" w:hAnsi="Times New Roman" w:cs="Times New Roman"/>
          <w:b/>
          <w:sz w:val="24"/>
          <w:szCs w:val="24"/>
        </w:rPr>
        <w:t>opis aktivit projektu</w:t>
      </w:r>
    </w:p>
    <w:p w14:paraId="0056E80D" w14:textId="77777777" w:rsidR="009B09AD" w:rsidRPr="002C5709" w:rsidRDefault="0010600C" w:rsidP="002C5709">
      <w:pPr>
        <w:spacing w:before="240"/>
        <w:rPr>
          <w:rFonts w:ascii="Times New Roman" w:hAnsi="Times New Roman" w:cs="Times New Roman"/>
          <w:b/>
          <w:sz w:val="24"/>
          <w:szCs w:val="24"/>
        </w:rPr>
      </w:pPr>
      <w:r w:rsidRPr="002C5709">
        <w:rPr>
          <w:rFonts w:ascii="Times New Roman" w:hAnsi="Times New Roman" w:cs="Times New Roman"/>
          <w:b/>
          <w:sz w:val="24"/>
          <w:szCs w:val="24"/>
        </w:rPr>
        <w:t>Popis poskytovaných služeb</w:t>
      </w:r>
    </w:p>
    <w:p w14:paraId="2110D9BF" w14:textId="77777777" w:rsidR="00D66A6E" w:rsidRPr="002C5709" w:rsidRDefault="00D66A6E" w:rsidP="00D66A6E">
      <w:pPr>
        <w:spacing w:after="0" w:line="240" w:lineRule="auto"/>
        <w:jc w:val="both"/>
        <w:rPr>
          <w:rFonts w:ascii="Times New Roman" w:hAnsi="Times New Roman" w:cs="Times New Roman"/>
          <w:bCs/>
          <w:sz w:val="24"/>
          <w:szCs w:val="24"/>
        </w:rPr>
      </w:pPr>
      <w:r w:rsidRPr="002C5709">
        <w:rPr>
          <w:rFonts w:ascii="Times New Roman" w:hAnsi="Times New Roman" w:cs="Times New Roman"/>
          <w:bCs/>
          <w:sz w:val="24"/>
          <w:szCs w:val="24"/>
        </w:rPr>
        <w:t xml:space="preserve">Hlavní zaměření </w:t>
      </w:r>
      <w:r w:rsidR="00C9733C" w:rsidRPr="002C5709">
        <w:rPr>
          <w:rFonts w:ascii="Times New Roman" w:hAnsi="Times New Roman" w:cs="Times New Roman"/>
          <w:bCs/>
          <w:sz w:val="24"/>
          <w:szCs w:val="24"/>
        </w:rPr>
        <w:t>PILK</w:t>
      </w:r>
      <w:r w:rsidRPr="002C5709">
        <w:rPr>
          <w:rFonts w:ascii="Times New Roman" w:hAnsi="Times New Roman" w:cs="Times New Roman"/>
          <w:bCs/>
          <w:sz w:val="24"/>
          <w:szCs w:val="24"/>
        </w:rPr>
        <w:t xml:space="preserve"> směřuje do následujících oblastí nabízených aktivit:</w:t>
      </w:r>
    </w:p>
    <w:p w14:paraId="1E7E4681" w14:textId="77777777" w:rsidR="00C9733C" w:rsidRPr="002C5709" w:rsidRDefault="00C9733C" w:rsidP="00D66A6E">
      <w:pPr>
        <w:spacing w:after="0" w:line="240" w:lineRule="auto"/>
        <w:jc w:val="both"/>
        <w:rPr>
          <w:rFonts w:ascii="Times New Roman" w:hAnsi="Times New Roman" w:cs="Times New Roman"/>
          <w:bCs/>
          <w:sz w:val="24"/>
          <w:szCs w:val="24"/>
        </w:rPr>
      </w:pPr>
    </w:p>
    <w:p w14:paraId="6D638F70" w14:textId="77777777" w:rsidR="00D66A6E" w:rsidRPr="002C5709" w:rsidRDefault="00D66A6E" w:rsidP="00F40758">
      <w:pPr>
        <w:numPr>
          <w:ilvl w:val="0"/>
          <w:numId w:val="2"/>
        </w:numPr>
        <w:spacing w:after="0" w:line="240" w:lineRule="auto"/>
        <w:ind w:left="714" w:hanging="357"/>
        <w:jc w:val="both"/>
        <w:rPr>
          <w:rFonts w:ascii="Times New Roman" w:hAnsi="Times New Roman" w:cs="Times New Roman"/>
          <w:sz w:val="24"/>
          <w:szCs w:val="24"/>
        </w:rPr>
      </w:pPr>
      <w:r w:rsidRPr="002C5709">
        <w:rPr>
          <w:rFonts w:ascii="Times New Roman" w:hAnsi="Times New Roman" w:cs="Times New Roman"/>
          <w:bCs/>
          <w:sz w:val="24"/>
          <w:szCs w:val="24"/>
        </w:rPr>
        <w:t>INKUBAČNÍ SLUŽBY</w:t>
      </w:r>
    </w:p>
    <w:p w14:paraId="1F82ADF5" w14:textId="77777777" w:rsidR="00D66A6E" w:rsidRPr="002C5709" w:rsidRDefault="00D66A6E" w:rsidP="00F40758">
      <w:pPr>
        <w:numPr>
          <w:ilvl w:val="0"/>
          <w:numId w:val="2"/>
        </w:numPr>
        <w:spacing w:after="0" w:line="240" w:lineRule="auto"/>
        <w:ind w:left="714" w:hanging="357"/>
        <w:jc w:val="both"/>
        <w:rPr>
          <w:rFonts w:ascii="Times New Roman" w:hAnsi="Times New Roman" w:cs="Times New Roman"/>
          <w:sz w:val="24"/>
          <w:szCs w:val="24"/>
        </w:rPr>
      </w:pPr>
      <w:r w:rsidRPr="002C5709">
        <w:rPr>
          <w:rFonts w:ascii="Times New Roman" w:hAnsi="Times New Roman" w:cs="Times New Roman"/>
          <w:bCs/>
          <w:sz w:val="24"/>
          <w:szCs w:val="24"/>
        </w:rPr>
        <w:t>SPECIALIZOVANÉ SLUŽBY PRO PODPORU PODNIKÁNÍ</w:t>
      </w:r>
    </w:p>
    <w:p w14:paraId="735843A0" w14:textId="77777777" w:rsidR="00D66A6E" w:rsidRPr="002C5709" w:rsidRDefault="00D66A6E" w:rsidP="00F40758">
      <w:pPr>
        <w:numPr>
          <w:ilvl w:val="0"/>
          <w:numId w:val="2"/>
        </w:numPr>
        <w:spacing w:after="0" w:line="240" w:lineRule="auto"/>
        <w:ind w:left="714" w:hanging="357"/>
        <w:jc w:val="both"/>
        <w:rPr>
          <w:rFonts w:ascii="Times New Roman" w:hAnsi="Times New Roman" w:cs="Times New Roman"/>
          <w:sz w:val="24"/>
          <w:szCs w:val="24"/>
        </w:rPr>
      </w:pPr>
      <w:r w:rsidRPr="002C5709">
        <w:rPr>
          <w:rFonts w:ascii="Times New Roman" w:hAnsi="Times New Roman" w:cs="Times New Roman"/>
          <w:bCs/>
          <w:sz w:val="24"/>
          <w:szCs w:val="24"/>
        </w:rPr>
        <w:t>SERVISNÍ SLUŽBY</w:t>
      </w:r>
    </w:p>
    <w:p w14:paraId="1C275719" w14:textId="77777777" w:rsidR="00D66A6E" w:rsidRPr="002C5709" w:rsidRDefault="00D66A6E" w:rsidP="00F40758">
      <w:pPr>
        <w:numPr>
          <w:ilvl w:val="0"/>
          <w:numId w:val="2"/>
        </w:numPr>
        <w:spacing w:after="0" w:line="240" w:lineRule="auto"/>
        <w:ind w:left="714" w:hanging="357"/>
        <w:jc w:val="both"/>
        <w:rPr>
          <w:rFonts w:ascii="Times New Roman" w:hAnsi="Times New Roman" w:cs="Times New Roman"/>
          <w:sz w:val="24"/>
          <w:szCs w:val="24"/>
        </w:rPr>
      </w:pPr>
      <w:r w:rsidRPr="002C5709">
        <w:rPr>
          <w:rFonts w:ascii="Times New Roman" w:hAnsi="Times New Roman" w:cs="Times New Roman"/>
          <w:bCs/>
          <w:sz w:val="24"/>
          <w:szCs w:val="24"/>
        </w:rPr>
        <w:t>PODPORA FINANCOVÁNÍ A VYHLEDÁVÁNÍ ZDROJŮ</w:t>
      </w:r>
    </w:p>
    <w:p w14:paraId="2C452B3B" w14:textId="77777777" w:rsidR="00D66A6E" w:rsidRPr="002C5709" w:rsidRDefault="00D66A6E" w:rsidP="00F40758">
      <w:pPr>
        <w:numPr>
          <w:ilvl w:val="0"/>
          <w:numId w:val="2"/>
        </w:numPr>
        <w:spacing w:after="0" w:line="240" w:lineRule="auto"/>
        <w:ind w:left="714" w:hanging="357"/>
        <w:jc w:val="both"/>
        <w:rPr>
          <w:rFonts w:ascii="Times New Roman" w:hAnsi="Times New Roman" w:cs="Times New Roman"/>
          <w:sz w:val="24"/>
          <w:szCs w:val="24"/>
        </w:rPr>
      </w:pPr>
      <w:r w:rsidRPr="002C5709">
        <w:rPr>
          <w:rFonts w:ascii="Times New Roman" w:hAnsi="Times New Roman" w:cs="Times New Roman"/>
          <w:bCs/>
          <w:sz w:val="24"/>
          <w:szCs w:val="24"/>
        </w:rPr>
        <w:t>NETWORKING</w:t>
      </w:r>
    </w:p>
    <w:p w14:paraId="74984568" w14:textId="77777777" w:rsidR="00D66A6E" w:rsidRPr="002C5709" w:rsidRDefault="00D66A6E" w:rsidP="00F40758">
      <w:pPr>
        <w:numPr>
          <w:ilvl w:val="0"/>
          <w:numId w:val="2"/>
        </w:numPr>
        <w:spacing w:after="0" w:line="240" w:lineRule="auto"/>
        <w:ind w:left="714" w:hanging="357"/>
        <w:jc w:val="both"/>
        <w:rPr>
          <w:rFonts w:ascii="Times New Roman" w:hAnsi="Times New Roman" w:cs="Times New Roman"/>
          <w:sz w:val="24"/>
          <w:szCs w:val="24"/>
        </w:rPr>
      </w:pPr>
      <w:r w:rsidRPr="002C5709">
        <w:rPr>
          <w:rFonts w:ascii="Times New Roman" w:hAnsi="Times New Roman" w:cs="Times New Roman"/>
          <w:bCs/>
          <w:sz w:val="24"/>
          <w:szCs w:val="24"/>
        </w:rPr>
        <w:t>VZDĚLÁVÁNÍ A PODPŮRNÉ PROPAGAČNÍ AKCE</w:t>
      </w:r>
    </w:p>
    <w:p w14:paraId="10AB91DB" w14:textId="77777777" w:rsidR="0010600C" w:rsidRPr="002C5709" w:rsidRDefault="0010600C" w:rsidP="0010600C">
      <w:pPr>
        <w:rPr>
          <w:rFonts w:ascii="Times New Roman" w:hAnsi="Times New Roman" w:cs="Times New Roman"/>
          <w:sz w:val="24"/>
          <w:szCs w:val="24"/>
        </w:rPr>
      </w:pPr>
    </w:p>
    <w:p w14:paraId="210747C4" w14:textId="688E9CD7" w:rsidR="00D66A6E"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1.6.1 </w:t>
      </w:r>
      <w:r w:rsidR="00D66A6E" w:rsidRPr="002C5709">
        <w:rPr>
          <w:rFonts w:ascii="Times New Roman" w:hAnsi="Times New Roman" w:cs="Times New Roman"/>
          <w:b/>
          <w:sz w:val="24"/>
          <w:szCs w:val="24"/>
        </w:rPr>
        <w:t>Inkubační služby</w:t>
      </w:r>
    </w:p>
    <w:p w14:paraId="2F58EF70" w14:textId="77777777" w:rsidR="0042614D" w:rsidRPr="002C5709" w:rsidRDefault="0042614D" w:rsidP="0042614D">
      <w:pPr>
        <w:jc w:val="both"/>
        <w:rPr>
          <w:rFonts w:ascii="Times New Roman" w:hAnsi="Times New Roman" w:cs="Times New Roman"/>
          <w:sz w:val="24"/>
          <w:szCs w:val="24"/>
        </w:rPr>
      </w:pPr>
      <w:r w:rsidRPr="002C5709">
        <w:rPr>
          <w:rFonts w:ascii="Times New Roman" w:hAnsi="Times New Roman" w:cs="Times New Roman"/>
          <w:sz w:val="24"/>
          <w:szCs w:val="24"/>
        </w:rPr>
        <w:t xml:space="preserve">Tento typ služeb zahrnuje inkubaci nebo pronájem administrativních i technologických prostor PILK dle business modelu jednotlivých PODPROGRAMŮ PILK a platného ceníku pro zákazníky PILK. Obecně zahrnuje </w:t>
      </w:r>
      <w:r w:rsidR="00FB4EDE" w:rsidRPr="002C5709">
        <w:rPr>
          <w:rFonts w:ascii="Times New Roman" w:hAnsi="Times New Roman" w:cs="Times New Roman"/>
          <w:sz w:val="24"/>
          <w:szCs w:val="24"/>
        </w:rPr>
        <w:t xml:space="preserve">plán </w:t>
      </w:r>
      <w:r w:rsidRPr="002C5709">
        <w:rPr>
          <w:rFonts w:ascii="Times New Roman" w:hAnsi="Times New Roman" w:cs="Times New Roman"/>
          <w:sz w:val="24"/>
          <w:szCs w:val="24"/>
        </w:rPr>
        <w:t>následující</w:t>
      </w:r>
      <w:r w:rsidR="00FB4EDE" w:rsidRPr="002C5709">
        <w:rPr>
          <w:rFonts w:ascii="Times New Roman" w:hAnsi="Times New Roman" w:cs="Times New Roman"/>
          <w:sz w:val="24"/>
          <w:szCs w:val="24"/>
        </w:rPr>
        <w:t>ch</w:t>
      </w:r>
      <w:r w:rsidRPr="002C5709">
        <w:rPr>
          <w:rFonts w:ascii="Times New Roman" w:hAnsi="Times New Roman" w:cs="Times New Roman"/>
          <w:sz w:val="24"/>
          <w:szCs w:val="24"/>
        </w:rPr>
        <w:t xml:space="preserve"> typ</w:t>
      </w:r>
      <w:r w:rsidR="00FB4EDE" w:rsidRPr="002C5709">
        <w:rPr>
          <w:rFonts w:ascii="Times New Roman" w:hAnsi="Times New Roman" w:cs="Times New Roman"/>
          <w:sz w:val="24"/>
          <w:szCs w:val="24"/>
        </w:rPr>
        <w:t xml:space="preserve">ů </w:t>
      </w:r>
      <w:r w:rsidRPr="002C5709">
        <w:rPr>
          <w:rFonts w:ascii="Times New Roman" w:hAnsi="Times New Roman" w:cs="Times New Roman"/>
          <w:sz w:val="24"/>
          <w:szCs w:val="24"/>
        </w:rPr>
        <w:t>služeb:</w:t>
      </w:r>
    </w:p>
    <w:p w14:paraId="01E66F3D" w14:textId="77777777" w:rsidR="00BE123F" w:rsidRPr="002C5709" w:rsidRDefault="00BE123F" w:rsidP="00FA25E8">
      <w:pPr>
        <w:numPr>
          <w:ilvl w:val="0"/>
          <w:numId w:val="5"/>
        </w:numPr>
        <w:spacing w:after="0"/>
        <w:rPr>
          <w:rFonts w:ascii="Times New Roman" w:hAnsi="Times New Roman" w:cs="Times New Roman"/>
          <w:sz w:val="24"/>
          <w:szCs w:val="24"/>
        </w:rPr>
      </w:pPr>
      <w:r w:rsidRPr="002C5709">
        <w:rPr>
          <w:rFonts w:ascii="Times New Roman" w:hAnsi="Times New Roman" w:cs="Times New Roman"/>
          <w:bCs/>
          <w:sz w:val="24"/>
          <w:szCs w:val="24"/>
        </w:rPr>
        <w:t>PRONÁJEM</w:t>
      </w:r>
      <w:r w:rsidRPr="002C5709">
        <w:rPr>
          <w:rFonts w:ascii="Times New Roman" w:hAnsi="Times New Roman" w:cs="Times New Roman"/>
          <w:sz w:val="24"/>
          <w:szCs w:val="24"/>
        </w:rPr>
        <w:t xml:space="preserve"> PRACOVNÍHO MÍSTA nebo KANCELÁŘE</w:t>
      </w:r>
    </w:p>
    <w:p w14:paraId="00461895" w14:textId="77777777" w:rsidR="00BE123F" w:rsidRPr="002C5709" w:rsidRDefault="00BE123F" w:rsidP="00FA25E8">
      <w:pPr>
        <w:numPr>
          <w:ilvl w:val="0"/>
          <w:numId w:val="5"/>
        </w:numPr>
        <w:spacing w:after="0"/>
        <w:rPr>
          <w:rFonts w:ascii="Times New Roman" w:hAnsi="Times New Roman" w:cs="Times New Roman"/>
          <w:sz w:val="24"/>
          <w:szCs w:val="24"/>
        </w:rPr>
      </w:pPr>
      <w:r w:rsidRPr="002C5709">
        <w:rPr>
          <w:rFonts w:ascii="Times New Roman" w:hAnsi="Times New Roman" w:cs="Times New Roman"/>
          <w:bCs/>
          <w:sz w:val="24"/>
          <w:szCs w:val="24"/>
        </w:rPr>
        <w:t>PRONÁJEM</w:t>
      </w:r>
      <w:r w:rsidRPr="002C5709">
        <w:rPr>
          <w:rFonts w:ascii="Times New Roman" w:hAnsi="Times New Roman" w:cs="Times New Roman"/>
          <w:sz w:val="24"/>
          <w:szCs w:val="24"/>
        </w:rPr>
        <w:t xml:space="preserve"> TECHNOLOGICKÉHO PROSTORU</w:t>
      </w:r>
    </w:p>
    <w:p w14:paraId="1C29C00F" w14:textId="77777777" w:rsidR="00BE123F" w:rsidRPr="002C5709" w:rsidRDefault="00BE123F" w:rsidP="00FA25E8">
      <w:pPr>
        <w:numPr>
          <w:ilvl w:val="0"/>
          <w:numId w:val="5"/>
        </w:numPr>
        <w:spacing w:after="0"/>
        <w:rPr>
          <w:rFonts w:ascii="Times New Roman" w:hAnsi="Times New Roman" w:cs="Times New Roman"/>
          <w:sz w:val="24"/>
          <w:szCs w:val="24"/>
        </w:rPr>
      </w:pPr>
      <w:r w:rsidRPr="002C5709">
        <w:rPr>
          <w:rFonts w:ascii="Times New Roman" w:hAnsi="Times New Roman" w:cs="Times New Roman"/>
          <w:bCs/>
          <w:sz w:val="24"/>
          <w:szCs w:val="24"/>
        </w:rPr>
        <w:t>PRONÁJEM</w:t>
      </w:r>
      <w:r w:rsidRPr="002C5709">
        <w:rPr>
          <w:rFonts w:ascii="Times New Roman" w:hAnsi="Times New Roman" w:cs="Times New Roman"/>
          <w:sz w:val="24"/>
          <w:szCs w:val="24"/>
        </w:rPr>
        <w:t xml:space="preserve"> PŘÍRUČNÍCH SKLADOVACÍCH PROSTOR</w:t>
      </w:r>
    </w:p>
    <w:p w14:paraId="08B9C535" w14:textId="77777777" w:rsidR="00BE123F" w:rsidRPr="002C5709" w:rsidRDefault="00BE123F" w:rsidP="00FA25E8">
      <w:pPr>
        <w:numPr>
          <w:ilvl w:val="0"/>
          <w:numId w:val="5"/>
        </w:numPr>
        <w:spacing w:after="0"/>
        <w:rPr>
          <w:rFonts w:ascii="Times New Roman" w:hAnsi="Times New Roman" w:cs="Times New Roman"/>
          <w:sz w:val="24"/>
          <w:szCs w:val="24"/>
        </w:rPr>
      </w:pPr>
      <w:r w:rsidRPr="002C5709">
        <w:rPr>
          <w:rFonts w:ascii="Times New Roman" w:hAnsi="Times New Roman" w:cs="Times New Roman"/>
          <w:bCs/>
          <w:sz w:val="24"/>
          <w:szCs w:val="24"/>
        </w:rPr>
        <w:t>SDÍLENÍ</w:t>
      </w:r>
      <w:r w:rsidRPr="002C5709">
        <w:rPr>
          <w:rFonts w:ascii="Times New Roman" w:hAnsi="Times New Roman" w:cs="Times New Roman"/>
          <w:sz w:val="24"/>
          <w:szCs w:val="24"/>
        </w:rPr>
        <w:t xml:space="preserve"> PROSTOR CENTRA </w:t>
      </w:r>
    </w:p>
    <w:p w14:paraId="59CF2997" w14:textId="77777777" w:rsidR="00BE123F" w:rsidRPr="002C5709" w:rsidRDefault="00BE123F" w:rsidP="00FA25E8">
      <w:pPr>
        <w:numPr>
          <w:ilvl w:val="2"/>
          <w:numId w:val="5"/>
        </w:numPr>
        <w:spacing w:after="0"/>
        <w:ind w:left="1418" w:hanging="284"/>
        <w:rPr>
          <w:rFonts w:ascii="Times New Roman" w:hAnsi="Times New Roman" w:cs="Times New Roman"/>
          <w:sz w:val="24"/>
          <w:szCs w:val="24"/>
        </w:rPr>
      </w:pPr>
      <w:r w:rsidRPr="002C5709">
        <w:rPr>
          <w:rFonts w:ascii="Times New Roman" w:hAnsi="Times New Roman" w:cs="Times New Roman"/>
          <w:sz w:val="24"/>
          <w:szCs w:val="24"/>
        </w:rPr>
        <w:t>ŠKOLÍCÍ ZÁZEMÍ</w:t>
      </w:r>
    </w:p>
    <w:p w14:paraId="7B7B6D8E" w14:textId="77777777" w:rsidR="00BE123F" w:rsidRPr="002C5709" w:rsidRDefault="00BE123F" w:rsidP="00FA25E8">
      <w:pPr>
        <w:numPr>
          <w:ilvl w:val="2"/>
          <w:numId w:val="5"/>
        </w:numPr>
        <w:spacing w:after="0"/>
        <w:ind w:left="1418" w:hanging="284"/>
        <w:rPr>
          <w:rFonts w:ascii="Times New Roman" w:hAnsi="Times New Roman" w:cs="Times New Roman"/>
          <w:sz w:val="24"/>
          <w:szCs w:val="24"/>
        </w:rPr>
      </w:pPr>
      <w:r w:rsidRPr="002C5709">
        <w:rPr>
          <w:rFonts w:ascii="Times New Roman" w:hAnsi="Times New Roman" w:cs="Times New Roman"/>
          <w:sz w:val="24"/>
          <w:szCs w:val="24"/>
        </w:rPr>
        <w:t>JEDNACÍ SALÓNKY, SEMINÁRIUM</w:t>
      </w:r>
    </w:p>
    <w:p w14:paraId="4926C969" w14:textId="77777777" w:rsidR="00BE123F" w:rsidRPr="002C5709" w:rsidRDefault="00BE123F" w:rsidP="00FA25E8">
      <w:pPr>
        <w:numPr>
          <w:ilvl w:val="2"/>
          <w:numId w:val="5"/>
        </w:numPr>
        <w:spacing w:after="0"/>
        <w:ind w:left="1418" w:hanging="284"/>
        <w:rPr>
          <w:rFonts w:ascii="Times New Roman" w:hAnsi="Times New Roman" w:cs="Times New Roman"/>
          <w:sz w:val="24"/>
          <w:szCs w:val="24"/>
        </w:rPr>
      </w:pPr>
      <w:r w:rsidRPr="002C5709">
        <w:rPr>
          <w:rFonts w:ascii="Times New Roman" w:hAnsi="Times New Roman" w:cs="Times New Roman"/>
          <w:sz w:val="24"/>
          <w:szCs w:val="24"/>
        </w:rPr>
        <w:t>ADMINISTRATIVNÍ ZÁZEMÍ</w:t>
      </w:r>
    </w:p>
    <w:p w14:paraId="70099F7A" w14:textId="77777777" w:rsidR="00BE123F" w:rsidRPr="002C5709" w:rsidRDefault="00BE123F" w:rsidP="00FA25E8">
      <w:pPr>
        <w:numPr>
          <w:ilvl w:val="0"/>
          <w:numId w:val="5"/>
        </w:numPr>
        <w:spacing w:after="0"/>
        <w:rPr>
          <w:rFonts w:ascii="Times New Roman" w:hAnsi="Times New Roman" w:cs="Times New Roman"/>
          <w:sz w:val="24"/>
          <w:szCs w:val="24"/>
        </w:rPr>
      </w:pPr>
      <w:r w:rsidRPr="002C5709">
        <w:rPr>
          <w:rFonts w:ascii="Times New Roman" w:hAnsi="Times New Roman" w:cs="Times New Roman"/>
          <w:bCs/>
          <w:sz w:val="24"/>
          <w:szCs w:val="24"/>
        </w:rPr>
        <w:t xml:space="preserve">SDÍLENÍ </w:t>
      </w:r>
      <w:r w:rsidRPr="002C5709">
        <w:rPr>
          <w:rFonts w:ascii="Times New Roman" w:hAnsi="Times New Roman" w:cs="Times New Roman"/>
          <w:sz w:val="24"/>
          <w:szCs w:val="24"/>
        </w:rPr>
        <w:t>SPOLEČNÝCH ZKUŠENOSTÍ</w:t>
      </w:r>
    </w:p>
    <w:p w14:paraId="3C37FF76" w14:textId="77777777" w:rsidR="006646A1" w:rsidRPr="002C5709" w:rsidRDefault="006646A1" w:rsidP="006646A1">
      <w:pPr>
        <w:ind w:left="360"/>
        <w:rPr>
          <w:rFonts w:ascii="Times New Roman" w:hAnsi="Times New Roman" w:cs="Times New Roman"/>
          <w:sz w:val="24"/>
          <w:szCs w:val="24"/>
        </w:rPr>
      </w:pPr>
    </w:p>
    <w:p w14:paraId="4B501A53" w14:textId="7622BA8F" w:rsidR="00FB4EDE"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1.6.2 </w:t>
      </w:r>
      <w:r w:rsidR="00FB4EDE" w:rsidRPr="002C5709">
        <w:rPr>
          <w:rFonts w:ascii="Times New Roman" w:hAnsi="Times New Roman" w:cs="Times New Roman"/>
          <w:b/>
          <w:sz w:val="24"/>
          <w:szCs w:val="24"/>
        </w:rPr>
        <w:t>Specializované služby pro podporu podnikání</w:t>
      </w:r>
    </w:p>
    <w:p w14:paraId="5B0EAE6E" w14:textId="77777777" w:rsidR="00835B03" w:rsidRPr="002C5709" w:rsidRDefault="00835B03" w:rsidP="00592298">
      <w:pPr>
        <w:jc w:val="both"/>
        <w:rPr>
          <w:rFonts w:ascii="Times New Roman" w:hAnsi="Times New Roman" w:cs="Times New Roman"/>
          <w:sz w:val="24"/>
          <w:szCs w:val="24"/>
        </w:rPr>
      </w:pPr>
      <w:r w:rsidRPr="002C5709">
        <w:rPr>
          <w:rFonts w:ascii="Times New Roman" w:hAnsi="Times New Roman" w:cs="Times New Roman"/>
          <w:sz w:val="24"/>
          <w:szCs w:val="24"/>
        </w:rPr>
        <w:t>Jedná se o specializované služby, které zákazníci PILK využijí pro přímou podporu zhodnocení podnikatelského záměru, jeho komerčního potenciálu a podpoře podnikatelských činností, které zahrnují:</w:t>
      </w:r>
    </w:p>
    <w:p w14:paraId="5D46885A" w14:textId="77777777" w:rsidR="00BE123F" w:rsidRPr="002C5709" w:rsidRDefault="00BE123F" w:rsidP="00FA25E8">
      <w:pPr>
        <w:numPr>
          <w:ilvl w:val="0"/>
          <w:numId w:val="6"/>
        </w:numPr>
        <w:spacing w:after="0"/>
        <w:ind w:hanging="357"/>
        <w:rPr>
          <w:rFonts w:ascii="Times New Roman" w:hAnsi="Times New Roman" w:cs="Times New Roman"/>
          <w:sz w:val="24"/>
          <w:szCs w:val="24"/>
        </w:rPr>
      </w:pPr>
      <w:r w:rsidRPr="002C5709">
        <w:rPr>
          <w:rFonts w:ascii="Times New Roman" w:hAnsi="Times New Roman" w:cs="Times New Roman"/>
          <w:bCs/>
          <w:sz w:val="24"/>
          <w:szCs w:val="24"/>
        </w:rPr>
        <w:t xml:space="preserve">MENTORING A PORADENSTVÍ V PODPOŘE PODNIKÁNÍ </w:t>
      </w:r>
    </w:p>
    <w:p w14:paraId="75E9CF17" w14:textId="77777777" w:rsidR="00BE123F" w:rsidRPr="002C5709" w:rsidRDefault="00BE123F" w:rsidP="00FA25E8">
      <w:pPr>
        <w:numPr>
          <w:ilvl w:val="1"/>
          <w:numId w:val="7"/>
        </w:numPr>
        <w:spacing w:after="0"/>
        <w:ind w:hanging="357"/>
        <w:rPr>
          <w:rFonts w:ascii="Times New Roman" w:hAnsi="Times New Roman" w:cs="Times New Roman"/>
          <w:sz w:val="24"/>
          <w:szCs w:val="24"/>
        </w:rPr>
      </w:pPr>
      <w:r w:rsidRPr="002C5709">
        <w:rPr>
          <w:rFonts w:ascii="Times New Roman" w:hAnsi="Times New Roman" w:cs="Times New Roman"/>
          <w:sz w:val="24"/>
          <w:szCs w:val="24"/>
        </w:rPr>
        <w:t>(Podnikatelský záměr, Akční plán, Podpora znalostí, Poradenství, Hodnocení)</w:t>
      </w:r>
    </w:p>
    <w:p w14:paraId="25BAA2DD" w14:textId="77777777" w:rsidR="00910EFE" w:rsidRPr="002C5709" w:rsidRDefault="00592298" w:rsidP="00FA25E8">
      <w:pPr>
        <w:numPr>
          <w:ilvl w:val="0"/>
          <w:numId w:val="6"/>
        </w:numPr>
        <w:spacing w:after="0"/>
        <w:ind w:hanging="357"/>
        <w:rPr>
          <w:rFonts w:ascii="Times New Roman" w:hAnsi="Times New Roman" w:cs="Times New Roman"/>
          <w:sz w:val="24"/>
          <w:szCs w:val="24"/>
        </w:rPr>
      </w:pPr>
      <w:r w:rsidRPr="002C5709">
        <w:rPr>
          <w:rFonts w:ascii="Times New Roman" w:hAnsi="Times New Roman" w:cs="Times New Roman"/>
          <w:sz w:val="24"/>
          <w:szCs w:val="24"/>
        </w:rPr>
        <w:t xml:space="preserve">ZAKLÁDÁNÍ a </w:t>
      </w:r>
      <w:r w:rsidR="00910EFE" w:rsidRPr="002C5709">
        <w:rPr>
          <w:rFonts w:ascii="Times New Roman" w:hAnsi="Times New Roman" w:cs="Times New Roman"/>
          <w:sz w:val="24"/>
          <w:szCs w:val="24"/>
        </w:rPr>
        <w:t xml:space="preserve">ŘÍZENÍ FIREM a nastavení </w:t>
      </w:r>
      <w:r w:rsidRPr="002C5709">
        <w:rPr>
          <w:rFonts w:ascii="Times New Roman" w:hAnsi="Times New Roman" w:cs="Times New Roman"/>
          <w:sz w:val="24"/>
          <w:szCs w:val="24"/>
        </w:rPr>
        <w:t>firemních PROCESŮ</w:t>
      </w:r>
    </w:p>
    <w:p w14:paraId="0406B55B" w14:textId="77777777" w:rsidR="00BE123F" w:rsidRPr="002C5709" w:rsidRDefault="00BE123F" w:rsidP="00FA25E8">
      <w:pPr>
        <w:numPr>
          <w:ilvl w:val="0"/>
          <w:numId w:val="6"/>
        </w:numPr>
        <w:spacing w:after="0"/>
        <w:ind w:hanging="357"/>
        <w:rPr>
          <w:rFonts w:ascii="Times New Roman" w:hAnsi="Times New Roman" w:cs="Times New Roman"/>
          <w:sz w:val="24"/>
          <w:szCs w:val="24"/>
        </w:rPr>
      </w:pPr>
      <w:r w:rsidRPr="002C5709">
        <w:rPr>
          <w:rFonts w:ascii="Times New Roman" w:hAnsi="Times New Roman" w:cs="Times New Roman"/>
          <w:bCs/>
          <w:sz w:val="24"/>
          <w:szCs w:val="24"/>
        </w:rPr>
        <w:t>MARKETING, PROPAGACE a INFORMAČNÍ PODPORA</w:t>
      </w:r>
    </w:p>
    <w:p w14:paraId="106818F6" w14:textId="77777777" w:rsidR="00BE123F" w:rsidRPr="002C5709" w:rsidRDefault="00BE123F" w:rsidP="00FA25E8">
      <w:pPr>
        <w:numPr>
          <w:ilvl w:val="1"/>
          <w:numId w:val="8"/>
        </w:numPr>
        <w:spacing w:after="0"/>
        <w:ind w:hanging="357"/>
        <w:rPr>
          <w:rFonts w:ascii="Times New Roman" w:hAnsi="Times New Roman" w:cs="Times New Roman"/>
          <w:sz w:val="24"/>
          <w:szCs w:val="24"/>
        </w:rPr>
      </w:pPr>
      <w:r w:rsidRPr="002C5709">
        <w:rPr>
          <w:rFonts w:ascii="Times New Roman" w:hAnsi="Times New Roman" w:cs="Times New Roman"/>
          <w:sz w:val="24"/>
          <w:szCs w:val="24"/>
        </w:rPr>
        <w:t>VĚDECKÝ MARKETING, TECHNOLOGICKÝ SKAUTING a INOVAČNÍ INŽENÝRSTVÍ</w:t>
      </w:r>
    </w:p>
    <w:p w14:paraId="049251FD" w14:textId="77777777" w:rsidR="00BE123F" w:rsidRPr="002C5709" w:rsidRDefault="00BE123F" w:rsidP="00FA25E8">
      <w:pPr>
        <w:numPr>
          <w:ilvl w:val="1"/>
          <w:numId w:val="8"/>
        </w:numPr>
        <w:spacing w:after="0"/>
        <w:ind w:hanging="357"/>
        <w:rPr>
          <w:rFonts w:ascii="Times New Roman" w:hAnsi="Times New Roman" w:cs="Times New Roman"/>
          <w:sz w:val="24"/>
          <w:szCs w:val="24"/>
        </w:rPr>
      </w:pPr>
      <w:r w:rsidRPr="002C5709">
        <w:rPr>
          <w:rFonts w:ascii="Times New Roman" w:hAnsi="Times New Roman" w:cs="Times New Roman"/>
          <w:sz w:val="24"/>
          <w:szCs w:val="24"/>
        </w:rPr>
        <w:t>(PROJEKTOVÝ ZÁMĚR, Poradenství v řízení inovací, Kontakty a spolupráce, Hodnocení)</w:t>
      </w:r>
    </w:p>
    <w:p w14:paraId="7C60085C" w14:textId="77777777" w:rsidR="00BE123F" w:rsidRPr="002C5709" w:rsidRDefault="00BE123F" w:rsidP="00FA25E8">
      <w:pPr>
        <w:numPr>
          <w:ilvl w:val="0"/>
          <w:numId w:val="6"/>
        </w:numPr>
        <w:spacing w:after="0"/>
        <w:ind w:hanging="357"/>
        <w:rPr>
          <w:rFonts w:ascii="Times New Roman" w:hAnsi="Times New Roman" w:cs="Times New Roman"/>
          <w:sz w:val="24"/>
          <w:szCs w:val="24"/>
        </w:rPr>
      </w:pPr>
      <w:r w:rsidRPr="002C5709">
        <w:rPr>
          <w:rFonts w:ascii="Times New Roman" w:hAnsi="Times New Roman" w:cs="Times New Roman"/>
          <w:bCs/>
          <w:sz w:val="24"/>
          <w:szCs w:val="24"/>
        </w:rPr>
        <w:t>PODPORA OCHRANY KNOW-HOW</w:t>
      </w:r>
    </w:p>
    <w:p w14:paraId="0B2DAD22"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 xml:space="preserve">PATENTOVÁ OCHRANA, POLITIKA I.P. </w:t>
      </w:r>
    </w:p>
    <w:p w14:paraId="7257A0A1"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OCEŇOVÁNÍ, LICENCE, TRANSFER KNOW-HOW</w:t>
      </w:r>
    </w:p>
    <w:p w14:paraId="501A5199" w14:textId="77777777" w:rsidR="00C9733C" w:rsidRPr="002C5709" w:rsidRDefault="00C9733C" w:rsidP="00ED54CA">
      <w:pPr>
        <w:rPr>
          <w:rFonts w:ascii="Times New Roman" w:hAnsi="Times New Roman" w:cs="Times New Roman"/>
          <w:sz w:val="24"/>
          <w:szCs w:val="24"/>
        </w:rPr>
      </w:pPr>
    </w:p>
    <w:p w14:paraId="1CB94821" w14:textId="3A87CC0F" w:rsidR="00D66A6E"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1.6.3  </w:t>
      </w:r>
      <w:r w:rsidR="00D66A6E" w:rsidRPr="002C5709">
        <w:rPr>
          <w:rFonts w:ascii="Times New Roman" w:hAnsi="Times New Roman" w:cs="Times New Roman"/>
          <w:b/>
          <w:sz w:val="24"/>
          <w:szCs w:val="24"/>
        </w:rPr>
        <w:t>Servisní služby</w:t>
      </w:r>
    </w:p>
    <w:p w14:paraId="0B10E2E6" w14:textId="77777777" w:rsidR="007D1DFC" w:rsidRPr="002C5709" w:rsidRDefault="007D1DFC" w:rsidP="007D1DFC">
      <w:pPr>
        <w:rPr>
          <w:rFonts w:ascii="Times New Roman" w:hAnsi="Times New Roman" w:cs="Times New Roman"/>
          <w:bCs/>
          <w:sz w:val="24"/>
          <w:szCs w:val="24"/>
        </w:rPr>
      </w:pPr>
      <w:r w:rsidRPr="002C5709">
        <w:rPr>
          <w:rFonts w:ascii="Times New Roman" w:hAnsi="Times New Roman" w:cs="Times New Roman"/>
          <w:bCs/>
          <w:sz w:val="24"/>
          <w:szCs w:val="24"/>
        </w:rPr>
        <w:t>Jedná se o podpůrné služby k hlavní činnosti podnikání, které zahrnují:</w:t>
      </w:r>
    </w:p>
    <w:p w14:paraId="21DD3AEB" w14:textId="77777777" w:rsidR="00BE123F" w:rsidRPr="002C5709" w:rsidRDefault="00BE123F" w:rsidP="00FA25E8">
      <w:pPr>
        <w:numPr>
          <w:ilvl w:val="0"/>
          <w:numId w:val="6"/>
        </w:numPr>
        <w:spacing w:after="0"/>
        <w:ind w:left="714" w:hanging="357"/>
        <w:rPr>
          <w:rFonts w:ascii="Times New Roman" w:hAnsi="Times New Roman" w:cs="Times New Roman"/>
          <w:bCs/>
          <w:sz w:val="24"/>
          <w:szCs w:val="24"/>
        </w:rPr>
      </w:pPr>
      <w:r w:rsidRPr="002C5709">
        <w:rPr>
          <w:rFonts w:ascii="Times New Roman" w:hAnsi="Times New Roman" w:cs="Times New Roman"/>
          <w:bCs/>
          <w:sz w:val="24"/>
          <w:szCs w:val="24"/>
        </w:rPr>
        <w:t>ŘÍZENÍ PROJEKTŮ</w:t>
      </w:r>
    </w:p>
    <w:p w14:paraId="3F2A070A" w14:textId="77777777" w:rsidR="00BE123F" w:rsidRPr="002C5709" w:rsidRDefault="00BE123F" w:rsidP="00FA25E8">
      <w:pPr>
        <w:numPr>
          <w:ilvl w:val="0"/>
          <w:numId w:val="6"/>
        </w:numPr>
        <w:spacing w:after="0"/>
        <w:ind w:left="714" w:hanging="357"/>
        <w:rPr>
          <w:rFonts w:ascii="Times New Roman" w:hAnsi="Times New Roman" w:cs="Times New Roman"/>
          <w:bCs/>
          <w:sz w:val="24"/>
          <w:szCs w:val="24"/>
        </w:rPr>
      </w:pPr>
      <w:r w:rsidRPr="002C5709">
        <w:rPr>
          <w:rFonts w:ascii="Times New Roman" w:hAnsi="Times New Roman" w:cs="Times New Roman"/>
          <w:bCs/>
          <w:sz w:val="24"/>
          <w:szCs w:val="24"/>
        </w:rPr>
        <w:t>ADMINISTRATIVNÍ SLUŽBY</w:t>
      </w:r>
      <w:r w:rsidR="001731EB" w:rsidRPr="002C5709">
        <w:rPr>
          <w:rFonts w:ascii="Times New Roman" w:hAnsi="Times New Roman" w:cs="Times New Roman"/>
          <w:bCs/>
          <w:sz w:val="24"/>
          <w:szCs w:val="24"/>
        </w:rPr>
        <w:t xml:space="preserve"> (správa dokumentů, tiskové centrum apod.)</w:t>
      </w:r>
    </w:p>
    <w:p w14:paraId="4A5CD0EA" w14:textId="77777777" w:rsidR="00BE123F" w:rsidRPr="002C5709" w:rsidRDefault="00BE123F" w:rsidP="00FA25E8">
      <w:pPr>
        <w:numPr>
          <w:ilvl w:val="0"/>
          <w:numId w:val="6"/>
        </w:numPr>
        <w:spacing w:after="0"/>
        <w:ind w:left="714" w:hanging="357"/>
        <w:rPr>
          <w:rFonts w:ascii="Times New Roman" w:hAnsi="Times New Roman" w:cs="Times New Roman"/>
          <w:bCs/>
          <w:sz w:val="24"/>
          <w:szCs w:val="24"/>
        </w:rPr>
      </w:pPr>
      <w:r w:rsidRPr="002C5709">
        <w:rPr>
          <w:rFonts w:ascii="Times New Roman" w:hAnsi="Times New Roman" w:cs="Times New Roman"/>
          <w:bCs/>
          <w:sz w:val="24"/>
          <w:szCs w:val="24"/>
        </w:rPr>
        <w:t>MARKETINGOVÉ A PROPAGAČNÍ SLUŽBY</w:t>
      </w:r>
    </w:p>
    <w:p w14:paraId="65C78962" w14:textId="77777777" w:rsidR="00BE123F" w:rsidRPr="002C5709" w:rsidRDefault="00BE123F" w:rsidP="00FA25E8">
      <w:pPr>
        <w:numPr>
          <w:ilvl w:val="0"/>
          <w:numId w:val="6"/>
        </w:numPr>
        <w:spacing w:after="0"/>
        <w:ind w:left="714" w:hanging="357"/>
        <w:rPr>
          <w:rFonts w:ascii="Times New Roman" w:hAnsi="Times New Roman" w:cs="Times New Roman"/>
          <w:bCs/>
          <w:sz w:val="24"/>
          <w:szCs w:val="24"/>
        </w:rPr>
      </w:pPr>
      <w:r w:rsidRPr="002C5709">
        <w:rPr>
          <w:rFonts w:ascii="Times New Roman" w:hAnsi="Times New Roman" w:cs="Times New Roman"/>
          <w:bCs/>
          <w:sz w:val="24"/>
          <w:szCs w:val="24"/>
        </w:rPr>
        <w:t>IT SLUŽBY</w:t>
      </w:r>
      <w:r w:rsidR="001731EB" w:rsidRPr="002C5709">
        <w:rPr>
          <w:rFonts w:ascii="Times New Roman" w:hAnsi="Times New Roman" w:cs="Times New Roman"/>
          <w:bCs/>
          <w:sz w:val="24"/>
          <w:szCs w:val="24"/>
        </w:rPr>
        <w:t xml:space="preserve"> (vysokorychlostní internet, instalace SW, správa PC apod.)</w:t>
      </w:r>
    </w:p>
    <w:p w14:paraId="32EE4F6A" w14:textId="77777777" w:rsidR="00BE123F" w:rsidRPr="002C5709" w:rsidRDefault="00BE123F" w:rsidP="00FA25E8">
      <w:pPr>
        <w:numPr>
          <w:ilvl w:val="0"/>
          <w:numId w:val="6"/>
        </w:numPr>
        <w:spacing w:after="0"/>
        <w:ind w:left="714" w:hanging="357"/>
        <w:rPr>
          <w:rFonts w:ascii="Times New Roman" w:hAnsi="Times New Roman" w:cs="Times New Roman"/>
          <w:bCs/>
          <w:sz w:val="24"/>
          <w:szCs w:val="24"/>
        </w:rPr>
      </w:pPr>
      <w:r w:rsidRPr="002C5709">
        <w:rPr>
          <w:rFonts w:ascii="Times New Roman" w:hAnsi="Times New Roman" w:cs="Times New Roman"/>
          <w:bCs/>
          <w:sz w:val="24"/>
          <w:szCs w:val="24"/>
        </w:rPr>
        <w:t>PRÁVNÍ SLUŽBY</w:t>
      </w:r>
      <w:r w:rsidR="001731EB" w:rsidRPr="002C5709">
        <w:rPr>
          <w:rFonts w:ascii="Times New Roman" w:hAnsi="Times New Roman" w:cs="Times New Roman"/>
          <w:bCs/>
          <w:sz w:val="24"/>
          <w:szCs w:val="24"/>
        </w:rPr>
        <w:t xml:space="preserve"> (příprava smluv, zakládání firem, řešení reklamací apod.)</w:t>
      </w:r>
    </w:p>
    <w:p w14:paraId="7B69750A" w14:textId="77777777" w:rsidR="00BE123F" w:rsidRPr="002C5709" w:rsidRDefault="00BE123F" w:rsidP="00FA25E8">
      <w:pPr>
        <w:numPr>
          <w:ilvl w:val="0"/>
          <w:numId w:val="6"/>
        </w:numPr>
        <w:spacing w:after="0"/>
        <w:ind w:left="714" w:hanging="357"/>
        <w:rPr>
          <w:rFonts w:ascii="Times New Roman" w:hAnsi="Times New Roman" w:cs="Times New Roman"/>
          <w:bCs/>
          <w:sz w:val="24"/>
          <w:szCs w:val="24"/>
        </w:rPr>
      </w:pPr>
      <w:r w:rsidRPr="002C5709">
        <w:rPr>
          <w:rFonts w:ascii="Times New Roman" w:hAnsi="Times New Roman" w:cs="Times New Roman"/>
          <w:bCs/>
          <w:sz w:val="24"/>
          <w:szCs w:val="24"/>
        </w:rPr>
        <w:t>FINANČNĚ EKONOMICKÉ SLUŽBY</w:t>
      </w:r>
      <w:r w:rsidR="001731EB" w:rsidRPr="002C5709">
        <w:rPr>
          <w:rFonts w:ascii="Times New Roman" w:hAnsi="Times New Roman" w:cs="Times New Roman"/>
          <w:bCs/>
          <w:sz w:val="24"/>
          <w:szCs w:val="24"/>
        </w:rPr>
        <w:t xml:space="preserve"> (vedení účetnictví</w:t>
      </w:r>
      <w:r w:rsidR="00677E1D" w:rsidRPr="002C5709">
        <w:rPr>
          <w:rFonts w:ascii="Times New Roman" w:hAnsi="Times New Roman" w:cs="Times New Roman"/>
          <w:bCs/>
          <w:sz w:val="24"/>
          <w:szCs w:val="24"/>
        </w:rPr>
        <w:t>, účetní poradenství apod.</w:t>
      </w:r>
      <w:r w:rsidR="001731EB" w:rsidRPr="002C5709">
        <w:rPr>
          <w:rFonts w:ascii="Times New Roman" w:hAnsi="Times New Roman" w:cs="Times New Roman"/>
          <w:bCs/>
          <w:sz w:val="24"/>
          <w:szCs w:val="24"/>
        </w:rPr>
        <w:t>)</w:t>
      </w:r>
    </w:p>
    <w:p w14:paraId="17BBF12E" w14:textId="77777777" w:rsidR="00FB4EDE" w:rsidRDefault="00FB4EDE" w:rsidP="00FB4EDE">
      <w:pPr>
        <w:rPr>
          <w:rFonts w:ascii="Times New Roman" w:hAnsi="Times New Roman" w:cs="Times New Roman"/>
          <w:sz w:val="24"/>
          <w:szCs w:val="24"/>
        </w:rPr>
      </w:pPr>
    </w:p>
    <w:p w14:paraId="7BDA9831" w14:textId="77777777" w:rsidR="001610F5" w:rsidRPr="002C5709" w:rsidRDefault="001610F5" w:rsidP="00FB4EDE">
      <w:pPr>
        <w:rPr>
          <w:rFonts w:ascii="Times New Roman" w:hAnsi="Times New Roman" w:cs="Times New Roman"/>
          <w:sz w:val="24"/>
          <w:szCs w:val="24"/>
        </w:rPr>
      </w:pPr>
    </w:p>
    <w:p w14:paraId="20201E98" w14:textId="14D068BA" w:rsidR="00D66A6E"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1.6.4  </w:t>
      </w:r>
      <w:r w:rsidR="00D66A6E" w:rsidRPr="002C5709">
        <w:rPr>
          <w:rFonts w:ascii="Times New Roman" w:hAnsi="Times New Roman" w:cs="Times New Roman"/>
          <w:b/>
          <w:sz w:val="24"/>
          <w:szCs w:val="24"/>
        </w:rPr>
        <w:t>Podpora financování a vyhledávání zdrojů</w:t>
      </w:r>
    </w:p>
    <w:p w14:paraId="0B427F7E" w14:textId="77777777" w:rsidR="000C1066" w:rsidRPr="002C5709" w:rsidRDefault="000C1066" w:rsidP="009B5A57">
      <w:pPr>
        <w:ind w:left="360"/>
        <w:jc w:val="both"/>
        <w:rPr>
          <w:rFonts w:ascii="Times New Roman" w:hAnsi="Times New Roman" w:cs="Times New Roman"/>
          <w:bCs/>
          <w:sz w:val="24"/>
          <w:szCs w:val="24"/>
        </w:rPr>
      </w:pPr>
      <w:r w:rsidRPr="002C5709">
        <w:rPr>
          <w:rFonts w:ascii="Times New Roman" w:hAnsi="Times New Roman" w:cs="Times New Roman"/>
          <w:bCs/>
          <w:sz w:val="24"/>
          <w:szCs w:val="24"/>
        </w:rPr>
        <w:t>Uvedený balíček služeb je zaměřen na podporu při získání veřejných a privátních zdrojů pro podnikání, které zahrnuje:</w:t>
      </w:r>
    </w:p>
    <w:p w14:paraId="1121C930" w14:textId="77777777" w:rsidR="00BE123F" w:rsidRPr="002C5709" w:rsidRDefault="00BE123F" w:rsidP="00FA25E8">
      <w:pPr>
        <w:numPr>
          <w:ilvl w:val="0"/>
          <w:numId w:val="6"/>
        </w:numPr>
        <w:spacing w:after="0"/>
        <w:ind w:hanging="357"/>
        <w:rPr>
          <w:rFonts w:ascii="Times New Roman" w:hAnsi="Times New Roman" w:cs="Times New Roman"/>
          <w:bCs/>
          <w:sz w:val="24"/>
          <w:szCs w:val="24"/>
        </w:rPr>
      </w:pPr>
      <w:r w:rsidRPr="002C5709">
        <w:rPr>
          <w:rFonts w:ascii="Times New Roman" w:hAnsi="Times New Roman" w:cs="Times New Roman"/>
          <w:bCs/>
          <w:sz w:val="24"/>
          <w:szCs w:val="24"/>
        </w:rPr>
        <w:t>GRANTOVÉ PORADENSTVÍ</w:t>
      </w:r>
    </w:p>
    <w:p w14:paraId="582FE3B1" w14:textId="77777777" w:rsidR="00BE123F" w:rsidRPr="002C5709" w:rsidRDefault="00BE123F" w:rsidP="00FA25E8">
      <w:pPr>
        <w:numPr>
          <w:ilvl w:val="0"/>
          <w:numId w:val="6"/>
        </w:numPr>
        <w:spacing w:after="0"/>
        <w:ind w:hanging="357"/>
        <w:rPr>
          <w:rFonts w:ascii="Times New Roman" w:hAnsi="Times New Roman" w:cs="Times New Roman"/>
          <w:bCs/>
          <w:sz w:val="24"/>
          <w:szCs w:val="24"/>
        </w:rPr>
      </w:pPr>
      <w:r w:rsidRPr="002C5709">
        <w:rPr>
          <w:rFonts w:ascii="Times New Roman" w:hAnsi="Times New Roman" w:cs="Times New Roman"/>
          <w:bCs/>
          <w:sz w:val="24"/>
          <w:szCs w:val="24"/>
        </w:rPr>
        <w:t>VEŘEJNÉ (dotační) zdroje</w:t>
      </w:r>
    </w:p>
    <w:p w14:paraId="403EF26A" w14:textId="77777777" w:rsidR="00BE123F" w:rsidRPr="002C5709" w:rsidRDefault="00BE123F" w:rsidP="00FA25E8">
      <w:pPr>
        <w:numPr>
          <w:ilvl w:val="1"/>
          <w:numId w:val="9"/>
        </w:numPr>
        <w:spacing w:after="0"/>
        <w:ind w:hanging="357"/>
        <w:jc w:val="both"/>
        <w:rPr>
          <w:rFonts w:ascii="Times New Roman" w:hAnsi="Times New Roman" w:cs="Times New Roman"/>
          <w:sz w:val="24"/>
          <w:szCs w:val="24"/>
        </w:rPr>
      </w:pPr>
      <w:r w:rsidRPr="002C5709">
        <w:rPr>
          <w:rFonts w:ascii="Times New Roman" w:hAnsi="Times New Roman" w:cs="Times New Roman"/>
          <w:sz w:val="24"/>
          <w:szCs w:val="24"/>
        </w:rPr>
        <w:t>Podpora kraje (programy inkubátoru v rámci RIS3, INOVAČNÍ VOUCHERY, cílené motivační akce-semináře, burzy, veletrhy, konference)</w:t>
      </w:r>
    </w:p>
    <w:p w14:paraId="49E6A2AD" w14:textId="77777777" w:rsidR="00BE123F" w:rsidRPr="002C5709" w:rsidRDefault="00BE123F" w:rsidP="00FA25E8">
      <w:pPr>
        <w:numPr>
          <w:ilvl w:val="1"/>
          <w:numId w:val="9"/>
        </w:numPr>
        <w:spacing w:after="0"/>
        <w:ind w:hanging="357"/>
        <w:jc w:val="both"/>
        <w:rPr>
          <w:rFonts w:ascii="Times New Roman" w:hAnsi="Times New Roman" w:cs="Times New Roman"/>
          <w:sz w:val="24"/>
          <w:szCs w:val="24"/>
        </w:rPr>
      </w:pPr>
      <w:r w:rsidRPr="002C5709">
        <w:rPr>
          <w:rFonts w:ascii="Times New Roman" w:hAnsi="Times New Roman" w:cs="Times New Roman"/>
          <w:sz w:val="24"/>
          <w:szCs w:val="24"/>
        </w:rPr>
        <w:t>PROGRAMY ČR a EU prostřednictvím CI, TAČR, MINISATERSTVA, EU (OPPIK, OPVVK, H2020 apod.) – PROJEKTY VaV, PODPORY PODNIKÁNÍ apod.</w:t>
      </w:r>
    </w:p>
    <w:p w14:paraId="2FFB9C58" w14:textId="77777777" w:rsidR="00BE123F" w:rsidRPr="002C5709" w:rsidRDefault="00BE123F" w:rsidP="00FA25E8">
      <w:pPr>
        <w:numPr>
          <w:ilvl w:val="0"/>
          <w:numId w:val="6"/>
        </w:numPr>
        <w:spacing w:after="0"/>
        <w:ind w:hanging="357"/>
        <w:rPr>
          <w:rFonts w:ascii="Times New Roman" w:hAnsi="Times New Roman" w:cs="Times New Roman"/>
          <w:bCs/>
          <w:sz w:val="24"/>
          <w:szCs w:val="24"/>
        </w:rPr>
      </w:pPr>
      <w:r w:rsidRPr="002C5709">
        <w:rPr>
          <w:rFonts w:ascii="Times New Roman" w:hAnsi="Times New Roman" w:cs="Times New Roman"/>
          <w:bCs/>
          <w:sz w:val="24"/>
          <w:szCs w:val="24"/>
        </w:rPr>
        <w:t>SOUKROMÉ ZDROJE</w:t>
      </w:r>
    </w:p>
    <w:p w14:paraId="62A9991C"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BANKY (zvýhodněné úvěry)</w:t>
      </w:r>
    </w:p>
    <w:p w14:paraId="4D66B347" w14:textId="5CCFCE16" w:rsidR="00677E1D" w:rsidRPr="001610F5" w:rsidRDefault="00BE123F" w:rsidP="001610F5">
      <w:pPr>
        <w:numPr>
          <w:ilvl w:val="1"/>
          <w:numId w:val="9"/>
        </w:numPr>
        <w:spacing w:after="240"/>
        <w:ind w:hanging="357"/>
        <w:rPr>
          <w:rFonts w:ascii="Times New Roman" w:hAnsi="Times New Roman" w:cs="Times New Roman"/>
          <w:sz w:val="24"/>
          <w:szCs w:val="24"/>
        </w:rPr>
      </w:pPr>
      <w:r w:rsidRPr="002C5709">
        <w:rPr>
          <w:rFonts w:ascii="Times New Roman" w:hAnsi="Times New Roman" w:cs="Times New Roman"/>
          <w:sz w:val="24"/>
          <w:szCs w:val="24"/>
        </w:rPr>
        <w:t>VENTURE PROGRAMY, BUSINESS ANGELS, SOUKROMÍ INVESTOŘI A SPONZOŘI</w:t>
      </w:r>
    </w:p>
    <w:p w14:paraId="77F882FB" w14:textId="4A52952E" w:rsidR="00D66A6E"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1.6.5  </w:t>
      </w:r>
      <w:r w:rsidR="00D66A6E" w:rsidRPr="002C5709">
        <w:rPr>
          <w:rFonts w:ascii="Times New Roman" w:hAnsi="Times New Roman" w:cs="Times New Roman"/>
          <w:b/>
          <w:sz w:val="24"/>
          <w:szCs w:val="24"/>
        </w:rPr>
        <w:t>Networking</w:t>
      </w:r>
    </w:p>
    <w:p w14:paraId="26B1307A" w14:textId="24CE7B7B" w:rsidR="00C9733C" w:rsidRPr="002C5709" w:rsidRDefault="00DB6151" w:rsidP="001610F5">
      <w:pPr>
        <w:spacing w:after="240"/>
        <w:jc w:val="both"/>
        <w:rPr>
          <w:rFonts w:ascii="Times New Roman" w:hAnsi="Times New Roman" w:cs="Times New Roman"/>
          <w:sz w:val="24"/>
          <w:szCs w:val="24"/>
        </w:rPr>
      </w:pPr>
      <w:r w:rsidRPr="002C5709">
        <w:rPr>
          <w:rFonts w:ascii="Times New Roman" w:hAnsi="Times New Roman" w:cs="Times New Roman"/>
          <w:sz w:val="24"/>
          <w:szCs w:val="24"/>
        </w:rPr>
        <w:t>Nabídka služeb pokrývá nabídku kontaktů a databázi subjektů dle specifických požadavků zákazníků s cílem vhodného napojení na výzkumný řešitelský tým, strategické výrobce, dodavatele, speciální infrastrukturu, pracoviště apod.</w:t>
      </w:r>
    </w:p>
    <w:p w14:paraId="769D7E4D" w14:textId="5BF2A60F" w:rsidR="00D66A6E"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1.6.6  </w:t>
      </w:r>
      <w:r w:rsidR="00D66A6E" w:rsidRPr="002C5709">
        <w:rPr>
          <w:rFonts w:ascii="Times New Roman" w:hAnsi="Times New Roman" w:cs="Times New Roman"/>
          <w:b/>
          <w:sz w:val="24"/>
          <w:szCs w:val="24"/>
        </w:rPr>
        <w:t>Vzdělávání a podpůrné propagační akce</w:t>
      </w:r>
    </w:p>
    <w:p w14:paraId="130342D7" w14:textId="77777777" w:rsidR="00BE123F" w:rsidRPr="002C5709" w:rsidRDefault="00BE123F" w:rsidP="00FA25E8">
      <w:pPr>
        <w:numPr>
          <w:ilvl w:val="0"/>
          <w:numId w:val="6"/>
        </w:numPr>
        <w:spacing w:after="0"/>
        <w:ind w:hanging="357"/>
        <w:rPr>
          <w:rFonts w:ascii="Times New Roman" w:hAnsi="Times New Roman" w:cs="Times New Roman"/>
          <w:bCs/>
          <w:sz w:val="24"/>
          <w:szCs w:val="24"/>
        </w:rPr>
      </w:pPr>
      <w:r w:rsidRPr="002C5709">
        <w:rPr>
          <w:rFonts w:ascii="Times New Roman" w:hAnsi="Times New Roman" w:cs="Times New Roman"/>
          <w:bCs/>
          <w:sz w:val="24"/>
          <w:szCs w:val="24"/>
        </w:rPr>
        <w:t>AKCE</w:t>
      </w:r>
    </w:p>
    <w:p w14:paraId="7F27F71C"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VZDĚLÁVACÍ (technické obory, řízení inovací, řízení a podnikání, marketing, účetnictví)</w:t>
      </w:r>
    </w:p>
    <w:p w14:paraId="3B3FF88A"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PROPAGAČNÍ (web, brožury, média, podnikatelské soutěže apod.)</w:t>
      </w:r>
    </w:p>
    <w:p w14:paraId="202E9A48"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MONITOROVACÍ (mapování hodnotících indikátorů, statistiky a porovnání v ČR a EU)</w:t>
      </w:r>
    </w:p>
    <w:p w14:paraId="36E16EF5" w14:textId="77777777" w:rsidR="00BE123F" w:rsidRPr="002C5709" w:rsidRDefault="00BE123F" w:rsidP="00FA25E8">
      <w:pPr>
        <w:numPr>
          <w:ilvl w:val="0"/>
          <w:numId w:val="6"/>
        </w:numPr>
        <w:spacing w:after="0"/>
        <w:ind w:hanging="357"/>
        <w:rPr>
          <w:rFonts w:ascii="Times New Roman" w:hAnsi="Times New Roman" w:cs="Times New Roman"/>
          <w:bCs/>
          <w:sz w:val="24"/>
          <w:szCs w:val="24"/>
        </w:rPr>
      </w:pPr>
      <w:r w:rsidRPr="002C5709">
        <w:rPr>
          <w:rFonts w:ascii="Times New Roman" w:hAnsi="Times New Roman" w:cs="Times New Roman"/>
          <w:bCs/>
          <w:sz w:val="24"/>
          <w:szCs w:val="24"/>
        </w:rPr>
        <w:t>TYPY AKCÍ PRO PODPORU VZDĚLÁVÁNÍ A PROPAGACE</w:t>
      </w:r>
    </w:p>
    <w:p w14:paraId="016A8CB1" w14:textId="77777777" w:rsidR="00BE123F" w:rsidRPr="002C5709" w:rsidRDefault="00BE123F" w:rsidP="00FA25E8">
      <w:pPr>
        <w:numPr>
          <w:ilvl w:val="0"/>
          <w:numId w:val="6"/>
        </w:numPr>
        <w:spacing w:after="0"/>
        <w:ind w:hanging="357"/>
        <w:rPr>
          <w:rFonts w:ascii="Times New Roman" w:hAnsi="Times New Roman" w:cs="Times New Roman"/>
          <w:bCs/>
          <w:sz w:val="24"/>
          <w:szCs w:val="24"/>
        </w:rPr>
      </w:pPr>
      <w:r w:rsidRPr="002C5709">
        <w:rPr>
          <w:rFonts w:ascii="Times New Roman" w:hAnsi="Times New Roman" w:cs="Times New Roman"/>
          <w:bCs/>
          <w:sz w:val="24"/>
          <w:szCs w:val="24"/>
        </w:rPr>
        <w:t>WORKSHOPY (ZAPOJENÍ EXPERTŮ, GARANTŮ)</w:t>
      </w:r>
    </w:p>
    <w:p w14:paraId="6FA4140D"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SEMINÁŘE</w:t>
      </w:r>
    </w:p>
    <w:p w14:paraId="04A227F2" w14:textId="77777777" w:rsidR="00BE123F"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KONFERENCE</w:t>
      </w:r>
    </w:p>
    <w:p w14:paraId="3A9BEABB" w14:textId="23873E9A" w:rsidR="00C9733C" w:rsidRPr="002C5709" w:rsidRDefault="00BE123F" w:rsidP="00FA25E8">
      <w:pPr>
        <w:numPr>
          <w:ilvl w:val="1"/>
          <w:numId w:val="9"/>
        </w:numPr>
        <w:spacing w:after="0"/>
        <w:ind w:hanging="357"/>
        <w:rPr>
          <w:rFonts w:ascii="Times New Roman" w:hAnsi="Times New Roman" w:cs="Times New Roman"/>
          <w:sz w:val="24"/>
          <w:szCs w:val="24"/>
        </w:rPr>
      </w:pPr>
      <w:r w:rsidRPr="002C5709">
        <w:rPr>
          <w:rFonts w:ascii="Times New Roman" w:hAnsi="Times New Roman" w:cs="Times New Roman"/>
          <w:sz w:val="24"/>
          <w:szCs w:val="24"/>
        </w:rPr>
        <w:t>SOUTĚŽE</w:t>
      </w:r>
      <w:r w:rsidR="00DB6151" w:rsidRPr="002C5709">
        <w:rPr>
          <w:rFonts w:ascii="Times New Roman" w:hAnsi="Times New Roman" w:cs="Times New Roman"/>
          <w:sz w:val="24"/>
          <w:szCs w:val="24"/>
        </w:rPr>
        <w:t xml:space="preserve"> (marketing pro start-up: „UP-START-UP, SBC)</w:t>
      </w:r>
    </w:p>
    <w:p w14:paraId="1679542B" w14:textId="77777777" w:rsidR="00542C23" w:rsidRPr="002C5709" w:rsidRDefault="00542C23" w:rsidP="00542C23">
      <w:pPr>
        <w:spacing w:after="0"/>
        <w:ind w:left="1440"/>
        <w:rPr>
          <w:rFonts w:ascii="Times New Roman" w:hAnsi="Times New Roman" w:cs="Times New Roman"/>
          <w:sz w:val="24"/>
          <w:szCs w:val="24"/>
        </w:rPr>
      </w:pPr>
    </w:p>
    <w:p w14:paraId="0A88CED2" w14:textId="5FC09802" w:rsidR="0010600C" w:rsidRPr="002C5709" w:rsidRDefault="002C5709" w:rsidP="002C5709">
      <w:pPr>
        <w:rPr>
          <w:rFonts w:ascii="Times New Roman" w:hAnsi="Times New Roman" w:cs="Times New Roman"/>
          <w:b/>
          <w:sz w:val="24"/>
          <w:szCs w:val="24"/>
        </w:rPr>
      </w:pPr>
      <w:r>
        <w:rPr>
          <w:rFonts w:ascii="Times New Roman" w:hAnsi="Times New Roman" w:cs="Times New Roman"/>
          <w:b/>
          <w:sz w:val="24"/>
          <w:szCs w:val="24"/>
        </w:rPr>
        <w:t xml:space="preserve">1.7  </w:t>
      </w:r>
      <w:r w:rsidR="0010600C" w:rsidRPr="002C5709">
        <w:rPr>
          <w:rFonts w:ascii="Times New Roman" w:hAnsi="Times New Roman" w:cs="Times New Roman"/>
          <w:b/>
          <w:sz w:val="24"/>
          <w:szCs w:val="24"/>
        </w:rPr>
        <w:t xml:space="preserve">Popis </w:t>
      </w:r>
      <w:r>
        <w:rPr>
          <w:rFonts w:ascii="Times New Roman" w:hAnsi="Times New Roman" w:cs="Times New Roman"/>
          <w:b/>
          <w:sz w:val="24"/>
          <w:szCs w:val="24"/>
        </w:rPr>
        <w:t>podprogramů IC-PILK</w:t>
      </w:r>
    </w:p>
    <w:p w14:paraId="7F2058FE" w14:textId="0BB1A908" w:rsidR="002E0F8B" w:rsidRPr="002C5709" w:rsidRDefault="00D66A6E" w:rsidP="001610F5">
      <w:pPr>
        <w:spacing w:after="120" w:line="240" w:lineRule="auto"/>
        <w:rPr>
          <w:rFonts w:ascii="Times New Roman" w:hAnsi="Times New Roman" w:cs="Times New Roman"/>
          <w:bCs/>
          <w:sz w:val="24"/>
          <w:szCs w:val="24"/>
        </w:rPr>
      </w:pPr>
      <w:r w:rsidRPr="002C5709">
        <w:rPr>
          <w:rFonts w:ascii="Times New Roman" w:hAnsi="Times New Roman" w:cs="Times New Roman"/>
          <w:bCs/>
          <w:sz w:val="24"/>
          <w:szCs w:val="24"/>
        </w:rPr>
        <w:t>Komplexní nabídka PILK dle uvedeného zaměření inkubačních a specializovaných služeb, fáze rozvoje firem a specifikovaných cílových skupin bude realizována v rámci následujících podprogramů</w:t>
      </w:r>
      <w:r w:rsidR="00ED67E6">
        <w:rPr>
          <w:rFonts w:ascii="Times New Roman" w:hAnsi="Times New Roman" w:cs="Times New Roman"/>
          <w:bCs/>
          <w:sz w:val="24"/>
          <w:szCs w:val="24"/>
        </w:rPr>
        <w:t xml:space="preserve"> (co se týče názvů, jedná se o pracovní návrhy)</w:t>
      </w:r>
      <w:r w:rsidR="00ED67E6" w:rsidRPr="002117ED">
        <w:rPr>
          <w:rFonts w:ascii="Times New Roman" w:hAnsi="Times New Roman" w:cs="Times New Roman"/>
          <w:bCs/>
          <w:sz w:val="24"/>
          <w:szCs w:val="24"/>
        </w:rPr>
        <w:t>:</w:t>
      </w:r>
    </w:p>
    <w:p w14:paraId="1703112C" w14:textId="77777777" w:rsidR="00D66A6E" w:rsidRDefault="00D66A6E" w:rsidP="00FA25E8">
      <w:pPr>
        <w:numPr>
          <w:ilvl w:val="0"/>
          <w:numId w:val="6"/>
        </w:numPr>
        <w:jc w:val="both"/>
        <w:rPr>
          <w:rFonts w:ascii="Times New Roman" w:hAnsi="Times New Roman" w:cs="Times New Roman"/>
          <w:bCs/>
          <w:sz w:val="24"/>
          <w:szCs w:val="24"/>
        </w:rPr>
      </w:pPr>
      <w:r w:rsidRPr="002C5709">
        <w:rPr>
          <w:rFonts w:ascii="Times New Roman" w:hAnsi="Times New Roman" w:cs="Times New Roman"/>
          <w:b/>
          <w:bCs/>
          <w:sz w:val="24"/>
          <w:szCs w:val="24"/>
        </w:rPr>
        <w:t>PROGRAM IDEA</w:t>
      </w:r>
      <w:r w:rsidRPr="002C5709">
        <w:rPr>
          <w:rFonts w:ascii="Times New Roman" w:hAnsi="Times New Roman" w:cs="Times New Roman"/>
          <w:bCs/>
          <w:sz w:val="24"/>
          <w:szCs w:val="24"/>
        </w:rPr>
        <w:t xml:space="preserve"> - Pro začínající podnikatele s životaschopnými inovativními nápady a jejich VÝBĚR a příprava do vzniku START-up (cíl: výběr životaschopných projektů a zařazení do PROGRAMU KLIENT)</w:t>
      </w:r>
    </w:p>
    <w:p w14:paraId="6BB67310" w14:textId="3FC56DCF" w:rsidR="00D66A6E" w:rsidRPr="001610F5" w:rsidRDefault="00D66A6E" w:rsidP="001610F5">
      <w:pPr>
        <w:numPr>
          <w:ilvl w:val="0"/>
          <w:numId w:val="6"/>
        </w:numPr>
        <w:jc w:val="both"/>
        <w:rPr>
          <w:rFonts w:ascii="Times New Roman" w:hAnsi="Times New Roman" w:cs="Times New Roman"/>
          <w:bCs/>
          <w:sz w:val="24"/>
          <w:szCs w:val="24"/>
        </w:rPr>
      </w:pPr>
      <w:r w:rsidRPr="001610F5">
        <w:rPr>
          <w:rFonts w:ascii="Times New Roman" w:hAnsi="Times New Roman" w:cs="Times New Roman"/>
          <w:b/>
          <w:bCs/>
          <w:sz w:val="24"/>
          <w:szCs w:val="24"/>
        </w:rPr>
        <w:t>PROGRAM KLIENT</w:t>
      </w:r>
      <w:r w:rsidRPr="001610F5">
        <w:rPr>
          <w:rFonts w:ascii="Times New Roman" w:hAnsi="Times New Roman" w:cs="Times New Roman"/>
          <w:bCs/>
          <w:sz w:val="24"/>
          <w:szCs w:val="24"/>
        </w:rPr>
        <w:t xml:space="preserve"> - Pro vybrané perspektivní inovativní technologické </w:t>
      </w:r>
      <w:r w:rsidR="00ED67E6" w:rsidRPr="001610F5">
        <w:rPr>
          <w:rFonts w:ascii="Times New Roman" w:hAnsi="Times New Roman" w:cs="Times New Roman"/>
          <w:bCs/>
          <w:sz w:val="24"/>
          <w:szCs w:val="24"/>
        </w:rPr>
        <w:t>startupy</w:t>
      </w:r>
      <w:r w:rsidRPr="001610F5">
        <w:rPr>
          <w:rFonts w:ascii="Times New Roman" w:hAnsi="Times New Roman" w:cs="Times New Roman"/>
          <w:bCs/>
          <w:sz w:val="24"/>
          <w:szCs w:val="24"/>
        </w:rPr>
        <w:t xml:space="preserve"> s cílem založení a rozjetí firmy a získání prvních zákazníků</w:t>
      </w:r>
    </w:p>
    <w:p w14:paraId="516921DA" w14:textId="77777777" w:rsidR="00D66A6E" w:rsidRPr="002C5709" w:rsidRDefault="00D66A6E" w:rsidP="00FA25E8">
      <w:pPr>
        <w:numPr>
          <w:ilvl w:val="0"/>
          <w:numId w:val="6"/>
        </w:numPr>
        <w:jc w:val="both"/>
        <w:rPr>
          <w:rFonts w:ascii="Times New Roman" w:hAnsi="Times New Roman" w:cs="Times New Roman"/>
          <w:bCs/>
          <w:sz w:val="24"/>
          <w:szCs w:val="24"/>
        </w:rPr>
      </w:pPr>
      <w:r w:rsidRPr="002C5709">
        <w:rPr>
          <w:rFonts w:ascii="Times New Roman" w:hAnsi="Times New Roman" w:cs="Times New Roman"/>
          <w:b/>
          <w:bCs/>
          <w:sz w:val="24"/>
          <w:szCs w:val="24"/>
        </w:rPr>
        <w:t>PROGRAM ROZVOJ</w:t>
      </w:r>
      <w:r w:rsidRPr="002C5709">
        <w:rPr>
          <w:rFonts w:ascii="Times New Roman" w:hAnsi="Times New Roman" w:cs="Times New Roman"/>
          <w:bCs/>
          <w:sz w:val="24"/>
          <w:szCs w:val="24"/>
        </w:rPr>
        <w:t xml:space="preserve"> - Pro existující začínající firmy (existence max. 3 roky) s potenciálem business rozvoje s cílem rozjet a stabilizovat firmu nebo implementovat vlastní inovační procesy</w:t>
      </w:r>
    </w:p>
    <w:p w14:paraId="61307D0A" w14:textId="0A3D61DD" w:rsidR="00E87A84" w:rsidRPr="001610F5" w:rsidRDefault="00D66A6E" w:rsidP="001610F5">
      <w:pPr>
        <w:numPr>
          <w:ilvl w:val="0"/>
          <w:numId w:val="6"/>
        </w:numPr>
        <w:spacing w:after="240"/>
        <w:ind w:left="714" w:hanging="357"/>
        <w:jc w:val="both"/>
        <w:rPr>
          <w:rFonts w:ascii="Times New Roman" w:hAnsi="Times New Roman" w:cs="Times New Roman"/>
          <w:bCs/>
          <w:sz w:val="24"/>
          <w:szCs w:val="24"/>
        </w:rPr>
      </w:pPr>
      <w:r w:rsidRPr="002C5709">
        <w:rPr>
          <w:rFonts w:ascii="Times New Roman" w:hAnsi="Times New Roman" w:cs="Times New Roman"/>
          <w:b/>
          <w:bCs/>
          <w:sz w:val="24"/>
          <w:szCs w:val="24"/>
        </w:rPr>
        <w:t>PROGRAM EXPERT</w:t>
      </w:r>
      <w:r w:rsidRPr="002C5709">
        <w:rPr>
          <w:rFonts w:ascii="Times New Roman" w:hAnsi="Times New Roman" w:cs="Times New Roman"/>
          <w:bCs/>
          <w:sz w:val="24"/>
          <w:szCs w:val="24"/>
        </w:rPr>
        <w:t xml:space="preserve"> - Pro zavedené inovativní firmy hledající nový impuls nebo strategii pro zvýšení jejího business a inovačního potenciálu</w:t>
      </w:r>
    </w:p>
    <w:p w14:paraId="2DF656A2" w14:textId="367C7F68" w:rsidR="00C116D0" w:rsidRDefault="00E87A84" w:rsidP="00CA5702">
      <w:pPr>
        <w:rPr>
          <w:rFonts w:ascii="Times New Roman" w:hAnsi="Times New Roman" w:cs="Times New Roman"/>
          <w:b/>
          <w:sz w:val="24"/>
          <w:szCs w:val="24"/>
        </w:rPr>
      </w:pPr>
      <w:r>
        <w:rPr>
          <w:rFonts w:ascii="Times New Roman" w:hAnsi="Times New Roman" w:cs="Times New Roman"/>
          <w:b/>
          <w:sz w:val="24"/>
          <w:szCs w:val="24"/>
        </w:rPr>
        <w:t>1.8 Technologická část IC-PILK</w:t>
      </w:r>
    </w:p>
    <w:p w14:paraId="7D1CABE0" w14:textId="686A7582" w:rsidR="00D36089" w:rsidRDefault="00D36089" w:rsidP="00075E70">
      <w:pPr>
        <w:spacing w:after="0"/>
        <w:jc w:val="both"/>
        <w:rPr>
          <w:rFonts w:ascii="Times New Roman" w:hAnsi="Times New Roman" w:cs="Times New Roman"/>
          <w:sz w:val="24"/>
          <w:szCs w:val="24"/>
        </w:rPr>
      </w:pPr>
      <w:r w:rsidRPr="00075E70">
        <w:rPr>
          <w:rFonts w:ascii="Times New Roman" w:hAnsi="Times New Roman" w:cs="Times New Roman"/>
          <w:color w:val="222222"/>
          <w:sz w:val="24"/>
          <w:szCs w:val="24"/>
        </w:rPr>
        <w:t>V současnosti je prověřována možnost využít pro nastavení technologické části IC-PILK konceptu tzv. FABLABŮ. Tento koncept je široce rozšířen v zahraničí a výrazně se začíná uplatňovat i v ČR. F</w:t>
      </w:r>
      <w:r w:rsidR="00ED67E6">
        <w:rPr>
          <w:rFonts w:ascii="Times New Roman" w:hAnsi="Times New Roman" w:cs="Times New Roman"/>
          <w:color w:val="222222"/>
          <w:sz w:val="24"/>
          <w:szCs w:val="24"/>
        </w:rPr>
        <w:t>ABLABY</w:t>
      </w:r>
      <w:r w:rsidRPr="00075E70">
        <w:rPr>
          <w:rFonts w:ascii="Times New Roman" w:hAnsi="Times New Roman" w:cs="Times New Roman"/>
          <w:color w:val="222222"/>
          <w:sz w:val="24"/>
          <w:szCs w:val="24"/>
        </w:rPr>
        <w:t xml:space="preserve"> </w:t>
      </w:r>
      <w:r w:rsidRPr="00075E70">
        <w:rPr>
          <w:rFonts w:ascii="Times New Roman" w:hAnsi="Times New Roman" w:cs="Times New Roman"/>
          <w:sz w:val="24"/>
          <w:szCs w:val="24"/>
        </w:rPr>
        <w:t>umožňují přístup k moderním přístrojům a metodám pro každého, kdo o ně má zájem. Dílny nebo laboratoře tak zároveň dávají prostor pro setkávání s dalšími lidmi, kteří chtějí objevovat a tvořit. Studenti, kutilové, nadšenci. Každý, koho baví tvořit a chce zkusit něco nového. Přirozeně je vytvořena komunita, která se zapojuje do výběru vybavení, nastavení strojů a programu akcí. Vznikají mezioborové vazby mezi jednotlivými členy a dochází k navazování spolupráce. Jedná se o ideální prostředí pro start upy.</w:t>
      </w:r>
    </w:p>
    <w:p w14:paraId="722A2373" w14:textId="550E7B86" w:rsidR="00075E70" w:rsidRDefault="00075E70" w:rsidP="00075E70">
      <w:pPr>
        <w:spacing w:after="0"/>
        <w:jc w:val="both"/>
        <w:rPr>
          <w:rFonts w:ascii="Times New Roman" w:hAnsi="Times New Roman" w:cs="Times New Roman"/>
          <w:color w:val="222222"/>
          <w:sz w:val="24"/>
          <w:szCs w:val="24"/>
        </w:rPr>
      </w:pPr>
      <w:r w:rsidRPr="002C5709">
        <w:rPr>
          <w:rFonts w:ascii="Times New Roman" w:hAnsi="Times New Roman" w:cs="Times New Roman"/>
          <w:color w:val="222222"/>
          <w:sz w:val="24"/>
          <w:szCs w:val="24"/>
        </w:rPr>
        <w:t xml:space="preserve">Původně </w:t>
      </w:r>
      <w:r>
        <w:rPr>
          <w:rFonts w:ascii="Times New Roman" w:hAnsi="Times New Roman" w:cs="Times New Roman"/>
          <w:color w:val="222222"/>
          <w:sz w:val="24"/>
          <w:szCs w:val="24"/>
        </w:rPr>
        <w:t>byly F</w:t>
      </w:r>
      <w:r w:rsidR="00ED67E6">
        <w:rPr>
          <w:rFonts w:ascii="Times New Roman" w:hAnsi="Times New Roman" w:cs="Times New Roman"/>
          <w:color w:val="222222"/>
          <w:sz w:val="24"/>
          <w:szCs w:val="24"/>
        </w:rPr>
        <w:t>ABLABY</w:t>
      </w:r>
      <w:r>
        <w:rPr>
          <w:rFonts w:ascii="Times New Roman" w:hAnsi="Times New Roman" w:cs="Times New Roman"/>
          <w:color w:val="222222"/>
          <w:sz w:val="24"/>
          <w:szCs w:val="24"/>
        </w:rPr>
        <w:t xml:space="preserve"> </w:t>
      </w:r>
      <w:r w:rsidRPr="002C5709">
        <w:rPr>
          <w:rFonts w:ascii="Times New Roman" w:hAnsi="Times New Roman" w:cs="Times New Roman"/>
          <w:color w:val="222222"/>
          <w:sz w:val="24"/>
          <w:szCs w:val="24"/>
        </w:rPr>
        <w:t>navržené pro komunity jako prototypové platformy pro místní podnikání. Uživatelé se učí vytvářet objekty osobního zájmu. Současně získávají hluboké znalosti o strojích, materiálech, konstrukčním procesu a strojírenství. Učení se odehrává v autentickém, poutavém, osobním kontextu, ve kterém studenti procházejí cyklem představivosti, designu, prototypování, apod. p</w:t>
      </w:r>
      <w:r>
        <w:rPr>
          <w:rFonts w:ascii="Times New Roman" w:hAnsi="Times New Roman" w:cs="Times New Roman"/>
          <w:color w:val="222222"/>
          <w:sz w:val="24"/>
          <w:szCs w:val="24"/>
        </w:rPr>
        <w:t>rotože nachází řešení problémů.</w:t>
      </w:r>
    </w:p>
    <w:p w14:paraId="497C32A4" w14:textId="77777777" w:rsidR="00FA25E8" w:rsidRDefault="00FA25E8" w:rsidP="00FA25E8">
      <w:pPr>
        <w:spacing w:before="120" w:after="0"/>
        <w:jc w:val="both"/>
        <w:rPr>
          <w:rFonts w:ascii="Times New Roman" w:hAnsi="Times New Roman" w:cs="Times New Roman"/>
          <w:color w:val="222222"/>
          <w:sz w:val="24"/>
          <w:szCs w:val="24"/>
        </w:rPr>
      </w:pPr>
      <w:r>
        <w:rPr>
          <w:rFonts w:ascii="Times New Roman" w:hAnsi="Times New Roman" w:cs="Times New Roman"/>
          <w:color w:val="222222"/>
          <w:sz w:val="24"/>
          <w:szCs w:val="24"/>
        </w:rPr>
        <w:t xml:space="preserve">Odkazy pro další informace: </w:t>
      </w:r>
    </w:p>
    <w:p w14:paraId="3C9190D8" w14:textId="3CAFA521" w:rsidR="00FA25E8" w:rsidRDefault="0021168D" w:rsidP="00FA25E8">
      <w:pPr>
        <w:spacing w:after="0"/>
        <w:jc w:val="both"/>
        <w:rPr>
          <w:rStyle w:val="Hypertextovodkaz"/>
          <w:sz w:val="24"/>
          <w:szCs w:val="24"/>
        </w:rPr>
      </w:pPr>
      <w:hyperlink r:id="rId17" w:history="1">
        <w:r w:rsidR="00FA25E8" w:rsidRPr="002C5709">
          <w:rPr>
            <w:rStyle w:val="Hypertextovodkaz"/>
            <w:sz w:val="24"/>
            <w:szCs w:val="24"/>
          </w:rPr>
          <w:t>http://fabfoundation.org</w:t>
        </w:r>
      </w:hyperlink>
    </w:p>
    <w:p w14:paraId="2A41D320" w14:textId="41B4EBD3" w:rsidR="00FA25E8" w:rsidRPr="00FA25E8" w:rsidRDefault="00FA25E8" w:rsidP="00FA25E8">
      <w:pPr>
        <w:jc w:val="both"/>
        <w:rPr>
          <w:rStyle w:val="Hypertextovodkaz"/>
          <w:b/>
          <w:sz w:val="24"/>
          <w:szCs w:val="24"/>
        </w:rPr>
      </w:pPr>
      <w:r w:rsidRPr="00FA25E8">
        <w:rPr>
          <w:rStyle w:val="Hypertextovodkaz"/>
          <w:b/>
          <w:sz w:val="24"/>
          <w:szCs w:val="24"/>
        </w:rPr>
        <w:t>https://www.fablabbrno.cz/</w:t>
      </w:r>
    </w:p>
    <w:p w14:paraId="15B5B770" w14:textId="15EFB139" w:rsidR="00075E70" w:rsidRPr="00075E70" w:rsidRDefault="00075E70" w:rsidP="00075E70">
      <w:pPr>
        <w:jc w:val="both"/>
        <w:rPr>
          <w:rFonts w:ascii="Times New Roman" w:hAnsi="Times New Roman" w:cs="Times New Roman"/>
          <w:color w:val="222222"/>
          <w:sz w:val="24"/>
          <w:szCs w:val="24"/>
        </w:rPr>
      </w:pPr>
      <w:r w:rsidRPr="002C5709">
        <w:rPr>
          <w:rFonts w:ascii="Times New Roman" w:hAnsi="Times New Roman" w:cs="Times New Roman"/>
          <w:color w:val="222222"/>
          <w:sz w:val="24"/>
          <w:szCs w:val="24"/>
        </w:rPr>
        <w:t>F</w:t>
      </w:r>
      <w:r w:rsidR="00ED67E6">
        <w:rPr>
          <w:rFonts w:ascii="Times New Roman" w:hAnsi="Times New Roman" w:cs="Times New Roman"/>
          <w:color w:val="222222"/>
          <w:sz w:val="24"/>
          <w:szCs w:val="24"/>
        </w:rPr>
        <w:t>ABLAB</w:t>
      </w:r>
      <w:r w:rsidRPr="002C5709">
        <w:rPr>
          <w:rFonts w:ascii="Times New Roman" w:hAnsi="Times New Roman" w:cs="Times New Roman"/>
          <w:color w:val="222222"/>
          <w:sz w:val="24"/>
          <w:szCs w:val="24"/>
        </w:rPr>
        <w:t xml:space="preserve"> se skládá z průmyslově vyráběných a elektronických nástrojů</w:t>
      </w:r>
    </w:p>
    <w:p w14:paraId="6CC5107D" w14:textId="36F4B5B2" w:rsidR="00D36089" w:rsidRPr="001610F5" w:rsidRDefault="00075E70" w:rsidP="001610F5">
      <w:pPr>
        <w:spacing w:after="120" w:line="240" w:lineRule="auto"/>
        <w:jc w:val="both"/>
        <w:rPr>
          <w:rFonts w:ascii="Times New Roman" w:hAnsi="Times New Roman" w:cs="Times New Roman"/>
          <w:b/>
          <w:sz w:val="24"/>
          <w:szCs w:val="24"/>
        </w:rPr>
      </w:pPr>
      <w:r w:rsidRPr="001610F5">
        <w:rPr>
          <w:rFonts w:ascii="Times New Roman" w:hAnsi="Times New Roman" w:cs="Times New Roman"/>
          <w:b/>
          <w:sz w:val="24"/>
          <w:szCs w:val="24"/>
        </w:rPr>
        <w:t>Obvyklé v</w:t>
      </w:r>
      <w:r w:rsidR="00D36089" w:rsidRPr="001610F5">
        <w:rPr>
          <w:rFonts w:ascii="Times New Roman" w:hAnsi="Times New Roman" w:cs="Times New Roman"/>
          <w:b/>
          <w:sz w:val="24"/>
          <w:szCs w:val="24"/>
        </w:rPr>
        <w:t>ybavení:</w:t>
      </w:r>
    </w:p>
    <w:p w14:paraId="6794F441" w14:textId="77777777" w:rsidR="00075E70" w:rsidRPr="00075E70" w:rsidRDefault="00075E70" w:rsidP="001610F5">
      <w:pPr>
        <w:pStyle w:val="Odstavecseseznamem"/>
        <w:numPr>
          <w:ilvl w:val="0"/>
          <w:numId w:val="25"/>
        </w:numPr>
        <w:spacing w:after="0" w:line="240" w:lineRule="auto"/>
        <w:ind w:left="426" w:hanging="426"/>
        <w:jc w:val="both"/>
        <w:rPr>
          <w:rFonts w:ascii="Times New Roman" w:hAnsi="Times New Roman" w:cs="Times New Roman"/>
          <w:sz w:val="24"/>
          <w:szCs w:val="24"/>
        </w:rPr>
      </w:pPr>
      <w:r w:rsidRPr="00075E70">
        <w:rPr>
          <w:rFonts w:ascii="Times New Roman" w:hAnsi="Times New Roman" w:cs="Times New Roman"/>
          <w:sz w:val="24"/>
          <w:szCs w:val="24"/>
        </w:rPr>
        <w:t>Mechadílna</w:t>
      </w:r>
    </w:p>
    <w:p w14:paraId="586B61AA" w14:textId="7106516E" w:rsidR="00075E70" w:rsidRPr="00075E70" w:rsidRDefault="001610F5" w:rsidP="001610F5">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5E70">
        <w:rPr>
          <w:rFonts w:ascii="Times New Roman" w:hAnsi="Times New Roman" w:cs="Times New Roman"/>
          <w:sz w:val="24"/>
          <w:szCs w:val="24"/>
        </w:rPr>
        <w:t>Vybavení pro  opracování</w:t>
      </w:r>
      <w:r w:rsidR="00075E70" w:rsidRPr="00075E70">
        <w:rPr>
          <w:rFonts w:ascii="Times New Roman" w:hAnsi="Times New Roman" w:cs="Times New Roman"/>
          <w:sz w:val="24"/>
          <w:szCs w:val="24"/>
        </w:rPr>
        <w:t xml:space="preserve"> dřev</w:t>
      </w:r>
      <w:r w:rsidR="00075E70">
        <w:rPr>
          <w:rFonts w:ascii="Times New Roman" w:hAnsi="Times New Roman" w:cs="Times New Roman"/>
          <w:sz w:val="24"/>
          <w:szCs w:val="24"/>
        </w:rPr>
        <w:t>a</w:t>
      </w:r>
      <w:r w:rsidR="00075E70" w:rsidRPr="00075E70">
        <w:rPr>
          <w:rFonts w:ascii="Times New Roman" w:hAnsi="Times New Roman" w:cs="Times New Roman"/>
          <w:sz w:val="24"/>
          <w:szCs w:val="24"/>
        </w:rPr>
        <w:t>, plexiskl</w:t>
      </w:r>
      <w:r w:rsidR="00075E70">
        <w:rPr>
          <w:rFonts w:ascii="Times New Roman" w:hAnsi="Times New Roman" w:cs="Times New Roman"/>
          <w:sz w:val="24"/>
          <w:szCs w:val="24"/>
        </w:rPr>
        <w:t>a</w:t>
      </w:r>
      <w:r w:rsidR="00075E70" w:rsidRPr="00075E70">
        <w:rPr>
          <w:rFonts w:ascii="Times New Roman" w:hAnsi="Times New Roman" w:cs="Times New Roman"/>
          <w:sz w:val="24"/>
          <w:szCs w:val="24"/>
        </w:rPr>
        <w:t>, plast</w:t>
      </w:r>
      <w:r w:rsidR="00075E70">
        <w:rPr>
          <w:rFonts w:ascii="Times New Roman" w:hAnsi="Times New Roman" w:cs="Times New Roman"/>
          <w:sz w:val="24"/>
          <w:szCs w:val="24"/>
        </w:rPr>
        <w:t>u</w:t>
      </w:r>
      <w:r w:rsidR="00075E70" w:rsidRPr="00075E70">
        <w:rPr>
          <w:rFonts w:ascii="Times New Roman" w:hAnsi="Times New Roman" w:cs="Times New Roman"/>
          <w:sz w:val="24"/>
          <w:szCs w:val="24"/>
        </w:rPr>
        <w:t xml:space="preserve"> nebo hliník</w:t>
      </w:r>
      <w:r w:rsidR="00075E70">
        <w:rPr>
          <w:rFonts w:ascii="Times New Roman" w:hAnsi="Times New Roman" w:cs="Times New Roman"/>
          <w:sz w:val="24"/>
          <w:szCs w:val="24"/>
        </w:rPr>
        <w:t>u</w:t>
      </w:r>
    </w:p>
    <w:p w14:paraId="2A8EA0DC" w14:textId="77777777" w:rsidR="00075E70" w:rsidRPr="00075E70" w:rsidRDefault="00075E70" w:rsidP="001610F5">
      <w:pPr>
        <w:pStyle w:val="Odstavecseseznamem"/>
        <w:numPr>
          <w:ilvl w:val="0"/>
          <w:numId w:val="25"/>
        </w:numPr>
        <w:spacing w:after="0" w:line="240" w:lineRule="auto"/>
        <w:ind w:left="426" w:hanging="426"/>
        <w:jc w:val="both"/>
        <w:rPr>
          <w:rFonts w:ascii="Times New Roman" w:hAnsi="Times New Roman" w:cs="Times New Roman"/>
          <w:sz w:val="24"/>
          <w:szCs w:val="24"/>
        </w:rPr>
      </w:pPr>
      <w:r w:rsidRPr="00075E70">
        <w:rPr>
          <w:rFonts w:ascii="Times New Roman" w:hAnsi="Times New Roman" w:cs="Times New Roman"/>
          <w:sz w:val="24"/>
          <w:szCs w:val="24"/>
        </w:rPr>
        <w:t>Řezací plotter a termolis</w:t>
      </w:r>
    </w:p>
    <w:p w14:paraId="3CBDD331" w14:textId="765AC068" w:rsidR="00075E70" w:rsidRPr="00075E70" w:rsidRDefault="001610F5" w:rsidP="001610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5E70">
        <w:rPr>
          <w:rFonts w:ascii="Times New Roman" w:hAnsi="Times New Roman" w:cs="Times New Roman"/>
          <w:sz w:val="24"/>
          <w:szCs w:val="24"/>
        </w:rPr>
        <w:t>Vybavení pro řezání a zažehlování</w:t>
      </w:r>
    </w:p>
    <w:p w14:paraId="595BCC47" w14:textId="77777777" w:rsidR="00075E70" w:rsidRPr="00075E70" w:rsidRDefault="00075E70" w:rsidP="001610F5">
      <w:pPr>
        <w:pStyle w:val="Odstavecseseznamem"/>
        <w:numPr>
          <w:ilvl w:val="0"/>
          <w:numId w:val="25"/>
        </w:numPr>
        <w:spacing w:after="0" w:line="240" w:lineRule="auto"/>
        <w:ind w:left="426" w:hanging="426"/>
        <w:jc w:val="both"/>
        <w:rPr>
          <w:rFonts w:ascii="Times New Roman" w:hAnsi="Times New Roman" w:cs="Times New Roman"/>
          <w:sz w:val="24"/>
          <w:szCs w:val="24"/>
        </w:rPr>
      </w:pPr>
      <w:r w:rsidRPr="00075E70">
        <w:rPr>
          <w:rFonts w:ascii="Times New Roman" w:hAnsi="Times New Roman" w:cs="Times New Roman"/>
          <w:sz w:val="24"/>
          <w:szCs w:val="24"/>
        </w:rPr>
        <w:t>3D skener</w:t>
      </w:r>
    </w:p>
    <w:p w14:paraId="31B89297" w14:textId="4AB581E5" w:rsidR="00075E70" w:rsidRPr="00075E70" w:rsidRDefault="001610F5" w:rsidP="001610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5E70">
        <w:rPr>
          <w:rFonts w:ascii="Times New Roman" w:hAnsi="Times New Roman" w:cs="Times New Roman"/>
          <w:sz w:val="24"/>
          <w:szCs w:val="24"/>
        </w:rPr>
        <w:t xml:space="preserve">Zařízení pro 3D skanovánía vytvoření </w:t>
      </w:r>
      <w:r w:rsidR="00075E70" w:rsidRPr="00075E70">
        <w:rPr>
          <w:rFonts w:ascii="Times New Roman" w:hAnsi="Times New Roman" w:cs="Times New Roman"/>
          <w:sz w:val="24"/>
          <w:szCs w:val="24"/>
        </w:rPr>
        <w:t>3D model</w:t>
      </w:r>
      <w:r w:rsidR="00075E70">
        <w:rPr>
          <w:rFonts w:ascii="Times New Roman" w:hAnsi="Times New Roman" w:cs="Times New Roman"/>
          <w:sz w:val="24"/>
          <w:szCs w:val="24"/>
        </w:rPr>
        <w:t>u</w:t>
      </w:r>
      <w:r w:rsidR="00075E70" w:rsidRPr="00075E70">
        <w:rPr>
          <w:rFonts w:ascii="Times New Roman" w:hAnsi="Times New Roman" w:cs="Times New Roman"/>
          <w:sz w:val="24"/>
          <w:szCs w:val="24"/>
        </w:rPr>
        <w:t xml:space="preserve"> reálného objektu</w:t>
      </w:r>
    </w:p>
    <w:p w14:paraId="10DC79AF" w14:textId="77777777" w:rsidR="00075E70" w:rsidRPr="00075E70" w:rsidRDefault="00075E70" w:rsidP="001610F5">
      <w:pPr>
        <w:pStyle w:val="Odstavecseseznamem"/>
        <w:numPr>
          <w:ilvl w:val="0"/>
          <w:numId w:val="25"/>
        </w:numPr>
        <w:spacing w:after="0" w:line="240" w:lineRule="auto"/>
        <w:ind w:left="426" w:hanging="426"/>
        <w:jc w:val="both"/>
        <w:rPr>
          <w:rFonts w:ascii="Times New Roman" w:hAnsi="Times New Roman" w:cs="Times New Roman"/>
          <w:sz w:val="24"/>
          <w:szCs w:val="24"/>
        </w:rPr>
      </w:pPr>
      <w:r w:rsidRPr="00075E70">
        <w:rPr>
          <w:rFonts w:ascii="Times New Roman" w:hAnsi="Times New Roman" w:cs="Times New Roman"/>
          <w:sz w:val="24"/>
          <w:szCs w:val="24"/>
        </w:rPr>
        <w:t>3D tiskárny</w:t>
      </w:r>
    </w:p>
    <w:p w14:paraId="7534E558" w14:textId="5D12C877" w:rsidR="00075E70" w:rsidRPr="00075E70" w:rsidRDefault="001610F5" w:rsidP="001610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5E70">
        <w:rPr>
          <w:rFonts w:ascii="Times New Roman" w:hAnsi="Times New Roman" w:cs="Times New Roman"/>
          <w:sz w:val="24"/>
          <w:szCs w:val="24"/>
        </w:rPr>
        <w:t>Zařízení pro 3D tisk</w:t>
      </w:r>
    </w:p>
    <w:p w14:paraId="094F58B5" w14:textId="77777777" w:rsidR="00075E70" w:rsidRPr="00075E70" w:rsidRDefault="00075E70" w:rsidP="001610F5">
      <w:pPr>
        <w:pStyle w:val="Odstavecseseznamem"/>
        <w:numPr>
          <w:ilvl w:val="0"/>
          <w:numId w:val="25"/>
        </w:numPr>
        <w:spacing w:after="0" w:line="240" w:lineRule="auto"/>
        <w:ind w:left="426" w:hanging="426"/>
        <w:jc w:val="both"/>
        <w:rPr>
          <w:rFonts w:ascii="Times New Roman" w:hAnsi="Times New Roman" w:cs="Times New Roman"/>
          <w:sz w:val="24"/>
          <w:szCs w:val="24"/>
        </w:rPr>
      </w:pPr>
      <w:r w:rsidRPr="00075E70">
        <w:rPr>
          <w:rFonts w:ascii="Times New Roman" w:hAnsi="Times New Roman" w:cs="Times New Roman"/>
          <w:sz w:val="24"/>
          <w:szCs w:val="24"/>
        </w:rPr>
        <w:t>CNC frézka</w:t>
      </w:r>
    </w:p>
    <w:p w14:paraId="440AD545" w14:textId="5AC5B1C5" w:rsidR="00075E70" w:rsidRPr="00075E70" w:rsidRDefault="001610F5" w:rsidP="001610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5E70">
        <w:rPr>
          <w:rFonts w:ascii="Times New Roman" w:hAnsi="Times New Roman" w:cs="Times New Roman"/>
          <w:sz w:val="24"/>
          <w:szCs w:val="24"/>
        </w:rPr>
        <w:t>O</w:t>
      </w:r>
      <w:r w:rsidR="00075E70" w:rsidRPr="00075E70">
        <w:rPr>
          <w:rFonts w:ascii="Times New Roman" w:hAnsi="Times New Roman" w:cs="Times New Roman"/>
          <w:sz w:val="24"/>
          <w:szCs w:val="24"/>
        </w:rPr>
        <w:t>pracování dřeva, neželezných kovů, pryskyřice a akrylátu</w:t>
      </w:r>
    </w:p>
    <w:p w14:paraId="6EA496C6" w14:textId="58F0A050" w:rsidR="00075E70" w:rsidRPr="00075E70" w:rsidRDefault="00075E70" w:rsidP="001610F5">
      <w:pPr>
        <w:pStyle w:val="Odstavecseseznamem"/>
        <w:numPr>
          <w:ilvl w:val="0"/>
          <w:numId w:val="25"/>
        </w:numPr>
        <w:spacing w:after="0" w:line="240" w:lineRule="auto"/>
        <w:ind w:left="426" w:hanging="426"/>
        <w:jc w:val="both"/>
        <w:rPr>
          <w:rFonts w:ascii="Times New Roman" w:hAnsi="Times New Roman" w:cs="Times New Roman"/>
          <w:sz w:val="24"/>
          <w:szCs w:val="24"/>
        </w:rPr>
      </w:pPr>
      <w:r w:rsidRPr="00075E70">
        <w:rPr>
          <w:rFonts w:ascii="Times New Roman" w:hAnsi="Times New Roman" w:cs="Times New Roman"/>
          <w:sz w:val="24"/>
          <w:szCs w:val="24"/>
        </w:rPr>
        <w:t>Elektro dílna</w:t>
      </w:r>
    </w:p>
    <w:p w14:paraId="3B391A8C" w14:textId="28AC67C5" w:rsidR="00075E70" w:rsidRPr="00075E70" w:rsidRDefault="001610F5" w:rsidP="001610F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75E70">
        <w:rPr>
          <w:rFonts w:ascii="Times New Roman" w:hAnsi="Times New Roman" w:cs="Times New Roman"/>
          <w:sz w:val="24"/>
          <w:szCs w:val="24"/>
        </w:rPr>
        <w:t xml:space="preserve">Pracoviště pro </w:t>
      </w:r>
      <w:r w:rsidR="00075E70" w:rsidRPr="00075E70">
        <w:rPr>
          <w:rFonts w:ascii="Times New Roman" w:hAnsi="Times New Roman" w:cs="Times New Roman"/>
          <w:sz w:val="24"/>
          <w:szCs w:val="24"/>
        </w:rPr>
        <w:t>prototypování elektroniky a součástek k internetu věcí.</w:t>
      </w:r>
    </w:p>
    <w:p w14:paraId="18BC4700" w14:textId="77777777" w:rsidR="00075E70" w:rsidRPr="00075E70" w:rsidRDefault="00075E70" w:rsidP="001610F5">
      <w:pPr>
        <w:pStyle w:val="Odstavecseseznamem"/>
        <w:numPr>
          <w:ilvl w:val="0"/>
          <w:numId w:val="25"/>
        </w:numPr>
        <w:spacing w:after="0" w:line="240" w:lineRule="auto"/>
        <w:ind w:left="426" w:hanging="426"/>
        <w:jc w:val="both"/>
        <w:rPr>
          <w:rFonts w:ascii="Times New Roman" w:hAnsi="Times New Roman" w:cs="Times New Roman"/>
          <w:sz w:val="24"/>
          <w:szCs w:val="24"/>
        </w:rPr>
      </w:pPr>
      <w:r w:rsidRPr="00075E70">
        <w:rPr>
          <w:rFonts w:ascii="Times New Roman" w:hAnsi="Times New Roman" w:cs="Times New Roman"/>
          <w:sz w:val="24"/>
          <w:szCs w:val="24"/>
        </w:rPr>
        <w:t xml:space="preserve">Laserová řezačka </w:t>
      </w:r>
    </w:p>
    <w:p w14:paraId="08235BAA" w14:textId="1A6ED349" w:rsidR="00F567D9" w:rsidRPr="00826E3C" w:rsidRDefault="001610F5" w:rsidP="001610F5">
      <w:pPr>
        <w:spacing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075E70">
        <w:rPr>
          <w:rFonts w:ascii="Times New Roman" w:hAnsi="Times New Roman" w:cs="Times New Roman"/>
          <w:sz w:val="24"/>
          <w:szCs w:val="24"/>
        </w:rPr>
        <w:t xml:space="preserve">Zařízení pro </w:t>
      </w:r>
      <w:r w:rsidR="00075E70" w:rsidRPr="00075E70">
        <w:rPr>
          <w:rFonts w:ascii="Times New Roman" w:hAnsi="Times New Roman" w:cs="Times New Roman"/>
          <w:sz w:val="24"/>
          <w:szCs w:val="24"/>
        </w:rPr>
        <w:t>řez</w:t>
      </w:r>
      <w:r w:rsidR="00075E70">
        <w:rPr>
          <w:rFonts w:ascii="Times New Roman" w:hAnsi="Times New Roman" w:cs="Times New Roman"/>
          <w:sz w:val="24"/>
          <w:szCs w:val="24"/>
        </w:rPr>
        <w:t>ání</w:t>
      </w:r>
      <w:r w:rsidR="00075E70" w:rsidRPr="00075E70">
        <w:rPr>
          <w:rFonts w:ascii="Times New Roman" w:hAnsi="Times New Roman" w:cs="Times New Roman"/>
          <w:sz w:val="24"/>
          <w:szCs w:val="24"/>
        </w:rPr>
        <w:t>, gravírov</w:t>
      </w:r>
      <w:r w:rsidR="00075E70">
        <w:rPr>
          <w:rFonts w:ascii="Times New Roman" w:hAnsi="Times New Roman" w:cs="Times New Roman"/>
          <w:sz w:val="24"/>
          <w:szCs w:val="24"/>
        </w:rPr>
        <w:t>ání</w:t>
      </w:r>
      <w:r w:rsidR="00075E70" w:rsidRPr="00075E70">
        <w:rPr>
          <w:rFonts w:ascii="Times New Roman" w:hAnsi="Times New Roman" w:cs="Times New Roman"/>
          <w:sz w:val="24"/>
          <w:szCs w:val="24"/>
        </w:rPr>
        <w:t xml:space="preserve"> a znač</w:t>
      </w:r>
      <w:r w:rsidR="00075E70">
        <w:rPr>
          <w:rFonts w:ascii="Times New Roman" w:hAnsi="Times New Roman" w:cs="Times New Roman"/>
          <w:sz w:val="24"/>
          <w:szCs w:val="24"/>
        </w:rPr>
        <w:t>ení dřeva, lepenky</w:t>
      </w:r>
      <w:r w:rsidR="00075E70" w:rsidRPr="00075E70">
        <w:rPr>
          <w:rFonts w:ascii="Times New Roman" w:hAnsi="Times New Roman" w:cs="Times New Roman"/>
          <w:sz w:val="24"/>
          <w:szCs w:val="24"/>
        </w:rPr>
        <w:t xml:space="preserve"> a plexiskl</w:t>
      </w:r>
      <w:r w:rsidR="00075E70">
        <w:rPr>
          <w:rFonts w:ascii="Times New Roman" w:hAnsi="Times New Roman" w:cs="Times New Roman"/>
          <w:sz w:val="24"/>
          <w:szCs w:val="24"/>
        </w:rPr>
        <w:t>a</w:t>
      </w:r>
    </w:p>
    <w:p w14:paraId="1D7B2450" w14:textId="77777777" w:rsidR="00ED54CA" w:rsidRPr="002C5709" w:rsidRDefault="00ED54CA" w:rsidP="00ED54CA">
      <w:pPr>
        <w:pStyle w:val="Odstavecseseznamem"/>
        <w:suppressAutoHyphens/>
        <w:spacing w:after="0" w:line="240" w:lineRule="auto"/>
        <w:ind w:left="360"/>
        <w:jc w:val="both"/>
        <w:rPr>
          <w:rFonts w:ascii="Times New Roman" w:hAnsi="Times New Roman" w:cs="Times New Roman"/>
          <w:bCs/>
          <w:sz w:val="24"/>
          <w:szCs w:val="24"/>
        </w:rPr>
      </w:pPr>
    </w:p>
    <w:p w14:paraId="51CB5804" w14:textId="693598B7" w:rsidR="00100684" w:rsidRPr="00E87A84" w:rsidRDefault="00E87A84" w:rsidP="00E87A84">
      <w:pPr>
        <w:rPr>
          <w:rFonts w:ascii="Times New Roman" w:hAnsi="Times New Roman" w:cs="Times New Roman"/>
          <w:b/>
          <w:sz w:val="24"/>
          <w:szCs w:val="24"/>
        </w:rPr>
      </w:pPr>
      <w:r>
        <w:rPr>
          <w:rFonts w:ascii="Times New Roman" w:hAnsi="Times New Roman" w:cs="Times New Roman"/>
          <w:b/>
          <w:sz w:val="24"/>
          <w:szCs w:val="24"/>
        </w:rPr>
        <w:t>2. PODKLADOVÁ STUDIE PRO PŘÍPRAVU PROJEKTU IC-PILK</w:t>
      </w:r>
    </w:p>
    <w:p w14:paraId="72AA21CB" w14:textId="42A28FDD" w:rsidR="00E87A84" w:rsidRDefault="00100684" w:rsidP="008E7821">
      <w:pPr>
        <w:pStyle w:val="Default"/>
        <w:spacing w:after="120"/>
        <w:jc w:val="both"/>
        <w:rPr>
          <w:rFonts w:ascii="Times New Roman" w:hAnsi="Times New Roman" w:cs="Times New Roman"/>
        </w:rPr>
      </w:pPr>
      <w:r w:rsidRPr="002C5709">
        <w:rPr>
          <w:rFonts w:ascii="Times New Roman" w:hAnsi="Times New Roman" w:cs="Times New Roman"/>
        </w:rPr>
        <w:t xml:space="preserve">V r. 2015 </w:t>
      </w:r>
      <w:r w:rsidR="00E87A84">
        <w:rPr>
          <w:rFonts w:ascii="Times New Roman" w:hAnsi="Times New Roman" w:cs="Times New Roman"/>
        </w:rPr>
        <w:t>Liberecký kraj zadal zpracování studie pro prověření relevantnosti přípravy pro</w:t>
      </w:r>
      <w:r w:rsidR="00ED67E6">
        <w:rPr>
          <w:rFonts w:ascii="Times New Roman" w:hAnsi="Times New Roman" w:cs="Times New Roman"/>
        </w:rPr>
        <w:t>je</w:t>
      </w:r>
      <w:r w:rsidR="00E87A84">
        <w:rPr>
          <w:rFonts w:ascii="Times New Roman" w:hAnsi="Times New Roman" w:cs="Times New Roman"/>
        </w:rPr>
        <w:t>ktu IC-PILK. Tuto studii zpracovala společnost Berman Group s.r.o.</w:t>
      </w:r>
    </w:p>
    <w:p w14:paraId="00FC70EA" w14:textId="2AFE18B8" w:rsidR="00100684" w:rsidRPr="002C5709" w:rsidRDefault="00100684" w:rsidP="00100684">
      <w:pPr>
        <w:pStyle w:val="Default"/>
        <w:jc w:val="both"/>
        <w:rPr>
          <w:rFonts w:ascii="Times New Roman" w:hAnsi="Times New Roman" w:cs="Times New Roman"/>
        </w:rPr>
      </w:pPr>
      <w:r w:rsidRPr="002C5709">
        <w:rPr>
          <w:rFonts w:ascii="Times New Roman" w:hAnsi="Times New Roman" w:cs="Times New Roman"/>
        </w:rPr>
        <w:t xml:space="preserve">Předkládaná studie měla za cíl prověřit možnosti a podmínky pro vznik inovačního inkubátoru/centra podpory inovací poskytující služby začínajícím podnikatelům s inovativními nápady v Libereckém kraji. První etapa se soustředila na popsání stávající situace a podmínek v inovačním systému kraje pro ustavení inovačního inkubátoru – zmapování subjektů inovační infrastruktury, existujících poskytovatelů služeb pro podnikatele a inovativní startupy a identifikaci mezer v této nabídce, identifikaci klíčových stakeholderů v kraji a jejich vztahu a potenciální role, kterou by mohli v projektu inovačního inkubátoru hrát. </w:t>
      </w:r>
    </w:p>
    <w:p w14:paraId="6F848437" w14:textId="77777777" w:rsidR="00100684" w:rsidRPr="002C5709" w:rsidRDefault="00100684" w:rsidP="008E7821">
      <w:pPr>
        <w:pStyle w:val="Default"/>
        <w:spacing w:after="120"/>
        <w:jc w:val="both"/>
        <w:rPr>
          <w:rFonts w:ascii="Times New Roman" w:hAnsi="Times New Roman" w:cs="Times New Roman"/>
        </w:rPr>
      </w:pPr>
      <w:r w:rsidRPr="002C5709">
        <w:rPr>
          <w:rFonts w:ascii="Times New Roman" w:hAnsi="Times New Roman" w:cs="Times New Roman"/>
        </w:rPr>
        <w:t>Zároveň tato etapa studie poskytuje definice a ucelený přehled existujících modelů poskytování inkubačních služeb a jejich klíčových aspektů a principů a také souhrn mezinárodně relevantních a uznávaných nejlepších praktik a doporučení vztahující se k podnikatelské inkubaci. Jsou popsány nejčastěji využívané modely poskytování inkubačních služeb a příklady vybraných úspěšně fungujících subjektů v ČR, které mohou sloužit jako příklady dobré praxe pro záměry v Libereckém kraji.</w:t>
      </w:r>
    </w:p>
    <w:p w14:paraId="791A76CF" w14:textId="53DB3B85" w:rsidR="00100684" w:rsidRPr="002C5709" w:rsidRDefault="00100684" w:rsidP="008E7821">
      <w:pPr>
        <w:autoSpaceDE w:val="0"/>
        <w:autoSpaceDN w:val="0"/>
        <w:adjustRightInd w:val="0"/>
        <w:spacing w:after="120" w:line="240" w:lineRule="auto"/>
        <w:jc w:val="both"/>
        <w:rPr>
          <w:rFonts w:ascii="Times New Roman" w:hAnsi="Times New Roman" w:cs="Times New Roman"/>
          <w:sz w:val="24"/>
          <w:szCs w:val="24"/>
        </w:rPr>
      </w:pPr>
      <w:r w:rsidRPr="002C5709">
        <w:rPr>
          <w:rFonts w:ascii="Times New Roman" w:hAnsi="Times New Roman" w:cs="Times New Roman"/>
          <w:sz w:val="24"/>
          <w:szCs w:val="24"/>
        </w:rPr>
        <w:t>Ve druhé etapě studie Centra podpory inovací je na úvod zaměřena pozornost zejména na bližší představení modelů inkubace a jejich dílčích parametrů. Jednotlivé modely se od sebe podstatně liší, a proto jsou obecně popsány jejich výhody a nevýhody. Charakteristiky inkubačních modelů vychází</w:t>
      </w:r>
      <w:r w:rsidR="00ED67E6">
        <w:rPr>
          <w:rFonts w:ascii="Times New Roman" w:hAnsi="Times New Roman" w:cs="Times New Roman"/>
          <w:sz w:val="24"/>
          <w:szCs w:val="24"/>
        </w:rPr>
        <w:t xml:space="preserve"> </w:t>
      </w:r>
      <w:r w:rsidRPr="002C5709">
        <w:rPr>
          <w:rFonts w:ascii="Times New Roman" w:hAnsi="Times New Roman" w:cs="Times New Roman"/>
          <w:sz w:val="24"/>
          <w:szCs w:val="24"/>
        </w:rPr>
        <w:t>především z mezinárodních příkladů a zkušeností poskytování inkubačních služeb, přičemž popis přínosů a naopak nevýhod reflektuje i možnou situaci v Libereckém kraji v případě zvolení daného modelu. Cílem je blíže představit možnosti a nastavení, v jakém podnikatelské inkubátory ve světě operují a zdůraznit v jakých případech tyto modely nachází uplatnění.</w:t>
      </w:r>
    </w:p>
    <w:p w14:paraId="074CD8B1" w14:textId="77777777" w:rsidR="00100684" w:rsidRPr="002C5709" w:rsidRDefault="00100684" w:rsidP="008E7821">
      <w:pPr>
        <w:autoSpaceDE w:val="0"/>
        <w:autoSpaceDN w:val="0"/>
        <w:adjustRightInd w:val="0"/>
        <w:spacing w:after="120" w:line="240" w:lineRule="auto"/>
        <w:jc w:val="both"/>
        <w:rPr>
          <w:rFonts w:ascii="Times New Roman" w:hAnsi="Times New Roman" w:cs="Times New Roman"/>
          <w:sz w:val="24"/>
          <w:szCs w:val="24"/>
        </w:rPr>
      </w:pPr>
      <w:r w:rsidRPr="002C5709">
        <w:rPr>
          <w:rFonts w:ascii="Times New Roman" w:hAnsi="Times New Roman" w:cs="Times New Roman"/>
          <w:sz w:val="24"/>
          <w:szCs w:val="24"/>
        </w:rPr>
        <w:t>Na základě znalostí situace, potřeb krajského inovačního systému, dosud známých preferencí kraje a dalších klíčových hráčů jsou z prezentovaných inkubačních modelů předběžně vybrány ty, které připadají jako nejvhodnější pro aplikaci v prostředí Libereckého kraje. Jejich relevance zohledňuje potřeby v inovačním systému, reálné možnosti, očekávání aktérů a předchozí zkušenosti s podobným zařízením v kraji. Zároveň jsou doplněny popisem situace v kraji a současně podmínkami, které musí být naplněny, aby daný model mohl fungovat. Vybrané varianty a jejich charakteristiky jsou nezávaznými návrhy, přičemž v některých případech je ideální kombinace více možností, případně nastartování inkubátoru v určitém režimu s aspirací dosáhnout (v případě úspěšného řízení a fungování inkubátoru) ideální modelu až po určitém čase.</w:t>
      </w:r>
    </w:p>
    <w:p w14:paraId="2A21AA96" w14:textId="77777777" w:rsidR="00100684" w:rsidRPr="002C5709" w:rsidRDefault="00100684" w:rsidP="008E7821">
      <w:pPr>
        <w:autoSpaceDE w:val="0"/>
        <w:autoSpaceDN w:val="0"/>
        <w:adjustRightInd w:val="0"/>
        <w:spacing w:after="120" w:line="240" w:lineRule="auto"/>
        <w:jc w:val="both"/>
        <w:rPr>
          <w:rFonts w:ascii="Times New Roman" w:hAnsi="Times New Roman" w:cs="Times New Roman"/>
          <w:sz w:val="24"/>
          <w:szCs w:val="24"/>
        </w:rPr>
      </w:pPr>
      <w:r w:rsidRPr="002C5709">
        <w:rPr>
          <w:rFonts w:ascii="Times New Roman" w:hAnsi="Times New Roman" w:cs="Times New Roman"/>
          <w:sz w:val="24"/>
          <w:szCs w:val="24"/>
        </w:rPr>
        <w:t>Studie se zaměřuje také na partnerství klíčových hráčů podílejících se na přípravě činnosti inkubátoru a jeho financování, což je jedna ze zásadních podmínek úspěšného fungování inkubátoru. Formuluje jeho hlavní atributy a popisuje navrhované role potenciálních lídrů a partnerů projektu inkubátoru v Libereckém kraji. Současně je popsán návrh typových služeb, které by mohl inkubátor startupovým firmám nabízet.</w:t>
      </w:r>
    </w:p>
    <w:p w14:paraId="6899FD61" w14:textId="77777777" w:rsidR="00100684" w:rsidRPr="002C5709" w:rsidRDefault="00100684" w:rsidP="00100684">
      <w:pPr>
        <w:autoSpaceDE w:val="0"/>
        <w:autoSpaceDN w:val="0"/>
        <w:adjustRightInd w:val="0"/>
        <w:spacing w:after="0" w:line="240" w:lineRule="auto"/>
        <w:jc w:val="both"/>
        <w:rPr>
          <w:rFonts w:ascii="Times New Roman" w:hAnsi="Times New Roman" w:cs="Times New Roman"/>
          <w:sz w:val="24"/>
          <w:szCs w:val="24"/>
        </w:rPr>
      </w:pPr>
      <w:r w:rsidRPr="002C5709">
        <w:rPr>
          <w:rFonts w:ascii="Times New Roman" w:hAnsi="Times New Roman" w:cs="Times New Roman"/>
          <w:sz w:val="24"/>
          <w:szCs w:val="24"/>
        </w:rPr>
        <w:t>V závěrečné části jsou formulovány podmínky, jejichž naplnění je předpokladem pro úspěšný průběh přípravné fáze plánování projektu inkubátoru / centra podpory inovací.</w:t>
      </w:r>
    </w:p>
    <w:p w14:paraId="05DD4C10" w14:textId="77777777" w:rsidR="00E87A84" w:rsidRDefault="00E87A84" w:rsidP="00100684">
      <w:pPr>
        <w:rPr>
          <w:rFonts w:ascii="Times New Roman" w:hAnsi="Times New Roman" w:cs="Times New Roman"/>
          <w:b/>
          <w:sz w:val="24"/>
          <w:szCs w:val="24"/>
        </w:rPr>
      </w:pPr>
    </w:p>
    <w:p w14:paraId="2978F539" w14:textId="77777777" w:rsidR="008E7821" w:rsidRDefault="008E7821" w:rsidP="00100684">
      <w:pPr>
        <w:rPr>
          <w:rFonts w:ascii="Times New Roman" w:hAnsi="Times New Roman" w:cs="Times New Roman"/>
          <w:b/>
          <w:sz w:val="24"/>
          <w:szCs w:val="24"/>
        </w:rPr>
      </w:pPr>
    </w:p>
    <w:p w14:paraId="206449D3" w14:textId="77777777" w:rsidR="008E7821" w:rsidRDefault="008E7821" w:rsidP="00100684">
      <w:pPr>
        <w:rPr>
          <w:rFonts w:ascii="Times New Roman" w:hAnsi="Times New Roman" w:cs="Times New Roman"/>
          <w:b/>
          <w:sz w:val="24"/>
          <w:szCs w:val="24"/>
        </w:rPr>
      </w:pPr>
    </w:p>
    <w:p w14:paraId="71070C07" w14:textId="6B987752" w:rsidR="00E87A84" w:rsidRPr="002C5709" w:rsidRDefault="00E87A84" w:rsidP="00100684">
      <w:pPr>
        <w:rPr>
          <w:rFonts w:ascii="Times New Roman" w:hAnsi="Times New Roman" w:cs="Times New Roman"/>
          <w:b/>
          <w:sz w:val="24"/>
          <w:szCs w:val="24"/>
        </w:rPr>
      </w:pPr>
      <w:r>
        <w:rPr>
          <w:rFonts w:ascii="Times New Roman" w:hAnsi="Times New Roman" w:cs="Times New Roman"/>
          <w:b/>
          <w:sz w:val="24"/>
          <w:szCs w:val="24"/>
        </w:rPr>
        <w:t>2.1 Zásadní zjištění a doporučení</w:t>
      </w:r>
    </w:p>
    <w:p w14:paraId="330CA805" w14:textId="2C42D69B" w:rsidR="0067758B" w:rsidRDefault="0067758B" w:rsidP="00100684">
      <w:pPr>
        <w:rPr>
          <w:rFonts w:ascii="Times New Roman" w:hAnsi="Times New Roman" w:cs="Times New Roman"/>
          <w:b/>
          <w:sz w:val="24"/>
          <w:szCs w:val="24"/>
        </w:rPr>
      </w:pPr>
      <w:r>
        <w:rPr>
          <w:rFonts w:ascii="Times New Roman" w:hAnsi="Times New Roman" w:cs="Times New Roman"/>
          <w:b/>
          <w:sz w:val="24"/>
          <w:szCs w:val="24"/>
        </w:rPr>
        <w:t>A) Shrnutí doporučení ze zahraničí i z tuzemského prostředí</w:t>
      </w:r>
    </w:p>
    <w:p w14:paraId="5C6CBFBD" w14:textId="0DB027BF" w:rsidR="00100684" w:rsidRPr="002C5709" w:rsidRDefault="00100684" w:rsidP="00100684">
      <w:pPr>
        <w:rPr>
          <w:rFonts w:ascii="Times New Roman" w:hAnsi="Times New Roman" w:cs="Times New Roman"/>
          <w:sz w:val="24"/>
          <w:szCs w:val="24"/>
        </w:rPr>
      </w:pPr>
      <w:r w:rsidRPr="0067758B">
        <w:rPr>
          <w:rFonts w:ascii="Times New Roman" w:hAnsi="Times New Roman" w:cs="Times New Roman"/>
          <w:sz w:val="24"/>
          <w:szCs w:val="24"/>
        </w:rPr>
        <w:t>Výzkum NBIA</w:t>
      </w:r>
      <w:r w:rsidRPr="002C5709">
        <w:rPr>
          <w:rFonts w:ascii="Times New Roman" w:hAnsi="Times New Roman" w:cs="Times New Roman"/>
          <w:sz w:val="24"/>
          <w:szCs w:val="24"/>
        </w:rPr>
        <w:t xml:space="preserve"> (National Business Incubation Association – Národní asociace pro podnikatelskou inkubaci, USA) </w:t>
      </w:r>
      <w:r w:rsidRPr="002C5709">
        <w:rPr>
          <w:rFonts w:ascii="Times New Roman" w:hAnsi="Times New Roman" w:cs="Times New Roman"/>
          <w:b/>
          <w:sz w:val="24"/>
          <w:szCs w:val="24"/>
        </w:rPr>
        <w:t>zaměřený na nejlepší praktiky podnikatelské inkubace identifikoval následující zjištění</w:t>
      </w:r>
      <w:r w:rsidRPr="002C5709">
        <w:rPr>
          <w:rFonts w:ascii="Times New Roman" w:hAnsi="Times New Roman" w:cs="Times New Roman"/>
          <w:sz w:val="24"/>
          <w:szCs w:val="24"/>
        </w:rPr>
        <w:t>:</w:t>
      </w:r>
    </w:p>
    <w:p w14:paraId="53049737" w14:textId="77777777" w:rsidR="00100684" w:rsidRPr="002C5709" w:rsidRDefault="00100684" w:rsidP="00FA25E8">
      <w:pPr>
        <w:pStyle w:val="Odstavecseseznamem"/>
        <w:numPr>
          <w:ilvl w:val="0"/>
          <w:numId w:val="12"/>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Inkubace pozitivně ovlivňuje podnikatelský úspěch </w:t>
      </w:r>
    </w:p>
    <w:p w14:paraId="722A05D9" w14:textId="77777777" w:rsidR="00100684" w:rsidRPr="002C5709" w:rsidRDefault="00100684" w:rsidP="00FA25E8">
      <w:pPr>
        <w:pStyle w:val="Odstavecseseznamem"/>
        <w:numPr>
          <w:ilvl w:val="0"/>
          <w:numId w:val="12"/>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Dobře nastavené a prováděné inkubační programy mají výrazný dopad na komunitu v inkubátoru</w:t>
      </w:r>
    </w:p>
    <w:p w14:paraId="512F531D" w14:textId="77777777" w:rsidR="00100684" w:rsidRPr="002C5709" w:rsidRDefault="00100684" w:rsidP="00FA25E8">
      <w:pPr>
        <w:pStyle w:val="Odstavecseseznamem"/>
        <w:numPr>
          <w:ilvl w:val="0"/>
          <w:numId w:val="12"/>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Existuje zřejmá závislost mezi zaváděním nejlepších praktik v oblasti inkubace a jejími pozitivními výstupy</w:t>
      </w:r>
    </w:p>
    <w:p w14:paraId="1F944DFD" w14:textId="77777777" w:rsidR="00100684" w:rsidRPr="002C5709" w:rsidRDefault="00100684" w:rsidP="00FA25E8">
      <w:pPr>
        <w:pStyle w:val="Odstavecseseznamem"/>
        <w:numPr>
          <w:ilvl w:val="0"/>
          <w:numId w:val="12"/>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Zakladatelé inkubátoru musí zajistit, aby jejich program byl provozně spolehlivý a umožnil jim zaručit návratnost vložených investic</w:t>
      </w:r>
    </w:p>
    <w:p w14:paraId="17809D35" w14:textId="77777777" w:rsidR="00100684" w:rsidRPr="002C5709" w:rsidRDefault="00100684" w:rsidP="00FA25E8">
      <w:pPr>
        <w:pStyle w:val="Odstavecseseznamem"/>
        <w:numPr>
          <w:ilvl w:val="0"/>
          <w:numId w:val="12"/>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Neexistuje zázračná formule – praktika, služba či politika, která všeobecně zaručí úspěch inkubátoru</w:t>
      </w:r>
    </w:p>
    <w:p w14:paraId="3C1BB9DE" w14:textId="77777777" w:rsidR="00100684" w:rsidRPr="002C5709" w:rsidRDefault="00100684" w:rsidP="00FA25E8">
      <w:pPr>
        <w:pStyle w:val="Odstavecseseznamem"/>
        <w:numPr>
          <w:ilvl w:val="0"/>
          <w:numId w:val="12"/>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Klienti inkubátoru se musí měnit/odlišovat se – úspěšné inkubátory musí být adaptivní</w:t>
      </w:r>
    </w:p>
    <w:p w14:paraId="0EB65BA8" w14:textId="77777777" w:rsidR="00100684" w:rsidRPr="002C5709" w:rsidRDefault="00100684" w:rsidP="00FA25E8">
      <w:pPr>
        <w:pStyle w:val="Odstavecseseznamem"/>
        <w:numPr>
          <w:ilvl w:val="0"/>
          <w:numId w:val="12"/>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Synergie mezi strategií/politikou a službami inkubátoru se nejvíce podílí na jeho úspěchu</w:t>
      </w:r>
    </w:p>
    <w:p w14:paraId="04E705FD" w14:textId="77777777" w:rsidR="00100684" w:rsidRPr="002C5709" w:rsidRDefault="00100684" w:rsidP="00100684">
      <w:pPr>
        <w:rPr>
          <w:rFonts w:ascii="Times New Roman" w:hAnsi="Times New Roman" w:cs="Times New Roman"/>
          <w:b/>
          <w:sz w:val="24"/>
          <w:szCs w:val="24"/>
        </w:rPr>
      </w:pPr>
      <w:r w:rsidRPr="002C5709">
        <w:rPr>
          <w:rFonts w:ascii="Times New Roman" w:hAnsi="Times New Roman" w:cs="Times New Roman"/>
          <w:b/>
          <w:sz w:val="24"/>
          <w:szCs w:val="24"/>
        </w:rPr>
        <w:t xml:space="preserve">Nejlepší manažerské praktiky: </w:t>
      </w:r>
    </w:p>
    <w:p w14:paraId="2DDD791A" w14:textId="77777777" w:rsidR="00100684" w:rsidRPr="002C5709" w:rsidRDefault="00100684" w:rsidP="00FA25E8">
      <w:pPr>
        <w:pStyle w:val="Odstavecseseznamem"/>
        <w:numPr>
          <w:ilvl w:val="0"/>
          <w:numId w:val="13"/>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Existence konkrétní dokumentované vize/poslání inkubátoru a její následování</w:t>
      </w:r>
    </w:p>
    <w:p w14:paraId="247BAB25" w14:textId="77777777" w:rsidR="00100684" w:rsidRPr="002C5709" w:rsidRDefault="00100684" w:rsidP="00FA25E8">
      <w:pPr>
        <w:pStyle w:val="Odstavecseseznamem"/>
        <w:numPr>
          <w:ilvl w:val="0"/>
          <w:numId w:val="13"/>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Propracovaný výběr klientů inkubátoru, který zohledňuje jejich potenciál úspěchu a místní kulturní aspekty</w:t>
      </w:r>
    </w:p>
    <w:p w14:paraId="376175F8" w14:textId="77777777" w:rsidR="00100684" w:rsidRPr="002C5709" w:rsidRDefault="00100684" w:rsidP="00FA25E8">
      <w:pPr>
        <w:pStyle w:val="Odstavecseseznamem"/>
        <w:numPr>
          <w:ilvl w:val="0"/>
          <w:numId w:val="13"/>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Zhodnocení situace a stavu klienta (podnikatelského záměru) při vstupu do inkubátoru</w:t>
      </w:r>
    </w:p>
    <w:p w14:paraId="30F78888" w14:textId="77777777" w:rsidR="00100684" w:rsidRPr="002C5709" w:rsidRDefault="00100684" w:rsidP="00FA25E8">
      <w:pPr>
        <w:pStyle w:val="Odstavecseseznamem"/>
        <w:numPr>
          <w:ilvl w:val="0"/>
          <w:numId w:val="13"/>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Představení klienta celé komunitě inkubátoru a potenciálním investorům</w:t>
      </w:r>
    </w:p>
    <w:p w14:paraId="233D904A" w14:textId="77777777" w:rsidR="00100684" w:rsidRPr="002C5709" w:rsidRDefault="00100684" w:rsidP="00FA25E8">
      <w:pPr>
        <w:pStyle w:val="Odstavecseseznamem"/>
        <w:numPr>
          <w:ilvl w:val="0"/>
          <w:numId w:val="13"/>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Propracovaný způsob plateb klientů inkubátoru za pronájem prostor/vybavení a poskytování služeb</w:t>
      </w:r>
    </w:p>
    <w:p w14:paraId="0BD53A48" w14:textId="77777777" w:rsidR="00100684" w:rsidRPr="002C5709" w:rsidRDefault="00100684" w:rsidP="00FA25E8">
      <w:pPr>
        <w:pStyle w:val="Odstavecseseznamem"/>
        <w:numPr>
          <w:ilvl w:val="0"/>
          <w:numId w:val="13"/>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Existence a dodržování pravidel pro výstup firem z inkubátoru, které zajišťují postup firem v inkubačním programu a jeho úspěšné ukončení</w:t>
      </w:r>
    </w:p>
    <w:p w14:paraId="0E299601" w14:textId="77777777" w:rsidR="00100684" w:rsidRPr="002C5709" w:rsidRDefault="00100684" w:rsidP="00100684">
      <w:pPr>
        <w:rPr>
          <w:rFonts w:ascii="Times New Roman" w:hAnsi="Times New Roman" w:cs="Times New Roman"/>
          <w:b/>
          <w:sz w:val="24"/>
          <w:szCs w:val="24"/>
        </w:rPr>
      </w:pPr>
      <w:r w:rsidRPr="002C5709">
        <w:rPr>
          <w:rFonts w:ascii="Times New Roman" w:hAnsi="Times New Roman" w:cs="Times New Roman"/>
          <w:b/>
          <w:sz w:val="24"/>
          <w:szCs w:val="24"/>
        </w:rPr>
        <w:t>Charakteristiky vysoce výkonných a úspěšných inkubačních programů:</w:t>
      </w:r>
    </w:p>
    <w:p w14:paraId="6C6C6087" w14:textId="77777777" w:rsidR="00100684" w:rsidRPr="002C5709" w:rsidRDefault="00100684" w:rsidP="00FA25E8">
      <w:pPr>
        <w:pStyle w:val="Odstavecseseznamem"/>
        <w:numPr>
          <w:ilvl w:val="0"/>
          <w:numId w:val="14"/>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Většina velmi úspěšných inkubačních programů byla nastavena jako součást neziskových inkubátorů (tzv. not-for-profit).</w:t>
      </w:r>
    </w:p>
    <w:p w14:paraId="14C015C7" w14:textId="77777777" w:rsidR="00100684" w:rsidRPr="002C5709" w:rsidRDefault="00100684" w:rsidP="00FA25E8">
      <w:pPr>
        <w:pStyle w:val="Odstavecseseznamem"/>
        <w:numPr>
          <w:ilvl w:val="0"/>
          <w:numId w:val="14"/>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Jejich cílem bylo vytvářet pracovní místa a zlepšovat podnikatelské prostředí spolu se snahou diverzifikovat regionální ekonomiku, podporovat vznik a rozvoj nových firem a ekonomických oborů a přilákat či udržet podnikatele v regionu </w:t>
      </w:r>
    </w:p>
    <w:p w14:paraId="28103B27" w14:textId="77777777" w:rsidR="00100684" w:rsidRDefault="00100684" w:rsidP="00FA25E8">
      <w:pPr>
        <w:pStyle w:val="Odstavecseseznamem"/>
        <w:numPr>
          <w:ilvl w:val="0"/>
          <w:numId w:val="14"/>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Pouze 3 (ze 111 zkoumaných) inkubátorů fungovaly bez veřejné podpory lokální samosprávy, univerzity nebo jiných podporovatelů či sponzorů</w:t>
      </w:r>
    </w:p>
    <w:p w14:paraId="4270ED62" w14:textId="77777777" w:rsidR="008E7821" w:rsidRDefault="008E7821" w:rsidP="008E7821">
      <w:pPr>
        <w:spacing w:after="200" w:line="276" w:lineRule="auto"/>
        <w:rPr>
          <w:rFonts w:ascii="Times New Roman" w:hAnsi="Times New Roman" w:cs="Times New Roman"/>
          <w:sz w:val="24"/>
          <w:szCs w:val="24"/>
        </w:rPr>
      </w:pPr>
    </w:p>
    <w:p w14:paraId="1AF2F17D" w14:textId="77777777" w:rsidR="008E7821" w:rsidRPr="008E7821" w:rsidRDefault="008E7821" w:rsidP="008E7821">
      <w:pPr>
        <w:spacing w:after="200" w:line="276" w:lineRule="auto"/>
        <w:rPr>
          <w:rFonts w:ascii="Times New Roman" w:hAnsi="Times New Roman" w:cs="Times New Roman"/>
          <w:sz w:val="24"/>
          <w:szCs w:val="24"/>
        </w:rPr>
      </w:pPr>
    </w:p>
    <w:p w14:paraId="11BA0211" w14:textId="77777777" w:rsidR="00100684" w:rsidRPr="002C5709" w:rsidRDefault="00100684" w:rsidP="00100684">
      <w:pPr>
        <w:rPr>
          <w:rFonts w:ascii="Times New Roman" w:hAnsi="Times New Roman" w:cs="Times New Roman"/>
          <w:b/>
          <w:sz w:val="24"/>
          <w:szCs w:val="24"/>
        </w:rPr>
      </w:pPr>
      <w:r w:rsidRPr="002C5709">
        <w:rPr>
          <w:rFonts w:ascii="Times New Roman" w:hAnsi="Times New Roman" w:cs="Times New Roman"/>
          <w:b/>
          <w:sz w:val="24"/>
          <w:szCs w:val="24"/>
        </w:rPr>
        <w:t>Inkubační programy s větším rozpočtem fungují lépe než ostatní:</w:t>
      </w:r>
    </w:p>
    <w:p w14:paraId="27EDF0D0" w14:textId="77777777" w:rsidR="00100684" w:rsidRPr="002C5709" w:rsidRDefault="00100684" w:rsidP="00FA25E8">
      <w:pPr>
        <w:pStyle w:val="Odstavecseseznamem"/>
        <w:numPr>
          <w:ilvl w:val="0"/>
          <w:numId w:val="15"/>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Programy s většími finančními zdroji mají lepší schopnost zajistit dostatečnou kvalitu a rozsah poskytovaných služeb a jsou více stabilní</w:t>
      </w:r>
    </w:p>
    <w:p w14:paraId="6E3C1C99" w14:textId="77777777" w:rsidR="00100684" w:rsidRPr="002C5709" w:rsidRDefault="00100684" w:rsidP="00FA25E8">
      <w:pPr>
        <w:pStyle w:val="Odstavecseseznamem"/>
        <w:numPr>
          <w:ilvl w:val="0"/>
          <w:numId w:val="15"/>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Inkubátory, které získávají větší část příjmů z poplatků za nájem prostor/vybavení a poskytování služeb, jsou úspěšnější (průměrně 60 % rozpočtu inkubátoru tvoří tento typ příjmů)</w:t>
      </w:r>
    </w:p>
    <w:p w14:paraId="13220CE6" w14:textId="77777777" w:rsidR="00100684" w:rsidRPr="002C5709" w:rsidRDefault="00100684" w:rsidP="00FA25E8">
      <w:pPr>
        <w:pStyle w:val="Odstavecseseznamem"/>
        <w:numPr>
          <w:ilvl w:val="0"/>
          <w:numId w:val="15"/>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Inkubační programy, které investují do zajištění kvalitního personálního obsazení a realizace služeb programu dosahují lepších úspěchů svých klientů než ty, které se zaměřují na udržování prostor a dluhové služby</w:t>
      </w:r>
    </w:p>
    <w:p w14:paraId="1C559C03" w14:textId="77777777" w:rsidR="00100684" w:rsidRPr="002C5709" w:rsidRDefault="00100684" w:rsidP="00FA25E8">
      <w:pPr>
        <w:pStyle w:val="Odstavecseseznamem"/>
        <w:numPr>
          <w:ilvl w:val="0"/>
          <w:numId w:val="15"/>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Výsledky ukazují, že podpora veřejného sektoru přispívá k větší tvorbě pracovních míst, většímu podílu úspěšných firem opouštějících inkubátor a obecně k větším pozitivním dopadům ve směru veřejného zájmu</w:t>
      </w:r>
    </w:p>
    <w:p w14:paraId="1B4EEB5F" w14:textId="77777777" w:rsidR="00100684" w:rsidRPr="002C5709" w:rsidRDefault="00100684" w:rsidP="00100684">
      <w:pPr>
        <w:rPr>
          <w:rFonts w:ascii="Times New Roman" w:hAnsi="Times New Roman" w:cs="Times New Roman"/>
          <w:b/>
          <w:sz w:val="24"/>
          <w:szCs w:val="24"/>
        </w:rPr>
      </w:pPr>
      <w:r w:rsidRPr="002C5709">
        <w:rPr>
          <w:rFonts w:ascii="Times New Roman" w:hAnsi="Times New Roman" w:cs="Times New Roman"/>
          <w:sz w:val="24"/>
          <w:szCs w:val="24"/>
        </w:rPr>
        <w:t xml:space="preserve">Podle </w:t>
      </w:r>
      <w:r w:rsidRPr="002C5709">
        <w:rPr>
          <w:rFonts w:ascii="Times New Roman" w:hAnsi="Times New Roman" w:cs="Times New Roman"/>
          <w:b/>
          <w:sz w:val="24"/>
          <w:szCs w:val="24"/>
        </w:rPr>
        <w:t>UBI Indexu</w:t>
      </w:r>
      <w:r w:rsidRPr="002C5709">
        <w:rPr>
          <w:rFonts w:ascii="Times New Roman" w:hAnsi="Times New Roman" w:cs="Times New Roman"/>
          <w:sz w:val="24"/>
          <w:szCs w:val="24"/>
        </w:rPr>
        <w:t xml:space="preserve"> („Best Practices at Top University Business Incubators“, Dhruv Bhatli, 2014) </w:t>
      </w:r>
      <w:r w:rsidRPr="002C5709">
        <w:rPr>
          <w:rFonts w:ascii="Times New Roman" w:hAnsi="Times New Roman" w:cs="Times New Roman"/>
          <w:b/>
          <w:sz w:val="24"/>
          <w:szCs w:val="24"/>
        </w:rPr>
        <w:t>mají nejúspěšnější znalostně intenzivní (univerzitou podporované a vedené) inkubátory tyto charakteristiky:</w:t>
      </w:r>
    </w:p>
    <w:p w14:paraId="3DA84B8B"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b/>
          <w:sz w:val="24"/>
          <w:szCs w:val="24"/>
        </w:rPr>
      </w:pPr>
      <w:r w:rsidRPr="002C5709">
        <w:rPr>
          <w:rFonts w:ascii="Times New Roman" w:hAnsi="Times New Roman" w:cs="Times New Roman"/>
          <w:sz w:val="24"/>
          <w:szCs w:val="24"/>
        </w:rPr>
        <w:t xml:space="preserve">Vést a řídit inkubátor jako </w:t>
      </w:r>
      <w:r w:rsidRPr="002C5709">
        <w:rPr>
          <w:rFonts w:ascii="Times New Roman" w:hAnsi="Times New Roman" w:cs="Times New Roman"/>
          <w:b/>
          <w:sz w:val="24"/>
          <w:szCs w:val="24"/>
        </w:rPr>
        <w:t>startup</w:t>
      </w:r>
    </w:p>
    <w:p w14:paraId="7C66D787"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Jsou si vědomi </w:t>
      </w:r>
      <w:r w:rsidRPr="002C5709">
        <w:rPr>
          <w:rFonts w:ascii="Times New Roman" w:hAnsi="Times New Roman" w:cs="Times New Roman"/>
          <w:b/>
          <w:sz w:val="24"/>
          <w:szCs w:val="24"/>
        </w:rPr>
        <w:t>rozdílných očekávání</w:t>
      </w:r>
      <w:r w:rsidRPr="002C5709">
        <w:rPr>
          <w:rFonts w:ascii="Times New Roman" w:hAnsi="Times New Roman" w:cs="Times New Roman"/>
          <w:sz w:val="24"/>
          <w:szCs w:val="24"/>
        </w:rPr>
        <w:t xml:space="preserve"> různých typů stakeholderů</w:t>
      </w:r>
    </w:p>
    <w:p w14:paraId="1067538D"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Jsou relevantní </w:t>
      </w:r>
      <w:r w:rsidRPr="002C5709">
        <w:rPr>
          <w:rFonts w:ascii="Times New Roman" w:hAnsi="Times New Roman" w:cs="Times New Roman"/>
          <w:b/>
          <w:sz w:val="24"/>
          <w:szCs w:val="24"/>
        </w:rPr>
        <w:t xml:space="preserve">moderní </w:t>
      </w:r>
      <w:r w:rsidRPr="002C5709">
        <w:rPr>
          <w:rFonts w:ascii="Times New Roman" w:hAnsi="Times New Roman" w:cs="Times New Roman"/>
          <w:sz w:val="24"/>
          <w:szCs w:val="24"/>
        </w:rPr>
        <w:t>a svěží složkou inovačního ekosystému v regionu</w:t>
      </w:r>
    </w:p>
    <w:p w14:paraId="66FD054A"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Identifikují </w:t>
      </w:r>
      <w:r w:rsidRPr="002C5709">
        <w:rPr>
          <w:rFonts w:ascii="Times New Roman" w:hAnsi="Times New Roman" w:cs="Times New Roman"/>
          <w:b/>
          <w:sz w:val="24"/>
          <w:szCs w:val="24"/>
        </w:rPr>
        <w:t>krátkodobé úkoly</w:t>
      </w:r>
      <w:r w:rsidRPr="002C5709">
        <w:rPr>
          <w:rFonts w:ascii="Times New Roman" w:hAnsi="Times New Roman" w:cs="Times New Roman"/>
          <w:sz w:val="24"/>
          <w:szCs w:val="24"/>
        </w:rPr>
        <w:t xml:space="preserve"> a sledují </w:t>
      </w:r>
      <w:r w:rsidRPr="002C5709">
        <w:rPr>
          <w:rFonts w:ascii="Times New Roman" w:hAnsi="Times New Roman" w:cs="Times New Roman"/>
          <w:b/>
          <w:sz w:val="24"/>
          <w:szCs w:val="24"/>
        </w:rPr>
        <w:t>dlouhodobé cíle</w:t>
      </w:r>
    </w:p>
    <w:p w14:paraId="13C0C326"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Generují </w:t>
      </w:r>
      <w:r w:rsidRPr="002C5709">
        <w:rPr>
          <w:rFonts w:ascii="Times New Roman" w:hAnsi="Times New Roman" w:cs="Times New Roman"/>
          <w:b/>
          <w:sz w:val="24"/>
          <w:szCs w:val="24"/>
        </w:rPr>
        <w:t>vlastní komerční příjmy</w:t>
      </w:r>
      <w:r w:rsidRPr="002C5709">
        <w:rPr>
          <w:rFonts w:ascii="Times New Roman" w:hAnsi="Times New Roman" w:cs="Times New Roman"/>
          <w:sz w:val="24"/>
          <w:szCs w:val="24"/>
        </w:rPr>
        <w:t xml:space="preserve"> (pronájem, poplatky za poskytované služby, sponzorské příjmy)</w:t>
      </w:r>
    </w:p>
    <w:p w14:paraId="650B456B"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Diverzifikují zdroje příjmů a pokračují ve </w:t>
      </w:r>
      <w:r w:rsidRPr="002C5709">
        <w:rPr>
          <w:rFonts w:ascii="Times New Roman" w:hAnsi="Times New Roman" w:cs="Times New Roman"/>
          <w:b/>
          <w:sz w:val="24"/>
          <w:szCs w:val="24"/>
        </w:rPr>
        <w:t>snižování závislosti na veřejném financování</w:t>
      </w:r>
    </w:p>
    <w:p w14:paraId="7C73180C"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Využívají </w:t>
      </w:r>
      <w:r w:rsidRPr="002C5709">
        <w:rPr>
          <w:rFonts w:ascii="Times New Roman" w:hAnsi="Times New Roman" w:cs="Times New Roman"/>
          <w:b/>
          <w:sz w:val="24"/>
          <w:szCs w:val="24"/>
        </w:rPr>
        <w:t>většinu zdrojů k zajištění vysoce kvalifikovaných odborníků</w:t>
      </w:r>
      <w:r w:rsidRPr="002C5709">
        <w:rPr>
          <w:rFonts w:ascii="Times New Roman" w:hAnsi="Times New Roman" w:cs="Times New Roman"/>
          <w:sz w:val="24"/>
          <w:szCs w:val="24"/>
        </w:rPr>
        <w:t xml:space="preserve"> ve vedení inkubátoru</w:t>
      </w:r>
    </w:p>
    <w:p w14:paraId="666E8010"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Používají </w:t>
      </w:r>
      <w:r w:rsidRPr="002C5709">
        <w:rPr>
          <w:rFonts w:ascii="Times New Roman" w:hAnsi="Times New Roman" w:cs="Times New Roman"/>
          <w:b/>
          <w:sz w:val="24"/>
          <w:szCs w:val="24"/>
        </w:rPr>
        <w:t>veřejné prostředky k pákovému efektu</w:t>
      </w:r>
      <w:r w:rsidRPr="002C5709">
        <w:rPr>
          <w:rFonts w:ascii="Times New Roman" w:hAnsi="Times New Roman" w:cs="Times New Roman"/>
          <w:sz w:val="24"/>
          <w:szCs w:val="24"/>
        </w:rPr>
        <w:t xml:space="preserve"> a získání dalších zdrojů ke splnění svého poslání a cílů</w:t>
      </w:r>
    </w:p>
    <w:p w14:paraId="3833E1D2"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Sestavují </w:t>
      </w:r>
      <w:r w:rsidRPr="002C5709">
        <w:rPr>
          <w:rFonts w:ascii="Times New Roman" w:hAnsi="Times New Roman" w:cs="Times New Roman"/>
          <w:b/>
          <w:sz w:val="24"/>
          <w:szCs w:val="24"/>
        </w:rPr>
        <w:t>rozpočet ve vazbě</w:t>
      </w:r>
      <w:r w:rsidRPr="002C5709">
        <w:rPr>
          <w:rFonts w:ascii="Times New Roman" w:hAnsi="Times New Roman" w:cs="Times New Roman"/>
          <w:sz w:val="24"/>
          <w:szCs w:val="24"/>
        </w:rPr>
        <w:t xml:space="preserve"> na určené cíle a poslání</w:t>
      </w:r>
    </w:p>
    <w:p w14:paraId="396B005E"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Investují prostředky na vytvoření </w:t>
      </w:r>
      <w:r w:rsidRPr="002C5709">
        <w:rPr>
          <w:rFonts w:ascii="Times New Roman" w:hAnsi="Times New Roman" w:cs="Times New Roman"/>
          <w:b/>
          <w:sz w:val="24"/>
          <w:szCs w:val="24"/>
        </w:rPr>
        <w:t>vztahu s komunitou</w:t>
      </w:r>
    </w:p>
    <w:p w14:paraId="58F9F023"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Mají jasnou pozici a </w:t>
      </w:r>
      <w:r w:rsidRPr="002C5709">
        <w:rPr>
          <w:rFonts w:ascii="Times New Roman" w:hAnsi="Times New Roman" w:cs="Times New Roman"/>
          <w:b/>
          <w:sz w:val="24"/>
          <w:szCs w:val="24"/>
        </w:rPr>
        <w:t>nezávislou značku</w:t>
      </w:r>
      <w:r w:rsidRPr="002C5709">
        <w:rPr>
          <w:rFonts w:ascii="Times New Roman" w:hAnsi="Times New Roman" w:cs="Times New Roman"/>
          <w:sz w:val="24"/>
          <w:szCs w:val="24"/>
        </w:rPr>
        <w:t xml:space="preserve"> v inovačním ekosystému kraje</w:t>
      </w:r>
    </w:p>
    <w:p w14:paraId="077E4E54"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Průběžně </w:t>
      </w:r>
      <w:r w:rsidRPr="002C5709">
        <w:rPr>
          <w:rFonts w:ascii="Times New Roman" w:hAnsi="Times New Roman" w:cs="Times New Roman"/>
          <w:b/>
          <w:sz w:val="24"/>
          <w:szCs w:val="24"/>
        </w:rPr>
        <w:t>testují správné nastavení</w:t>
      </w:r>
      <w:r w:rsidRPr="002C5709">
        <w:rPr>
          <w:rFonts w:ascii="Times New Roman" w:hAnsi="Times New Roman" w:cs="Times New Roman"/>
          <w:sz w:val="24"/>
          <w:szCs w:val="24"/>
        </w:rPr>
        <w:t xml:space="preserve"> a fungování svého byznys modelu</w:t>
      </w:r>
    </w:p>
    <w:p w14:paraId="138F974D"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Zajišťují </w:t>
      </w:r>
      <w:r w:rsidRPr="002C5709">
        <w:rPr>
          <w:rFonts w:ascii="Times New Roman" w:hAnsi="Times New Roman" w:cs="Times New Roman"/>
          <w:b/>
          <w:sz w:val="24"/>
          <w:szCs w:val="24"/>
        </w:rPr>
        <w:t>relevanci k interním a externím ekosystémům</w:t>
      </w:r>
    </w:p>
    <w:p w14:paraId="06AC33F3"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Podnikatel/</w:t>
      </w:r>
      <w:r w:rsidRPr="002C5709">
        <w:rPr>
          <w:rFonts w:ascii="Times New Roman" w:hAnsi="Times New Roman" w:cs="Times New Roman"/>
          <w:b/>
          <w:sz w:val="24"/>
          <w:szCs w:val="24"/>
        </w:rPr>
        <w:t>firma je stále ústředním bodem zájmu</w:t>
      </w:r>
      <w:r w:rsidRPr="002C5709">
        <w:rPr>
          <w:rFonts w:ascii="Times New Roman" w:hAnsi="Times New Roman" w:cs="Times New Roman"/>
          <w:sz w:val="24"/>
          <w:szCs w:val="24"/>
        </w:rPr>
        <w:t xml:space="preserve"> a veškeré aktivity směřují na něj</w:t>
      </w:r>
    </w:p>
    <w:p w14:paraId="1751B5FD"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Efektivně </w:t>
      </w:r>
      <w:r w:rsidRPr="002C5709">
        <w:rPr>
          <w:rFonts w:ascii="Times New Roman" w:hAnsi="Times New Roman" w:cs="Times New Roman"/>
          <w:b/>
          <w:sz w:val="24"/>
          <w:szCs w:val="24"/>
        </w:rPr>
        <w:t>řídí dostatek nových klientů</w:t>
      </w:r>
      <w:r w:rsidRPr="002C5709">
        <w:rPr>
          <w:rFonts w:ascii="Times New Roman" w:hAnsi="Times New Roman" w:cs="Times New Roman"/>
          <w:sz w:val="24"/>
          <w:szCs w:val="24"/>
        </w:rPr>
        <w:t>/záměrů a jejich průchod inkubačním programem</w:t>
      </w:r>
    </w:p>
    <w:p w14:paraId="34BF740B"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Organizují </w:t>
      </w:r>
      <w:r w:rsidRPr="002C5709">
        <w:rPr>
          <w:rFonts w:ascii="Times New Roman" w:hAnsi="Times New Roman" w:cs="Times New Roman"/>
          <w:b/>
          <w:sz w:val="24"/>
          <w:szCs w:val="24"/>
        </w:rPr>
        <w:t>akce</w:t>
      </w:r>
      <w:r w:rsidRPr="002C5709">
        <w:rPr>
          <w:rFonts w:ascii="Times New Roman" w:hAnsi="Times New Roman" w:cs="Times New Roman"/>
          <w:sz w:val="24"/>
          <w:szCs w:val="24"/>
        </w:rPr>
        <w:t xml:space="preserve"> pro zajištění dostatečného počtu zájemců/nových klientů inkubátoru</w:t>
      </w:r>
    </w:p>
    <w:p w14:paraId="2FD38843"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Budují </w:t>
      </w:r>
      <w:r w:rsidRPr="002C5709">
        <w:rPr>
          <w:rFonts w:ascii="Times New Roman" w:hAnsi="Times New Roman" w:cs="Times New Roman"/>
          <w:b/>
          <w:sz w:val="24"/>
          <w:szCs w:val="24"/>
        </w:rPr>
        <w:t>vztahy s líhní nových podnikatelů</w:t>
      </w:r>
    </w:p>
    <w:p w14:paraId="611F4A01"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b/>
          <w:sz w:val="24"/>
          <w:szCs w:val="24"/>
        </w:rPr>
        <w:t>Komunikují a prezentují</w:t>
      </w:r>
      <w:r w:rsidRPr="002C5709">
        <w:rPr>
          <w:rFonts w:ascii="Times New Roman" w:hAnsi="Times New Roman" w:cs="Times New Roman"/>
          <w:sz w:val="24"/>
          <w:szCs w:val="24"/>
        </w:rPr>
        <w:t xml:space="preserve"> úspěšné případy klientů inkubátoru</w:t>
      </w:r>
    </w:p>
    <w:p w14:paraId="0866F623"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Aktivně se </w:t>
      </w:r>
      <w:r w:rsidRPr="002C5709">
        <w:rPr>
          <w:rFonts w:ascii="Times New Roman" w:hAnsi="Times New Roman" w:cs="Times New Roman"/>
          <w:b/>
          <w:sz w:val="24"/>
          <w:szCs w:val="24"/>
        </w:rPr>
        <w:t>angažují v investiční komunitě</w:t>
      </w:r>
    </w:p>
    <w:p w14:paraId="70FD5429" w14:textId="77777777" w:rsidR="00100684" w:rsidRPr="002C5709" w:rsidRDefault="00100684" w:rsidP="00FA25E8">
      <w:pPr>
        <w:pStyle w:val="Odstavecseseznamem"/>
        <w:numPr>
          <w:ilvl w:val="0"/>
          <w:numId w:val="16"/>
        </w:numPr>
        <w:spacing w:after="200" w:line="276" w:lineRule="auto"/>
        <w:rPr>
          <w:rFonts w:ascii="Times New Roman" w:hAnsi="Times New Roman" w:cs="Times New Roman"/>
          <w:sz w:val="24"/>
          <w:szCs w:val="24"/>
        </w:rPr>
      </w:pPr>
      <w:r w:rsidRPr="002C5709">
        <w:rPr>
          <w:rFonts w:ascii="Times New Roman" w:hAnsi="Times New Roman" w:cs="Times New Roman"/>
          <w:b/>
          <w:sz w:val="24"/>
          <w:szCs w:val="24"/>
        </w:rPr>
        <w:t>Učí se</w:t>
      </w:r>
      <w:r w:rsidRPr="002C5709">
        <w:rPr>
          <w:rFonts w:ascii="Times New Roman" w:hAnsi="Times New Roman" w:cs="Times New Roman"/>
          <w:sz w:val="24"/>
          <w:szCs w:val="24"/>
        </w:rPr>
        <w:t xml:space="preserve"> od těch nejlepších</w:t>
      </w:r>
    </w:p>
    <w:p w14:paraId="4192929E" w14:textId="77777777" w:rsidR="00100684" w:rsidRPr="002C5709" w:rsidRDefault="00100684" w:rsidP="00100684">
      <w:pPr>
        <w:rPr>
          <w:rFonts w:ascii="Times New Roman" w:hAnsi="Times New Roman" w:cs="Times New Roman"/>
          <w:sz w:val="24"/>
          <w:szCs w:val="24"/>
        </w:rPr>
      </w:pPr>
      <w:r w:rsidRPr="002C5709">
        <w:rPr>
          <w:rFonts w:ascii="Times New Roman" w:hAnsi="Times New Roman" w:cs="Times New Roman"/>
          <w:sz w:val="24"/>
          <w:szCs w:val="24"/>
        </w:rPr>
        <w:t xml:space="preserve">Podle zjištění </w:t>
      </w:r>
      <w:r w:rsidRPr="002C5709">
        <w:rPr>
          <w:rFonts w:ascii="Times New Roman" w:hAnsi="Times New Roman" w:cs="Times New Roman"/>
          <w:b/>
          <w:sz w:val="24"/>
          <w:szCs w:val="24"/>
        </w:rPr>
        <w:t>Evropského účetního dvoru</w:t>
      </w:r>
      <w:r w:rsidRPr="002C5709">
        <w:rPr>
          <w:rFonts w:ascii="Times New Roman" w:hAnsi="Times New Roman" w:cs="Times New Roman"/>
          <w:sz w:val="24"/>
          <w:szCs w:val="24"/>
        </w:rPr>
        <w:t xml:space="preserve">, který sestavil v roce 2013 přehled evropských inkubačních programů podporovaných z ERDF, jsou toto </w:t>
      </w:r>
      <w:r w:rsidRPr="002C5709">
        <w:rPr>
          <w:rFonts w:ascii="Times New Roman" w:hAnsi="Times New Roman" w:cs="Times New Roman"/>
          <w:b/>
          <w:sz w:val="24"/>
          <w:szCs w:val="24"/>
        </w:rPr>
        <w:t>hlavní doporučení pro veřejně financované inkubátory</w:t>
      </w:r>
      <w:r w:rsidRPr="002C5709">
        <w:rPr>
          <w:rFonts w:ascii="Times New Roman" w:hAnsi="Times New Roman" w:cs="Times New Roman"/>
          <w:sz w:val="24"/>
          <w:szCs w:val="24"/>
        </w:rPr>
        <w:t>.</w:t>
      </w:r>
    </w:p>
    <w:p w14:paraId="2F0F9CA1" w14:textId="77777777" w:rsidR="00100684" w:rsidRPr="002C5709" w:rsidRDefault="00100684" w:rsidP="00FA25E8">
      <w:pPr>
        <w:pStyle w:val="Odstavecseseznamem"/>
        <w:numPr>
          <w:ilvl w:val="0"/>
          <w:numId w:val="17"/>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Podnikatelské inkubátory by měly být zřizovány na základě detailních a realistických </w:t>
      </w:r>
      <w:r w:rsidRPr="002C5709">
        <w:rPr>
          <w:rFonts w:ascii="Times New Roman" w:hAnsi="Times New Roman" w:cs="Times New Roman"/>
          <w:b/>
          <w:sz w:val="24"/>
          <w:szCs w:val="24"/>
        </w:rPr>
        <w:t>byznys plánů</w:t>
      </w:r>
      <w:r w:rsidRPr="002C5709">
        <w:rPr>
          <w:rFonts w:ascii="Times New Roman" w:hAnsi="Times New Roman" w:cs="Times New Roman"/>
          <w:sz w:val="24"/>
          <w:szCs w:val="24"/>
        </w:rPr>
        <w:t>, důraz by měl být kladen na udržitelnost jejich neziskových inkubačních aktivit</w:t>
      </w:r>
    </w:p>
    <w:p w14:paraId="04F88F2E" w14:textId="77777777" w:rsidR="00100684" w:rsidRPr="002C5709" w:rsidRDefault="00100684" w:rsidP="00FA25E8">
      <w:pPr>
        <w:pStyle w:val="Odstavecseseznamem"/>
        <w:numPr>
          <w:ilvl w:val="0"/>
          <w:numId w:val="17"/>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Inkubační aktivity by měly být od začátku vedeny/poskytovány adekvátně </w:t>
      </w:r>
      <w:r w:rsidRPr="002C5709">
        <w:rPr>
          <w:rFonts w:ascii="Times New Roman" w:hAnsi="Times New Roman" w:cs="Times New Roman"/>
          <w:b/>
          <w:sz w:val="24"/>
          <w:szCs w:val="24"/>
        </w:rPr>
        <w:t>kvalifikovanými a zkušenými experty,</w:t>
      </w:r>
      <w:r w:rsidRPr="002C5709">
        <w:rPr>
          <w:rFonts w:ascii="Times New Roman" w:hAnsi="Times New Roman" w:cs="Times New Roman"/>
          <w:sz w:val="24"/>
          <w:szCs w:val="24"/>
        </w:rPr>
        <w:t xml:space="preserve"> kteří zajišťují relevantní individuální podporu svým klientům a budoucím podnikatelům</w:t>
      </w:r>
    </w:p>
    <w:p w14:paraId="4E997E26" w14:textId="77777777" w:rsidR="00100684" w:rsidRPr="002C5709" w:rsidRDefault="00100684" w:rsidP="00FA25E8">
      <w:pPr>
        <w:pStyle w:val="Odstavecseseznamem"/>
        <w:numPr>
          <w:ilvl w:val="0"/>
          <w:numId w:val="17"/>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Inkubátory by měly aktivně </w:t>
      </w:r>
      <w:r w:rsidRPr="002C5709">
        <w:rPr>
          <w:rFonts w:ascii="Times New Roman" w:hAnsi="Times New Roman" w:cs="Times New Roman"/>
          <w:b/>
          <w:sz w:val="24"/>
          <w:szCs w:val="24"/>
        </w:rPr>
        <w:t>vyhledávat a získávat své klienty</w:t>
      </w:r>
      <w:r w:rsidRPr="002C5709">
        <w:rPr>
          <w:rFonts w:ascii="Times New Roman" w:hAnsi="Times New Roman" w:cs="Times New Roman"/>
          <w:sz w:val="24"/>
          <w:szCs w:val="24"/>
        </w:rPr>
        <w:t xml:space="preserve"> bez ohledu na jejich geografický původ, zaměřovat se na ty s inovativním podnikatelským nápadem s vysokým růstovým potenciálem, aby zajistily maximální efektivitu využití veřejných prostředků.</w:t>
      </w:r>
    </w:p>
    <w:p w14:paraId="7189589C" w14:textId="77777777" w:rsidR="00100684" w:rsidRPr="002C5709" w:rsidRDefault="00100684" w:rsidP="00FA25E8">
      <w:pPr>
        <w:pStyle w:val="Odstavecseseznamem"/>
        <w:numPr>
          <w:ilvl w:val="0"/>
          <w:numId w:val="17"/>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Inkubační proces by měl pro každého klienta začínat </w:t>
      </w:r>
      <w:r w:rsidRPr="002C5709">
        <w:rPr>
          <w:rFonts w:ascii="Times New Roman" w:hAnsi="Times New Roman" w:cs="Times New Roman"/>
          <w:b/>
          <w:sz w:val="24"/>
          <w:szCs w:val="24"/>
        </w:rPr>
        <w:t>přípravou detailního a na míru ušitého inkubačního programu.</w:t>
      </w:r>
      <w:r w:rsidRPr="002C5709">
        <w:rPr>
          <w:rFonts w:ascii="Times New Roman" w:hAnsi="Times New Roman" w:cs="Times New Roman"/>
          <w:sz w:val="24"/>
          <w:szCs w:val="24"/>
        </w:rPr>
        <w:t xml:space="preserve"> Implementace tohoto programu musí být sledována a odpovědné osoby musí hodnotit, do jaké míry jsou stanovené cíle naplňovány.</w:t>
      </w:r>
    </w:p>
    <w:p w14:paraId="3D194C96" w14:textId="77777777" w:rsidR="00100684" w:rsidRPr="002C5709" w:rsidRDefault="00100684" w:rsidP="00FA25E8">
      <w:pPr>
        <w:pStyle w:val="Odstavecseseznamem"/>
        <w:numPr>
          <w:ilvl w:val="0"/>
          <w:numId w:val="17"/>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Inkubátor by měl </w:t>
      </w:r>
      <w:r w:rsidRPr="002C5709">
        <w:rPr>
          <w:rFonts w:ascii="Times New Roman" w:hAnsi="Times New Roman" w:cs="Times New Roman"/>
          <w:b/>
          <w:sz w:val="24"/>
          <w:szCs w:val="24"/>
        </w:rPr>
        <w:t>nabízet své služby i neusídleným firmám</w:t>
      </w:r>
      <w:r w:rsidRPr="002C5709">
        <w:rPr>
          <w:rFonts w:ascii="Times New Roman" w:hAnsi="Times New Roman" w:cs="Times New Roman"/>
          <w:sz w:val="24"/>
          <w:szCs w:val="24"/>
        </w:rPr>
        <w:t xml:space="preserve"> tak, aby umožnil širší dopad inkubačních služeb na místní podnikatelskou komunitu a zlepšil podmínky pro networking</w:t>
      </w:r>
    </w:p>
    <w:p w14:paraId="5F98FE4D" w14:textId="608B67E5" w:rsidR="008E1826" w:rsidRDefault="00100684" w:rsidP="00B63C7D">
      <w:pPr>
        <w:pStyle w:val="Odstavecseseznamem"/>
        <w:numPr>
          <w:ilvl w:val="0"/>
          <w:numId w:val="17"/>
        </w:numPr>
        <w:spacing w:after="200" w:line="276" w:lineRule="auto"/>
        <w:rPr>
          <w:rFonts w:ascii="Times New Roman" w:hAnsi="Times New Roman" w:cs="Times New Roman"/>
          <w:sz w:val="24"/>
          <w:szCs w:val="24"/>
        </w:rPr>
      </w:pPr>
      <w:r w:rsidRPr="002C5709">
        <w:rPr>
          <w:rFonts w:ascii="Times New Roman" w:hAnsi="Times New Roman" w:cs="Times New Roman"/>
          <w:sz w:val="24"/>
          <w:szCs w:val="24"/>
        </w:rPr>
        <w:t xml:space="preserve">Inkubátor by měl nastavit </w:t>
      </w:r>
      <w:r w:rsidRPr="002C5709">
        <w:rPr>
          <w:rFonts w:ascii="Times New Roman" w:hAnsi="Times New Roman" w:cs="Times New Roman"/>
          <w:b/>
          <w:sz w:val="24"/>
          <w:szCs w:val="24"/>
        </w:rPr>
        <w:t>monitorovací systém</w:t>
      </w:r>
      <w:r w:rsidRPr="002C5709">
        <w:rPr>
          <w:rFonts w:ascii="Times New Roman" w:hAnsi="Times New Roman" w:cs="Times New Roman"/>
          <w:sz w:val="24"/>
          <w:szCs w:val="24"/>
        </w:rPr>
        <w:t xml:space="preserve"> využívající nejen data získaná vlastní aktivitou, ale i na datech svých klientů.</w:t>
      </w:r>
      <w:r w:rsidR="00ED54CA" w:rsidRPr="002C5709">
        <w:rPr>
          <w:rFonts w:ascii="Times New Roman" w:hAnsi="Times New Roman" w:cs="Times New Roman"/>
          <w:sz w:val="24"/>
          <w:szCs w:val="24"/>
        </w:rPr>
        <w:t xml:space="preserve"> </w:t>
      </w:r>
    </w:p>
    <w:p w14:paraId="5F1DA2D7" w14:textId="77777777" w:rsidR="008E7821" w:rsidRDefault="008E7821" w:rsidP="008E7821">
      <w:pPr>
        <w:spacing w:after="200" w:line="276" w:lineRule="auto"/>
        <w:rPr>
          <w:rFonts w:ascii="Times New Roman" w:hAnsi="Times New Roman" w:cs="Times New Roman"/>
          <w:sz w:val="24"/>
          <w:szCs w:val="24"/>
        </w:rPr>
      </w:pPr>
    </w:p>
    <w:p w14:paraId="08A18971" w14:textId="77777777" w:rsidR="008E7821" w:rsidRDefault="008E7821" w:rsidP="008E7821">
      <w:pPr>
        <w:spacing w:after="200" w:line="276" w:lineRule="auto"/>
        <w:rPr>
          <w:rFonts w:ascii="Times New Roman" w:hAnsi="Times New Roman" w:cs="Times New Roman"/>
          <w:sz w:val="24"/>
          <w:szCs w:val="24"/>
        </w:rPr>
      </w:pPr>
    </w:p>
    <w:p w14:paraId="382275EA" w14:textId="77777777" w:rsidR="008E7821" w:rsidRDefault="008E7821" w:rsidP="008E7821">
      <w:pPr>
        <w:spacing w:after="200" w:line="276" w:lineRule="auto"/>
        <w:rPr>
          <w:rFonts w:ascii="Times New Roman" w:hAnsi="Times New Roman" w:cs="Times New Roman"/>
          <w:sz w:val="24"/>
          <w:szCs w:val="24"/>
        </w:rPr>
      </w:pPr>
    </w:p>
    <w:p w14:paraId="1D125EE3" w14:textId="77777777" w:rsidR="008E7821" w:rsidRDefault="008E7821" w:rsidP="008E7821">
      <w:pPr>
        <w:spacing w:after="200" w:line="276" w:lineRule="auto"/>
        <w:rPr>
          <w:rFonts w:ascii="Times New Roman" w:hAnsi="Times New Roman" w:cs="Times New Roman"/>
          <w:sz w:val="24"/>
          <w:szCs w:val="24"/>
        </w:rPr>
      </w:pPr>
    </w:p>
    <w:p w14:paraId="64CEEBE0" w14:textId="77777777" w:rsidR="008E7821" w:rsidRDefault="008E7821" w:rsidP="008E7821">
      <w:pPr>
        <w:spacing w:after="200" w:line="276" w:lineRule="auto"/>
        <w:rPr>
          <w:rFonts w:ascii="Times New Roman" w:hAnsi="Times New Roman" w:cs="Times New Roman"/>
          <w:sz w:val="24"/>
          <w:szCs w:val="24"/>
        </w:rPr>
      </w:pPr>
    </w:p>
    <w:p w14:paraId="713BE02A" w14:textId="77777777" w:rsidR="008E7821" w:rsidRDefault="008E7821" w:rsidP="008E7821">
      <w:pPr>
        <w:spacing w:after="200" w:line="276" w:lineRule="auto"/>
        <w:rPr>
          <w:rFonts w:ascii="Times New Roman" w:hAnsi="Times New Roman" w:cs="Times New Roman"/>
          <w:sz w:val="24"/>
          <w:szCs w:val="24"/>
        </w:rPr>
      </w:pPr>
    </w:p>
    <w:p w14:paraId="2113ABC3" w14:textId="77777777" w:rsidR="008E7821" w:rsidRDefault="008E7821" w:rsidP="008E7821">
      <w:pPr>
        <w:spacing w:after="200" w:line="276" w:lineRule="auto"/>
        <w:rPr>
          <w:rFonts w:ascii="Times New Roman" w:hAnsi="Times New Roman" w:cs="Times New Roman"/>
          <w:sz w:val="24"/>
          <w:szCs w:val="24"/>
        </w:rPr>
      </w:pPr>
    </w:p>
    <w:p w14:paraId="0AB11F1A" w14:textId="77777777" w:rsidR="008E7821" w:rsidRDefault="008E7821" w:rsidP="008E7821">
      <w:pPr>
        <w:spacing w:after="200" w:line="276" w:lineRule="auto"/>
        <w:rPr>
          <w:rFonts w:ascii="Times New Roman" w:hAnsi="Times New Roman" w:cs="Times New Roman"/>
          <w:sz w:val="24"/>
          <w:szCs w:val="24"/>
        </w:rPr>
      </w:pPr>
    </w:p>
    <w:p w14:paraId="4802D1F5" w14:textId="77777777" w:rsidR="008E7821" w:rsidRDefault="008E7821" w:rsidP="008E7821">
      <w:pPr>
        <w:spacing w:after="200" w:line="276" w:lineRule="auto"/>
        <w:rPr>
          <w:rFonts w:ascii="Times New Roman" w:hAnsi="Times New Roman" w:cs="Times New Roman"/>
          <w:sz w:val="24"/>
          <w:szCs w:val="24"/>
        </w:rPr>
      </w:pPr>
    </w:p>
    <w:p w14:paraId="2F3D6F9C" w14:textId="77777777" w:rsidR="008E7821" w:rsidRDefault="008E7821" w:rsidP="008E7821">
      <w:pPr>
        <w:spacing w:after="200" w:line="276" w:lineRule="auto"/>
        <w:rPr>
          <w:rFonts w:ascii="Times New Roman" w:hAnsi="Times New Roman" w:cs="Times New Roman"/>
          <w:sz w:val="24"/>
          <w:szCs w:val="24"/>
        </w:rPr>
      </w:pPr>
    </w:p>
    <w:p w14:paraId="62EF71B6" w14:textId="77777777" w:rsidR="008E7821" w:rsidRDefault="008E7821" w:rsidP="008E7821">
      <w:pPr>
        <w:spacing w:after="200" w:line="276" w:lineRule="auto"/>
        <w:rPr>
          <w:rFonts w:ascii="Times New Roman" w:hAnsi="Times New Roman" w:cs="Times New Roman"/>
          <w:sz w:val="24"/>
          <w:szCs w:val="24"/>
        </w:rPr>
      </w:pPr>
    </w:p>
    <w:p w14:paraId="16EA3C3F" w14:textId="77777777" w:rsidR="008E7821" w:rsidRDefault="008E7821" w:rsidP="008E7821">
      <w:pPr>
        <w:spacing w:after="200" w:line="276" w:lineRule="auto"/>
        <w:rPr>
          <w:rFonts w:ascii="Times New Roman" w:hAnsi="Times New Roman" w:cs="Times New Roman"/>
          <w:sz w:val="24"/>
          <w:szCs w:val="24"/>
        </w:rPr>
      </w:pPr>
    </w:p>
    <w:p w14:paraId="3315EA4B" w14:textId="77777777" w:rsidR="008E7821" w:rsidRPr="008E7821" w:rsidRDefault="008E7821" w:rsidP="008E7821">
      <w:pPr>
        <w:spacing w:after="200" w:line="276" w:lineRule="auto"/>
        <w:rPr>
          <w:rFonts w:ascii="Times New Roman" w:hAnsi="Times New Roman" w:cs="Times New Roman"/>
          <w:sz w:val="24"/>
          <w:szCs w:val="24"/>
        </w:rPr>
      </w:pPr>
    </w:p>
    <w:p w14:paraId="526DC7C9" w14:textId="6A600B3E" w:rsidR="0067758B" w:rsidRDefault="0067758B" w:rsidP="00075E70">
      <w:pPr>
        <w:rPr>
          <w:rFonts w:ascii="Times New Roman" w:hAnsi="Times New Roman" w:cs="Times New Roman"/>
          <w:b/>
          <w:sz w:val="24"/>
          <w:szCs w:val="24"/>
        </w:rPr>
      </w:pPr>
      <w:r>
        <w:rPr>
          <w:rFonts w:ascii="Times New Roman" w:hAnsi="Times New Roman" w:cs="Times New Roman"/>
          <w:b/>
          <w:sz w:val="24"/>
          <w:szCs w:val="24"/>
        </w:rPr>
        <w:t>B) Návrh vhodného modelu pro Liberecký kraj</w:t>
      </w:r>
    </w:p>
    <w:tbl>
      <w:tblPr>
        <w:tblStyle w:val="Svtlmkazvraznn11"/>
        <w:tblW w:w="0" w:type="auto"/>
        <w:tblLook w:val="04A0" w:firstRow="1" w:lastRow="0" w:firstColumn="1" w:lastColumn="0" w:noHBand="0" w:noVBand="1"/>
      </w:tblPr>
      <w:tblGrid>
        <w:gridCol w:w="2802"/>
        <w:gridCol w:w="6306"/>
      </w:tblGrid>
      <w:tr w:rsidR="008E1826" w:rsidRPr="00803B6D" w14:paraId="6C302D5F" w14:textId="77777777" w:rsidTr="009F02B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1153CB1E" w14:textId="77777777" w:rsidR="008E1826" w:rsidRPr="008E1826" w:rsidRDefault="008E1826" w:rsidP="009F02BD">
            <w:pPr>
              <w:keepNext/>
              <w:rPr>
                <w:rFonts w:ascii="Times New Roman" w:hAnsi="Times New Roman" w:cs="Times New Roman"/>
              </w:rPr>
            </w:pPr>
            <w:r w:rsidRPr="008E1826">
              <w:rPr>
                <w:rFonts w:ascii="Times New Roman" w:hAnsi="Times New Roman" w:cs="Times New Roman"/>
              </w:rPr>
              <w:t>Účel / očekávání</w:t>
            </w:r>
          </w:p>
        </w:tc>
        <w:tc>
          <w:tcPr>
            <w:tcW w:w="6306" w:type="dxa"/>
          </w:tcPr>
          <w:p w14:paraId="56A3FD10" w14:textId="77777777" w:rsidR="008E1826" w:rsidRPr="008E1826" w:rsidRDefault="008E1826" w:rsidP="009F02BD">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E1826">
              <w:rPr>
                <w:rFonts w:ascii="Times New Roman" w:hAnsi="Times New Roman" w:cs="Times New Roman"/>
              </w:rPr>
              <w:t>Podmínky a situace v Libereckém kraji</w:t>
            </w:r>
          </w:p>
        </w:tc>
      </w:tr>
      <w:tr w:rsidR="008E1826" w:rsidRPr="00803B6D" w14:paraId="38501B82" w14:textId="77777777" w:rsidTr="009F02BD">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0F497832"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 xml:space="preserve">Neziskový / Not-for-profit </w:t>
            </w:r>
            <w:r w:rsidRPr="008E1826">
              <w:rPr>
                <w:rFonts w:ascii="Times New Roman" w:hAnsi="Times New Roman" w:cs="Times New Roman"/>
                <w:b w:val="0"/>
              </w:rPr>
              <w:t xml:space="preserve">(většinově závislý na veřejných zdrojích), ale </w:t>
            </w:r>
            <w:r w:rsidRPr="008E1826">
              <w:rPr>
                <w:rFonts w:ascii="Times New Roman" w:hAnsi="Times New Roman" w:cs="Times New Roman"/>
              </w:rPr>
              <w:t>s postupně s rostoucím podílem soukromého financování a vlastních příjmů</w:t>
            </w:r>
          </w:p>
        </w:tc>
        <w:tc>
          <w:tcPr>
            <w:tcW w:w="6306" w:type="dxa"/>
          </w:tcPr>
          <w:p w14:paraId="1094D22F" w14:textId="77777777" w:rsidR="008E1826" w:rsidRPr="008E1826" w:rsidRDefault="008E1826" w:rsidP="009F02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 xml:space="preserve">Inovační ekosystém kraje je zatím nedostatečně vyvinutý. Zejména nejistá je poptávka po inkubačních službách a její rozsah. Současně kraj projevil vůli poskytovat projektu inovačního inkubátoru v zatím blíže nespecifikovaném horizontu finanční podporu. Zároveň v kraji dosud nejsou hráči ze soukromého sektoru, kteří by byli ochotni se na financování inkubačních služeb podílet. Jsou zde pouze první náznaky možné spolupráce, která je ale zatím ve fázi příslibů nikoliv konkrétních závazků. </w:t>
            </w:r>
          </w:p>
        </w:tc>
      </w:tr>
      <w:tr w:rsidR="008E1826" w:rsidRPr="00803B6D" w14:paraId="7A2B33DE" w14:textId="77777777" w:rsidTr="008E1826">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4F4E4DCD"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Motivace</w:t>
            </w:r>
          </w:p>
        </w:tc>
        <w:tc>
          <w:tcPr>
            <w:tcW w:w="6306" w:type="dxa"/>
          </w:tcPr>
          <w:p w14:paraId="0A0B9A4D" w14:textId="4768D5A7" w:rsidR="008E1826" w:rsidRPr="008E1826" w:rsidRDefault="008E1826" w:rsidP="009F02B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8E1826" w:rsidRPr="00803B6D" w14:paraId="38795CAE" w14:textId="77777777" w:rsidTr="008E182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6671B8D1"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Ekonomický rozvoj</w:t>
            </w:r>
          </w:p>
        </w:tc>
        <w:tc>
          <w:tcPr>
            <w:tcW w:w="6306" w:type="dxa"/>
          </w:tcPr>
          <w:p w14:paraId="33CC1CCB" w14:textId="77777777" w:rsidR="008E1826" w:rsidRPr="008E1826" w:rsidRDefault="008E1826" w:rsidP="009F02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 xml:space="preserve">Primární motivací Libereckého kraje jako klíčového subjektu v projektu inkubátoru / centra podpory inovací je podnítit ekonomický rozvoj v kraji, zvýšit šanci na vznik většího počtu inovačně orientovaných endogenních firem, které budou rychle rostoucí a zároveň orientované na globální trhy. Díky tomu se vytvoří vysoce kvalitní nová pracovní místa, bude se rozvíjet podnikatelská kultura v kraji. </w:t>
            </w:r>
          </w:p>
        </w:tc>
      </w:tr>
      <w:tr w:rsidR="008E1826" w:rsidRPr="00803B6D" w14:paraId="54DF2D2E" w14:textId="77777777" w:rsidTr="008E1826">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438E528E"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Strategické zaměření</w:t>
            </w:r>
          </w:p>
        </w:tc>
        <w:tc>
          <w:tcPr>
            <w:tcW w:w="6306" w:type="dxa"/>
          </w:tcPr>
          <w:p w14:paraId="4601F9F6" w14:textId="1BD93419" w:rsidR="008E1826" w:rsidRPr="008E1826" w:rsidRDefault="008E1826" w:rsidP="009F02B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8E1826" w:rsidRPr="00803B6D" w14:paraId="6FA19345" w14:textId="77777777" w:rsidTr="008E182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10D51D3F"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Zakladatelé firem (lidé)</w:t>
            </w:r>
          </w:p>
        </w:tc>
        <w:tc>
          <w:tcPr>
            <w:tcW w:w="6306" w:type="dxa"/>
          </w:tcPr>
          <w:p w14:paraId="5ACFC410" w14:textId="4CE3AED0" w:rsidR="008E1826" w:rsidRPr="008E1826" w:rsidRDefault="008E1826" w:rsidP="008E18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 xml:space="preserve">Strategické zaměření služeb inkubátoru by mělo primárně být na zakladatele firem, tedy začínající podnikatele. Inkubátor by měl pracovat s nápady jednotlivých startupových projektů a pomoci jim budovat jejich podnikatelské plány a asistovat v rozličných oblastech souvisejících s rozjezdem takové firmy. S tím souvisí klíčová potřeba / podmínka a tou je kontinuální budování </w:t>
            </w:r>
            <w:r>
              <w:rPr>
                <w:rFonts w:ascii="Times New Roman" w:hAnsi="Times New Roman" w:cs="Times New Roman"/>
                <w:sz w:val="20"/>
                <w:szCs w:val="20"/>
              </w:rPr>
              <w:t>potřebného počtu proejktů, které se ucházejí o účast v inkubačním programu</w:t>
            </w:r>
            <w:r w:rsidRPr="008E1826">
              <w:rPr>
                <w:rFonts w:ascii="Times New Roman" w:hAnsi="Times New Roman" w:cs="Times New Roman"/>
                <w:sz w:val="20"/>
                <w:szCs w:val="20"/>
              </w:rPr>
              <w:t>, které musí probíhat ve spolupráci s dalšími partnery inkubátoru. To umožní vybírat si z dostatečného množství projektů a zajistit aplikací pečlivých a propracovaných výběrových kritérií dostatečně kvalitní startupové projekty s vysokým potenciálem růstu a dalšího úspěchu.</w:t>
            </w:r>
          </w:p>
        </w:tc>
      </w:tr>
      <w:tr w:rsidR="008E1826" w:rsidRPr="00803B6D" w14:paraId="5126EE34" w14:textId="77777777" w:rsidTr="008E1826">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29697ACC" w14:textId="77777777" w:rsidR="008E1826" w:rsidRPr="008E1826" w:rsidRDefault="008E1826" w:rsidP="009F02BD">
            <w:pPr>
              <w:keepNext/>
              <w:rPr>
                <w:rFonts w:ascii="Times New Roman" w:hAnsi="Times New Roman" w:cs="Times New Roman"/>
              </w:rPr>
            </w:pPr>
            <w:r w:rsidRPr="008E1826">
              <w:rPr>
                <w:rFonts w:ascii="Times New Roman" w:hAnsi="Times New Roman" w:cs="Times New Roman"/>
              </w:rPr>
              <w:t>Oborová specializace</w:t>
            </w:r>
          </w:p>
        </w:tc>
        <w:tc>
          <w:tcPr>
            <w:tcW w:w="6306" w:type="dxa"/>
          </w:tcPr>
          <w:p w14:paraId="4E98A60C" w14:textId="76B06C82" w:rsidR="008E1826" w:rsidRPr="008E1826" w:rsidRDefault="008E1826" w:rsidP="009F02BD">
            <w:pPr>
              <w:keepNex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8E1826" w:rsidRPr="00803B6D" w14:paraId="677693C7" w14:textId="77777777" w:rsidTr="008E182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5D8D248B"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Hybridní</w:t>
            </w:r>
          </w:p>
          <w:p w14:paraId="0ABFD8AB" w14:textId="77777777" w:rsidR="008E1826" w:rsidRPr="008E1826" w:rsidRDefault="008E1826" w:rsidP="009F02BD">
            <w:pPr>
              <w:rPr>
                <w:rFonts w:ascii="Times New Roman" w:hAnsi="Times New Roman" w:cs="Times New Roman"/>
              </w:rPr>
            </w:pPr>
            <w:r w:rsidRPr="008E1826">
              <w:rPr>
                <w:rFonts w:ascii="Times New Roman" w:hAnsi="Times New Roman" w:cs="Times New Roman"/>
                <w:b w:val="0"/>
              </w:rPr>
              <w:t>Otevřený pro všechny příležitosti, ale zaměřený na několik klíčových regionálních specializací.</w:t>
            </w:r>
          </w:p>
        </w:tc>
        <w:tc>
          <w:tcPr>
            <w:tcW w:w="6306" w:type="dxa"/>
          </w:tcPr>
          <w:p w14:paraId="7CE7C85F" w14:textId="77777777" w:rsidR="008E1826" w:rsidRPr="008E1826" w:rsidRDefault="008E1826" w:rsidP="009F02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 xml:space="preserve">Vzhledem k nedostatečné rozvinutosti inovačního ekosystému v Libereckém kraji a nejistém rozsahu a charakteru poptávky po inkubačních službách není vhodné inkubátor oborově specializovat. Mohlo by tím dojít k uzavření šance pro potenciálně kvalitní startupové záměry získat přístup k inkubačním službám. Zároveň je oprávněná pochybnost, že v kraji existuje kritická masa potenciálních startupových projektů pouze ve vybraných oborových specializacích. </w:t>
            </w:r>
          </w:p>
          <w:p w14:paraId="62FEE3D0" w14:textId="77777777" w:rsidR="008E1826" w:rsidRPr="008E1826" w:rsidRDefault="008E1826" w:rsidP="009F02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E1826">
              <w:rPr>
                <w:rFonts w:ascii="Times New Roman" w:hAnsi="Times New Roman" w:cs="Times New Roman"/>
                <w:sz w:val="20"/>
                <w:szCs w:val="20"/>
              </w:rPr>
              <w:t>Pro alespoň určitou oborovou specializaci hovoří jednodušší zajištění specializovaných expertů / mentorů a potřebných asistenčních služeb v kraji.  Proto se jako nejvhodnější jeví tzv. hybridní varianta.</w:t>
            </w:r>
          </w:p>
        </w:tc>
      </w:tr>
      <w:tr w:rsidR="008E1826" w:rsidRPr="00803B6D" w14:paraId="0EB71E3A" w14:textId="77777777" w:rsidTr="008E1826">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55646F4C" w14:textId="77777777" w:rsidR="008E1826" w:rsidRPr="008E1826" w:rsidRDefault="008E1826" w:rsidP="009F02BD">
            <w:pPr>
              <w:keepNext/>
              <w:rPr>
                <w:rFonts w:ascii="Times New Roman" w:hAnsi="Times New Roman" w:cs="Times New Roman"/>
              </w:rPr>
            </w:pPr>
            <w:r w:rsidRPr="008E1826">
              <w:rPr>
                <w:rFonts w:ascii="Times New Roman" w:hAnsi="Times New Roman" w:cs="Times New Roman"/>
              </w:rPr>
              <w:t>Územní rozsah</w:t>
            </w:r>
          </w:p>
        </w:tc>
        <w:tc>
          <w:tcPr>
            <w:tcW w:w="6306" w:type="dxa"/>
          </w:tcPr>
          <w:p w14:paraId="090E9001" w14:textId="693FB7BA" w:rsidR="008E1826" w:rsidRPr="008E1826" w:rsidRDefault="008E1826" w:rsidP="009F02BD">
            <w:pPr>
              <w:keepNex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8E1826" w:rsidRPr="00803B6D" w14:paraId="4971755F" w14:textId="77777777" w:rsidTr="008E182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220F62D3"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Lokální / regionální ekonomika</w:t>
            </w:r>
          </w:p>
        </w:tc>
        <w:tc>
          <w:tcPr>
            <w:tcW w:w="6306" w:type="dxa"/>
          </w:tcPr>
          <w:p w14:paraId="434F04A1" w14:textId="77777777" w:rsidR="008E1826" w:rsidRPr="008E1826" w:rsidRDefault="008E1826" w:rsidP="009F02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Územní rozsah aktivit inkubátoru vychází především z potřeb a motivů hlavních stakeholderů, kteří za iniciací projektu stojí. Těmi jsou kraj a případně také TUL. Vzhledem k tomu, že hlavní motivací je podpora ekonomického rozvoje v kraji a že se jedná v prvotní fázi o pilotní způsob poskytování inkubačních služeb a ověření poptávky po nich, je vhodné se zaměřovat především na inovační ekosystém v regionu. Výhodou je využití existujících relevantních partnerů a poskytovatelů služeb pro podporu podnikání v regionu. To však nevylučuje i vazby mimo kraj – zejména v případě získávání / zprostředkování specializovaných služeb pro začínající podnikatele, které by bylo složité v potřebné kvalitě v kraji zajistit. Také potenciální klienti inkubátoru se mohou rekrutovat z oblastí mimo kraj, ačkoliv úsilí inkubátoru (a jeho partnerů) ve vyhledávání startupových projektů vhodných pro inkubaci by se mělo orientovat zejména na prostředí uvnitř kraje (především v počátečních fázích rozvoje služeb inkubátoru).</w:t>
            </w:r>
          </w:p>
        </w:tc>
      </w:tr>
      <w:tr w:rsidR="008E1826" w:rsidRPr="00803B6D" w14:paraId="55369C05" w14:textId="77777777" w:rsidTr="008E1826">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802" w:type="dxa"/>
          </w:tcPr>
          <w:p w14:paraId="709E91A9" w14:textId="77777777" w:rsidR="008E1826" w:rsidRPr="008E1826" w:rsidRDefault="008E1826" w:rsidP="009F02BD">
            <w:pPr>
              <w:keepNext/>
              <w:rPr>
                <w:rFonts w:ascii="Times New Roman" w:hAnsi="Times New Roman" w:cs="Times New Roman"/>
              </w:rPr>
            </w:pPr>
            <w:r w:rsidRPr="008E1826">
              <w:rPr>
                <w:rFonts w:ascii="Times New Roman" w:hAnsi="Times New Roman" w:cs="Times New Roman"/>
              </w:rPr>
              <w:t>Zdroje příjmů inkubátoru</w:t>
            </w:r>
          </w:p>
        </w:tc>
        <w:tc>
          <w:tcPr>
            <w:tcW w:w="6306" w:type="dxa"/>
          </w:tcPr>
          <w:p w14:paraId="0E470279" w14:textId="4C784831" w:rsidR="008E1826" w:rsidRPr="008E1826" w:rsidRDefault="008E1826" w:rsidP="009F02BD">
            <w:pPr>
              <w:keepNex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8E1826" w:rsidRPr="00803B6D" w14:paraId="36DE62D5" w14:textId="77777777" w:rsidTr="008E182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2B0C5145"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Veřejné dotace</w:t>
            </w:r>
          </w:p>
        </w:tc>
        <w:tc>
          <w:tcPr>
            <w:tcW w:w="6306" w:type="dxa"/>
          </w:tcPr>
          <w:p w14:paraId="12969BA9" w14:textId="77777777" w:rsidR="008E1826" w:rsidRPr="008E1826" w:rsidRDefault="008E1826" w:rsidP="009F02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Zejména v prvotní fázi rozjezdu inkubátoru budou tvořit veřejné dotace (z úrovně kraje) hlavní zdroj příjmu inkubátoru. V kraji zatím neexistuje další subjekt (veřejní či soukromý), který by přislíbil a byl ochoten rozjezd inkubátoru finančně podpořit. Veřejné dotace (z úrovně kraje) na provoz inkubátoru musí být zaručeny ve středně až dlouhodobém horizontu, neboť vzhledem k nejisté poptávce po inkubačních službách v kraji a nerozvinutosti inovačního ekosystému nelze předpokládat, že se budou na financování výrazněji podílet jiné typy příjmů a to zejména v počátku fungování inkubátoru. Závazek dlouhodobějšího veřejného financování však může přispět k vytvoření pákového efektu pro přitáhnutí dalších soukromých zdrojů financování.</w:t>
            </w:r>
          </w:p>
        </w:tc>
      </w:tr>
      <w:tr w:rsidR="008E1826" w:rsidRPr="00803B6D" w14:paraId="59EE8645" w14:textId="77777777" w:rsidTr="008E1826">
        <w:trPr>
          <w:cnfStyle w:val="000000010000" w:firstRow="0" w:lastRow="0" w:firstColumn="0" w:lastColumn="0" w:oddVBand="0" w:evenVBand="0" w:oddHBand="0" w:evenHBand="1"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0C826750"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Poplatky za konzultační služby</w:t>
            </w:r>
          </w:p>
          <w:p w14:paraId="01C22B0D" w14:textId="77777777" w:rsidR="008E1826" w:rsidRPr="008E1826" w:rsidRDefault="008E1826" w:rsidP="009F02BD">
            <w:pPr>
              <w:rPr>
                <w:rFonts w:ascii="Times New Roman" w:hAnsi="Times New Roman" w:cs="Times New Roman"/>
                <w:b w:val="0"/>
              </w:rPr>
            </w:pPr>
            <w:r w:rsidRPr="008E1826">
              <w:rPr>
                <w:rFonts w:ascii="Times New Roman" w:hAnsi="Times New Roman" w:cs="Times New Roman"/>
                <w:b w:val="0"/>
              </w:rPr>
              <w:t>Klienti využívají čas a služby dostupných expertů a platí za ně poplatky (buď za tržní ceny, dluhovou službou nebo získávají dotace na tyto služby).</w:t>
            </w:r>
          </w:p>
          <w:p w14:paraId="10FA540A" w14:textId="77777777" w:rsidR="008E1826" w:rsidRPr="008E1826" w:rsidRDefault="008E1826" w:rsidP="009F02BD">
            <w:pPr>
              <w:rPr>
                <w:rFonts w:ascii="Times New Roman" w:hAnsi="Times New Roman" w:cs="Times New Roman"/>
              </w:rPr>
            </w:pPr>
            <w:r w:rsidRPr="008E1826">
              <w:rPr>
                <w:rFonts w:ascii="Times New Roman" w:hAnsi="Times New Roman" w:cs="Times New Roman"/>
                <w:b w:val="0"/>
              </w:rPr>
              <w:t>Někdy bývají tyto poplatky svázané s nájemní cenou</w:t>
            </w:r>
          </w:p>
        </w:tc>
        <w:tc>
          <w:tcPr>
            <w:tcW w:w="6306" w:type="dxa"/>
          </w:tcPr>
          <w:p w14:paraId="6E76AD98" w14:textId="77777777" w:rsidR="008E1826" w:rsidRPr="008E1826" w:rsidRDefault="008E1826" w:rsidP="009F02B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Může být doplňkovým příjmem v případě inkubátoru v Libereckém kraji. Klíčové je ale zajistit přístup ke kvalitním expertům a mentorům poskytujícím specializované služby pro začínající podnikatele (nemusí být přítomni dlouhodobě přímo v kraji), za jejichž služby může inkubátor po inkubovaných firmách požadovat poplatky. Zprostředkování nabídky služeb již existujících subjektů v kraji (např. VaV služeb) by mělo být zdarma.</w:t>
            </w:r>
          </w:p>
        </w:tc>
      </w:tr>
      <w:tr w:rsidR="008E1826" w:rsidRPr="00803B6D" w14:paraId="68EB1F17" w14:textId="77777777" w:rsidTr="008E182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2EA1EE0B"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Pronájem</w:t>
            </w:r>
          </w:p>
          <w:p w14:paraId="1535E1D5" w14:textId="77777777" w:rsidR="008E1826" w:rsidRPr="008E1826" w:rsidRDefault="008E1826" w:rsidP="009F02BD">
            <w:pPr>
              <w:rPr>
                <w:rFonts w:ascii="Times New Roman" w:hAnsi="Times New Roman" w:cs="Times New Roman"/>
              </w:rPr>
            </w:pPr>
            <w:r w:rsidRPr="008E1826">
              <w:rPr>
                <w:rFonts w:ascii="Times New Roman" w:hAnsi="Times New Roman" w:cs="Times New Roman"/>
                <w:b w:val="0"/>
              </w:rPr>
              <w:t>Klienti inkubátoru odvozují cenu nájmu podle využívaného prostoru, vybavení (a návazných služeb) na základě rozlohy (m</w:t>
            </w:r>
            <w:r w:rsidRPr="008E1826">
              <w:rPr>
                <w:rFonts w:ascii="Times New Roman" w:hAnsi="Times New Roman" w:cs="Times New Roman"/>
                <w:b w:val="0"/>
                <w:vertAlign w:val="superscript"/>
              </w:rPr>
              <w:t>2</w:t>
            </w:r>
            <w:r w:rsidRPr="008E1826">
              <w:rPr>
                <w:rFonts w:ascii="Times New Roman" w:hAnsi="Times New Roman" w:cs="Times New Roman"/>
                <w:b w:val="0"/>
              </w:rPr>
              <w:t>) a lidí sídlících v inkubátoru.</w:t>
            </w:r>
          </w:p>
        </w:tc>
        <w:tc>
          <w:tcPr>
            <w:tcW w:w="6306" w:type="dxa"/>
          </w:tcPr>
          <w:p w14:paraId="4F2566F2" w14:textId="77777777" w:rsidR="008E1826" w:rsidRPr="008E1826" w:rsidRDefault="008E1826" w:rsidP="009F02B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 xml:space="preserve">Pronájem z prostor pro inkubované firmy může tvořit určitou část příjmů inkubátoru až v další fázi, nikoliv v té prvotní, kdy doporučujeme soustředit se spíše na model virtuálního inkubátoru s poskytováním/zprostředkováním služeb pro začínající podnikatele a doplnění nabídky o fyzické prostory velmi pečlivě zvažovat. Nelze však doporučit, aby byl hlavním příjmem a pokud ano, tak pouze pokud jsou v nájmu zahrnuty také specializované služby pro začínající startupy. </w:t>
            </w:r>
          </w:p>
        </w:tc>
      </w:tr>
      <w:tr w:rsidR="008E1826" w:rsidRPr="00803B6D" w14:paraId="5FD7C005" w14:textId="77777777" w:rsidTr="008E1826">
        <w:trPr>
          <w:cnfStyle w:val="000000010000" w:firstRow="0" w:lastRow="0" w:firstColumn="0" w:lastColumn="0" w:oddVBand="0" w:evenVBand="0" w:oddHBand="0" w:evenHBand="1"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26A4D34C" w14:textId="77777777" w:rsidR="008E1826" w:rsidRPr="008E1826" w:rsidRDefault="008E1826" w:rsidP="009F02BD">
            <w:pPr>
              <w:rPr>
                <w:rFonts w:ascii="Times New Roman" w:hAnsi="Times New Roman" w:cs="Times New Roman"/>
              </w:rPr>
            </w:pPr>
            <w:r w:rsidRPr="008E1826">
              <w:rPr>
                <w:rFonts w:ascii="Times New Roman" w:hAnsi="Times New Roman" w:cs="Times New Roman"/>
              </w:rPr>
              <w:t>In-kind sponzorství (expertní služby)</w:t>
            </w:r>
          </w:p>
          <w:p w14:paraId="1C4AC342" w14:textId="77777777" w:rsidR="008E1826" w:rsidRPr="008E1826" w:rsidRDefault="008E1826" w:rsidP="009F02BD">
            <w:pPr>
              <w:rPr>
                <w:rFonts w:ascii="Times New Roman" w:hAnsi="Times New Roman" w:cs="Times New Roman"/>
                <w:b w:val="0"/>
              </w:rPr>
            </w:pPr>
            <w:r w:rsidRPr="008E1826">
              <w:rPr>
                <w:rFonts w:ascii="Times New Roman" w:hAnsi="Times New Roman" w:cs="Times New Roman"/>
                <w:b w:val="0"/>
              </w:rPr>
              <w:t>Sponzoři poskytují čas svých expertů, kteří jsou skrz manažera inkubátoru alokováni dle potřeb klientům inkubátoru.</w:t>
            </w:r>
          </w:p>
          <w:p w14:paraId="7B317ABD" w14:textId="77777777" w:rsidR="008E1826" w:rsidRPr="008E1826" w:rsidRDefault="008E1826" w:rsidP="009F02BD">
            <w:pPr>
              <w:rPr>
                <w:rFonts w:ascii="Times New Roman" w:hAnsi="Times New Roman" w:cs="Times New Roman"/>
              </w:rPr>
            </w:pPr>
            <w:r w:rsidRPr="008E1826">
              <w:rPr>
                <w:rFonts w:ascii="Times New Roman" w:hAnsi="Times New Roman" w:cs="Times New Roman"/>
                <w:b w:val="0"/>
              </w:rPr>
              <w:t>Služby mohou být poskytovány bezplatně nebo se slevou.</w:t>
            </w:r>
          </w:p>
        </w:tc>
        <w:tc>
          <w:tcPr>
            <w:tcW w:w="6306" w:type="dxa"/>
          </w:tcPr>
          <w:p w14:paraId="343E949B" w14:textId="77777777" w:rsidR="008E1826" w:rsidRPr="008E1826" w:rsidRDefault="008E1826" w:rsidP="009F02BD">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E1826">
              <w:rPr>
                <w:rFonts w:ascii="Times New Roman" w:hAnsi="Times New Roman" w:cs="Times New Roman"/>
                <w:sz w:val="20"/>
                <w:szCs w:val="20"/>
              </w:rPr>
              <w:t>Při rozhovorech a diskuzích s klíčovými stakeholdery v inovačním ekosystému Libereckého kraje někteří z nich zmínili, že za určitých podmínek by byli ochotni poskytovat expertní služby v určitém rozsahu inkubovaným firmám zdarma či za zlevněné ceny. Jednalo se především o organizace poskytující VaV  a technické služby. Důležité pro získání tohoto typu nepeněžního (in-kind) sponzorství je zajistit partnerství s těmito subjekty již ve fázi příprav projektu inkubátoru a toto partnerství dále budovat a rozvíjet</w:t>
            </w:r>
            <w:r w:rsidRPr="008E1826">
              <w:rPr>
                <w:rFonts w:ascii="Times New Roman" w:hAnsi="Times New Roman" w:cs="Times New Roman"/>
              </w:rPr>
              <w:t>.</w:t>
            </w:r>
          </w:p>
        </w:tc>
      </w:tr>
      <w:tr w:rsidR="008E1826" w:rsidRPr="00803B6D" w14:paraId="08653A34" w14:textId="77777777" w:rsidTr="008E182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2802" w:type="dxa"/>
          </w:tcPr>
          <w:p w14:paraId="72EE651E" w14:textId="2E6B6420" w:rsidR="008E1826" w:rsidRPr="008E1826" w:rsidRDefault="008E1826" w:rsidP="009F02BD">
            <w:pPr>
              <w:rPr>
                <w:rFonts w:ascii="Times New Roman" w:hAnsi="Times New Roman" w:cs="Times New Roman"/>
              </w:rPr>
            </w:pPr>
            <w:r w:rsidRPr="008E1826">
              <w:rPr>
                <w:rFonts w:ascii="Times New Roman" w:hAnsi="Times New Roman" w:cs="Times New Roman"/>
              </w:rPr>
              <w:t xml:space="preserve">Partnerství </w:t>
            </w:r>
            <w:r w:rsidR="00346A7E">
              <w:rPr>
                <w:rFonts w:ascii="Times New Roman" w:hAnsi="Times New Roman" w:cs="Times New Roman"/>
              </w:rPr>
              <w:t xml:space="preserve"> pro zajištění projektů, které se ucházejí o umístění v inkubátoru</w:t>
            </w:r>
            <w:r w:rsidRPr="008E1826">
              <w:rPr>
                <w:rFonts w:ascii="Times New Roman" w:hAnsi="Times New Roman" w:cs="Times New Roman"/>
              </w:rPr>
              <w:t>/ pořádání akcí</w:t>
            </w:r>
          </w:p>
          <w:p w14:paraId="1F974321" w14:textId="538C055F" w:rsidR="008E1826" w:rsidRPr="008E1826" w:rsidRDefault="008E1826" w:rsidP="009F02BD">
            <w:pPr>
              <w:rPr>
                <w:rFonts w:ascii="Times New Roman" w:hAnsi="Times New Roman" w:cs="Times New Roman"/>
              </w:rPr>
            </w:pPr>
          </w:p>
        </w:tc>
        <w:tc>
          <w:tcPr>
            <w:tcW w:w="6306" w:type="dxa"/>
          </w:tcPr>
          <w:p w14:paraId="08F70AC7" w14:textId="6B94680A" w:rsidR="008E1826" w:rsidRPr="008E1826" w:rsidRDefault="008E1826" w:rsidP="008E182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1826">
              <w:rPr>
                <w:rFonts w:ascii="Times New Roman" w:hAnsi="Times New Roman" w:cs="Times New Roman"/>
                <w:sz w:val="20"/>
                <w:szCs w:val="20"/>
              </w:rPr>
              <w:t xml:space="preserve">Klíčovým atributem pro inkubátor v Libereckém kraji je zajištění potřebného </w:t>
            </w:r>
            <w:r>
              <w:rPr>
                <w:rFonts w:ascii="Times New Roman" w:hAnsi="Times New Roman" w:cs="Times New Roman"/>
                <w:sz w:val="20"/>
                <w:szCs w:val="20"/>
              </w:rPr>
              <w:t>počtu</w:t>
            </w:r>
            <w:r w:rsidRPr="008E1826">
              <w:rPr>
                <w:rFonts w:ascii="Times New Roman" w:hAnsi="Times New Roman" w:cs="Times New Roman"/>
                <w:sz w:val="20"/>
                <w:szCs w:val="20"/>
              </w:rPr>
              <w:t xml:space="preserve"> projektů </w:t>
            </w:r>
            <w:r>
              <w:rPr>
                <w:rFonts w:ascii="Times New Roman" w:hAnsi="Times New Roman" w:cs="Times New Roman"/>
                <w:sz w:val="20"/>
                <w:szCs w:val="20"/>
              </w:rPr>
              <w:t xml:space="preserve">k posouzení jejich zařazemí do inkubačních programů </w:t>
            </w:r>
            <w:r w:rsidRPr="008E1826">
              <w:rPr>
                <w:rFonts w:ascii="Times New Roman" w:hAnsi="Times New Roman" w:cs="Times New Roman"/>
                <w:sz w:val="20"/>
                <w:szCs w:val="20"/>
              </w:rPr>
              <w:t xml:space="preserve">a jeho obsloužení. Proto je nutné, aby inkubátor spolupracoval s dalšími partnery, kteří mu pomohou </w:t>
            </w:r>
            <w:r>
              <w:rPr>
                <w:rFonts w:ascii="Times New Roman" w:hAnsi="Times New Roman" w:cs="Times New Roman"/>
                <w:sz w:val="20"/>
                <w:szCs w:val="20"/>
              </w:rPr>
              <w:t xml:space="preserve">tyto návrhy projektů </w:t>
            </w:r>
            <w:r w:rsidRPr="008E1826">
              <w:rPr>
                <w:rFonts w:ascii="Times New Roman" w:hAnsi="Times New Roman" w:cs="Times New Roman"/>
                <w:sz w:val="20"/>
                <w:szCs w:val="20"/>
              </w:rPr>
              <w:t xml:space="preserve"> umí </w:t>
            </w:r>
            <w:r>
              <w:rPr>
                <w:rFonts w:ascii="Times New Roman" w:hAnsi="Times New Roman" w:cs="Times New Roman"/>
                <w:sz w:val="20"/>
                <w:szCs w:val="20"/>
              </w:rPr>
              <w:t xml:space="preserve">pomoci </w:t>
            </w:r>
            <w:r w:rsidRPr="008E1826">
              <w:rPr>
                <w:rFonts w:ascii="Times New Roman" w:hAnsi="Times New Roman" w:cs="Times New Roman"/>
                <w:sz w:val="20"/>
                <w:szCs w:val="20"/>
              </w:rPr>
              <w:t>generovat. Nejvhodnějším subjektem v kraji je v tomto případě TUL, která již začala realizovat vlastní aktivity zaměřené na iniciaci podnikavosti (nejen) svých studentů/absolventů. Tyto aktivity jsou zaměřeny především na inkubační fázi a popularizaci podnikání a mohou tak sloužit jako zdroj potenciálních projektů, z kterých může inkubátor vybírat klienty pro své inkubační služby. Zároveň může TUL (a i jiní partneři) propagovat služby inkubátoru a pomoci s prosazováním jeho jména v kraji.</w:t>
            </w:r>
            <w:r w:rsidR="00346A7E">
              <w:rPr>
                <w:rFonts w:ascii="Times New Roman" w:hAnsi="Times New Roman" w:cs="Times New Roman"/>
                <w:sz w:val="20"/>
                <w:szCs w:val="20"/>
              </w:rPr>
              <w:t xml:space="preserve"> </w:t>
            </w:r>
            <w:r w:rsidR="00346A7E" w:rsidRPr="00346A7E">
              <w:rPr>
                <w:rFonts w:ascii="Times New Roman" w:hAnsi="Times New Roman" w:cs="Times New Roman"/>
                <w:sz w:val="20"/>
                <w:szCs w:val="20"/>
              </w:rPr>
              <w:t>Někdy může být zajištěno skrz společné podnikatelské akce nebo programy či soutěže.</w:t>
            </w:r>
          </w:p>
        </w:tc>
      </w:tr>
    </w:tbl>
    <w:p w14:paraId="019C2910" w14:textId="77777777" w:rsidR="0067758B" w:rsidRDefault="0067758B" w:rsidP="00075E70">
      <w:pPr>
        <w:rPr>
          <w:rFonts w:ascii="Times New Roman" w:hAnsi="Times New Roman" w:cs="Times New Roman"/>
          <w:b/>
          <w:sz w:val="24"/>
          <w:szCs w:val="24"/>
        </w:rPr>
      </w:pPr>
    </w:p>
    <w:p w14:paraId="7189153A" w14:textId="77777777" w:rsidR="002949FB" w:rsidRPr="002C5709" w:rsidRDefault="002949FB" w:rsidP="00075E70">
      <w:pPr>
        <w:rPr>
          <w:rFonts w:ascii="Times New Roman" w:hAnsi="Times New Roman" w:cs="Times New Roman"/>
          <w:b/>
          <w:sz w:val="24"/>
          <w:szCs w:val="24"/>
        </w:rPr>
      </w:pPr>
    </w:p>
    <w:p w14:paraId="141F1785" w14:textId="7A53EE70" w:rsidR="00075E70" w:rsidRPr="002C5709" w:rsidRDefault="00075E70" w:rsidP="00075E70">
      <w:pPr>
        <w:rPr>
          <w:rFonts w:ascii="Times New Roman" w:hAnsi="Times New Roman" w:cs="Times New Roman"/>
          <w:b/>
          <w:sz w:val="24"/>
          <w:szCs w:val="24"/>
        </w:rPr>
      </w:pPr>
      <w:r>
        <w:rPr>
          <w:rFonts w:ascii="Times New Roman" w:hAnsi="Times New Roman" w:cs="Times New Roman"/>
          <w:b/>
          <w:sz w:val="24"/>
          <w:szCs w:val="24"/>
        </w:rPr>
        <w:t>3. ZÁZEMÍ PRO IC-PILK - REKONSTRUKCE BUDOVY D KÚLK</w:t>
      </w:r>
    </w:p>
    <w:p w14:paraId="0D0DFB30" w14:textId="77777777" w:rsidR="002949FB" w:rsidRDefault="002949FB" w:rsidP="002949FB">
      <w:pPr>
        <w:spacing w:after="200" w:line="276" w:lineRule="auto"/>
        <w:rPr>
          <w:rFonts w:ascii="Times New Roman" w:hAnsi="Times New Roman" w:cs="Times New Roman"/>
          <w:sz w:val="24"/>
          <w:szCs w:val="24"/>
        </w:rPr>
      </w:pPr>
    </w:p>
    <w:p w14:paraId="41163C24" w14:textId="09FAAB95" w:rsidR="002949FB" w:rsidRDefault="002949FB" w:rsidP="002949FB">
      <w:pPr>
        <w:spacing w:after="200" w:line="276" w:lineRule="auto"/>
        <w:rPr>
          <w:rFonts w:ascii="Times New Roman" w:hAnsi="Times New Roman" w:cs="Times New Roman"/>
          <w:sz w:val="24"/>
          <w:szCs w:val="24"/>
        </w:rPr>
      </w:pPr>
      <w:r>
        <w:rPr>
          <w:noProof/>
          <w:lang w:eastAsia="cs-CZ"/>
        </w:rPr>
        <w:drawing>
          <wp:inline distT="0" distB="0" distL="0" distR="0" wp14:anchorId="709535BD" wp14:editId="2EE70AD0">
            <wp:extent cx="5524500" cy="3573386"/>
            <wp:effectExtent l="0" t="0" r="0" b="825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529321" cy="3576504"/>
                    </a:xfrm>
                    <a:prstGeom prst="rect">
                      <a:avLst/>
                    </a:prstGeom>
                  </pic:spPr>
                </pic:pic>
              </a:graphicData>
            </a:graphic>
          </wp:inline>
        </w:drawing>
      </w:r>
    </w:p>
    <w:p w14:paraId="21368E78" w14:textId="77777777" w:rsidR="002949FB" w:rsidRDefault="002949FB" w:rsidP="002949FB">
      <w:pPr>
        <w:spacing w:after="200" w:line="276" w:lineRule="auto"/>
        <w:rPr>
          <w:rFonts w:ascii="Times New Roman" w:hAnsi="Times New Roman" w:cs="Times New Roman"/>
          <w:sz w:val="24"/>
          <w:szCs w:val="24"/>
        </w:rPr>
      </w:pPr>
    </w:p>
    <w:p w14:paraId="45045C99" w14:textId="53612C9A" w:rsidR="002949FB" w:rsidRDefault="002949FB" w:rsidP="002949FB">
      <w:pPr>
        <w:spacing w:after="200" w:line="276" w:lineRule="auto"/>
        <w:rPr>
          <w:rFonts w:ascii="Times New Roman" w:hAnsi="Times New Roman" w:cs="Times New Roman"/>
          <w:sz w:val="24"/>
          <w:szCs w:val="24"/>
        </w:rPr>
      </w:pPr>
      <w:r>
        <w:rPr>
          <w:noProof/>
          <w:lang w:eastAsia="cs-CZ"/>
        </w:rPr>
        <w:drawing>
          <wp:inline distT="0" distB="0" distL="0" distR="0" wp14:anchorId="51F8F3AD" wp14:editId="132A1782">
            <wp:extent cx="5760720" cy="360045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3600450"/>
                    </a:xfrm>
                    <a:prstGeom prst="rect">
                      <a:avLst/>
                    </a:prstGeom>
                  </pic:spPr>
                </pic:pic>
              </a:graphicData>
            </a:graphic>
          </wp:inline>
        </w:drawing>
      </w:r>
    </w:p>
    <w:p w14:paraId="07A3E2B8" w14:textId="77777777" w:rsidR="002949FB" w:rsidRDefault="002949FB" w:rsidP="002949FB">
      <w:pPr>
        <w:spacing w:after="200" w:line="276" w:lineRule="auto"/>
        <w:rPr>
          <w:rFonts w:ascii="Times New Roman" w:hAnsi="Times New Roman" w:cs="Times New Roman"/>
          <w:sz w:val="24"/>
          <w:szCs w:val="24"/>
        </w:rPr>
      </w:pPr>
    </w:p>
    <w:p w14:paraId="353D5CB9" w14:textId="0E1B01AC" w:rsidR="002949FB" w:rsidRDefault="002949FB" w:rsidP="002949FB">
      <w:pPr>
        <w:spacing w:after="200" w:line="276" w:lineRule="auto"/>
        <w:rPr>
          <w:rFonts w:ascii="Times New Roman" w:hAnsi="Times New Roman" w:cs="Times New Roman"/>
          <w:sz w:val="24"/>
          <w:szCs w:val="24"/>
        </w:rPr>
      </w:pPr>
      <w:r w:rsidRPr="00F11269">
        <w:rPr>
          <w:noProof/>
          <w:lang w:eastAsia="cs-CZ"/>
        </w:rPr>
        <w:drawing>
          <wp:inline distT="0" distB="0" distL="0" distR="0" wp14:anchorId="3D1BDC81" wp14:editId="0BCCE8CA">
            <wp:extent cx="5760720" cy="396621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3966210"/>
                    </a:xfrm>
                    <a:prstGeom prst="rect">
                      <a:avLst/>
                    </a:prstGeom>
                  </pic:spPr>
                </pic:pic>
              </a:graphicData>
            </a:graphic>
          </wp:inline>
        </w:drawing>
      </w:r>
    </w:p>
    <w:p w14:paraId="4F0B3FA9" w14:textId="77777777" w:rsidR="002949FB" w:rsidRDefault="002949FB" w:rsidP="002949FB">
      <w:pPr>
        <w:spacing w:after="200" w:line="276" w:lineRule="auto"/>
        <w:rPr>
          <w:rFonts w:ascii="Times New Roman" w:hAnsi="Times New Roman" w:cs="Times New Roman"/>
          <w:sz w:val="24"/>
          <w:szCs w:val="24"/>
        </w:rPr>
      </w:pPr>
    </w:p>
    <w:p w14:paraId="7D960BA9" w14:textId="4EDC2174" w:rsidR="002949FB" w:rsidRPr="0005670E" w:rsidRDefault="000A60F3" w:rsidP="002949FB">
      <w:pPr>
        <w:spacing w:after="200" w:line="276" w:lineRule="auto"/>
        <w:rPr>
          <w:rFonts w:ascii="Times New Roman" w:hAnsi="Times New Roman" w:cs="Times New Roman"/>
          <w:b/>
          <w:sz w:val="24"/>
          <w:szCs w:val="24"/>
        </w:rPr>
      </w:pPr>
      <w:r>
        <w:rPr>
          <w:rFonts w:ascii="Times New Roman" w:hAnsi="Times New Roman" w:cs="Times New Roman"/>
          <w:b/>
          <w:sz w:val="24"/>
          <w:szCs w:val="24"/>
        </w:rPr>
        <w:t xml:space="preserve">PŘEDPOKLÁDANÉ </w:t>
      </w:r>
      <w:r w:rsidR="0005670E" w:rsidRPr="0005670E">
        <w:rPr>
          <w:rFonts w:ascii="Times New Roman" w:hAnsi="Times New Roman" w:cs="Times New Roman"/>
          <w:b/>
          <w:sz w:val="24"/>
          <w:szCs w:val="24"/>
        </w:rPr>
        <w:t>NÁKLADY REKONSTRUKCE PROSTOR PRO IC-PILK</w:t>
      </w:r>
    </w:p>
    <w:p w14:paraId="2864EBF9" w14:textId="4A97E558" w:rsidR="001D5C27" w:rsidRPr="001D5C27" w:rsidRDefault="001D5C27" w:rsidP="001D5C27">
      <w:pPr>
        <w:rPr>
          <w:rFonts w:ascii="Times New Roman" w:hAnsi="Times New Roman" w:cs="Times New Roman"/>
          <w:b/>
          <w:sz w:val="24"/>
          <w:szCs w:val="24"/>
        </w:rPr>
      </w:pPr>
      <w:r w:rsidRPr="001D5C27">
        <w:rPr>
          <w:rFonts w:ascii="Times New Roman" w:hAnsi="Times New Roman" w:cs="Times New Roman"/>
          <w:b/>
          <w:sz w:val="24"/>
          <w:szCs w:val="24"/>
        </w:rPr>
        <w:t>Postup zpracování projektové dokumentace:</w:t>
      </w:r>
    </w:p>
    <w:p w14:paraId="414D8891" w14:textId="77777777" w:rsidR="008F0511" w:rsidRPr="008F0511" w:rsidRDefault="008F0511" w:rsidP="008F0511">
      <w:pPr>
        <w:spacing w:after="120"/>
        <w:jc w:val="both"/>
        <w:rPr>
          <w:rFonts w:ascii="Times New Roman" w:hAnsi="Times New Roman" w:cs="Times New Roman"/>
          <w:sz w:val="24"/>
          <w:szCs w:val="24"/>
        </w:rPr>
      </w:pPr>
      <w:r w:rsidRPr="008F0511">
        <w:rPr>
          <w:rFonts w:ascii="Times New Roman" w:hAnsi="Times New Roman" w:cs="Times New Roman"/>
          <w:sz w:val="24"/>
          <w:szCs w:val="24"/>
        </w:rPr>
        <w:t xml:space="preserve">Smlouva o poskytnutí projektové činnosti č. OLP/4591/2016 „Zpracování projektové dokumentace – Rekonstrukce budovy „D“,  – účinnost smlouvy 6.2.2017. </w:t>
      </w:r>
    </w:p>
    <w:p w14:paraId="567CF95E" w14:textId="77777777" w:rsidR="008F0511" w:rsidRPr="008F0511" w:rsidRDefault="008F0511" w:rsidP="008F0511">
      <w:pPr>
        <w:spacing w:after="120"/>
        <w:jc w:val="both"/>
        <w:rPr>
          <w:rFonts w:ascii="Times New Roman" w:hAnsi="Times New Roman" w:cs="Times New Roman"/>
          <w:sz w:val="24"/>
          <w:szCs w:val="24"/>
        </w:rPr>
      </w:pPr>
      <w:r w:rsidRPr="008F0511">
        <w:rPr>
          <w:rFonts w:ascii="Times New Roman" w:hAnsi="Times New Roman" w:cs="Times New Roman"/>
          <w:sz w:val="24"/>
          <w:szCs w:val="24"/>
        </w:rPr>
        <w:t xml:space="preserve">Termín plnění byl stanoven na 11.6.2017 a cena plnění činí 4.916.400,- Kč bez DPH; 5.948.844,- Kč včetně DPH  v souladu se smlouvou OLP/4591/2016 ve znění Dodatku č. 1. </w:t>
      </w:r>
    </w:p>
    <w:p w14:paraId="13776B0F" w14:textId="77777777" w:rsidR="008F0511" w:rsidRPr="008F0511" w:rsidRDefault="008F0511" w:rsidP="008F0511">
      <w:pPr>
        <w:rPr>
          <w:rFonts w:ascii="Times New Roman" w:hAnsi="Times New Roman" w:cs="Times New Roman"/>
          <w:sz w:val="24"/>
          <w:szCs w:val="24"/>
        </w:rPr>
      </w:pPr>
      <w:r w:rsidRPr="008F0511">
        <w:rPr>
          <w:rFonts w:ascii="Times New Roman" w:hAnsi="Times New Roman" w:cs="Times New Roman"/>
          <w:sz w:val="24"/>
          <w:szCs w:val="24"/>
        </w:rPr>
        <w:t>V rámci plnění smlouvy bylo provedeno:</w:t>
      </w:r>
    </w:p>
    <w:p w14:paraId="6752E51B" w14:textId="77777777" w:rsidR="008F0511" w:rsidRPr="008F0511" w:rsidRDefault="008F0511" w:rsidP="008F0511">
      <w:pPr>
        <w:pStyle w:val="Odstavecseseznamem"/>
        <w:numPr>
          <w:ilvl w:val="0"/>
          <w:numId w:val="32"/>
        </w:numPr>
        <w:spacing w:after="0" w:line="240" w:lineRule="auto"/>
        <w:contextualSpacing w:val="0"/>
        <w:rPr>
          <w:rFonts w:ascii="Times New Roman" w:hAnsi="Times New Roman" w:cs="Times New Roman"/>
          <w:sz w:val="24"/>
          <w:szCs w:val="24"/>
        </w:rPr>
      </w:pPr>
      <w:r w:rsidRPr="008F0511">
        <w:rPr>
          <w:rFonts w:ascii="Times New Roman" w:hAnsi="Times New Roman" w:cs="Times New Roman"/>
          <w:sz w:val="24"/>
          <w:szCs w:val="24"/>
        </w:rPr>
        <w:t xml:space="preserve"> přípravné předprojektové práce včetně dopracování a dokompletování studie; </w:t>
      </w:r>
    </w:p>
    <w:p w14:paraId="722C21A9" w14:textId="77777777" w:rsidR="008F0511" w:rsidRPr="008F0511" w:rsidRDefault="008F0511" w:rsidP="008F0511">
      <w:pPr>
        <w:pStyle w:val="Odstavecseseznamem"/>
        <w:numPr>
          <w:ilvl w:val="0"/>
          <w:numId w:val="32"/>
        </w:numPr>
        <w:spacing w:after="0" w:line="240" w:lineRule="auto"/>
        <w:contextualSpacing w:val="0"/>
        <w:rPr>
          <w:rFonts w:ascii="Times New Roman" w:hAnsi="Times New Roman" w:cs="Times New Roman"/>
          <w:sz w:val="24"/>
          <w:szCs w:val="24"/>
        </w:rPr>
      </w:pPr>
      <w:r w:rsidRPr="008F0511">
        <w:rPr>
          <w:rFonts w:ascii="Times New Roman" w:hAnsi="Times New Roman" w:cs="Times New Roman"/>
          <w:sz w:val="24"/>
          <w:szCs w:val="24"/>
        </w:rPr>
        <w:t xml:space="preserve"> byla předaná projektová dokumentace k odstranění stavby (budova skladu); </w:t>
      </w:r>
    </w:p>
    <w:p w14:paraId="22143CF8" w14:textId="77777777" w:rsidR="008F0511" w:rsidRPr="008F0511" w:rsidRDefault="008F0511" w:rsidP="008F0511">
      <w:pPr>
        <w:pStyle w:val="Odstavecseseznamem"/>
        <w:numPr>
          <w:ilvl w:val="0"/>
          <w:numId w:val="32"/>
        </w:numPr>
        <w:spacing w:after="0" w:line="240" w:lineRule="auto"/>
        <w:contextualSpacing w:val="0"/>
        <w:rPr>
          <w:rFonts w:ascii="Times New Roman" w:hAnsi="Times New Roman" w:cs="Times New Roman"/>
          <w:sz w:val="24"/>
          <w:szCs w:val="24"/>
        </w:rPr>
      </w:pPr>
      <w:r w:rsidRPr="008F0511">
        <w:rPr>
          <w:rFonts w:ascii="Times New Roman" w:hAnsi="Times New Roman" w:cs="Times New Roman"/>
          <w:sz w:val="24"/>
          <w:szCs w:val="24"/>
        </w:rPr>
        <w:t>zapracování Energocentra v návaznosti na změnu topného média Teplárny Liberec a technického propojení s objekty D,E a hlavního sídla Libereckého kraje</w:t>
      </w:r>
    </w:p>
    <w:p w14:paraId="7D73B135" w14:textId="27F310B2" w:rsidR="008F0511" w:rsidRPr="008F0511" w:rsidRDefault="008F0511" w:rsidP="008F0511">
      <w:pPr>
        <w:pStyle w:val="Odstavecseseznamem"/>
        <w:numPr>
          <w:ilvl w:val="0"/>
          <w:numId w:val="32"/>
        </w:numPr>
        <w:spacing w:after="0" w:line="240" w:lineRule="auto"/>
        <w:contextualSpacing w:val="0"/>
        <w:jc w:val="both"/>
        <w:rPr>
          <w:rFonts w:ascii="Times New Roman" w:hAnsi="Times New Roman" w:cs="Times New Roman"/>
          <w:sz w:val="24"/>
          <w:szCs w:val="24"/>
        </w:rPr>
      </w:pPr>
      <w:r w:rsidRPr="008F0511">
        <w:rPr>
          <w:rFonts w:ascii="Times New Roman" w:hAnsi="Times New Roman" w:cs="Times New Roman"/>
          <w:sz w:val="24"/>
          <w:szCs w:val="24"/>
        </w:rPr>
        <w:t> byla  podaná žádost příslušnému stavebnímu úřadu o vydání pravomocného odstranění stavby;</w:t>
      </w:r>
    </w:p>
    <w:p w14:paraId="5A624A85" w14:textId="77777777" w:rsidR="008F0511" w:rsidRPr="008F0511" w:rsidRDefault="008F0511" w:rsidP="008F0511">
      <w:pPr>
        <w:pStyle w:val="Odstavecseseznamem"/>
        <w:numPr>
          <w:ilvl w:val="0"/>
          <w:numId w:val="32"/>
        </w:numPr>
        <w:spacing w:after="0" w:line="240" w:lineRule="auto"/>
        <w:contextualSpacing w:val="0"/>
        <w:jc w:val="both"/>
        <w:rPr>
          <w:rFonts w:ascii="Times New Roman" w:hAnsi="Times New Roman" w:cs="Times New Roman"/>
          <w:sz w:val="24"/>
          <w:szCs w:val="24"/>
        </w:rPr>
      </w:pPr>
      <w:r w:rsidRPr="008F0511">
        <w:rPr>
          <w:rFonts w:ascii="Times New Roman" w:hAnsi="Times New Roman" w:cs="Times New Roman"/>
          <w:sz w:val="24"/>
          <w:szCs w:val="24"/>
        </w:rPr>
        <w:t> byla předaná  společná projektová dokumentace pro územní rozhodnutí a stavební povolení s oceněným předpokládaným rozpočtem, který v rámci projednávání inženýrské činnosti k sloučenému územnímu a stavebnímu povolení bude kompletován na základě vyjádření dotčených orgánů a správců sítí;</w:t>
      </w:r>
    </w:p>
    <w:p w14:paraId="07D1AB5C" w14:textId="77777777" w:rsidR="008F0511" w:rsidRPr="008F0511" w:rsidRDefault="008F0511" w:rsidP="008F0511">
      <w:pPr>
        <w:pStyle w:val="Odstavecseseznamem"/>
        <w:numPr>
          <w:ilvl w:val="0"/>
          <w:numId w:val="32"/>
        </w:numPr>
        <w:spacing w:after="0" w:line="240" w:lineRule="auto"/>
        <w:contextualSpacing w:val="0"/>
        <w:jc w:val="both"/>
        <w:rPr>
          <w:rFonts w:ascii="Times New Roman" w:hAnsi="Times New Roman" w:cs="Times New Roman"/>
          <w:sz w:val="24"/>
          <w:szCs w:val="24"/>
        </w:rPr>
      </w:pPr>
      <w:r w:rsidRPr="008F0511">
        <w:rPr>
          <w:rFonts w:ascii="Times New Roman" w:hAnsi="Times New Roman" w:cs="Times New Roman"/>
          <w:sz w:val="24"/>
          <w:szCs w:val="24"/>
        </w:rPr>
        <w:t>byla podaná žádost o vydání společného územního rozhodnutí a stavebního povolení příslušnému stavebnímu úřadu</w:t>
      </w:r>
    </w:p>
    <w:p w14:paraId="31996877" w14:textId="77777777" w:rsidR="00CB3129" w:rsidRDefault="00CB3129" w:rsidP="00CB3129">
      <w:pPr>
        <w:pStyle w:val="Odstavecseseznamem"/>
        <w:spacing w:after="0" w:line="240" w:lineRule="auto"/>
        <w:rPr>
          <w:rFonts w:ascii="Times New Roman" w:hAnsi="Times New Roman"/>
          <w:sz w:val="24"/>
          <w:szCs w:val="24"/>
        </w:rPr>
      </w:pPr>
    </w:p>
    <w:p w14:paraId="711D2809" w14:textId="77777777" w:rsidR="00E265FF" w:rsidRDefault="00E265FF" w:rsidP="00E265FF">
      <w:pPr>
        <w:pStyle w:val="Odstavecseseznamem"/>
        <w:spacing w:after="0" w:line="240" w:lineRule="auto"/>
        <w:contextualSpacing w:val="0"/>
        <w:rPr>
          <w:rFonts w:ascii="Times New Roman" w:hAnsi="Times New Roman"/>
          <w:sz w:val="24"/>
          <w:szCs w:val="24"/>
        </w:rPr>
      </w:pPr>
    </w:p>
    <w:p w14:paraId="0695D962" w14:textId="77777777" w:rsidR="00E265FF" w:rsidRPr="00E265FF" w:rsidRDefault="00E265FF" w:rsidP="00E265FF">
      <w:pPr>
        <w:spacing w:after="0"/>
        <w:rPr>
          <w:rFonts w:ascii="Times New Roman" w:hAnsi="Times New Roman" w:cs="Times New Roman"/>
          <w:b/>
          <w:sz w:val="24"/>
          <w:szCs w:val="24"/>
        </w:rPr>
      </w:pPr>
      <w:r w:rsidRPr="00E265FF">
        <w:rPr>
          <w:rFonts w:ascii="Times New Roman" w:hAnsi="Times New Roman" w:cs="Times New Roman"/>
          <w:b/>
          <w:sz w:val="24"/>
          <w:szCs w:val="24"/>
        </w:rPr>
        <w:t>Předpokládané náklady rekonstrukce celé budovy D (včetně prostor IC-PILK):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1843"/>
        <w:gridCol w:w="1843"/>
      </w:tblGrid>
      <w:tr w:rsidR="00E265FF" w:rsidRPr="00E265FF" w14:paraId="497A85D5" w14:textId="77777777" w:rsidTr="00B6333C">
        <w:tc>
          <w:tcPr>
            <w:tcW w:w="5526" w:type="dxa"/>
            <w:tcBorders>
              <w:top w:val="single" w:sz="12" w:space="0" w:color="auto"/>
              <w:left w:val="single" w:sz="12" w:space="0" w:color="auto"/>
              <w:bottom w:val="single" w:sz="12" w:space="0" w:color="auto"/>
            </w:tcBorders>
            <w:shd w:val="clear" w:color="auto" w:fill="auto"/>
          </w:tcPr>
          <w:p w14:paraId="3DC13EAC" w14:textId="77777777" w:rsidR="00E265FF" w:rsidRPr="00E265FF" w:rsidRDefault="00E265FF" w:rsidP="00E265FF">
            <w:pPr>
              <w:spacing w:after="0"/>
              <w:rPr>
                <w:rFonts w:ascii="Times New Roman" w:eastAsia="Calibri" w:hAnsi="Times New Roman" w:cs="Times New Roman"/>
                <w:sz w:val="24"/>
                <w:szCs w:val="24"/>
              </w:rPr>
            </w:pPr>
            <w:r w:rsidRPr="00E265FF">
              <w:rPr>
                <w:rFonts w:ascii="Times New Roman" w:eastAsia="Calibri" w:hAnsi="Times New Roman" w:cs="Times New Roman"/>
                <w:sz w:val="24"/>
                <w:szCs w:val="24"/>
              </w:rPr>
              <w:t>Rekapitulace ceny celkem za celý objekt</w:t>
            </w:r>
          </w:p>
        </w:tc>
        <w:tc>
          <w:tcPr>
            <w:tcW w:w="1843" w:type="dxa"/>
            <w:tcBorders>
              <w:top w:val="single" w:sz="12" w:space="0" w:color="auto"/>
              <w:bottom w:val="single" w:sz="12" w:space="0" w:color="auto"/>
            </w:tcBorders>
            <w:shd w:val="clear" w:color="auto" w:fill="auto"/>
          </w:tcPr>
          <w:p w14:paraId="398E1D8F"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w:t>
            </w:r>
          </w:p>
        </w:tc>
        <w:tc>
          <w:tcPr>
            <w:tcW w:w="1843" w:type="dxa"/>
            <w:tcBorders>
              <w:top w:val="single" w:sz="12" w:space="0" w:color="auto"/>
              <w:bottom w:val="single" w:sz="12" w:space="0" w:color="auto"/>
              <w:right w:val="single" w:sz="12" w:space="0" w:color="auto"/>
            </w:tcBorders>
            <w:shd w:val="clear" w:color="auto" w:fill="auto"/>
          </w:tcPr>
          <w:p w14:paraId="1C10BEF5"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Kč</w:t>
            </w:r>
          </w:p>
        </w:tc>
      </w:tr>
      <w:tr w:rsidR="00E265FF" w:rsidRPr="00E265FF" w14:paraId="12C7CFCB" w14:textId="77777777" w:rsidTr="00B6333C">
        <w:tc>
          <w:tcPr>
            <w:tcW w:w="7369" w:type="dxa"/>
            <w:gridSpan w:val="2"/>
            <w:tcBorders>
              <w:top w:val="single" w:sz="12" w:space="0" w:color="auto"/>
              <w:left w:val="single" w:sz="12" w:space="0" w:color="auto"/>
            </w:tcBorders>
            <w:shd w:val="clear" w:color="auto" w:fill="auto"/>
          </w:tcPr>
          <w:p w14:paraId="7C6D2B7F" w14:textId="77777777" w:rsidR="00E265FF" w:rsidRPr="00E265FF" w:rsidRDefault="00E265FF" w:rsidP="00E265FF">
            <w:pPr>
              <w:spacing w:after="0"/>
              <w:rPr>
                <w:rFonts w:ascii="Times New Roman" w:eastAsia="Calibri" w:hAnsi="Times New Roman" w:cs="Times New Roman"/>
                <w:sz w:val="24"/>
                <w:szCs w:val="24"/>
              </w:rPr>
            </w:pPr>
            <w:r w:rsidRPr="00E265FF">
              <w:rPr>
                <w:rFonts w:ascii="Times New Roman" w:eastAsia="Calibri" w:hAnsi="Times New Roman" w:cs="Times New Roman"/>
                <w:sz w:val="24"/>
                <w:szCs w:val="24"/>
              </w:rPr>
              <w:t xml:space="preserve">Celkem základní rozpočtové náklady </w:t>
            </w:r>
          </w:p>
        </w:tc>
        <w:tc>
          <w:tcPr>
            <w:tcW w:w="1843" w:type="dxa"/>
            <w:tcBorders>
              <w:top w:val="single" w:sz="12" w:space="0" w:color="auto"/>
              <w:right w:val="single" w:sz="12" w:space="0" w:color="auto"/>
            </w:tcBorders>
            <w:shd w:val="clear" w:color="auto" w:fill="auto"/>
          </w:tcPr>
          <w:p w14:paraId="032A8F4B"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223 914 632,00</w:t>
            </w:r>
          </w:p>
        </w:tc>
      </w:tr>
      <w:tr w:rsidR="00E265FF" w:rsidRPr="00E265FF" w14:paraId="6915DC03" w14:textId="77777777" w:rsidTr="00B6333C">
        <w:tc>
          <w:tcPr>
            <w:tcW w:w="5526" w:type="dxa"/>
            <w:tcBorders>
              <w:left w:val="single" w:sz="12" w:space="0" w:color="auto"/>
              <w:bottom w:val="single" w:sz="4" w:space="0" w:color="auto"/>
            </w:tcBorders>
            <w:shd w:val="clear" w:color="auto" w:fill="auto"/>
          </w:tcPr>
          <w:p w14:paraId="167B6449" w14:textId="77777777" w:rsidR="00E265FF" w:rsidRPr="00E265FF" w:rsidRDefault="00E265FF" w:rsidP="00E265FF">
            <w:pPr>
              <w:spacing w:after="0"/>
              <w:rPr>
                <w:rFonts w:ascii="Times New Roman" w:eastAsia="Calibri" w:hAnsi="Times New Roman" w:cs="Times New Roman"/>
                <w:sz w:val="24"/>
                <w:szCs w:val="24"/>
              </w:rPr>
            </w:pPr>
            <w:r w:rsidRPr="00E265FF">
              <w:rPr>
                <w:rFonts w:ascii="Times New Roman" w:eastAsia="Calibri" w:hAnsi="Times New Roman" w:cs="Times New Roman"/>
                <w:sz w:val="24"/>
                <w:szCs w:val="24"/>
              </w:rPr>
              <w:t>Zařízení staveniště</w:t>
            </w:r>
          </w:p>
        </w:tc>
        <w:tc>
          <w:tcPr>
            <w:tcW w:w="1843" w:type="dxa"/>
            <w:tcBorders>
              <w:bottom w:val="single" w:sz="4" w:space="0" w:color="auto"/>
            </w:tcBorders>
            <w:shd w:val="clear" w:color="auto" w:fill="auto"/>
          </w:tcPr>
          <w:p w14:paraId="16C2FE38"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1,5</w:t>
            </w:r>
          </w:p>
        </w:tc>
        <w:tc>
          <w:tcPr>
            <w:tcW w:w="1843" w:type="dxa"/>
            <w:tcBorders>
              <w:bottom w:val="single" w:sz="4" w:space="0" w:color="auto"/>
              <w:right w:val="single" w:sz="12" w:space="0" w:color="auto"/>
            </w:tcBorders>
            <w:shd w:val="clear" w:color="auto" w:fill="auto"/>
          </w:tcPr>
          <w:p w14:paraId="519F5893"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 xml:space="preserve">3 358 719,00 </w:t>
            </w:r>
          </w:p>
        </w:tc>
      </w:tr>
      <w:tr w:rsidR="00E265FF" w:rsidRPr="00E265FF" w14:paraId="4191BCF8" w14:textId="77777777" w:rsidTr="00B6333C">
        <w:tc>
          <w:tcPr>
            <w:tcW w:w="5526" w:type="dxa"/>
            <w:tcBorders>
              <w:left w:val="single" w:sz="12" w:space="0" w:color="auto"/>
              <w:bottom w:val="double" w:sz="4" w:space="0" w:color="auto"/>
            </w:tcBorders>
            <w:shd w:val="clear" w:color="auto" w:fill="auto"/>
          </w:tcPr>
          <w:p w14:paraId="06A64C6A" w14:textId="77777777" w:rsidR="00E265FF" w:rsidRPr="00E265FF" w:rsidRDefault="00E265FF" w:rsidP="00E265FF">
            <w:pPr>
              <w:spacing w:after="0"/>
              <w:rPr>
                <w:rFonts w:ascii="Times New Roman" w:eastAsia="Calibri" w:hAnsi="Times New Roman" w:cs="Times New Roman"/>
                <w:sz w:val="24"/>
                <w:szCs w:val="24"/>
              </w:rPr>
            </w:pPr>
            <w:r w:rsidRPr="00E265FF">
              <w:rPr>
                <w:rFonts w:ascii="Times New Roman" w:eastAsia="Calibri" w:hAnsi="Times New Roman" w:cs="Times New Roman"/>
                <w:sz w:val="24"/>
                <w:szCs w:val="24"/>
              </w:rPr>
              <w:t xml:space="preserve">Rezerva rozpočtu – vedlejší rozpočtové náklady stavby      </w:t>
            </w:r>
          </w:p>
        </w:tc>
        <w:tc>
          <w:tcPr>
            <w:tcW w:w="1843" w:type="dxa"/>
            <w:tcBorders>
              <w:bottom w:val="double" w:sz="4" w:space="0" w:color="auto"/>
            </w:tcBorders>
            <w:shd w:val="clear" w:color="auto" w:fill="auto"/>
          </w:tcPr>
          <w:p w14:paraId="34CE3282"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2,5</w:t>
            </w:r>
          </w:p>
        </w:tc>
        <w:tc>
          <w:tcPr>
            <w:tcW w:w="1843" w:type="dxa"/>
            <w:tcBorders>
              <w:bottom w:val="double" w:sz="4" w:space="0" w:color="auto"/>
              <w:right w:val="single" w:sz="12" w:space="0" w:color="auto"/>
            </w:tcBorders>
            <w:shd w:val="clear" w:color="auto" w:fill="auto"/>
          </w:tcPr>
          <w:p w14:paraId="65748150"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5 597 866,00</w:t>
            </w:r>
          </w:p>
        </w:tc>
      </w:tr>
      <w:tr w:rsidR="00E265FF" w:rsidRPr="00E265FF" w14:paraId="020FEAF1" w14:textId="77777777" w:rsidTr="00B6333C">
        <w:tc>
          <w:tcPr>
            <w:tcW w:w="5526" w:type="dxa"/>
            <w:tcBorders>
              <w:top w:val="double" w:sz="4" w:space="0" w:color="auto"/>
              <w:left w:val="single" w:sz="12" w:space="0" w:color="auto"/>
            </w:tcBorders>
            <w:shd w:val="clear" w:color="auto" w:fill="auto"/>
          </w:tcPr>
          <w:p w14:paraId="0F0B46F2" w14:textId="77777777" w:rsidR="00E265FF" w:rsidRPr="00E265FF" w:rsidRDefault="00E265FF" w:rsidP="00E265FF">
            <w:pPr>
              <w:spacing w:after="0"/>
              <w:rPr>
                <w:rFonts w:ascii="Times New Roman" w:eastAsia="Calibri" w:hAnsi="Times New Roman" w:cs="Times New Roman"/>
                <w:b/>
                <w:sz w:val="24"/>
                <w:szCs w:val="24"/>
              </w:rPr>
            </w:pPr>
            <w:r w:rsidRPr="00E265FF">
              <w:rPr>
                <w:rFonts w:ascii="Times New Roman" w:eastAsia="Calibri" w:hAnsi="Times New Roman" w:cs="Times New Roman"/>
                <w:b/>
                <w:sz w:val="24"/>
                <w:szCs w:val="24"/>
              </w:rPr>
              <w:t>Náklady celkem</w:t>
            </w:r>
          </w:p>
        </w:tc>
        <w:tc>
          <w:tcPr>
            <w:tcW w:w="1843" w:type="dxa"/>
            <w:tcBorders>
              <w:top w:val="double" w:sz="4" w:space="0" w:color="auto"/>
            </w:tcBorders>
            <w:shd w:val="clear" w:color="auto" w:fill="auto"/>
          </w:tcPr>
          <w:p w14:paraId="3EAD6504" w14:textId="77777777" w:rsidR="00E265FF" w:rsidRPr="00E265FF" w:rsidRDefault="00E265FF" w:rsidP="00E265FF">
            <w:pPr>
              <w:spacing w:after="0"/>
              <w:jc w:val="center"/>
              <w:rPr>
                <w:rFonts w:ascii="Times New Roman" w:eastAsia="Calibri" w:hAnsi="Times New Roman" w:cs="Times New Roman"/>
                <w:sz w:val="24"/>
                <w:szCs w:val="24"/>
              </w:rPr>
            </w:pPr>
          </w:p>
        </w:tc>
        <w:tc>
          <w:tcPr>
            <w:tcW w:w="1843" w:type="dxa"/>
            <w:tcBorders>
              <w:top w:val="double" w:sz="4" w:space="0" w:color="auto"/>
              <w:right w:val="single" w:sz="12" w:space="0" w:color="auto"/>
            </w:tcBorders>
            <w:shd w:val="clear" w:color="auto" w:fill="auto"/>
          </w:tcPr>
          <w:p w14:paraId="1D091FA6"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232 871 217,00</w:t>
            </w:r>
          </w:p>
        </w:tc>
      </w:tr>
      <w:tr w:rsidR="00E265FF" w:rsidRPr="00E265FF" w14:paraId="2621E68A" w14:textId="77777777" w:rsidTr="00B6333C">
        <w:tc>
          <w:tcPr>
            <w:tcW w:w="5526" w:type="dxa"/>
            <w:tcBorders>
              <w:left w:val="single" w:sz="12" w:space="0" w:color="auto"/>
            </w:tcBorders>
            <w:shd w:val="clear" w:color="auto" w:fill="auto"/>
          </w:tcPr>
          <w:p w14:paraId="37B4C58A" w14:textId="77777777" w:rsidR="00E265FF" w:rsidRPr="00E265FF" w:rsidRDefault="00E265FF" w:rsidP="00E265FF">
            <w:pPr>
              <w:spacing w:after="0"/>
              <w:rPr>
                <w:rFonts w:ascii="Times New Roman" w:eastAsia="Calibri" w:hAnsi="Times New Roman" w:cs="Times New Roman"/>
                <w:b/>
                <w:sz w:val="24"/>
                <w:szCs w:val="24"/>
              </w:rPr>
            </w:pPr>
            <w:r w:rsidRPr="00E265FF">
              <w:rPr>
                <w:rFonts w:ascii="Times New Roman" w:eastAsia="Calibri" w:hAnsi="Times New Roman" w:cs="Times New Roman"/>
                <w:b/>
                <w:sz w:val="24"/>
                <w:szCs w:val="24"/>
              </w:rPr>
              <w:t>DPH</w:t>
            </w:r>
          </w:p>
        </w:tc>
        <w:tc>
          <w:tcPr>
            <w:tcW w:w="1843" w:type="dxa"/>
            <w:shd w:val="clear" w:color="auto" w:fill="auto"/>
          </w:tcPr>
          <w:p w14:paraId="2D0B1C7F"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21 %</w:t>
            </w:r>
          </w:p>
        </w:tc>
        <w:tc>
          <w:tcPr>
            <w:tcW w:w="1843" w:type="dxa"/>
            <w:tcBorders>
              <w:right w:val="single" w:sz="12" w:space="0" w:color="auto"/>
            </w:tcBorders>
            <w:shd w:val="clear" w:color="auto" w:fill="auto"/>
          </w:tcPr>
          <w:p w14:paraId="1E510B0E"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48 902 956,00</w:t>
            </w:r>
          </w:p>
        </w:tc>
      </w:tr>
      <w:tr w:rsidR="00E265FF" w:rsidRPr="00E265FF" w14:paraId="67042C0B" w14:textId="77777777" w:rsidTr="00B6333C">
        <w:tc>
          <w:tcPr>
            <w:tcW w:w="5526" w:type="dxa"/>
            <w:tcBorders>
              <w:left w:val="single" w:sz="12" w:space="0" w:color="auto"/>
              <w:bottom w:val="single" w:sz="12" w:space="0" w:color="auto"/>
            </w:tcBorders>
            <w:shd w:val="clear" w:color="auto" w:fill="auto"/>
          </w:tcPr>
          <w:p w14:paraId="7D95F66C" w14:textId="77777777" w:rsidR="00E265FF" w:rsidRPr="00E265FF" w:rsidRDefault="00E265FF" w:rsidP="00E265FF">
            <w:pPr>
              <w:spacing w:after="0"/>
              <w:rPr>
                <w:rFonts w:ascii="Times New Roman" w:eastAsia="Calibri" w:hAnsi="Times New Roman" w:cs="Times New Roman"/>
                <w:b/>
                <w:sz w:val="24"/>
                <w:szCs w:val="24"/>
              </w:rPr>
            </w:pPr>
            <w:r w:rsidRPr="00E265FF">
              <w:rPr>
                <w:rFonts w:ascii="Times New Roman" w:eastAsia="Calibri" w:hAnsi="Times New Roman" w:cs="Times New Roman"/>
                <w:b/>
                <w:sz w:val="24"/>
                <w:szCs w:val="24"/>
              </w:rPr>
              <w:t>Náklady celkem s DPH</w:t>
            </w:r>
          </w:p>
        </w:tc>
        <w:tc>
          <w:tcPr>
            <w:tcW w:w="1843" w:type="dxa"/>
            <w:tcBorders>
              <w:bottom w:val="single" w:sz="12" w:space="0" w:color="auto"/>
            </w:tcBorders>
            <w:shd w:val="clear" w:color="auto" w:fill="auto"/>
          </w:tcPr>
          <w:p w14:paraId="7D1B9992" w14:textId="77777777" w:rsidR="00E265FF" w:rsidRPr="00E265FF" w:rsidRDefault="00E265FF" w:rsidP="00E265FF">
            <w:pPr>
              <w:spacing w:after="0"/>
              <w:rPr>
                <w:rFonts w:ascii="Times New Roman" w:eastAsia="Calibri" w:hAnsi="Times New Roman" w:cs="Times New Roman"/>
                <w:sz w:val="24"/>
                <w:szCs w:val="24"/>
              </w:rPr>
            </w:pPr>
          </w:p>
        </w:tc>
        <w:tc>
          <w:tcPr>
            <w:tcW w:w="1843" w:type="dxa"/>
            <w:tcBorders>
              <w:bottom w:val="single" w:sz="12" w:space="0" w:color="auto"/>
              <w:right w:val="single" w:sz="12" w:space="0" w:color="auto"/>
            </w:tcBorders>
            <w:shd w:val="clear" w:color="auto" w:fill="auto"/>
          </w:tcPr>
          <w:p w14:paraId="26DF7E7C"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281 774 173,00</w:t>
            </w:r>
          </w:p>
        </w:tc>
      </w:tr>
    </w:tbl>
    <w:p w14:paraId="261A8966" w14:textId="77777777" w:rsidR="00E265FF" w:rsidRPr="00E265FF" w:rsidRDefault="00E265FF" w:rsidP="00E265FF">
      <w:pPr>
        <w:spacing w:after="0"/>
        <w:rPr>
          <w:rFonts w:ascii="Times New Roman" w:hAnsi="Times New Roman" w:cs="Times New Roman"/>
          <w:sz w:val="24"/>
          <w:szCs w:val="24"/>
        </w:rPr>
      </w:pPr>
    </w:p>
    <w:p w14:paraId="6315DB01" w14:textId="77777777" w:rsidR="00E265FF" w:rsidRPr="00E265FF" w:rsidRDefault="00E265FF" w:rsidP="00E265FF">
      <w:pPr>
        <w:spacing w:after="0"/>
        <w:rPr>
          <w:rFonts w:ascii="Times New Roman" w:hAnsi="Times New Roman" w:cs="Times New Roman"/>
          <w:b/>
          <w:sz w:val="24"/>
          <w:szCs w:val="24"/>
        </w:rPr>
      </w:pPr>
      <w:r w:rsidRPr="00E265FF">
        <w:rPr>
          <w:rFonts w:ascii="Times New Roman" w:hAnsi="Times New Roman" w:cs="Times New Roman"/>
          <w:b/>
          <w:sz w:val="24"/>
          <w:szCs w:val="24"/>
        </w:rPr>
        <w:t>Předpokládané náklady rekonstrukce pouze  prostor pro IC-PILK: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1843"/>
        <w:gridCol w:w="1843"/>
      </w:tblGrid>
      <w:tr w:rsidR="00E265FF" w:rsidRPr="00E265FF" w14:paraId="48931030" w14:textId="77777777" w:rsidTr="00B6333C">
        <w:tc>
          <w:tcPr>
            <w:tcW w:w="5526" w:type="dxa"/>
            <w:tcBorders>
              <w:top w:val="single" w:sz="12" w:space="0" w:color="auto"/>
              <w:left w:val="single" w:sz="12" w:space="0" w:color="auto"/>
              <w:bottom w:val="single" w:sz="12" w:space="0" w:color="auto"/>
            </w:tcBorders>
            <w:shd w:val="clear" w:color="auto" w:fill="auto"/>
          </w:tcPr>
          <w:p w14:paraId="587FA41B" w14:textId="77777777" w:rsidR="00E265FF" w:rsidRPr="00E265FF" w:rsidRDefault="00E265FF" w:rsidP="00E265FF">
            <w:pPr>
              <w:spacing w:after="0"/>
              <w:rPr>
                <w:rFonts w:ascii="Times New Roman" w:eastAsia="Calibri" w:hAnsi="Times New Roman" w:cs="Times New Roman"/>
                <w:sz w:val="24"/>
                <w:szCs w:val="24"/>
              </w:rPr>
            </w:pPr>
          </w:p>
        </w:tc>
        <w:tc>
          <w:tcPr>
            <w:tcW w:w="1843" w:type="dxa"/>
            <w:tcBorders>
              <w:top w:val="single" w:sz="12" w:space="0" w:color="auto"/>
              <w:bottom w:val="single" w:sz="12" w:space="0" w:color="auto"/>
            </w:tcBorders>
            <w:shd w:val="clear" w:color="auto" w:fill="auto"/>
          </w:tcPr>
          <w:p w14:paraId="33C78B7B"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w:t>
            </w:r>
          </w:p>
        </w:tc>
        <w:tc>
          <w:tcPr>
            <w:tcW w:w="1843" w:type="dxa"/>
            <w:tcBorders>
              <w:top w:val="single" w:sz="12" w:space="0" w:color="auto"/>
              <w:bottom w:val="single" w:sz="12" w:space="0" w:color="auto"/>
              <w:right w:val="single" w:sz="12" w:space="0" w:color="auto"/>
            </w:tcBorders>
            <w:shd w:val="clear" w:color="auto" w:fill="auto"/>
          </w:tcPr>
          <w:p w14:paraId="093EC833"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Kč</w:t>
            </w:r>
          </w:p>
        </w:tc>
      </w:tr>
      <w:tr w:rsidR="00E265FF" w:rsidRPr="00E265FF" w14:paraId="6E43AF6A" w14:textId="77777777" w:rsidTr="00B6333C">
        <w:tc>
          <w:tcPr>
            <w:tcW w:w="7369" w:type="dxa"/>
            <w:gridSpan w:val="2"/>
            <w:tcBorders>
              <w:top w:val="single" w:sz="12" w:space="0" w:color="auto"/>
              <w:left w:val="single" w:sz="12" w:space="0" w:color="auto"/>
            </w:tcBorders>
            <w:shd w:val="clear" w:color="auto" w:fill="auto"/>
          </w:tcPr>
          <w:p w14:paraId="4CE0DC1A" w14:textId="77777777" w:rsidR="00E265FF" w:rsidRPr="00E265FF" w:rsidRDefault="00E265FF" w:rsidP="00E265FF">
            <w:pPr>
              <w:spacing w:after="0"/>
              <w:rPr>
                <w:rFonts w:ascii="Times New Roman" w:eastAsia="Calibri" w:hAnsi="Times New Roman" w:cs="Times New Roman"/>
                <w:sz w:val="24"/>
                <w:szCs w:val="24"/>
              </w:rPr>
            </w:pPr>
            <w:r w:rsidRPr="00E265FF">
              <w:rPr>
                <w:rFonts w:ascii="Times New Roman" w:eastAsia="Calibri" w:hAnsi="Times New Roman" w:cs="Times New Roman"/>
                <w:sz w:val="24"/>
                <w:szCs w:val="24"/>
              </w:rPr>
              <w:t xml:space="preserve">Celkem základní rozpočtové náklady </w:t>
            </w:r>
          </w:p>
        </w:tc>
        <w:tc>
          <w:tcPr>
            <w:tcW w:w="1843" w:type="dxa"/>
            <w:tcBorders>
              <w:top w:val="single" w:sz="12" w:space="0" w:color="auto"/>
              <w:right w:val="single" w:sz="12" w:space="0" w:color="auto"/>
            </w:tcBorders>
            <w:shd w:val="clear" w:color="auto" w:fill="auto"/>
          </w:tcPr>
          <w:p w14:paraId="6968A30A"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61 990 455,00</w:t>
            </w:r>
          </w:p>
        </w:tc>
      </w:tr>
      <w:tr w:rsidR="00E265FF" w:rsidRPr="00E265FF" w14:paraId="17FFCDC6" w14:textId="77777777" w:rsidTr="00B6333C">
        <w:tc>
          <w:tcPr>
            <w:tcW w:w="5526" w:type="dxa"/>
            <w:tcBorders>
              <w:left w:val="single" w:sz="12" w:space="0" w:color="auto"/>
              <w:bottom w:val="single" w:sz="4" w:space="0" w:color="auto"/>
            </w:tcBorders>
            <w:shd w:val="clear" w:color="auto" w:fill="auto"/>
          </w:tcPr>
          <w:p w14:paraId="35AD6E38" w14:textId="77777777" w:rsidR="00E265FF" w:rsidRPr="00E265FF" w:rsidRDefault="00E265FF" w:rsidP="00E265FF">
            <w:pPr>
              <w:spacing w:after="0"/>
              <w:rPr>
                <w:rFonts w:ascii="Times New Roman" w:eastAsia="Calibri" w:hAnsi="Times New Roman" w:cs="Times New Roman"/>
                <w:sz w:val="24"/>
                <w:szCs w:val="24"/>
              </w:rPr>
            </w:pPr>
            <w:r w:rsidRPr="00E265FF">
              <w:rPr>
                <w:rFonts w:ascii="Times New Roman" w:eastAsia="Calibri" w:hAnsi="Times New Roman" w:cs="Times New Roman"/>
                <w:sz w:val="24"/>
                <w:szCs w:val="24"/>
              </w:rPr>
              <w:t>Zařízení staveniště</w:t>
            </w:r>
          </w:p>
        </w:tc>
        <w:tc>
          <w:tcPr>
            <w:tcW w:w="1843" w:type="dxa"/>
            <w:tcBorders>
              <w:bottom w:val="single" w:sz="4" w:space="0" w:color="auto"/>
            </w:tcBorders>
            <w:shd w:val="clear" w:color="auto" w:fill="auto"/>
          </w:tcPr>
          <w:p w14:paraId="596A25CC"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1,0</w:t>
            </w:r>
          </w:p>
        </w:tc>
        <w:tc>
          <w:tcPr>
            <w:tcW w:w="1843" w:type="dxa"/>
            <w:tcBorders>
              <w:bottom w:val="single" w:sz="4" w:space="0" w:color="auto"/>
              <w:right w:val="single" w:sz="12" w:space="0" w:color="auto"/>
            </w:tcBorders>
            <w:shd w:val="clear" w:color="auto" w:fill="auto"/>
          </w:tcPr>
          <w:p w14:paraId="5838D993"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 xml:space="preserve">619 905,00 </w:t>
            </w:r>
          </w:p>
        </w:tc>
      </w:tr>
      <w:tr w:rsidR="00E265FF" w:rsidRPr="00E265FF" w14:paraId="7273332D" w14:textId="77777777" w:rsidTr="00B6333C">
        <w:tc>
          <w:tcPr>
            <w:tcW w:w="5526" w:type="dxa"/>
            <w:tcBorders>
              <w:left w:val="single" w:sz="12" w:space="0" w:color="auto"/>
              <w:bottom w:val="double" w:sz="4" w:space="0" w:color="auto"/>
            </w:tcBorders>
            <w:shd w:val="clear" w:color="auto" w:fill="auto"/>
          </w:tcPr>
          <w:p w14:paraId="4B85D196" w14:textId="77777777" w:rsidR="00E265FF" w:rsidRPr="00E265FF" w:rsidRDefault="00E265FF" w:rsidP="00E265FF">
            <w:pPr>
              <w:spacing w:after="0"/>
              <w:rPr>
                <w:rFonts w:ascii="Times New Roman" w:eastAsia="Calibri" w:hAnsi="Times New Roman" w:cs="Times New Roman"/>
                <w:sz w:val="24"/>
                <w:szCs w:val="24"/>
              </w:rPr>
            </w:pPr>
            <w:r w:rsidRPr="00E265FF">
              <w:rPr>
                <w:rFonts w:ascii="Times New Roman" w:eastAsia="Calibri" w:hAnsi="Times New Roman" w:cs="Times New Roman"/>
                <w:sz w:val="24"/>
                <w:szCs w:val="24"/>
              </w:rPr>
              <w:t xml:space="preserve">Rezerva rozpočtu – vedlejší rozpočtové náklady stavby       </w:t>
            </w:r>
          </w:p>
        </w:tc>
        <w:tc>
          <w:tcPr>
            <w:tcW w:w="1843" w:type="dxa"/>
            <w:tcBorders>
              <w:bottom w:val="double" w:sz="4" w:space="0" w:color="auto"/>
            </w:tcBorders>
            <w:shd w:val="clear" w:color="auto" w:fill="auto"/>
          </w:tcPr>
          <w:p w14:paraId="67C64B38"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2,0</w:t>
            </w:r>
          </w:p>
        </w:tc>
        <w:tc>
          <w:tcPr>
            <w:tcW w:w="1843" w:type="dxa"/>
            <w:tcBorders>
              <w:bottom w:val="double" w:sz="4" w:space="0" w:color="auto"/>
              <w:right w:val="single" w:sz="12" w:space="0" w:color="auto"/>
            </w:tcBorders>
            <w:shd w:val="clear" w:color="auto" w:fill="auto"/>
          </w:tcPr>
          <w:p w14:paraId="3D409A7B"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1 239 809,00</w:t>
            </w:r>
          </w:p>
        </w:tc>
      </w:tr>
      <w:tr w:rsidR="00E265FF" w:rsidRPr="00E265FF" w14:paraId="07208DF0" w14:textId="77777777" w:rsidTr="00B6333C">
        <w:tc>
          <w:tcPr>
            <w:tcW w:w="5526" w:type="dxa"/>
            <w:tcBorders>
              <w:top w:val="double" w:sz="4" w:space="0" w:color="auto"/>
              <w:left w:val="single" w:sz="12" w:space="0" w:color="auto"/>
            </w:tcBorders>
            <w:shd w:val="clear" w:color="auto" w:fill="auto"/>
          </w:tcPr>
          <w:p w14:paraId="487F4506" w14:textId="77777777" w:rsidR="00E265FF" w:rsidRPr="00E265FF" w:rsidRDefault="00E265FF" w:rsidP="00E265FF">
            <w:pPr>
              <w:spacing w:after="0"/>
              <w:rPr>
                <w:rFonts w:ascii="Times New Roman" w:eastAsia="Calibri" w:hAnsi="Times New Roman" w:cs="Times New Roman"/>
                <w:b/>
                <w:sz w:val="24"/>
                <w:szCs w:val="24"/>
              </w:rPr>
            </w:pPr>
            <w:r w:rsidRPr="00E265FF">
              <w:rPr>
                <w:rFonts w:ascii="Times New Roman" w:eastAsia="Calibri" w:hAnsi="Times New Roman" w:cs="Times New Roman"/>
                <w:b/>
                <w:sz w:val="24"/>
                <w:szCs w:val="24"/>
              </w:rPr>
              <w:t>Náklady celkem</w:t>
            </w:r>
          </w:p>
        </w:tc>
        <w:tc>
          <w:tcPr>
            <w:tcW w:w="1843" w:type="dxa"/>
            <w:tcBorders>
              <w:top w:val="double" w:sz="4" w:space="0" w:color="auto"/>
            </w:tcBorders>
            <w:shd w:val="clear" w:color="auto" w:fill="auto"/>
          </w:tcPr>
          <w:p w14:paraId="5587E4CC" w14:textId="77777777" w:rsidR="00E265FF" w:rsidRPr="00E265FF" w:rsidRDefault="00E265FF" w:rsidP="00E265FF">
            <w:pPr>
              <w:spacing w:after="0"/>
              <w:jc w:val="center"/>
              <w:rPr>
                <w:rFonts w:ascii="Times New Roman" w:eastAsia="Calibri" w:hAnsi="Times New Roman" w:cs="Times New Roman"/>
                <w:sz w:val="24"/>
                <w:szCs w:val="24"/>
              </w:rPr>
            </w:pPr>
          </w:p>
        </w:tc>
        <w:tc>
          <w:tcPr>
            <w:tcW w:w="1843" w:type="dxa"/>
            <w:tcBorders>
              <w:top w:val="double" w:sz="4" w:space="0" w:color="auto"/>
              <w:right w:val="single" w:sz="12" w:space="0" w:color="auto"/>
            </w:tcBorders>
            <w:shd w:val="clear" w:color="auto" w:fill="auto"/>
          </w:tcPr>
          <w:p w14:paraId="59615C58"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63 850 169,00</w:t>
            </w:r>
          </w:p>
        </w:tc>
      </w:tr>
      <w:tr w:rsidR="00E265FF" w:rsidRPr="00E265FF" w14:paraId="60E9AA82" w14:textId="77777777" w:rsidTr="00B6333C">
        <w:tc>
          <w:tcPr>
            <w:tcW w:w="5526" w:type="dxa"/>
            <w:tcBorders>
              <w:left w:val="single" w:sz="12" w:space="0" w:color="auto"/>
              <w:bottom w:val="single" w:sz="4" w:space="0" w:color="auto"/>
            </w:tcBorders>
            <w:shd w:val="clear" w:color="auto" w:fill="auto"/>
          </w:tcPr>
          <w:p w14:paraId="06F1EE3B" w14:textId="77777777" w:rsidR="00E265FF" w:rsidRPr="00E265FF" w:rsidRDefault="00E265FF" w:rsidP="00E265FF">
            <w:pPr>
              <w:spacing w:after="0"/>
              <w:rPr>
                <w:rFonts w:ascii="Times New Roman" w:eastAsia="Calibri" w:hAnsi="Times New Roman" w:cs="Times New Roman"/>
                <w:b/>
                <w:sz w:val="24"/>
                <w:szCs w:val="24"/>
              </w:rPr>
            </w:pPr>
            <w:r w:rsidRPr="00E265FF">
              <w:rPr>
                <w:rFonts w:ascii="Times New Roman" w:eastAsia="Calibri" w:hAnsi="Times New Roman" w:cs="Times New Roman"/>
                <w:b/>
                <w:sz w:val="24"/>
                <w:szCs w:val="24"/>
              </w:rPr>
              <w:t>DPH</w:t>
            </w:r>
          </w:p>
        </w:tc>
        <w:tc>
          <w:tcPr>
            <w:tcW w:w="1843" w:type="dxa"/>
            <w:tcBorders>
              <w:bottom w:val="single" w:sz="4" w:space="0" w:color="auto"/>
            </w:tcBorders>
            <w:shd w:val="clear" w:color="auto" w:fill="auto"/>
          </w:tcPr>
          <w:p w14:paraId="0A4D1033" w14:textId="77777777" w:rsidR="00E265FF" w:rsidRPr="00E265FF" w:rsidRDefault="00E265FF" w:rsidP="00E265FF">
            <w:pPr>
              <w:spacing w:after="0"/>
              <w:jc w:val="center"/>
              <w:rPr>
                <w:rFonts w:ascii="Times New Roman" w:eastAsia="Calibri" w:hAnsi="Times New Roman" w:cs="Times New Roman"/>
                <w:sz w:val="24"/>
                <w:szCs w:val="24"/>
              </w:rPr>
            </w:pPr>
            <w:r w:rsidRPr="00E265FF">
              <w:rPr>
                <w:rFonts w:ascii="Times New Roman" w:eastAsia="Calibri" w:hAnsi="Times New Roman" w:cs="Times New Roman"/>
                <w:sz w:val="24"/>
                <w:szCs w:val="24"/>
              </w:rPr>
              <w:t>21 %</w:t>
            </w:r>
          </w:p>
        </w:tc>
        <w:tc>
          <w:tcPr>
            <w:tcW w:w="1843" w:type="dxa"/>
            <w:tcBorders>
              <w:bottom w:val="single" w:sz="4" w:space="0" w:color="auto"/>
              <w:right w:val="single" w:sz="12" w:space="0" w:color="auto"/>
            </w:tcBorders>
            <w:shd w:val="clear" w:color="auto" w:fill="auto"/>
          </w:tcPr>
          <w:p w14:paraId="497321EF"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13 017 996,00</w:t>
            </w:r>
          </w:p>
        </w:tc>
      </w:tr>
      <w:tr w:rsidR="00E265FF" w:rsidRPr="00E265FF" w14:paraId="77AE6E60" w14:textId="77777777" w:rsidTr="00B6333C">
        <w:tc>
          <w:tcPr>
            <w:tcW w:w="5526" w:type="dxa"/>
            <w:tcBorders>
              <w:left w:val="single" w:sz="12" w:space="0" w:color="auto"/>
              <w:bottom w:val="double" w:sz="4" w:space="0" w:color="auto"/>
            </w:tcBorders>
            <w:shd w:val="clear" w:color="auto" w:fill="auto"/>
          </w:tcPr>
          <w:p w14:paraId="7F3F3183" w14:textId="77777777" w:rsidR="00E265FF" w:rsidRPr="00E265FF" w:rsidRDefault="00E265FF" w:rsidP="00E265FF">
            <w:pPr>
              <w:spacing w:after="0"/>
              <w:rPr>
                <w:rFonts w:ascii="Times New Roman" w:eastAsia="Calibri" w:hAnsi="Times New Roman" w:cs="Times New Roman"/>
                <w:b/>
                <w:sz w:val="24"/>
                <w:szCs w:val="24"/>
              </w:rPr>
            </w:pPr>
            <w:r w:rsidRPr="00E265FF">
              <w:rPr>
                <w:rFonts w:ascii="Times New Roman" w:eastAsia="Calibri" w:hAnsi="Times New Roman" w:cs="Times New Roman"/>
                <w:b/>
                <w:sz w:val="24"/>
                <w:szCs w:val="24"/>
              </w:rPr>
              <w:t>Náklady celkem s DPH</w:t>
            </w:r>
          </w:p>
        </w:tc>
        <w:tc>
          <w:tcPr>
            <w:tcW w:w="1843" w:type="dxa"/>
            <w:tcBorders>
              <w:bottom w:val="double" w:sz="4" w:space="0" w:color="auto"/>
            </w:tcBorders>
            <w:shd w:val="clear" w:color="auto" w:fill="auto"/>
          </w:tcPr>
          <w:p w14:paraId="365B6B32" w14:textId="77777777" w:rsidR="00E265FF" w:rsidRPr="00E265FF" w:rsidRDefault="00E265FF" w:rsidP="00E265FF">
            <w:pPr>
              <w:spacing w:after="0"/>
              <w:rPr>
                <w:rFonts w:ascii="Times New Roman" w:eastAsia="Calibri" w:hAnsi="Times New Roman" w:cs="Times New Roman"/>
                <w:sz w:val="24"/>
                <w:szCs w:val="24"/>
              </w:rPr>
            </w:pPr>
          </w:p>
        </w:tc>
        <w:tc>
          <w:tcPr>
            <w:tcW w:w="1843" w:type="dxa"/>
            <w:tcBorders>
              <w:bottom w:val="double" w:sz="4" w:space="0" w:color="auto"/>
              <w:right w:val="single" w:sz="12" w:space="0" w:color="auto"/>
            </w:tcBorders>
            <w:shd w:val="clear" w:color="auto" w:fill="auto"/>
          </w:tcPr>
          <w:p w14:paraId="6C2C39B3" w14:textId="77777777" w:rsidR="00E265FF" w:rsidRPr="00E265FF" w:rsidRDefault="00E265FF" w:rsidP="00E265FF">
            <w:pPr>
              <w:spacing w:after="0"/>
              <w:jc w:val="right"/>
              <w:rPr>
                <w:rFonts w:ascii="Times New Roman" w:eastAsia="Calibri" w:hAnsi="Times New Roman" w:cs="Times New Roman"/>
                <w:sz w:val="24"/>
                <w:szCs w:val="24"/>
              </w:rPr>
            </w:pPr>
            <w:r w:rsidRPr="00E265FF">
              <w:rPr>
                <w:rFonts w:ascii="Times New Roman" w:eastAsia="Calibri" w:hAnsi="Times New Roman" w:cs="Times New Roman"/>
                <w:sz w:val="24"/>
                <w:szCs w:val="24"/>
              </w:rPr>
              <w:t>76 868 165,00</w:t>
            </w:r>
          </w:p>
        </w:tc>
      </w:tr>
      <w:tr w:rsidR="00E265FF" w:rsidRPr="00E265FF" w14:paraId="56915DFE" w14:textId="77777777" w:rsidTr="00B6333C">
        <w:tc>
          <w:tcPr>
            <w:tcW w:w="9212" w:type="dxa"/>
            <w:gridSpan w:val="3"/>
            <w:tcBorders>
              <w:top w:val="double" w:sz="4" w:space="0" w:color="auto"/>
              <w:left w:val="single" w:sz="12" w:space="0" w:color="auto"/>
              <w:bottom w:val="single" w:sz="12" w:space="0" w:color="auto"/>
              <w:right w:val="single" w:sz="12" w:space="0" w:color="auto"/>
            </w:tcBorders>
            <w:shd w:val="clear" w:color="auto" w:fill="auto"/>
          </w:tcPr>
          <w:p w14:paraId="2607F4C2" w14:textId="77777777" w:rsidR="00E265FF" w:rsidRDefault="00E265FF" w:rsidP="00E265FF">
            <w:pPr>
              <w:spacing w:after="0"/>
              <w:jc w:val="both"/>
              <w:rPr>
                <w:rFonts w:ascii="Times New Roman" w:hAnsi="Times New Roman" w:cs="Times New Roman"/>
                <w:sz w:val="24"/>
                <w:szCs w:val="24"/>
              </w:rPr>
            </w:pPr>
            <w:r w:rsidRPr="00E265FF">
              <w:rPr>
                <w:rFonts w:ascii="Times New Roman" w:eastAsia="Calibri" w:hAnsi="Times New Roman" w:cs="Times New Roman"/>
                <w:sz w:val="24"/>
                <w:szCs w:val="24"/>
              </w:rPr>
              <w:t xml:space="preserve">Částka zahrnuje rozpočtové náklady dle plochy IC-PILK.  </w:t>
            </w:r>
            <w:r w:rsidRPr="00E265FF">
              <w:rPr>
                <w:rFonts w:ascii="Times New Roman" w:hAnsi="Times New Roman" w:cs="Times New Roman"/>
                <w:sz w:val="24"/>
                <w:szCs w:val="24"/>
              </w:rPr>
              <w:t>K podání žádosti o dotaci bude ještě zahrnut do této částky i možný způsobilý výdaj komunikačních a obslužních prostor v rámci interiéru objektu (chodby, výtah, zázemí recepce…atd) a současně i podíl na rekonstrukci exteriéru (plášť, střecha…atd) budovy. Tato výše bude upřesněna po schůzce a projednání s poskytovatelem dotace, projektantem a zástupci pracovníků LK.</w:t>
            </w:r>
          </w:p>
          <w:p w14:paraId="79CD5DB8" w14:textId="1A45756B" w:rsidR="00844B22" w:rsidRPr="00E265FF" w:rsidRDefault="00844B22" w:rsidP="00E265FF">
            <w:pPr>
              <w:spacing w:after="0"/>
              <w:jc w:val="both"/>
              <w:rPr>
                <w:rFonts w:ascii="Times New Roman" w:eastAsia="Calibri" w:hAnsi="Times New Roman" w:cs="Times New Roman"/>
                <w:sz w:val="24"/>
                <w:szCs w:val="24"/>
              </w:rPr>
            </w:pPr>
            <w:r>
              <w:rPr>
                <w:rFonts w:ascii="Times New Roman" w:hAnsi="Times New Roman" w:cs="Times New Roman"/>
                <w:sz w:val="24"/>
                <w:szCs w:val="24"/>
              </w:rPr>
              <w:t>Lze tedy předpokládat, že celková částka způsobilých výdajů pro čerpání dotace se navýší.</w:t>
            </w:r>
          </w:p>
        </w:tc>
      </w:tr>
    </w:tbl>
    <w:p w14:paraId="16F3D12E" w14:textId="77777777" w:rsidR="00075E70" w:rsidRDefault="00075E70" w:rsidP="00075E70">
      <w:pPr>
        <w:rPr>
          <w:rFonts w:ascii="Times New Roman" w:hAnsi="Times New Roman" w:cs="Times New Roman"/>
          <w:sz w:val="24"/>
          <w:szCs w:val="24"/>
        </w:rPr>
      </w:pPr>
    </w:p>
    <w:p w14:paraId="22AC9D77" w14:textId="73D29700" w:rsidR="00075E70" w:rsidRDefault="002949FB" w:rsidP="00075E70">
      <w:pPr>
        <w:rPr>
          <w:rFonts w:ascii="Times New Roman" w:hAnsi="Times New Roman" w:cs="Times New Roman"/>
          <w:b/>
          <w:sz w:val="24"/>
          <w:szCs w:val="24"/>
        </w:rPr>
      </w:pPr>
      <w:r w:rsidRPr="000819BC">
        <w:rPr>
          <w:rFonts w:ascii="Times New Roman" w:hAnsi="Times New Roman" w:cs="Times New Roman"/>
          <w:b/>
          <w:sz w:val="24"/>
          <w:szCs w:val="24"/>
        </w:rPr>
        <w:t>P</w:t>
      </w:r>
      <w:r w:rsidR="00690E15">
        <w:rPr>
          <w:rFonts w:ascii="Times New Roman" w:hAnsi="Times New Roman" w:cs="Times New Roman"/>
          <w:b/>
          <w:sz w:val="24"/>
          <w:szCs w:val="24"/>
        </w:rPr>
        <w:t xml:space="preserve">ŘEDPOKLÁDANÝ  ZDROJ  FINANCOVÁNÍ  REKONSTRUKCE </w:t>
      </w:r>
    </w:p>
    <w:p w14:paraId="1E01C480" w14:textId="77777777" w:rsidR="00690E15" w:rsidRPr="00690E15" w:rsidRDefault="00690E15" w:rsidP="00690E15">
      <w:pPr>
        <w:rPr>
          <w:rFonts w:ascii="Times New Roman" w:hAnsi="Times New Roman" w:cs="Times New Roman"/>
          <w:bCs/>
          <w:sz w:val="24"/>
          <w:szCs w:val="24"/>
        </w:rPr>
      </w:pPr>
      <w:r w:rsidRPr="00690E15">
        <w:rPr>
          <w:rFonts w:ascii="Times New Roman" w:hAnsi="Times New Roman" w:cs="Times New Roman"/>
          <w:bCs/>
          <w:sz w:val="24"/>
          <w:szCs w:val="24"/>
        </w:rPr>
        <w:t>Operační program Podnikání a inovace pro konkurenceschopnost</w:t>
      </w:r>
    </w:p>
    <w:p w14:paraId="4E09BE0A" w14:textId="77777777" w:rsidR="00690E15" w:rsidRPr="00690E15" w:rsidRDefault="00690E15" w:rsidP="00690E15">
      <w:pPr>
        <w:rPr>
          <w:rFonts w:ascii="Times New Roman" w:hAnsi="Times New Roman" w:cs="Times New Roman"/>
          <w:bCs/>
          <w:sz w:val="24"/>
          <w:szCs w:val="24"/>
        </w:rPr>
      </w:pPr>
      <w:r w:rsidRPr="00690E15">
        <w:rPr>
          <w:rFonts w:ascii="Times New Roman" w:hAnsi="Times New Roman" w:cs="Times New Roman"/>
          <w:bCs/>
          <w:sz w:val="24"/>
          <w:szCs w:val="24"/>
        </w:rPr>
        <w:t>Program Služby infrastruktury</w:t>
      </w:r>
    </w:p>
    <w:p w14:paraId="7B51DBDA" w14:textId="66CC5B6C" w:rsidR="00690E15" w:rsidRPr="00690E15" w:rsidRDefault="00690E15" w:rsidP="00690E15">
      <w:pPr>
        <w:rPr>
          <w:rFonts w:ascii="Times New Roman" w:hAnsi="Times New Roman" w:cs="Times New Roman"/>
          <w:sz w:val="24"/>
          <w:szCs w:val="24"/>
        </w:rPr>
      </w:pPr>
      <w:r w:rsidRPr="00690E15">
        <w:rPr>
          <w:rFonts w:ascii="Times New Roman" w:hAnsi="Times New Roman" w:cs="Times New Roman"/>
          <w:bCs/>
          <w:sz w:val="24"/>
          <w:szCs w:val="24"/>
        </w:rPr>
        <w:t>4. výzva</w:t>
      </w:r>
    </w:p>
    <w:p w14:paraId="0E6C3561" w14:textId="77777777" w:rsidR="00516F1F" w:rsidRPr="00690E15" w:rsidRDefault="003157B5" w:rsidP="00690E15">
      <w:pPr>
        <w:numPr>
          <w:ilvl w:val="0"/>
          <w:numId w:val="30"/>
        </w:numPr>
        <w:rPr>
          <w:rFonts w:ascii="Times New Roman" w:hAnsi="Times New Roman" w:cs="Times New Roman"/>
          <w:sz w:val="24"/>
          <w:szCs w:val="24"/>
        </w:rPr>
      </w:pPr>
      <w:r w:rsidRPr="00690E15">
        <w:rPr>
          <w:rFonts w:ascii="Times New Roman" w:hAnsi="Times New Roman" w:cs="Times New Roman"/>
          <w:sz w:val="24"/>
          <w:szCs w:val="24"/>
        </w:rPr>
        <w:t>aktivita d) výstavba nové sdílené inovační infrastruktury v regionu, kde bude prokázán nedostatek vhodné výzkumné nebo inovační infrastruktury pro podnikatelské subjekty</w:t>
      </w:r>
    </w:p>
    <w:p w14:paraId="68489564" w14:textId="56B9772F" w:rsidR="00690E15" w:rsidRPr="00690E15" w:rsidRDefault="00690E15" w:rsidP="00690E15">
      <w:pPr>
        <w:rPr>
          <w:rFonts w:ascii="Times New Roman" w:hAnsi="Times New Roman" w:cs="Times New Roman"/>
          <w:sz w:val="24"/>
          <w:szCs w:val="24"/>
        </w:rPr>
      </w:pPr>
      <w:r w:rsidRPr="00690E15">
        <w:rPr>
          <w:rFonts w:ascii="Times New Roman" w:hAnsi="Times New Roman" w:cs="Times New Roman"/>
          <w:sz w:val="24"/>
          <w:szCs w:val="24"/>
        </w:rPr>
        <w:t>Předpokládaný termín výzvy:    3.</w:t>
      </w:r>
      <w:r>
        <w:rPr>
          <w:rFonts w:ascii="Times New Roman" w:hAnsi="Times New Roman" w:cs="Times New Roman"/>
          <w:sz w:val="24"/>
          <w:szCs w:val="24"/>
        </w:rPr>
        <w:t xml:space="preserve"> – 4. </w:t>
      </w:r>
      <w:r w:rsidRPr="00690E15">
        <w:rPr>
          <w:rFonts w:ascii="Times New Roman" w:hAnsi="Times New Roman" w:cs="Times New Roman"/>
          <w:sz w:val="24"/>
          <w:szCs w:val="24"/>
        </w:rPr>
        <w:t xml:space="preserve"> čtvrtletí 2017</w:t>
      </w:r>
    </w:p>
    <w:p w14:paraId="4397FE49" w14:textId="2CC006B6" w:rsidR="00690E15" w:rsidRPr="00690E15" w:rsidRDefault="00690E15" w:rsidP="00690E15">
      <w:pPr>
        <w:rPr>
          <w:rFonts w:ascii="Times New Roman" w:hAnsi="Times New Roman" w:cs="Times New Roman"/>
          <w:sz w:val="24"/>
          <w:szCs w:val="24"/>
        </w:rPr>
      </w:pPr>
      <w:r w:rsidRPr="00690E15">
        <w:rPr>
          <w:rFonts w:ascii="Times New Roman" w:hAnsi="Times New Roman" w:cs="Times New Roman"/>
          <w:sz w:val="24"/>
          <w:szCs w:val="24"/>
        </w:rPr>
        <w:t>Předpokládaná míra podpory:  50 % z prokázaných způsobilých výdajů (projekty zakládající veřejnou podporu, tj. podnikatelské subjekty, municipality)</w:t>
      </w:r>
    </w:p>
    <w:p w14:paraId="2E8E6E2D" w14:textId="77777777" w:rsidR="005C65F5" w:rsidRDefault="005C65F5" w:rsidP="00075E70">
      <w:pPr>
        <w:rPr>
          <w:rFonts w:ascii="Times New Roman" w:hAnsi="Times New Roman" w:cs="Times New Roman"/>
          <w:b/>
          <w:sz w:val="24"/>
          <w:szCs w:val="24"/>
        </w:rPr>
      </w:pPr>
    </w:p>
    <w:p w14:paraId="78D55810" w14:textId="55A71D8B" w:rsidR="00690E15" w:rsidRDefault="005C65F5" w:rsidP="00075E70">
      <w:pPr>
        <w:rPr>
          <w:rFonts w:ascii="Times New Roman" w:hAnsi="Times New Roman" w:cs="Times New Roman"/>
          <w:b/>
          <w:sz w:val="24"/>
          <w:szCs w:val="24"/>
        </w:rPr>
      </w:pPr>
      <w:r>
        <w:rPr>
          <w:rFonts w:ascii="Times New Roman" w:hAnsi="Times New Roman" w:cs="Times New Roman"/>
          <w:b/>
          <w:sz w:val="24"/>
          <w:szCs w:val="24"/>
        </w:rPr>
        <w:t>PŘÍPRAVA ŽÁDOSTI VČETNĚ POŽADOVANÝCH PŘÍLOH</w:t>
      </w:r>
    </w:p>
    <w:p w14:paraId="07254BB8" w14:textId="7EC992DA" w:rsidR="005C65F5" w:rsidRDefault="005C65F5" w:rsidP="005C65F5">
      <w:pPr>
        <w:rPr>
          <w:rFonts w:ascii="Times New Roman" w:hAnsi="Times New Roman" w:cs="Times New Roman"/>
          <w:sz w:val="24"/>
          <w:szCs w:val="24"/>
        </w:rPr>
      </w:pPr>
      <w:r>
        <w:rPr>
          <w:rFonts w:ascii="Times New Roman" w:hAnsi="Times New Roman" w:cs="Times New Roman"/>
          <w:sz w:val="24"/>
          <w:szCs w:val="24"/>
        </w:rPr>
        <w:t xml:space="preserve">Na základě výsledků výběrového řízení rada kraje usnesením č. 1049/17/RK ze dne 6.6.2017 rozhodla o </w:t>
      </w:r>
      <w:r w:rsidRPr="005C65F5">
        <w:rPr>
          <w:rFonts w:ascii="Times New Roman" w:hAnsi="Times New Roman" w:cs="Times New Roman"/>
          <w:b/>
          <w:bCs/>
          <w:sz w:val="24"/>
          <w:szCs w:val="24"/>
        </w:rPr>
        <w:t>zpracovatel</w:t>
      </w:r>
      <w:r>
        <w:rPr>
          <w:rFonts w:ascii="Times New Roman" w:hAnsi="Times New Roman" w:cs="Times New Roman"/>
          <w:b/>
          <w:bCs/>
          <w:sz w:val="24"/>
          <w:szCs w:val="24"/>
        </w:rPr>
        <w:t>i</w:t>
      </w:r>
      <w:r w:rsidRPr="005C65F5">
        <w:rPr>
          <w:rFonts w:ascii="Times New Roman" w:hAnsi="Times New Roman" w:cs="Times New Roman"/>
          <w:b/>
          <w:bCs/>
          <w:sz w:val="24"/>
          <w:szCs w:val="24"/>
        </w:rPr>
        <w:t xml:space="preserve"> studie proveditelnosti a projektové žádosti </w:t>
      </w:r>
      <w:r w:rsidRPr="005C65F5">
        <w:rPr>
          <w:rFonts w:ascii="Times New Roman" w:hAnsi="Times New Roman" w:cs="Times New Roman"/>
          <w:sz w:val="24"/>
          <w:szCs w:val="24"/>
        </w:rPr>
        <w:t>pro projekt „Inovační centrum – podnikatelský</w:t>
      </w:r>
      <w:r>
        <w:rPr>
          <w:rFonts w:ascii="Times New Roman" w:hAnsi="Times New Roman" w:cs="Times New Roman"/>
          <w:sz w:val="24"/>
          <w:szCs w:val="24"/>
        </w:rPr>
        <w:t>i</w:t>
      </w:r>
      <w:r w:rsidRPr="005C65F5">
        <w:rPr>
          <w:rFonts w:ascii="Times New Roman" w:hAnsi="Times New Roman" w:cs="Times New Roman"/>
          <w:sz w:val="24"/>
          <w:szCs w:val="24"/>
        </w:rPr>
        <w:t xml:space="preserve"> inkubátor LK“</w:t>
      </w:r>
      <w:r>
        <w:rPr>
          <w:rFonts w:ascii="Times New Roman" w:hAnsi="Times New Roman" w:cs="Times New Roman"/>
          <w:sz w:val="24"/>
          <w:szCs w:val="24"/>
        </w:rPr>
        <w:t xml:space="preserve">. Tímto zpracovatelem bude </w:t>
      </w:r>
      <w:r w:rsidRPr="005C65F5">
        <w:rPr>
          <w:rFonts w:ascii="Times New Roman" w:hAnsi="Times New Roman" w:cs="Times New Roman"/>
          <w:sz w:val="24"/>
          <w:szCs w:val="24"/>
        </w:rPr>
        <w:t xml:space="preserve"> Asistenční centrum, a.s.</w:t>
      </w:r>
    </w:p>
    <w:p w14:paraId="052CA9B6" w14:textId="3EA14C81" w:rsidR="003157B5" w:rsidRDefault="003157B5" w:rsidP="005C65F5">
      <w:pPr>
        <w:rPr>
          <w:rFonts w:ascii="Times New Roman" w:hAnsi="Times New Roman" w:cs="Times New Roman"/>
          <w:sz w:val="24"/>
          <w:szCs w:val="24"/>
        </w:rPr>
      </w:pPr>
      <w:r>
        <w:rPr>
          <w:rFonts w:ascii="Times New Roman" w:hAnsi="Times New Roman" w:cs="Times New Roman"/>
          <w:sz w:val="24"/>
          <w:szCs w:val="24"/>
        </w:rPr>
        <w:t xml:space="preserve">Dle ustanovení smlouvy o dílo bude studie proveditelnosti zpracována do 4 měsíců od účinnosti této smlouvy, což v daném případě znamená říjen 2017. </w:t>
      </w:r>
    </w:p>
    <w:p w14:paraId="736E9230" w14:textId="77777777" w:rsidR="00971E74" w:rsidRPr="005C65F5" w:rsidRDefault="00971E74" w:rsidP="005C65F5">
      <w:pPr>
        <w:rPr>
          <w:rFonts w:ascii="Times New Roman" w:hAnsi="Times New Roman" w:cs="Times New Roman"/>
          <w:sz w:val="24"/>
          <w:szCs w:val="24"/>
        </w:rPr>
      </w:pPr>
    </w:p>
    <w:p w14:paraId="74B4C2EE" w14:textId="77777777" w:rsidR="005C65F5" w:rsidRPr="000819BC" w:rsidRDefault="005C65F5" w:rsidP="00075E70">
      <w:pPr>
        <w:rPr>
          <w:rFonts w:ascii="Times New Roman" w:hAnsi="Times New Roman" w:cs="Times New Roman"/>
          <w:b/>
          <w:sz w:val="24"/>
          <w:szCs w:val="24"/>
        </w:rPr>
      </w:pPr>
    </w:p>
    <w:p w14:paraId="29478961" w14:textId="77777777" w:rsidR="00CB3129" w:rsidRPr="00CB3129" w:rsidRDefault="00CB3129" w:rsidP="00CB3129">
      <w:pPr>
        <w:suppressAutoHyphens/>
        <w:spacing w:after="0" w:line="240" w:lineRule="auto"/>
        <w:jc w:val="both"/>
        <w:rPr>
          <w:rFonts w:ascii="Times New Roman" w:hAnsi="Times New Roman" w:cs="Times New Roman"/>
          <w:sz w:val="24"/>
          <w:szCs w:val="24"/>
        </w:rPr>
      </w:pPr>
    </w:p>
    <w:p w14:paraId="13C14FBC" w14:textId="4B462616" w:rsidR="00B63C7D" w:rsidRPr="003157B5" w:rsidRDefault="00B63C7D" w:rsidP="00B63C7D">
      <w:pPr>
        <w:spacing w:after="200" w:line="276" w:lineRule="auto"/>
        <w:rPr>
          <w:rFonts w:ascii="Times New Roman" w:hAnsi="Times New Roman" w:cs="Times New Roman"/>
          <w:b/>
        </w:rPr>
      </w:pPr>
      <w:r w:rsidRPr="003157B5">
        <w:rPr>
          <w:rFonts w:ascii="Times New Roman" w:hAnsi="Times New Roman" w:cs="Times New Roman"/>
          <w:b/>
        </w:rPr>
        <w:t>Použité zdroje</w:t>
      </w:r>
      <w:r w:rsidR="000A60F3" w:rsidRPr="003157B5">
        <w:rPr>
          <w:rFonts w:ascii="Times New Roman" w:hAnsi="Times New Roman" w:cs="Times New Roman"/>
          <w:b/>
        </w:rPr>
        <w:t xml:space="preserve"> při zpracování materiálu</w:t>
      </w:r>
      <w:r w:rsidRPr="003157B5">
        <w:rPr>
          <w:rFonts w:ascii="Times New Roman" w:hAnsi="Times New Roman" w:cs="Times New Roman"/>
          <w:b/>
        </w:rPr>
        <w:t>:</w:t>
      </w:r>
    </w:p>
    <w:p w14:paraId="786977AC" w14:textId="362647EC" w:rsidR="00204AC2" w:rsidRPr="0005670E" w:rsidRDefault="00204AC2" w:rsidP="00FA25E8">
      <w:pPr>
        <w:pStyle w:val="Odstavecseseznamem"/>
        <w:numPr>
          <w:ilvl w:val="0"/>
          <w:numId w:val="18"/>
        </w:numPr>
        <w:spacing w:after="0"/>
        <w:rPr>
          <w:rFonts w:ascii="Times New Roman" w:hAnsi="Times New Roman" w:cs="Times New Roman"/>
        </w:rPr>
      </w:pPr>
      <w:r w:rsidRPr="0005670E">
        <w:rPr>
          <w:rFonts w:ascii="Times New Roman" w:hAnsi="Times New Roman" w:cs="Times New Roman"/>
        </w:rPr>
        <w:t xml:space="preserve">Berman Group s.r.o. </w:t>
      </w:r>
      <w:r w:rsidRPr="0005670E">
        <w:rPr>
          <w:rFonts w:ascii="Times New Roman" w:hAnsi="Times New Roman" w:cs="Times New Roman"/>
          <w:i/>
        </w:rPr>
        <w:t>Centrum p</w:t>
      </w:r>
      <w:r w:rsidR="004309F2" w:rsidRPr="0005670E">
        <w:rPr>
          <w:rFonts w:ascii="Times New Roman" w:hAnsi="Times New Roman" w:cs="Times New Roman"/>
          <w:i/>
        </w:rPr>
        <w:t>o</w:t>
      </w:r>
      <w:r w:rsidRPr="0005670E">
        <w:rPr>
          <w:rFonts w:ascii="Times New Roman" w:hAnsi="Times New Roman" w:cs="Times New Roman"/>
          <w:i/>
        </w:rPr>
        <w:t>dpory inovací Libereckého kraje, etapa 1: Přehled podmínek pro inkubační služby v Libereckém kraji, Přehled inkubačních modelů a příkladů dobré praxe</w:t>
      </w:r>
      <w:r w:rsidR="00473E92">
        <w:rPr>
          <w:rFonts w:ascii="Times New Roman" w:hAnsi="Times New Roman" w:cs="Times New Roman"/>
          <w:i/>
        </w:rPr>
        <w:t xml:space="preserve"> (2015)</w:t>
      </w:r>
      <w:r w:rsidR="004309F2" w:rsidRPr="0005670E">
        <w:rPr>
          <w:rFonts w:ascii="Times New Roman" w:hAnsi="Times New Roman" w:cs="Times New Roman"/>
          <w:i/>
        </w:rPr>
        <w:t xml:space="preserve">. </w:t>
      </w:r>
    </w:p>
    <w:p w14:paraId="76032256" w14:textId="75A209D7" w:rsidR="00B63C7D" w:rsidRPr="004C71AA" w:rsidRDefault="004C71AA" w:rsidP="004C71AA">
      <w:pPr>
        <w:pStyle w:val="Odstavecseseznamem"/>
        <w:numPr>
          <w:ilvl w:val="0"/>
          <w:numId w:val="18"/>
        </w:numPr>
        <w:spacing w:after="0"/>
        <w:rPr>
          <w:rFonts w:ascii="Times New Roman" w:hAnsi="Times New Roman" w:cs="Times New Roman"/>
        </w:rPr>
      </w:pPr>
      <w:r>
        <w:rPr>
          <w:rFonts w:ascii="Times New Roman" w:hAnsi="Times New Roman" w:cs="Times New Roman"/>
        </w:rPr>
        <w:t xml:space="preserve">Černín, Aleš, Ing., Ph.D, </w:t>
      </w:r>
      <w:r w:rsidRPr="00473E92">
        <w:rPr>
          <w:rFonts w:ascii="Times New Roman" w:hAnsi="Times New Roman" w:cs="Times New Roman"/>
          <w:i/>
        </w:rPr>
        <w:t xml:space="preserve">Studie proveditelnosti </w:t>
      </w:r>
      <w:r w:rsidR="00B63C7D" w:rsidRPr="00473E92">
        <w:rPr>
          <w:rFonts w:ascii="Times New Roman" w:hAnsi="Times New Roman" w:cs="Times New Roman"/>
          <w:i/>
        </w:rPr>
        <w:t>Podnikatelského inkubátoru Libereckého kraje  autor: Ing. Aleš Černín, Ph.D</w:t>
      </w:r>
      <w:r w:rsidR="00B63C7D" w:rsidRPr="004C71AA">
        <w:rPr>
          <w:rFonts w:ascii="Times New Roman" w:hAnsi="Times New Roman" w:cs="Times New Roman"/>
        </w:rPr>
        <w:t>.</w:t>
      </w:r>
      <w:r w:rsidR="00473E92">
        <w:rPr>
          <w:rFonts w:ascii="Times New Roman" w:hAnsi="Times New Roman" w:cs="Times New Roman"/>
        </w:rPr>
        <w:t xml:space="preserve"> (2017)</w:t>
      </w:r>
    </w:p>
    <w:p w14:paraId="7A1C9F5B" w14:textId="00C2ACB9" w:rsidR="00CD406E" w:rsidRDefault="00473E92" w:rsidP="00FA25E8">
      <w:pPr>
        <w:pStyle w:val="Odstavecseseznamem"/>
        <w:numPr>
          <w:ilvl w:val="0"/>
          <w:numId w:val="18"/>
        </w:numPr>
        <w:spacing w:after="200" w:line="276" w:lineRule="auto"/>
        <w:rPr>
          <w:rFonts w:ascii="Times New Roman" w:hAnsi="Times New Roman" w:cs="Times New Roman"/>
        </w:rPr>
      </w:pPr>
      <w:r>
        <w:rPr>
          <w:rFonts w:ascii="Times New Roman" w:hAnsi="Times New Roman" w:cs="Times New Roman"/>
        </w:rPr>
        <w:t xml:space="preserve">Statika-Dynamika s.r.o. : </w:t>
      </w:r>
      <w:r w:rsidRPr="00473E92">
        <w:rPr>
          <w:rFonts w:ascii="Times New Roman" w:hAnsi="Times New Roman" w:cs="Times New Roman"/>
          <w:i/>
        </w:rPr>
        <w:t xml:space="preserve">Studie prostorové dispozice budovy D Krajského úřadu Libereckého kraje </w:t>
      </w:r>
      <w:r w:rsidRPr="00473E92">
        <w:rPr>
          <w:rFonts w:ascii="Times New Roman" w:hAnsi="Times New Roman" w:cs="Times New Roman"/>
        </w:rPr>
        <w:t>(2017)</w:t>
      </w:r>
    </w:p>
    <w:p w14:paraId="6390DFFC" w14:textId="77777777" w:rsidR="000A60F3" w:rsidRDefault="000A60F3" w:rsidP="000A60F3">
      <w:pPr>
        <w:pStyle w:val="Odstavecseseznamem"/>
        <w:numPr>
          <w:ilvl w:val="0"/>
          <w:numId w:val="18"/>
        </w:numPr>
        <w:spacing w:after="200" w:line="276" w:lineRule="auto"/>
        <w:rPr>
          <w:rFonts w:ascii="Times New Roman" w:hAnsi="Times New Roman" w:cs="Times New Roman"/>
        </w:rPr>
      </w:pPr>
      <w:r>
        <w:rPr>
          <w:rFonts w:ascii="Times New Roman" w:hAnsi="Times New Roman" w:cs="Times New Roman"/>
        </w:rPr>
        <w:t xml:space="preserve">Statika-Dynamika s.r.o.: </w:t>
      </w:r>
      <w:r w:rsidRPr="000A60F3">
        <w:rPr>
          <w:rFonts w:ascii="Times New Roman" w:hAnsi="Times New Roman" w:cs="Times New Roman"/>
          <w:i/>
        </w:rPr>
        <w:t>Projektová dokumentace rekonstrukce budovy D</w:t>
      </w:r>
      <w:r>
        <w:rPr>
          <w:rFonts w:ascii="Times New Roman" w:hAnsi="Times New Roman" w:cs="Times New Roman"/>
        </w:rPr>
        <w:t xml:space="preserve"> </w:t>
      </w:r>
      <w:r w:rsidRPr="00473E92">
        <w:rPr>
          <w:rFonts w:ascii="Times New Roman" w:hAnsi="Times New Roman" w:cs="Times New Roman"/>
          <w:i/>
        </w:rPr>
        <w:t xml:space="preserve">Krajského úřadu Libereckého kraje </w:t>
      </w:r>
      <w:r w:rsidRPr="00473E92">
        <w:rPr>
          <w:rFonts w:ascii="Times New Roman" w:hAnsi="Times New Roman" w:cs="Times New Roman"/>
        </w:rPr>
        <w:t>(2017)</w:t>
      </w:r>
    </w:p>
    <w:p w14:paraId="5D2FF734" w14:textId="142B5E3C" w:rsidR="000A60F3" w:rsidRPr="00473E92" w:rsidRDefault="000A60F3" w:rsidP="000A60F3">
      <w:pPr>
        <w:pStyle w:val="Odstavecseseznamem"/>
        <w:spacing w:after="200" w:line="276" w:lineRule="auto"/>
        <w:rPr>
          <w:rFonts w:ascii="Times New Roman" w:hAnsi="Times New Roman" w:cs="Times New Roman"/>
        </w:rPr>
      </w:pPr>
    </w:p>
    <w:p w14:paraId="7349DE95" w14:textId="77777777" w:rsidR="00473E92" w:rsidRPr="00473E92" w:rsidRDefault="00473E92" w:rsidP="00473E92">
      <w:pPr>
        <w:spacing w:after="200" w:line="276" w:lineRule="auto"/>
        <w:ind w:left="360"/>
        <w:rPr>
          <w:rFonts w:ascii="Times New Roman" w:hAnsi="Times New Roman" w:cs="Times New Roman"/>
        </w:rPr>
      </w:pPr>
    </w:p>
    <w:p w14:paraId="4A1D0B56" w14:textId="77777777" w:rsidR="00F11269" w:rsidRPr="0005670E" w:rsidRDefault="00F11269" w:rsidP="00F11269">
      <w:pPr>
        <w:pStyle w:val="Odstavecseseznamem"/>
        <w:spacing w:after="200" w:line="276" w:lineRule="auto"/>
        <w:rPr>
          <w:rFonts w:ascii="Times New Roman" w:hAnsi="Times New Roman" w:cs="Times New Roman"/>
        </w:rPr>
      </w:pPr>
    </w:p>
    <w:p w14:paraId="7215A96C" w14:textId="77777777" w:rsidR="00342076" w:rsidRDefault="00342076" w:rsidP="00342076">
      <w:pPr>
        <w:spacing w:after="120"/>
        <w:jc w:val="both"/>
        <w:rPr>
          <w:rFonts w:ascii="Times New Roman" w:hAnsi="Times New Roman" w:cs="Times New Roman"/>
          <w:color w:val="000000"/>
          <w:sz w:val="24"/>
          <w:szCs w:val="24"/>
        </w:rPr>
      </w:pPr>
    </w:p>
    <w:p w14:paraId="04590BC7" w14:textId="77777777" w:rsidR="0012674B" w:rsidRDefault="0012674B" w:rsidP="00342076">
      <w:pPr>
        <w:spacing w:after="120"/>
        <w:jc w:val="both"/>
        <w:rPr>
          <w:rFonts w:ascii="Times New Roman" w:hAnsi="Times New Roman" w:cs="Times New Roman"/>
          <w:color w:val="000000"/>
          <w:sz w:val="24"/>
          <w:szCs w:val="24"/>
        </w:rPr>
      </w:pPr>
    </w:p>
    <w:p w14:paraId="3FFE94FA" w14:textId="77777777" w:rsidR="00CB3129" w:rsidRDefault="00CB3129">
      <w:pPr>
        <w:spacing w:after="120"/>
        <w:jc w:val="both"/>
        <w:rPr>
          <w:rFonts w:ascii="Times New Roman" w:hAnsi="Times New Roman" w:cs="Times New Roman"/>
          <w:color w:val="000000"/>
          <w:sz w:val="24"/>
          <w:szCs w:val="24"/>
        </w:rPr>
      </w:pPr>
    </w:p>
    <w:sectPr w:rsidR="00CB3129" w:rsidSect="00BF11A8">
      <w:headerReference w:type="default"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4C0E1" w14:textId="77777777" w:rsidR="00701F41" w:rsidRDefault="00701F41" w:rsidP="00BF11A8">
      <w:pPr>
        <w:spacing w:after="0" w:line="240" w:lineRule="auto"/>
      </w:pPr>
      <w:r>
        <w:separator/>
      </w:r>
    </w:p>
  </w:endnote>
  <w:endnote w:type="continuationSeparator" w:id="0">
    <w:p w14:paraId="20E93FC8" w14:textId="77777777" w:rsidR="00701F41" w:rsidRDefault="00701F41" w:rsidP="00BF1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458408"/>
      <w:docPartObj>
        <w:docPartGallery w:val="Page Numbers (Bottom of Page)"/>
        <w:docPartUnique/>
      </w:docPartObj>
    </w:sdtPr>
    <w:sdtEndPr/>
    <w:sdtContent>
      <w:p w14:paraId="3D114261" w14:textId="77777777" w:rsidR="00701F41" w:rsidRDefault="00701F41">
        <w:pPr>
          <w:pStyle w:val="Zpat"/>
          <w:jc w:val="right"/>
        </w:pPr>
        <w:r>
          <w:fldChar w:fldCharType="begin"/>
        </w:r>
        <w:r>
          <w:instrText>PAGE   \* MERGEFORMAT</w:instrText>
        </w:r>
        <w:r>
          <w:fldChar w:fldCharType="separate"/>
        </w:r>
        <w:r w:rsidR="0021168D">
          <w:rPr>
            <w:noProof/>
          </w:rPr>
          <w:t>19</w:t>
        </w:r>
        <w:r>
          <w:fldChar w:fldCharType="end"/>
        </w:r>
      </w:p>
    </w:sdtContent>
  </w:sdt>
  <w:p w14:paraId="5A2C6013" w14:textId="77777777" w:rsidR="00701F41" w:rsidRDefault="00701F4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AE145" w14:textId="36E153DF" w:rsidR="00706C6B" w:rsidRDefault="00706C6B">
    <w:pPr>
      <w:pStyle w:val="Zpat"/>
    </w:pPr>
    <w:r>
      <w:rPr>
        <w:noProof/>
        <w:sz w:val="48"/>
        <w:szCs w:val="48"/>
        <w:lang w:eastAsia="cs-CZ"/>
      </w:rPr>
      <w:drawing>
        <wp:anchor distT="0" distB="0" distL="114300" distR="114300" simplePos="0" relativeHeight="251661312" behindDoc="0" locked="0" layoutInCell="1" allowOverlap="1" wp14:anchorId="2C49E4E7" wp14:editId="29DF38CD">
          <wp:simplePos x="0" y="0"/>
          <wp:positionH relativeFrom="column">
            <wp:posOffset>2205355</wp:posOffset>
          </wp:positionH>
          <wp:positionV relativeFrom="paragraph">
            <wp:posOffset>-8796655</wp:posOffset>
          </wp:positionV>
          <wp:extent cx="2247900" cy="499016"/>
          <wp:effectExtent l="0" t="0" r="0" b="0"/>
          <wp:wrapNone/>
          <wp:docPr id="6" name="Obrázek 6" descr="Z:\EKONOMIKA\Logolink_OP_VVV_hor_barva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KONOMIKA\Logolink_OP_VVV_hor_barva_cz.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7900" cy="4990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9F21EE" w14:textId="5B3ADB3E" w:rsidR="00031861" w:rsidRDefault="000318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D5092F" w14:textId="77777777" w:rsidR="00701F41" w:rsidRDefault="00701F41" w:rsidP="00BF11A8">
      <w:pPr>
        <w:spacing w:after="0" w:line="240" w:lineRule="auto"/>
      </w:pPr>
      <w:r>
        <w:separator/>
      </w:r>
    </w:p>
  </w:footnote>
  <w:footnote w:type="continuationSeparator" w:id="0">
    <w:p w14:paraId="4C07C6B3" w14:textId="77777777" w:rsidR="00701F41" w:rsidRDefault="00701F41" w:rsidP="00BF11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612FE" w14:textId="296274C5" w:rsidR="00701F41" w:rsidRPr="00005463" w:rsidRDefault="00701F41" w:rsidP="0005346A">
    <w:pPr>
      <w:pStyle w:val="Zhlav"/>
      <w:pBdr>
        <w:bottom w:val="single" w:sz="4" w:space="1" w:color="auto"/>
      </w:pBdr>
      <w:ind w:left="1418" w:hanging="1418"/>
      <w:rPr>
        <w:rFonts w:ascii="Times New Roman" w:hAnsi="Times New Roman" w:cs="Times New Roman"/>
      </w:rPr>
    </w:pPr>
    <w:r w:rsidRPr="00BF11A8">
      <w:rPr>
        <w:noProof/>
        <w:lang w:eastAsia="cs-CZ"/>
      </w:rPr>
      <w:drawing>
        <wp:inline distT="0" distB="0" distL="0" distR="0" wp14:anchorId="6D2B352D" wp14:editId="37CCA9D9">
          <wp:extent cx="847725" cy="313998"/>
          <wp:effectExtent l="0" t="0" r="0" b="0"/>
          <wp:docPr id="1" name="Picture 10" descr="Nove_Logo_LK_rgb">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0" descr="Nove_Logo_LK_rgb">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3218" cy="327145"/>
                  </a:xfrm>
                  <a:prstGeom prst="rect">
                    <a:avLst/>
                  </a:prstGeom>
                  <a:noFill/>
                  <a:ln>
                    <a:noFill/>
                  </a:ln>
                  <a:extLst/>
                </pic:spPr>
              </pic:pic>
            </a:graphicData>
          </a:graphic>
        </wp:inline>
      </w:drawing>
    </w:r>
    <w:r>
      <w:tab/>
    </w:r>
    <w:r w:rsidRPr="00005463">
      <w:rPr>
        <w:rFonts w:ascii="Times New Roman" w:hAnsi="Times New Roman" w:cs="Times New Roman"/>
      </w:rPr>
      <w:t xml:space="preserve">Průběžná informace o přípravě projektu „Inovační centrum –podnikatelský inkubátor Libereckého kraje“ </w:t>
    </w:r>
  </w:p>
  <w:p w14:paraId="0CF3770A" w14:textId="77777777" w:rsidR="00701F41" w:rsidRDefault="00701F4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480A1" w14:textId="41E90059" w:rsidR="00031861" w:rsidRDefault="00031861">
    <w:pPr>
      <w:pStyle w:val="Zhlav"/>
    </w:pPr>
    <w:r>
      <w:rPr>
        <w:noProof/>
        <w:sz w:val="48"/>
        <w:szCs w:val="48"/>
        <w:lang w:eastAsia="cs-CZ"/>
      </w:rPr>
      <w:drawing>
        <wp:anchor distT="0" distB="0" distL="114300" distR="114300" simplePos="0" relativeHeight="251659264" behindDoc="0" locked="0" layoutInCell="1" allowOverlap="1" wp14:anchorId="23CF07BD" wp14:editId="5A5716A2">
          <wp:simplePos x="0" y="0"/>
          <wp:positionH relativeFrom="column">
            <wp:posOffset>995680</wp:posOffset>
          </wp:positionH>
          <wp:positionV relativeFrom="paragraph">
            <wp:posOffset>502920</wp:posOffset>
          </wp:positionV>
          <wp:extent cx="3305175" cy="733425"/>
          <wp:effectExtent l="0" t="0" r="9525" b="9525"/>
          <wp:wrapNone/>
          <wp:docPr id="2" name="Obrázek 2" descr="Z:\EKONOMIKA\Logolink_OP_VVV_hor_barva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KONOMIKA\Logolink_OP_VVV_hor_barva_cz.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3051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C0B"/>
    <w:multiLevelType w:val="hybridMultilevel"/>
    <w:tmpl w:val="4432A5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8E4590"/>
    <w:multiLevelType w:val="multilevel"/>
    <w:tmpl w:val="CD50F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59B342D"/>
    <w:multiLevelType w:val="hybridMultilevel"/>
    <w:tmpl w:val="BCDCE5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9E64F4"/>
    <w:multiLevelType w:val="hybridMultilevel"/>
    <w:tmpl w:val="4E42A234"/>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57732A1"/>
    <w:multiLevelType w:val="hybridMultilevel"/>
    <w:tmpl w:val="140A0A0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15EA750B"/>
    <w:multiLevelType w:val="hybridMultilevel"/>
    <w:tmpl w:val="D74C2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21C45BC"/>
    <w:multiLevelType w:val="hybridMultilevel"/>
    <w:tmpl w:val="E1F03D1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289B6B99"/>
    <w:multiLevelType w:val="hybridMultilevel"/>
    <w:tmpl w:val="187CB770"/>
    <w:lvl w:ilvl="0" w:tplc="BAB2B35E">
      <w:start w:val="1"/>
      <w:numFmt w:val="bullet"/>
      <w:lvlText w:val="•"/>
      <w:lvlJc w:val="left"/>
      <w:pPr>
        <w:tabs>
          <w:tab w:val="num" w:pos="720"/>
        </w:tabs>
        <w:ind w:left="720" w:hanging="360"/>
      </w:pPr>
      <w:rPr>
        <w:rFonts w:ascii="Arial" w:hAnsi="Arial" w:hint="default"/>
      </w:rPr>
    </w:lvl>
    <w:lvl w:ilvl="1" w:tplc="A0C4FF9A" w:tentative="1">
      <w:start w:val="1"/>
      <w:numFmt w:val="bullet"/>
      <w:lvlText w:val="•"/>
      <w:lvlJc w:val="left"/>
      <w:pPr>
        <w:tabs>
          <w:tab w:val="num" w:pos="1440"/>
        </w:tabs>
        <w:ind w:left="1440" w:hanging="360"/>
      </w:pPr>
      <w:rPr>
        <w:rFonts w:ascii="Arial" w:hAnsi="Arial" w:hint="default"/>
      </w:rPr>
    </w:lvl>
    <w:lvl w:ilvl="2" w:tplc="729AE55E" w:tentative="1">
      <w:start w:val="1"/>
      <w:numFmt w:val="bullet"/>
      <w:lvlText w:val="•"/>
      <w:lvlJc w:val="left"/>
      <w:pPr>
        <w:tabs>
          <w:tab w:val="num" w:pos="2160"/>
        </w:tabs>
        <w:ind w:left="2160" w:hanging="360"/>
      </w:pPr>
      <w:rPr>
        <w:rFonts w:ascii="Arial" w:hAnsi="Arial" w:hint="default"/>
      </w:rPr>
    </w:lvl>
    <w:lvl w:ilvl="3" w:tplc="EF6CC52E" w:tentative="1">
      <w:start w:val="1"/>
      <w:numFmt w:val="bullet"/>
      <w:lvlText w:val="•"/>
      <w:lvlJc w:val="left"/>
      <w:pPr>
        <w:tabs>
          <w:tab w:val="num" w:pos="2880"/>
        </w:tabs>
        <w:ind w:left="2880" w:hanging="360"/>
      </w:pPr>
      <w:rPr>
        <w:rFonts w:ascii="Arial" w:hAnsi="Arial" w:hint="default"/>
      </w:rPr>
    </w:lvl>
    <w:lvl w:ilvl="4" w:tplc="15362826" w:tentative="1">
      <w:start w:val="1"/>
      <w:numFmt w:val="bullet"/>
      <w:lvlText w:val="•"/>
      <w:lvlJc w:val="left"/>
      <w:pPr>
        <w:tabs>
          <w:tab w:val="num" w:pos="3600"/>
        </w:tabs>
        <w:ind w:left="3600" w:hanging="360"/>
      </w:pPr>
      <w:rPr>
        <w:rFonts w:ascii="Arial" w:hAnsi="Arial" w:hint="default"/>
      </w:rPr>
    </w:lvl>
    <w:lvl w:ilvl="5" w:tplc="7CCC4018" w:tentative="1">
      <w:start w:val="1"/>
      <w:numFmt w:val="bullet"/>
      <w:lvlText w:val="•"/>
      <w:lvlJc w:val="left"/>
      <w:pPr>
        <w:tabs>
          <w:tab w:val="num" w:pos="4320"/>
        </w:tabs>
        <w:ind w:left="4320" w:hanging="360"/>
      </w:pPr>
      <w:rPr>
        <w:rFonts w:ascii="Arial" w:hAnsi="Arial" w:hint="default"/>
      </w:rPr>
    </w:lvl>
    <w:lvl w:ilvl="6" w:tplc="255A4736" w:tentative="1">
      <w:start w:val="1"/>
      <w:numFmt w:val="bullet"/>
      <w:lvlText w:val="•"/>
      <w:lvlJc w:val="left"/>
      <w:pPr>
        <w:tabs>
          <w:tab w:val="num" w:pos="5040"/>
        </w:tabs>
        <w:ind w:left="5040" w:hanging="360"/>
      </w:pPr>
      <w:rPr>
        <w:rFonts w:ascii="Arial" w:hAnsi="Arial" w:hint="default"/>
      </w:rPr>
    </w:lvl>
    <w:lvl w:ilvl="7" w:tplc="55C25D96" w:tentative="1">
      <w:start w:val="1"/>
      <w:numFmt w:val="bullet"/>
      <w:lvlText w:val="•"/>
      <w:lvlJc w:val="left"/>
      <w:pPr>
        <w:tabs>
          <w:tab w:val="num" w:pos="5760"/>
        </w:tabs>
        <w:ind w:left="5760" w:hanging="360"/>
      </w:pPr>
      <w:rPr>
        <w:rFonts w:ascii="Arial" w:hAnsi="Arial" w:hint="default"/>
      </w:rPr>
    </w:lvl>
    <w:lvl w:ilvl="8" w:tplc="B2784F58" w:tentative="1">
      <w:start w:val="1"/>
      <w:numFmt w:val="bullet"/>
      <w:lvlText w:val="•"/>
      <w:lvlJc w:val="left"/>
      <w:pPr>
        <w:tabs>
          <w:tab w:val="num" w:pos="6480"/>
        </w:tabs>
        <w:ind w:left="6480" w:hanging="360"/>
      </w:pPr>
      <w:rPr>
        <w:rFonts w:ascii="Arial" w:hAnsi="Arial" w:hint="default"/>
      </w:rPr>
    </w:lvl>
  </w:abstractNum>
  <w:abstractNum w:abstractNumId="8">
    <w:nsid w:val="296A0996"/>
    <w:multiLevelType w:val="multilevel"/>
    <w:tmpl w:val="0728C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2A744F7E"/>
    <w:multiLevelType w:val="hybridMultilevel"/>
    <w:tmpl w:val="9962ECAA"/>
    <w:lvl w:ilvl="0" w:tplc="D1068F06">
      <w:start w:val="1"/>
      <w:numFmt w:val="bullet"/>
      <w:lvlText w:val=""/>
      <w:lvlJc w:val="left"/>
      <w:pPr>
        <w:tabs>
          <w:tab w:val="num" w:pos="720"/>
        </w:tabs>
        <w:ind w:left="720" w:hanging="360"/>
      </w:pPr>
      <w:rPr>
        <w:rFonts w:ascii="Wingdings" w:hAnsi="Wingdings" w:hint="default"/>
      </w:rPr>
    </w:lvl>
    <w:lvl w:ilvl="1" w:tplc="4DEA8462">
      <w:start w:val="1"/>
      <w:numFmt w:val="bullet"/>
      <w:lvlText w:val=""/>
      <w:lvlJc w:val="left"/>
      <w:pPr>
        <w:tabs>
          <w:tab w:val="num" w:pos="1440"/>
        </w:tabs>
        <w:ind w:left="1440" w:hanging="360"/>
      </w:pPr>
      <w:rPr>
        <w:rFonts w:ascii="Wingdings" w:hAnsi="Wingdings" w:hint="default"/>
      </w:rPr>
    </w:lvl>
    <w:lvl w:ilvl="2" w:tplc="44EA1FC8" w:tentative="1">
      <w:start w:val="1"/>
      <w:numFmt w:val="bullet"/>
      <w:lvlText w:val=""/>
      <w:lvlJc w:val="left"/>
      <w:pPr>
        <w:tabs>
          <w:tab w:val="num" w:pos="2160"/>
        </w:tabs>
        <w:ind w:left="2160" w:hanging="360"/>
      </w:pPr>
      <w:rPr>
        <w:rFonts w:ascii="Wingdings" w:hAnsi="Wingdings" w:hint="default"/>
      </w:rPr>
    </w:lvl>
    <w:lvl w:ilvl="3" w:tplc="8B023946" w:tentative="1">
      <w:start w:val="1"/>
      <w:numFmt w:val="bullet"/>
      <w:lvlText w:val=""/>
      <w:lvlJc w:val="left"/>
      <w:pPr>
        <w:tabs>
          <w:tab w:val="num" w:pos="2880"/>
        </w:tabs>
        <w:ind w:left="2880" w:hanging="360"/>
      </w:pPr>
      <w:rPr>
        <w:rFonts w:ascii="Wingdings" w:hAnsi="Wingdings" w:hint="default"/>
      </w:rPr>
    </w:lvl>
    <w:lvl w:ilvl="4" w:tplc="BAE46F4E" w:tentative="1">
      <w:start w:val="1"/>
      <w:numFmt w:val="bullet"/>
      <w:lvlText w:val=""/>
      <w:lvlJc w:val="left"/>
      <w:pPr>
        <w:tabs>
          <w:tab w:val="num" w:pos="3600"/>
        </w:tabs>
        <w:ind w:left="3600" w:hanging="360"/>
      </w:pPr>
      <w:rPr>
        <w:rFonts w:ascii="Wingdings" w:hAnsi="Wingdings" w:hint="default"/>
      </w:rPr>
    </w:lvl>
    <w:lvl w:ilvl="5" w:tplc="9920C5E4" w:tentative="1">
      <w:start w:val="1"/>
      <w:numFmt w:val="bullet"/>
      <w:lvlText w:val=""/>
      <w:lvlJc w:val="left"/>
      <w:pPr>
        <w:tabs>
          <w:tab w:val="num" w:pos="4320"/>
        </w:tabs>
        <w:ind w:left="4320" w:hanging="360"/>
      </w:pPr>
      <w:rPr>
        <w:rFonts w:ascii="Wingdings" w:hAnsi="Wingdings" w:hint="default"/>
      </w:rPr>
    </w:lvl>
    <w:lvl w:ilvl="6" w:tplc="4CEEA18A" w:tentative="1">
      <w:start w:val="1"/>
      <w:numFmt w:val="bullet"/>
      <w:lvlText w:val=""/>
      <w:lvlJc w:val="left"/>
      <w:pPr>
        <w:tabs>
          <w:tab w:val="num" w:pos="5040"/>
        </w:tabs>
        <w:ind w:left="5040" w:hanging="360"/>
      </w:pPr>
      <w:rPr>
        <w:rFonts w:ascii="Wingdings" w:hAnsi="Wingdings" w:hint="default"/>
      </w:rPr>
    </w:lvl>
    <w:lvl w:ilvl="7" w:tplc="9BBCE41A" w:tentative="1">
      <w:start w:val="1"/>
      <w:numFmt w:val="bullet"/>
      <w:lvlText w:val=""/>
      <w:lvlJc w:val="left"/>
      <w:pPr>
        <w:tabs>
          <w:tab w:val="num" w:pos="5760"/>
        </w:tabs>
        <w:ind w:left="5760" w:hanging="360"/>
      </w:pPr>
      <w:rPr>
        <w:rFonts w:ascii="Wingdings" w:hAnsi="Wingdings" w:hint="default"/>
      </w:rPr>
    </w:lvl>
    <w:lvl w:ilvl="8" w:tplc="56AC7A84" w:tentative="1">
      <w:start w:val="1"/>
      <w:numFmt w:val="bullet"/>
      <w:lvlText w:val=""/>
      <w:lvlJc w:val="left"/>
      <w:pPr>
        <w:tabs>
          <w:tab w:val="num" w:pos="6480"/>
        </w:tabs>
        <w:ind w:left="6480" w:hanging="360"/>
      </w:pPr>
      <w:rPr>
        <w:rFonts w:ascii="Wingdings" w:hAnsi="Wingdings" w:hint="default"/>
      </w:rPr>
    </w:lvl>
  </w:abstractNum>
  <w:abstractNum w:abstractNumId="10">
    <w:nsid w:val="2DA675BF"/>
    <w:multiLevelType w:val="hybridMultilevel"/>
    <w:tmpl w:val="FA86AA30"/>
    <w:lvl w:ilvl="0" w:tplc="8E0492A2">
      <w:start w:val="1"/>
      <w:numFmt w:val="bullet"/>
      <w:lvlText w:val=""/>
      <w:lvlJc w:val="left"/>
      <w:pPr>
        <w:tabs>
          <w:tab w:val="num" w:pos="720"/>
        </w:tabs>
        <w:ind w:left="720" w:hanging="360"/>
      </w:pPr>
      <w:rPr>
        <w:rFonts w:ascii="Wingdings" w:hAnsi="Wingdings" w:hint="default"/>
      </w:rPr>
    </w:lvl>
    <w:lvl w:ilvl="1" w:tplc="C616C288" w:tentative="1">
      <w:start w:val="1"/>
      <w:numFmt w:val="bullet"/>
      <w:lvlText w:val=""/>
      <w:lvlJc w:val="left"/>
      <w:pPr>
        <w:tabs>
          <w:tab w:val="num" w:pos="1440"/>
        </w:tabs>
        <w:ind w:left="1440" w:hanging="360"/>
      </w:pPr>
      <w:rPr>
        <w:rFonts w:ascii="Wingdings" w:hAnsi="Wingdings" w:hint="default"/>
      </w:rPr>
    </w:lvl>
    <w:lvl w:ilvl="2" w:tplc="5D783A18" w:tentative="1">
      <w:start w:val="1"/>
      <w:numFmt w:val="bullet"/>
      <w:lvlText w:val=""/>
      <w:lvlJc w:val="left"/>
      <w:pPr>
        <w:tabs>
          <w:tab w:val="num" w:pos="2160"/>
        </w:tabs>
        <w:ind w:left="2160" w:hanging="360"/>
      </w:pPr>
      <w:rPr>
        <w:rFonts w:ascii="Wingdings" w:hAnsi="Wingdings" w:hint="default"/>
      </w:rPr>
    </w:lvl>
    <w:lvl w:ilvl="3" w:tplc="33FE0062" w:tentative="1">
      <w:start w:val="1"/>
      <w:numFmt w:val="bullet"/>
      <w:lvlText w:val=""/>
      <w:lvlJc w:val="left"/>
      <w:pPr>
        <w:tabs>
          <w:tab w:val="num" w:pos="2880"/>
        </w:tabs>
        <w:ind w:left="2880" w:hanging="360"/>
      </w:pPr>
      <w:rPr>
        <w:rFonts w:ascii="Wingdings" w:hAnsi="Wingdings" w:hint="default"/>
      </w:rPr>
    </w:lvl>
    <w:lvl w:ilvl="4" w:tplc="E72C3A12" w:tentative="1">
      <w:start w:val="1"/>
      <w:numFmt w:val="bullet"/>
      <w:lvlText w:val=""/>
      <w:lvlJc w:val="left"/>
      <w:pPr>
        <w:tabs>
          <w:tab w:val="num" w:pos="3600"/>
        </w:tabs>
        <w:ind w:left="3600" w:hanging="360"/>
      </w:pPr>
      <w:rPr>
        <w:rFonts w:ascii="Wingdings" w:hAnsi="Wingdings" w:hint="default"/>
      </w:rPr>
    </w:lvl>
    <w:lvl w:ilvl="5" w:tplc="1F043C38" w:tentative="1">
      <w:start w:val="1"/>
      <w:numFmt w:val="bullet"/>
      <w:lvlText w:val=""/>
      <w:lvlJc w:val="left"/>
      <w:pPr>
        <w:tabs>
          <w:tab w:val="num" w:pos="4320"/>
        </w:tabs>
        <w:ind w:left="4320" w:hanging="360"/>
      </w:pPr>
      <w:rPr>
        <w:rFonts w:ascii="Wingdings" w:hAnsi="Wingdings" w:hint="default"/>
      </w:rPr>
    </w:lvl>
    <w:lvl w:ilvl="6" w:tplc="884E8772" w:tentative="1">
      <w:start w:val="1"/>
      <w:numFmt w:val="bullet"/>
      <w:lvlText w:val=""/>
      <w:lvlJc w:val="left"/>
      <w:pPr>
        <w:tabs>
          <w:tab w:val="num" w:pos="5040"/>
        </w:tabs>
        <w:ind w:left="5040" w:hanging="360"/>
      </w:pPr>
      <w:rPr>
        <w:rFonts w:ascii="Wingdings" w:hAnsi="Wingdings" w:hint="default"/>
      </w:rPr>
    </w:lvl>
    <w:lvl w:ilvl="7" w:tplc="85D265DE" w:tentative="1">
      <w:start w:val="1"/>
      <w:numFmt w:val="bullet"/>
      <w:lvlText w:val=""/>
      <w:lvlJc w:val="left"/>
      <w:pPr>
        <w:tabs>
          <w:tab w:val="num" w:pos="5760"/>
        </w:tabs>
        <w:ind w:left="5760" w:hanging="360"/>
      </w:pPr>
      <w:rPr>
        <w:rFonts w:ascii="Wingdings" w:hAnsi="Wingdings" w:hint="default"/>
      </w:rPr>
    </w:lvl>
    <w:lvl w:ilvl="8" w:tplc="713EF0E2" w:tentative="1">
      <w:start w:val="1"/>
      <w:numFmt w:val="bullet"/>
      <w:lvlText w:val=""/>
      <w:lvlJc w:val="left"/>
      <w:pPr>
        <w:tabs>
          <w:tab w:val="num" w:pos="6480"/>
        </w:tabs>
        <w:ind w:left="6480" w:hanging="360"/>
      </w:pPr>
      <w:rPr>
        <w:rFonts w:ascii="Wingdings" w:hAnsi="Wingdings" w:hint="default"/>
      </w:rPr>
    </w:lvl>
  </w:abstractNum>
  <w:abstractNum w:abstractNumId="11">
    <w:nsid w:val="33893A78"/>
    <w:multiLevelType w:val="multilevel"/>
    <w:tmpl w:val="8E5C0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36F74FC1"/>
    <w:multiLevelType w:val="hybridMultilevel"/>
    <w:tmpl w:val="BC8489B4"/>
    <w:lvl w:ilvl="0" w:tplc="04050001">
      <w:start w:val="1"/>
      <w:numFmt w:val="bullet"/>
      <w:lvlText w:val=""/>
      <w:lvlJc w:val="left"/>
      <w:pPr>
        <w:tabs>
          <w:tab w:val="num" w:pos="720"/>
        </w:tabs>
        <w:ind w:left="720" w:hanging="360"/>
      </w:pPr>
      <w:rPr>
        <w:rFonts w:ascii="Symbol" w:hAnsi="Symbol" w:hint="default"/>
      </w:rPr>
    </w:lvl>
    <w:lvl w:ilvl="1" w:tplc="4DEA8462">
      <w:start w:val="1"/>
      <w:numFmt w:val="bullet"/>
      <w:lvlText w:val=""/>
      <w:lvlJc w:val="left"/>
      <w:pPr>
        <w:tabs>
          <w:tab w:val="num" w:pos="1440"/>
        </w:tabs>
        <w:ind w:left="1440" w:hanging="360"/>
      </w:pPr>
      <w:rPr>
        <w:rFonts w:ascii="Wingdings" w:hAnsi="Wingdings" w:hint="default"/>
      </w:rPr>
    </w:lvl>
    <w:lvl w:ilvl="2" w:tplc="44EA1FC8" w:tentative="1">
      <w:start w:val="1"/>
      <w:numFmt w:val="bullet"/>
      <w:lvlText w:val=""/>
      <w:lvlJc w:val="left"/>
      <w:pPr>
        <w:tabs>
          <w:tab w:val="num" w:pos="2160"/>
        </w:tabs>
        <w:ind w:left="2160" w:hanging="360"/>
      </w:pPr>
      <w:rPr>
        <w:rFonts w:ascii="Wingdings" w:hAnsi="Wingdings" w:hint="default"/>
      </w:rPr>
    </w:lvl>
    <w:lvl w:ilvl="3" w:tplc="8B023946" w:tentative="1">
      <w:start w:val="1"/>
      <w:numFmt w:val="bullet"/>
      <w:lvlText w:val=""/>
      <w:lvlJc w:val="left"/>
      <w:pPr>
        <w:tabs>
          <w:tab w:val="num" w:pos="2880"/>
        </w:tabs>
        <w:ind w:left="2880" w:hanging="360"/>
      </w:pPr>
      <w:rPr>
        <w:rFonts w:ascii="Wingdings" w:hAnsi="Wingdings" w:hint="default"/>
      </w:rPr>
    </w:lvl>
    <w:lvl w:ilvl="4" w:tplc="BAE46F4E" w:tentative="1">
      <w:start w:val="1"/>
      <w:numFmt w:val="bullet"/>
      <w:lvlText w:val=""/>
      <w:lvlJc w:val="left"/>
      <w:pPr>
        <w:tabs>
          <w:tab w:val="num" w:pos="3600"/>
        </w:tabs>
        <w:ind w:left="3600" w:hanging="360"/>
      </w:pPr>
      <w:rPr>
        <w:rFonts w:ascii="Wingdings" w:hAnsi="Wingdings" w:hint="default"/>
      </w:rPr>
    </w:lvl>
    <w:lvl w:ilvl="5" w:tplc="9920C5E4" w:tentative="1">
      <w:start w:val="1"/>
      <w:numFmt w:val="bullet"/>
      <w:lvlText w:val=""/>
      <w:lvlJc w:val="left"/>
      <w:pPr>
        <w:tabs>
          <w:tab w:val="num" w:pos="4320"/>
        </w:tabs>
        <w:ind w:left="4320" w:hanging="360"/>
      </w:pPr>
      <w:rPr>
        <w:rFonts w:ascii="Wingdings" w:hAnsi="Wingdings" w:hint="default"/>
      </w:rPr>
    </w:lvl>
    <w:lvl w:ilvl="6" w:tplc="4CEEA18A" w:tentative="1">
      <w:start w:val="1"/>
      <w:numFmt w:val="bullet"/>
      <w:lvlText w:val=""/>
      <w:lvlJc w:val="left"/>
      <w:pPr>
        <w:tabs>
          <w:tab w:val="num" w:pos="5040"/>
        </w:tabs>
        <w:ind w:left="5040" w:hanging="360"/>
      </w:pPr>
      <w:rPr>
        <w:rFonts w:ascii="Wingdings" w:hAnsi="Wingdings" w:hint="default"/>
      </w:rPr>
    </w:lvl>
    <w:lvl w:ilvl="7" w:tplc="9BBCE41A" w:tentative="1">
      <w:start w:val="1"/>
      <w:numFmt w:val="bullet"/>
      <w:lvlText w:val=""/>
      <w:lvlJc w:val="left"/>
      <w:pPr>
        <w:tabs>
          <w:tab w:val="num" w:pos="5760"/>
        </w:tabs>
        <w:ind w:left="5760" w:hanging="360"/>
      </w:pPr>
      <w:rPr>
        <w:rFonts w:ascii="Wingdings" w:hAnsi="Wingdings" w:hint="default"/>
      </w:rPr>
    </w:lvl>
    <w:lvl w:ilvl="8" w:tplc="56AC7A84" w:tentative="1">
      <w:start w:val="1"/>
      <w:numFmt w:val="bullet"/>
      <w:lvlText w:val=""/>
      <w:lvlJc w:val="left"/>
      <w:pPr>
        <w:tabs>
          <w:tab w:val="num" w:pos="6480"/>
        </w:tabs>
        <w:ind w:left="6480" w:hanging="360"/>
      </w:pPr>
      <w:rPr>
        <w:rFonts w:ascii="Wingdings" w:hAnsi="Wingdings" w:hint="default"/>
      </w:rPr>
    </w:lvl>
  </w:abstractNum>
  <w:abstractNum w:abstractNumId="13">
    <w:nsid w:val="3AAC078D"/>
    <w:multiLevelType w:val="hybridMultilevel"/>
    <w:tmpl w:val="A44447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D5E75CC"/>
    <w:multiLevelType w:val="hybridMultilevel"/>
    <w:tmpl w:val="27FEB64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3C361C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5CA21BE"/>
    <w:multiLevelType w:val="hybridMultilevel"/>
    <w:tmpl w:val="4734EA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5FC24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82E4B53"/>
    <w:multiLevelType w:val="hybridMultilevel"/>
    <w:tmpl w:val="449228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9E5BD2"/>
    <w:multiLevelType w:val="hybridMultilevel"/>
    <w:tmpl w:val="6D30404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B8D15BF"/>
    <w:multiLevelType w:val="multilevel"/>
    <w:tmpl w:val="E9E45DC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2BC422D"/>
    <w:multiLevelType w:val="hybridMultilevel"/>
    <w:tmpl w:val="03E83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8F61B17"/>
    <w:multiLevelType w:val="hybridMultilevel"/>
    <w:tmpl w:val="1166E2A2"/>
    <w:lvl w:ilvl="0" w:tplc="CFA69BF8">
      <w:numFmt w:val="bullet"/>
      <w:lvlText w:val="-"/>
      <w:lvlJc w:val="left"/>
      <w:pPr>
        <w:ind w:left="1080" w:hanging="360"/>
      </w:pPr>
      <w:rPr>
        <w:rFonts w:ascii="Calibri" w:eastAsiaTheme="minorHAnsi" w:hAnsi="Calibri" w:cstheme="minorBid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3">
    <w:nsid w:val="62FD62A6"/>
    <w:multiLevelType w:val="hybridMultilevel"/>
    <w:tmpl w:val="A06CB8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92C0E58"/>
    <w:multiLevelType w:val="hybridMultilevel"/>
    <w:tmpl w:val="D11E29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0F401F8"/>
    <w:multiLevelType w:val="hybridMultilevel"/>
    <w:tmpl w:val="531A7C38"/>
    <w:lvl w:ilvl="0" w:tplc="E5FCA576">
      <w:start w:val="1"/>
      <w:numFmt w:val="bullet"/>
      <w:lvlText w:val=""/>
      <w:lvlJc w:val="left"/>
      <w:pPr>
        <w:tabs>
          <w:tab w:val="num" w:pos="720"/>
        </w:tabs>
        <w:ind w:left="720" w:hanging="360"/>
      </w:pPr>
      <w:rPr>
        <w:rFonts w:ascii="Wingdings" w:hAnsi="Wingdings" w:hint="default"/>
      </w:rPr>
    </w:lvl>
    <w:lvl w:ilvl="1" w:tplc="0C1257CC" w:tentative="1">
      <w:start w:val="1"/>
      <w:numFmt w:val="bullet"/>
      <w:lvlText w:val=""/>
      <w:lvlJc w:val="left"/>
      <w:pPr>
        <w:tabs>
          <w:tab w:val="num" w:pos="1440"/>
        </w:tabs>
        <w:ind w:left="1440" w:hanging="360"/>
      </w:pPr>
      <w:rPr>
        <w:rFonts w:ascii="Wingdings" w:hAnsi="Wingdings" w:hint="default"/>
      </w:rPr>
    </w:lvl>
    <w:lvl w:ilvl="2" w:tplc="962C9508" w:tentative="1">
      <w:start w:val="1"/>
      <w:numFmt w:val="bullet"/>
      <w:lvlText w:val=""/>
      <w:lvlJc w:val="left"/>
      <w:pPr>
        <w:tabs>
          <w:tab w:val="num" w:pos="2160"/>
        </w:tabs>
        <w:ind w:left="2160" w:hanging="360"/>
      </w:pPr>
      <w:rPr>
        <w:rFonts w:ascii="Wingdings" w:hAnsi="Wingdings" w:hint="default"/>
      </w:rPr>
    </w:lvl>
    <w:lvl w:ilvl="3" w:tplc="DAE409D8" w:tentative="1">
      <w:start w:val="1"/>
      <w:numFmt w:val="bullet"/>
      <w:lvlText w:val=""/>
      <w:lvlJc w:val="left"/>
      <w:pPr>
        <w:tabs>
          <w:tab w:val="num" w:pos="2880"/>
        </w:tabs>
        <w:ind w:left="2880" w:hanging="360"/>
      </w:pPr>
      <w:rPr>
        <w:rFonts w:ascii="Wingdings" w:hAnsi="Wingdings" w:hint="default"/>
      </w:rPr>
    </w:lvl>
    <w:lvl w:ilvl="4" w:tplc="E98C2302" w:tentative="1">
      <w:start w:val="1"/>
      <w:numFmt w:val="bullet"/>
      <w:lvlText w:val=""/>
      <w:lvlJc w:val="left"/>
      <w:pPr>
        <w:tabs>
          <w:tab w:val="num" w:pos="3600"/>
        </w:tabs>
        <w:ind w:left="3600" w:hanging="360"/>
      </w:pPr>
      <w:rPr>
        <w:rFonts w:ascii="Wingdings" w:hAnsi="Wingdings" w:hint="default"/>
      </w:rPr>
    </w:lvl>
    <w:lvl w:ilvl="5" w:tplc="4AA4FFA0" w:tentative="1">
      <w:start w:val="1"/>
      <w:numFmt w:val="bullet"/>
      <w:lvlText w:val=""/>
      <w:lvlJc w:val="left"/>
      <w:pPr>
        <w:tabs>
          <w:tab w:val="num" w:pos="4320"/>
        </w:tabs>
        <w:ind w:left="4320" w:hanging="360"/>
      </w:pPr>
      <w:rPr>
        <w:rFonts w:ascii="Wingdings" w:hAnsi="Wingdings" w:hint="default"/>
      </w:rPr>
    </w:lvl>
    <w:lvl w:ilvl="6" w:tplc="63A4F408" w:tentative="1">
      <w:start w:val="1"/>
      <w:numFmt w:val="bullet"/>
      <w:lvlText w:val=""/>
      <w:lvlJc w:val="left"/>
      <w:pPr>
        <w:tabs>
          <w:tab w:val="num" w:pos="5040"/>
        </w:tabs>
        <w:ind w:left="5040" w:hanging="360"/>
      </w:pPr>
      <w:rPr>
        <w:rFonts w:ascii="Wingdings" w:hAnsi="Wingdings" w:hint="default"/>
      </w:rPr>
    </w:lvl>
    <w:lvl w:ilvl="7" w:tplc="8E3AEF60" w:tentative="1">
      <w:start w:val="1"/>
      <w:numFmt w:val="bullet"/>
      <w:lvlText w:val=""/>
      <w:lvlJc w:val="left"/>
      <w:pPr>
        <w:tabs>
          <w:tab w:val="num" w:pos="5760"/>
        </w:tabs>
        <w:ind w:left="5760" w:hanging="360"/>
      </w:pPr>
      <w:rPr>
        <w:rFonts w:ascii="Wingdings" w:hAnsi="Wingdings" w:hint="default"/>
      </w:rPr>
    </w:lvl>
    <w:lvl w:ilvl="8" w:tplc="DBB071C6" w:tentative="1">
      <w:start w:val="1"/>
      <w:numFmt w:val="bullet"/>
      <w:lvlText w:val=""/>
      <w:lvlJc w:val="left"/>
      <w:pPr>
        <w:tabs>
          <w:tab w:val="num" w:pos="6480"/>
        </w:tabs>
        <w:ind w:left="6480" w:hanging="360"/>
      </w:pPr>
      <w:rPr>
        <w:rFonts w:ascii="Wingdings" w:hAnsi="Wingdings" w:hint="default"/>
      </w:rPr>
    </w:lvl>
  </w:abstractNum>
  <w:abstractNum w:abstractNumId="26">
    <w:nsid w:val="712F6049"/>
    <w:multiLevelType w:val="hybridMultilevel"/>
    <w:tmpl w:val="1B34079A"/>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5BA3779"/>
    <w:multiLevelType w:val="hybridMultilevel"/>
    <w:tmpl w:val="84B20930"/>
    <w:lvl w:ilvl="0" w:tplc="45FC5828">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771D5607"/>
    <w:multiLevelType w:val="hybridMultilevel"/>
    <w:tmpl w:val="46105E44"/>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7C804BC"/>
    <w:multiLevelType w:val="hybridMultilevel"/>
    <w:tmpl w:val="B48A9D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B426C00"/>
    <w:multiLevelType w:val="hybridMultilevel"/>
    <w:tmpl w:val="0E1A77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5"/>
  </w:num>
  <w:num w:numId="4">
    <w:abstractNumId w:val="15"/>
  </w:num>
  <w:num w:numId="5">
    <w:abstractNumId w:val="16"/>
  </w:num>
  <w:num w:numId="6">
    <w:abstractNumId w:val="23"/>
  </w:num>
  <w:num w:numId="7">
    <w:abstractNumId w:val="28"/>
  </w:num>
  <w:num w:numId="8">
    <w:abstractNumId w:val="26"/>
  </w:num>
  <w:num w:numId="9">
    <w:abstractNumId w:val="3"/>
  </w:num>
  <w:num w:numId="10">
    <w:abstractNumId w:val="12"/>
  </w:num>
  <w:num w:numId="11">
    <w:abstractNumId w:val="20"/>
  </w:num>
  <w:num w:numId="12">
    <w:abstractNumId w:val="21"/>
  </w:num>
  <w:num w:numId="13">
    <w:abstractNumId w:val="13"/>
  </w:num>
  <w:num w:numId="14">
    <w:abstractNumId w:val="29"/>
  </w:num>
  <w:num w:numId="15">
    <w:abstractNumId w:val="30"/>
  </w:num>
  <w:num w:numId="16">
    <w:abstractNumId w:val="24"/>
  </w:num>
  <w:num w:numId="17">
    <w:abstractNumId w:val="5"/>
  </w:num>
  <w:num w:numId="18">
    <w:abstractNumId w:val="0"/>
  </w:num>
  <w:num w:numId="19">
    <w:abstractNumId w:val="7"/>
  </w:num>
  <w:num w:numId="20">
    <w:abstractNumId w:val="4"/>
  </w:num>
  <w:num w:numId="21">
    <w:abstractNumId w:val="22"/>
  </w:num>
  <w:num w:numId="22">
    <w:abstractNumId w:val="1"/>
  </w:num>
  <w:num w:numId="23">
    <w:abstractNumId w:val="8"/>
  </w:num>
  <w:num w:numId="24">
    <w:abstractNumId w:val="11"/>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6"/>
  </w:num>
  <w:num w:numId="28">
    <w:abstractNumId w:val="2"/>
  </w:num>
  <w:num w:numId="29">
    <w:abstractNumId w:val="18"/>
  </w:num>
  <w:num w:numId="30">
    <w:abstractNumId w:val="10"/>
  </w:num>
  <w:num w:numId="31">
    <w:abstractNumId w:val="27"/>
  </w:num>
  <w:num w:numId="32">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A8"/>
    <w:rsid w:val="00005463"/>
    <w:rsid w:val="00015BB2"/>
    <w:rsid w:val="00031861"/>
    <w:rsid w:val="0004340E"/>
    <w:rsid w:val="0005346A"/>
    <w:rsid w:val="0005670E"/>
    <w:rsid w:val="000638AF"/>
    <w:rsid w:val="0006495B"/>
    <w:rsid w:val="0007342E"/>
    <w:rsid w:val="00075E70"/>
    <w:rsid w:val="000819BC"/>
    <w:rsid w:val="00090703"/>
    <w:rsid w:val="000A2D35"/>
    <w:rsid w:val="000A320B"/>
    <w:rsid w:val="000A60F3"/>
    <w:rsid w:val="000B2962"/>
    <w:rsid w:val="000C1066"/>
    <w:rsid w:val="000C2AE6"/>
    <w:rsid w:val="000D0C8A"/>
    <w:rsid w:val="000E3F3B"/>
    <w:rsid w:val="000E454F"/>
    <w:rsid w:val="000F23DC"/>
    <w:rsid w:val="000F6A51"/>
    <w:rsid w:val="000F6C87"/>
    <w:rsid w:val="00100684"/>
    <w:rsid w:val="00101851"/>
    <w:rsid w:val="0010600C"/>
    <w:rsid w:val="0012674B"/>
    <w:rsid w:val="00134461"/>
    <w:rsid w:val="00134BD5"/>
    <w:rsid w:val="001376C7"/>
    <w:rsid w:val="001610F5"/>
    <w:rsid w:val="00167789"/>
    <w:rsid w:val="001731EB"/>
    <w:rsid w:val="001746AE"/>
    <w:rsid w:val="0018499F"/>
    <w:rsid w:val="00185DA2"/>
    <w:rsid w:val="001954FE"/>
    <w:rsid w:val="001A19BA"/>
    <w:rsid w:val="001A29C4"/>
    <w:rsid w:val="001A74ED"/>
    <w:rsid w:val="001A7535"/>
    <w:rsid w:val="001D5C27"/>
    <w:rsid w:val="001D7841"/>
    <w:rsid w:val="001F7FE0"/>
    <w:rsid w:val="00200F28"/>
    <w:rsid w:val="00204AC2"/>
    <w:rsid w:val="002073B3"/>
    <w:rsid w:val="0021168D"/>
    <w:rsid w:val="002117ED"/>
    <w:rsid w:val="002305A0"/>
    <w:rsid w:val="0023525C"/>
    <w:rsid w:val="00241BCE"/>
    <w:rsid w:val="00275C75"/>
    <w:rsid w:val="002949FB"/>
    <w:rsid w:val="002A6439"/>
    <w:rsid w:val="002B1921"/>
    <w:rsid w:val="002C5709"/>
    <w:rsid w:val="002E0F8B"/>
    <w:rsid w:val="002F4035"/>
    <w:rsid w:val="002F4F13"/>
    <w:rsid w:val="002F5D26"/>
    <w:rsid w:val="003157B5"/>
    <w:rsid w:val="00331BD8"/>
    <w:rsid w:val="00342076"/>
    <w:rsid w:val="00346A7E"/>
    <w:rsid w:val="00357E20"/>
    <w:rsid w:val="00367648"/>
    <w:rsid w:val="00384E5E"/>
    <w:rsid w:val="00411E23"/>
    <w:rsid w:val="0042475A"/>
    <w:rsid w:val="0042614D"/>
    <w:rsid w:val="004309F2"/>
    <w:rsid w:val="004504D1"/>
    <w:rsid w:val="0046195A"/>
    <w:rsid w:val="00473E92"/>
    <w:rsid w:val="00497961"/>
    <w:rsid w:val="004B075D"/>
    <w:rsid w:val="004B527B"/>
    <w:rsid w:val="004C71AA"/>
    <w:rsid w:val="004D0FC7"/>
    <w:rsid w:val="004D483C"/>
    <w:rsid w:val="004E3006"/>
    <w:rsid w:val="004F3BD8"/>
    <w:rsid w:val="00513D3B"/>
    <w:rsid w:val="00513DEE"/>
    <w:rsid w:val="00516F1F"/>
    <w:rsid w:val="005271B4"/>
    <w:rsid w:val="00542C23"/>
    <w:rsid w:val="005454F5"/>
    <w:rsid w:val="005658EA"/>
    <w:rsid w:val="00592298"/>
    <w:rsid w:val="005B3E47"/>
    <w:rsid w:val="005C65F5"/>
    <w:rsid w:val="005C77FD"/>
    <w:rsid w:val="005E4846"/>
    <w:rsid w:val="005F6755"/>
    <w:rsid w:val="00630E83"/>
    <w:rsid w:val="00642B2A"/>
    <w:rsid w:val="006547C4"/>
    <w:rsid w:val="006646A1"/>
    <w:rsid w:val="0066487A"/>
    <w:rsid w:val="00664BED"/>
    <w:rsid w:val="00672270"/>
    <w:rsid w:val="0067758B"/>
    <w:rsid w:val="00677E1D"/>
    <w:rsid w:val="00686A50"/>
    <w:rsid w:val="00687913"/>
    <w:rsid w:val="00690E15"/>
    <w:rsid w:val="00694857"/>
    <w:rsid w:val="006A4C4B"/>
    <w:rsid w:val="006B1594"/>
    <w:rsid w:val="006B6A8D"/>
    <w:rsid w:val="006D6BD3"/>
    <w:rsid w:val="006F1991"/>
    <w:rsid w:val="006F4057"/>
    <w:rsid w:val="006F70C4"/>
    <w:rsid w:val="00701F41"/>
    <w:rsid w:val="00706C6B"/>
    <w:rsid w:val="007129D2"/>
    <w:rsid w:val="00733307"/>
    <w:rsid w:val="00741BC5"/>
    <w:rsid w:val="0074420C"/>
    <w:rsid w:val="00747C90"/>
    <w:rsid w:val="007618CF"/>
    <w:rsid w:val="00764267"/>
    <w:rsid w:val="0078150C"/>
    <w:rsid w:val="007860E3"/>
    <w:rsid w:val="007B5608"/>
    <w:rsid w:val="007D1DFC"/>
    <w:rsid w:val="007E0BCC"/>
    <w:rsid w:val="008237D8"/>
    <w:rsid w:val="00826E3C"/>
    <w:rsid w:val="0083111A"/>
    <w:rsid w:val="00835B03"/>
    <w:rsid w:val="00844B22"/>
    <w:rsid w:val="00845C82"/>
    <w:rsid w:val="0087793D"/>
    <w:rsid w:val="008B00D2"/>
    <w:rsid w:val="008C6BD3"/>
    <w:rsid w:val="008D506C"/>
    <w:rsid w:val="008E1826"/>
    <w:rsid w:val="008E7821"/>
    <w:rsid w:val="008F0511"/>
    <w:rsid w:val="009027CB"/>
    <w:rsid w:val="00905D71"/>
    <w:rsid w:val="00906A19"/>
    <w:rsid w:val="00910EFE"/>
    <w:rsid w:val="009131FD"/>
    <w:rsid w:val="00920110"/>
    <w:rsid w:val="00954912"/>
    <w:rsid w:val="00971E74"/>
    <w:rsid w:val="009B09AD"/>
    <w:rsid w:val="009B5657"/>
    <w:rsid w:val="009B5A57"/>
    <w:rsid w:val="009C38B8"/>
    <w:rsid w:val="009D6CA2"/>
    <w:rsid w:val="00A02724"/>
    <w:rsid w:val="00A141BF"/>
    <w:rsid w:val="00A20D09"/>
    <w:rsid w:val="00A37AB3"/>
    <w:rsid w:val="00A42D41"/>
    <w:rsid w:val="00A7591D"/>
    <w:rsid w:val="00AB01E1"/>
    <w:rsid w:val="00AB56D0"/>
    <w:rsid w:val="00AB60F6"/>
    <w:rsid w:val="00AE723E"/>
    <w:rsid w:val="00AE728A"/>
    <w:rsid w:val="00B131F1"/>
    <w:rsid w:val="00B25892"/>
    <w:rsid w:val="00B31D59"/>
    <w:rsid w:val="00B3219D"/>
    <w:rsid w:val="00B41851"/>
    <w:rsid w:val="00B46ABA"/>
    <w:rsid w:val="00B61CF2"/>
    <w:rsid w:val="00B63C7D"/>
    <w:rsid w:val="00B72298"/>
    <w:rsid w:val="00B75E79"/>
    <w:rsid w:val="00B844BD"/>
    <w:rsid w:val="00B924A2"/>
    <w:rsid w:val="00BA6BCF"/>
    <w:rsid w:val="00BC1183"/>
    <w:rsid w:val="00BC6002"/>
    <w:rsid w:val="00BE123F"/>
    <w:rsid w:val="00BF11A8"/>
    <w:rsid w:val="00C116D0"/>
    <w:rsid w:val="00C21D40"/>
    <w:rsid w:val="00C24696"/>
    <w:rsid w:val="00C36C2F"/>
    <w:rsid w:val="00C9733C"/>
    <w:rsid w:val="00CA5702"/>
    <w:rsid w:val="00CA6405"/>
    <w:rsid w:val="00CB3129"/>
    <w:rsid w:val="00CC753B"/>
    <w:rsid w:val="00CD3E59"/>
    <w:rsid w:val="00CD406E"/>
    <w:rsid w:val="00CD5699"/>
    <w:rsid w:val="00CE2D16"/>
    <w:rsid w:val="00D07ECC"/>
    <w:rsid w:val="00D10A0B"/>
    <w:rsid w:val="00D14FB2"/>
    <w:rsid w:val="00D36089"/>
    <w:rsid w:val="00D3645B"/>
    <w:rsid w:val="00D477EE"/>
    <w:rsid w:val="00D66A6E"/>
    <w:rsid w:val="00DB0F1B"/>
    <w:rsid w:val="00DB6151"/>
    <w:rsid w:val="00DD5D7F"/>
    <w:rsid w:val="00DF736F"/>
    <w:rsid w:val="00E24E98"/>
    <w:rsid w:val="00E265FF"/>
    <w:rsid w:val="00E34A90"/>
    <w:rsid w:val="00E4022E"/>
    <w:rsid w:val="00E425B2"/>
    <w:rsid w:val="00E44E4A"/>
    <w:rsid w:val="00E538D2"/>
    <w:rsid w:val="00E7332A"/>
    <w:rsid w:val="00E87A84"/>
    <w:rsid w:val="00EA22C3"/>
    <w:rsid w:val="00EB65DB"/>
    <w:rsid w:val="00ED54CA"/>
    <w:rsid w:val="00ED67E6"/>
    <w:rsid w:val="00EF18DC"/>
    <w:rsid w:val="00F11269"/>
    <w:rsid w:val="00F14136"/>
    <w:rsid w:val="00F31DAC"/>
    <w:rsid w:val="00F40758"/>
    <w:rsid w:val="00F567D9"/>
    <w:rsid w:val="00F94FE4"/>
    <w:rsid w:val="00FA25E8"/>
    <w:rsid w:val="00FA2B59"/>
    <w:rsid w:val="00FB3AE4"/>
    <w:rsid w:val="00FB4E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B459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unhideWhenUsed/>
    <w:qFormat/>
    <w:rsid w:val="00331BD8"/>
    <w:pPr>
      <w:keepNext/>
      <w:keepLines/>
      <w:suppressAutoHyphens/>
      <w:spacing w:before="200" w:after="0" w:line="276" w:lineRule="auto"/>
      <w:jc w:val="both"/>
      <w:outlineLvl w:val="2"/>
    </w:pPr>
    <w:rPr>
      <w:rFonts w:ascii="Cambria" w:eastAsia="SimSun" w:hAnsi="Cambria" w:cs="Calibri"/>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F11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F11A8"/>
  </w:style>
  <w:style w:type="paragraph" w:styleId="Zpat">
    <w:name w:val="footer"/>
    <w:basedOn w:val="Normln"/>
    <w:link w:val="ZpatChar"/>
    <w:uiPriority w:val="99"/>
    <w:unhideWhenUsed/>
    <w:rsid w:val="00BF11A8"/>
    <w:pPr>
      <w:tabs>
        <w:tab w:val="center" w:pos="4536"/>
        <w:tab w:val="right" w:pos="9072"/>
      </w:tabs>
      <w:spacing w:after="0" w:line="240" w:lineRule="auto"/>
    </w:pPr>
  </w:style>
  <w:style w:type="character" w:customStyle="1" w:styleId="ZpatChar">
    <w:name w:val="Zápatí Char"/>
    <w:basedOn w:val="Standardnpsmoodstavce"/>
    <w:link w:val="Zpat"/>
    <w:uiPriority w:val="99"/>
    <w:rsid w:val="00BF11A8"/>
  </w:style>
  <w:style w:type="paragraph" w:styleId="Odstavecseseznamem">
    <w:name w:val="List Paragraph"/>
    <w:basedOn w:val="Normln"/>
    <w:link w:val="OdstavecseseznamemChar"/>
    <w:uiPriority w:val="34"/>
    <w:qFormat/>
    <w:rsid w:val="00764267"/>
    <w:pPr>
      <w:ind w:left="720"/>
      <w:contextualSpacing/>
    </w:pPr>
  </w:style>
  <w:style w:type="character" w:customStyle="1" w:styleId="OdstavecseseznamemChar">
    <w:name w:val="Odstavec se seznamem Char"/>
    <w:link w:val="Odstavecseseznamem"/>
    <w:uiPriority w:val="34"/>
    <w:locked/>
    <w:rsid w:val="00CA6405"/>
  </w:style>
  <w:style w:type="character" w:customStyle="1" w:styleId="Nadpis3Char">
    <w:name w:val="Nadpis 3 Char"/>
    <w:basedOn w:val="Standardnpsmoodstavce"/>
    <w:link w:val="Nadpis3"/>
    <w:uiPriority w:val="9"/>
    <w:rsid w:val="00331BD8"/>
    <w:rPr>
      <w:rFonts w:ascii="Cambria" w:eastAsia="SimSun" w:hAnsi="Cambria" w:cs="Calibri"/>
      <w:b/>
      <w:bCs/>
      <w:color w:val="4F81BD"/>
    </w:rPr>
  </w:style>
  <w:style w:type="character" w:styleId="Hypertextovodkaz">
    <w:name w:val="Hyperlink"/>
    <w:uiPriority w:val="99"/>
    <w:unhideWhenUsed/>
    <w:rsid w:val="00200F28"/>
    <w:rPr>
      <w:rFonts w:ascii="Times New Roman" w:hAnsi="Times New Roman" w:cs="Times New Roman" w:hint="default"/>
      <w:strike w:val="0"/>
      <w:dstrike w:val="0"/>
      <w:color w:val="123C9E"/>
      <w:u w:val="none"/>
      <w:effect w:val="none"/>
    </w:rPr>
  </w:style>
  <w:style w:type="character" w:customStyle="1" w:styleId="platne1">
    <w:name w:val="platne1"/>
    <w:rsid w:val="00200F28"/>
    <w:rPr>
      <w:rFonts w:ascii="Times New Roman" w:hAnsi="Times New Roman" w:cs="Times New Roman" w:hint="default"/>
    </w:rPr>
  </w:style>
  <w:style w:type="table" w:styleId="Mkatabulky">
    <w:name w:val="Table Grid"/>
    <w:basedOn w:val="Normlntabulka"/>
    <w:uiPriority w:val="39"/>
    <w:rsid w:val="00AE7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06495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100684"/>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100684"/>
    <w:pPr>
      <w:spacing w:after="0" w:line="240" w:lineRule="auto"/>
    </w:pPr>
    <w:rPr>
      <w:rFonts w:eastAsiaTheme="minorEastAsia"/>
      <w:sz w:val="20"/>
      <w:szCs w:val="20"/>
      <w:lang w:eastAsia="cs-CZ"/>
    </w:rPr>
  </w:style>
  <w:style w:type="character" w:customStyle="1" w:styleId="TextpoznpodarouChar">
    <w:name w:val="Text pozn. pod čarou Char"/>
    <w:basedOn w:val="Standardnpsmoodstavce"/>
    <w:link w:val="Textpoznpodarou"/>
    <w:uiPriority w:val="99"/>
    <w:semiHidden/>
    <w:rsid w:val="00100684"/>
    <w:rPr>
      <w:rFonts w:eastAsiaTheme="minorEastAsia"/>
      <w:sz w:val="20"/>
      <w:szCs w:val="20"/>
      <w:lang w:eastAsia="cs-CZ"/>
    </w:rPr>
  </w:style>
  <w:style w:type="character" w:styleId="Znakapoznpodarou">
    <w:name w:val="footnote reference"/>
    <w:basedOn w:val="Standardnpsmoodstavce"/>
    <w:uiPriority w:val="99"/>
    <w:semiHidden/>
    <w:unhideWhenUsed/>
    <w:rsid w:val="00100684"/>
    <w:rPr>
      <w:vertAlign w:val="superscript"/>
    </w:rPr>
  </w:style>
  <w:style w:type="paragraph" w:styleId="Textbubliny">
    <w:name w:val="Balloon Text"/>
    <w:basedOn w:val="Normln"/>
    <w:link w:val="TextbublinyChar"/>
    <w:uiPriority w:val="99"/>
    <w:semiHidden/>
    <w:unhideWhenUsed/>
    <w:rsid w:val="00D477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477EE"/>
    <w:rPr>
      <w:rFonts w:ascii="Tahoma" w:hAnsi="Tahoma" w:cs="Tahoma"/>
      <w:sz w:val="16"/>
      <w:szCs w:val="16"/>
    </w:rPr>
  </w:style>
  <w:style w:type="paragraph" w:styleId="Bezmezer">
    <w:name w:val="No Spacing"/>
    <w:link w:val="BezmezerChar"/>
    <w:uiPriority w:val="1"/>
    <w:qFormat/>
    <w:rsid w:val="00F11269"/>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F11269"/>
    <w:rPr>
      <w:rFonts w:eastAsiaTheme="minorEastAsia"/>
      <w:lang w:eastAsia="cs-CZ"/>
    </w:rPr>
  </w:style>
  <w:style w:type="table" w:customStyle="1" w:styleId="Svtlmkazvraznn11">
    <w:name w:val="Světlá mřížka – zvýraznění 11"/>
    <w:basedOn w:val="Normlntabulka"/>
    <w:uiPriority w:val="62"/>
    <w:rsid w:val="008E1826"/>
    <w:pPr>
      <w:spacing w:after="0" w:line="240" w:lineRule="auto"/>
    </w:pPr>
    <w:rPr>
      <w:rFonts w:eastAsiaTheme="minorEastAsia"/>
      <w:lang w:eastAsia="cs-CZ"/>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unhideWhenUsed/>
    <w:qFormat/>
    <w:rsid w:val="00331BD8"/>
    <w:pPr>
      <w:keepNext/>
      <w:keepLines/>
      <w:suppressAutoHyphens/>
      <w:spacing w:before="200" w:after="0" w:line="276" w:lineRule="auto"/>
      <w:jc w:val="both"/>
      <w:outlineLvl w:val="2"/>
    </w:pPr>
    <w:rPr>
      <w:rFonts w:ascii="Cambria" w:eastAsia="SimSun" w:hAnsi="Cambria" w:cs="Calibri"/>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F11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F11A8"/>
  </w:style>
  <w:style w:type="paragraph" w:styleId="Zpat">
    <w:name w:val="footer"/>
    <w:basedOn w:val="Normln"/>
    <w:link w:val="ZpatChar"/>
    <w:uiPriority w:val="99"/>
    <w:unhideWhenUsed/>
    <w:rsid w:val="00BF11A8"/>
    <w:pPr>
      <w:tabs>
        <w:tab w:val="center" w:pos="4536"/>
        <w:tab w:val="right" w:pos="9072"/>
      </w:tabs>
      <w:spacing w:after="0" w:line="240" w:lineRule="auto"/>
    </w:pPr>
  </w:style>
  <w:style w:type="character" w:customStyle="1" w:styleId="ZpatChar">
    <w:name w:val="Zápatí Char"/>
    <w:basedOn w:val="Standardnpsmoodstavce"/>
    <w:link w:val="Zpat"/>
    <w:uiPriority w:val="99"/>
    <w:rsid w:val="00BF11A8"/>
  </w:style>
  <w:style w:type="paragraph" w:styleId="Odstavecseseznamem">
    <w:name w:val="List Paragraph"/>
    <w:basedOn w:val="Normln"/>
    <w:link w:val="OdstavecseseznamemChar"/>
    <w:uiPriority w:val="34"/>
    <w:qFormat/>
    <w:rsid w:val="00764267"/>
    <w:pPr>
      <w:ind w:left="720"/>
      <w:contextualSpacing/>
    </w:pPr>
  </w:style>
  <w:style w:type="character" w:customStyle="1" w:styleId="OdstavecseseznamemChar">
    <w:name w:val="Odstavec se seznamem Char"/>
    <w:link w:val="Odstavecseseznamem"/>
    <w:uiPriority w:val="34"/>
    <w:locked/>
    <w:rsid w:val="00CA6405"/>
  </w:style>
  <w:style w:type="character" w:customStyle="1" w:styleId="Nadpis3Char">
    <w:name w:val="Nadpis 3 Char"/>
    <w:basedOn w:val="Standardnpsmoodstavce"/>
    <w:link w:val="Nadpis3"/>
    <w:uiPriority w:val="9"/>
    <w:rsid w:val="00331BD8"/>
    <w:rPr>
      <w:rFonts w:ascii="Cambria" w:eastAsia="SimSun" w:hAnsi="Cambria" w:cs="Calibri"/>
      <w:b/>
      <w:bCs/>
      <w:color w:val="4F81BD"/>
    </w:rPr>
  </w:style>
  <w:style w:type="character" w:styleId="Hypertextovodkaz">
    <w:name w:val="Hyperlink"/>
    <w:uiPriority w:val="99"/>
    <w:unhideWhenUsed/>
    <w:rsid w:val="00200F28"/>
    <w:rPr>
      <w:rFonts w:ascii="Times New Roman" w:hAnsi="Times New Roman" w:cs="Times New Roman" w:hint="default"/>
      <w:strike w:val="0"/>
      <w:dstrike w:val="0"/>
      <w:color w:val="123C9E"/>
      <w:u w:val="none"/>
      <w:effect w:val="none"/>
    </w:rPr>
  </w:style>
  <w:style w:type="character" w:customStyle="1" w:styleId="platne1">
    <w:name w:val="platne1"/>
    <w:rsid w:val="00200F28"/>
    <w:rPr>
      <w:rFonts w:ascii="Times New Roman" w:hAnsi="Times New Roman" w:cs="Times New Roman" w:hint="default"/>
    </w:rPr>
  </w:style>
  <w:style w:type="table" w:styleId="Mkatabulky">
    <w:name w:val="Table Grid"/>
    <w:basedOn w:val="Normlntabulka"/>
    <w:uiPriority w:val="39"/>
    <w:rsid w:val="00AE7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06495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100684"/>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100684"/>
    <w:pPr>
      <w:spacing w:after="0" w:line="240" w:lineRule="auto"/>
    </w:pPr>
    <w:rPr>
      <w:rFonts w:eastAsiaTheme="minorEastAsia"/>
      <w:sz w:val="20"/>
      <w:szCs w:val="20"/>
      <w:lang w:eastAsia="cs-CZ"/>
    </w:rPr>
  </w:style>
  <w:style w:type="character" w:customStyle="1" w:styleId="TextpoznpodarouChar">
    <w:name w:val="Text pozn. pod čarou Char"/>
    <w:basedOn w:val="Standardnpsmoodstavce"/>
    <w:link w:val="Textpoznpodarou"/>
    <w:uiPriority w:val="99"/>
    <w:semiHidden/>
    <w:rsid w:val="00100684"/>
    <w:rPr>
      <w:rFonts w:eastAsiaTheme="minorEastAsia"/>
      <w:sz w:val="20"/>
      <w:szCs w:val="20"/>
      <w:lang w:eastAsia="cs-CZ"/>
    </w:rPr>
  </w:style>
  <w:style w:type="character" w:styleId="Znakapoznpodarou">
    <w:name w:val="footnote reference"/>
    <w:basedOn w:val="Standardnpsmoodstavce"/>
    <w:uiPriority w:val="99"/>
    <w:semiHidden/>
    <w:unhideWhenUsed/>
    <w:rsid w:val="00100684"/>
    <w:rPr>
      <w:vertAlign w:val="superscript"/>
    </w:rPr>
  </w:style>
  <w:style w:type="paragraph" w:styleId="Textbubliny">
    <w:name w:val="Balloon Text"/>
    <w:basedOn w:val="Normln"/>
    <w:link w:val="TextbublinyChar"/>
    <w:uiPriority w:val="99"/>
    <w:semiHidden/>
    <w:unhideWhenUsed/>
    <w:rsid w:val="00D477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477EE"/>
    <w:rPr>
      <w:rFonts w:ascii="Tahoma" w:hAnsi="Tahoma" w:cs="Tahoma"/>
      <w:sz w:val="16"/>
      <w:szCs w:val="16"/>
    </w:rPr>
  </w:style>
  <w:style w:type="paragraph" w:styleId="Bezmezer">
    <w:name w:val="No Spacing"/>
    <w:link w:val="BezmezerChar"/>
    <w:uiPriority w:val="1"/>
    <w:qFormat/>
    <w:rsid w:val="00F11269"/>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F11269"/>
    <w:rPr>
      <w:rFonts w:eastAsiaTheme="minorEastAsia"/>
      <w:lang w:eastAsia="cs-CZ"/>
    </w:rPr>
  </w:style>
  <w:style w:type="table" w:customStyle="1" w:styleId="Svtlmkazvraznn11">
    <w:name w:val="Světlá mřížka – zvýraznění 11"/>
    <w:basedOn w:val="Normlntabulka"/>
    <w:uiPriority w:val="62"/>
    <w:rsid w:val="008E1826"/>
    <w:pPr>
      <w:spacing w:after="0" w:line="240" w:lineRule="auto"/>
    </w:pPr>
    <w:rPr>
      <w:rFonts w:eastAsiaTheme="minorEastAsia"/>
      <w:lang w:eastAsia="cs-CZ"/>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17498">
      <w:bodyDiv w:val="1"/>
      <w:marLeft w:val="0"/>
      <w:marRight w:val="0"/>
      <w:marTop w:val="0"/>
      <w:marBottom w:val="0"/>
      <w:divBdr>
        <w:top w:val="none" w:sz="0" w:space="0" w:color="auto"/>
        <w:left w:val="none" w:sz="0" w:space="0" w:color="auto"/>
        <w:bottom w:val="none" w:sz="0" w:space="0" w:color="auto"/>
        <w:right w:val="none" w:sz="0" w:space="0" w:color="auto"/>
      </w:divBdr>
    </w:div>
    <w:div w:id="226109032">
      <w:bodyDiv w:val="1"/>
      <w:marLeft w:val="0"/>
      <w:marRight w:val="0"/>
      <w:marTop w:val="0"/>
      <w:marBottom w:val="0"/>
      <w:divBdr>
        <w:top w:val="none" w:sz="0" w:space="0" w:color="auto"/>
        <w:left w:val="none" w:sz="0" w:space="0" w:color="auto"/>
        <w:bottom w:val="none" w:sz="0" w:space="0" w:color="auto"/>
        <w:right w:val="none" w:sz="0" w:space="0" w:color="auto"/>
      </w:divBdr>
      <w:divsChild>
        <w:div w:id="989556144">
          <w:marLeft w:val="547"/>
          <w:marRight w:val="0"/>
          <w:marTop w:val="96"/>
          <w:marBottom w:val="0"/>
          <w:divBdr>
            <w:top w:val="none" w:sz="0" w:space="0" w:color="auto"/>
            <w:left w:val="none" w:sz="0" w:space="0" w:color="auto"/>
            <w:bottom w:val="none" w:sz="0" w:space="0" w:color="auto"/>
            <w:right w:val="none" w:sz="0" w:space="0" w:color="auto"/>
          </w:divBdr>
        </w:div>
        <w:div w:id="828131769">
          <w:marLeft w:val="547"/>
          <w:marRight w:val="0"/>
          <w:marTop w:val="96"/>
          <w:marBottom w:val="0"/>
          <w:divBdr>
            <w:top w:val="none" w:sz="0" w:space="0" w:color="auto"/>
            <w:left w:val="none" w:sz="0" w:space="0" w:color="auto"/>
            <w:bottom w:val="none" w:sz="0" w:space="0" w:color="auto"/>
            <w:right w:val="none" w:sz="0" w:space="0" w:color="auto"/>
          </w:divBdr>
        </w:div>
        <w:div w:id="2031837340">
          <w:marLeft w:val="547"/>
          <w:marRight w:val="0"/>
          <w:marTop w:val="96"/>
          <w:marBottom w:val="0"/>
          <w:divBdr>
            <w:top w:val="none" w:sz="0" w:space="0" w:color="auto"/>
            <w:left w:val="none" w:sz="0" w:space="0" w:color="auto"/>
            <w:bottom w:val="none" w:sz="0" w:space="0" w:color="auto"/>
            <w:right w:val="none" w:sz="0" w:space="0" w:color="auto"/>
          </w:divBdr>
        </w:div>
        <w:div w:id="894664687">
          <w:marLeft w:val="547"/>
          <w:marRight w:val="0"/>
          <w:marTop w:val="96"/>
          <w:marBottom w:val="0"/>
          <w:divBdr>
            <w:top w:val="none" w:sz="0" w:space="0" w:color="auto"/>
            <w:left w:val="none" w:sz="0" w:space="0" w:color="auto"/>
            <w:bottom w:val="none" w:sz="0" w:space="0" w:color="auto"/>
            <w:right w:val="none" w:sz="0" w:space="0" w:color="auto"/>
          </w:divBdr>
        </w:div>
        <w:div w:id="988941335">
          <w:marLeft w:val="547"/>
          <w:marRight w:val="0"/>
          <w:marTop w:val="96"/>
          <w:marBottom w:val="0"/>
          <w:divBdr>
            <w:top w:val="none" w:sz="0" w:space="0" w:color="auto"/>
            <w:left w:val="none" w:sz="0" w:space="0" w:color="auto"/>
            <w:bottom w:val="none" w:sz="0" w:space="0" w:color="auto"/>
            <w:right w:val="none" w:sz="0" w:space="0" w:color="auto"/>
          </w:divBdr>
        </w:div>
        <w:div w:id="1497499182">
          <w:marLeft w:val="547"/>
          <w:marRight w:val="0"/>
          <w:marTop w:val="96"/>
          <w:marBottom w:val="0"/>
          <w:divBdr>
            <w:top w:val="none" w:sz="0" w:space="0" w:color="auto"/>
            <w:left w:val="none" w:sz="0" w:space="0" w:color="auto"/>
            <w:bottom w:val="none" w:sz="0" w:space="0" w:color="auto"/>
            <w:right w:val="none" w:sz="0" w:space="0" w:color="auto"/>
          </w:divBdr>
        </w:div>
      </w:divsChild>
    </w:div>
    <w:div w:id="259727155">
      <w:bodyDiv w:val="1"/>
      <w:marLeft w:val="0"/>
      <w:marRight w:val="0"/>
      <w:marTop w:val="0"/>
      <w:marBottom w:val="0"/>
      <w:divBdr>
        <w:top w:val="none" w:sz="0" w:space="0" w:color="auto"/>
        <w:left w:val="none" w:sz="0" w:space="0" w:color="auto"/>
        <w:bottom w:val="none" w:sz="0" w:space="0" w:color="auto"/>
        <w:right w:val="none" w:sz="0" w:space="0" w:color="auto"/>
      </w:divBdr>
    </w:div>
    <w:div w:id="297928180">
      <w:bodyDiv w:val="1"/>
      <w:marLeft w:val="0"/>
      <w:marRight w:val="0"/>
      <w:marTop w:val="0"/>
      <w:marBottom w:val="0"/>
      <w:divBdr>
        <w:top w:val="none" w:sz="0" w:space="0" w:color="auto"/>
        <w:left w:val="none" w:sz="0" w:space="0" w:color="auto"/>
        <w:bottom w:val="none" w:sz="0" w:space="0" w:color="auto"/>
        <w:right w:val="none" w:sz="0" w:space="0" w:color="auto"/>
      </w:divBdr>
      <w:divsChild>
        <w:div w:id="962619975">
          <w:marLeft w:val="720"/>
          <w:marRight w:val="0"/>
          <w:marTop w:val="120"/>
          <w:marBottom w:val="0"/>
          <w:divBdr>
            <w:top w:val="none" w:sz="0" w:space="0" w:color="auto"/>
            <w:left w:val="none" w:sz="0" w:space="0" w:color="auto"/>
            <w:bottom w:val="none" w:sz="0" w:space="0" w:color="auto"/>
            <w:right w:val="none" w:sz="0" w:space="0" w:color="auto"/>
          </w:divBdr>
        </w:div>
        <w:div w:id="967317198">
          <w:marLeft w:val="720"/>
          <w:marRight w:val="0"/>
          <w:marTop w:val="120"/>
          <w:marBottom w:val="0"/>
          <w:divBdr>
            <w:top w:val="none" w:sz="0" w:space="0" w:color="auto"/>
            <w:left w:val="none" w:sz="0" w:space="0" w:color="auto"/>
            <w:bottom w:val="none" w:sz="0" w:space="0" w:color="auto"/>
            <w:right w:val="none" w:sz="0" w:space="0" w:color="auto"/>
          </w:divBdr>
        </w:div>
        <w:div w:id="1734159553">
          <w:marLeft w:val="1354"/>
          <w:marRight w:val="0"/>
          <w:marTop w:val="120"/>
          <w:marBottom w:val="0"/>
          <w:divBdr>
            <w:top w:val="none" w:sz="0" w:space="0" w:color="auto"/>
            <w:left w:val="none" w:sz="0" w:space="0" w:color="auto"/>
            <w:bottom w:val="none" w:sz="0" w:space="0" w:color="auto"/>
            <w:right w:val="none" w:sz="0" w:space="0" w:color="auto"/>
          </w:divBdr>
        </w:div>
        <w:div w:id="1823960531">
          <w:marLeft w:val="1354"/>
          <w:marRight w:val="0"/>
          <w:marTop w:val="120"/>
          <w:marBottom w:val="0"/>
          <w:divBdr>
            <w:top w:val="none" w:sz="0" w:space="0" w:color="auto"/>
            <w:left w:val="none" w:sz="0" w:space="0" w:color="auto"/>
            <w:bottom w:val="none" w:sz="0" w:space="0" w:color="auto"/>
            <w:right w:val="none" w:sz="0" w:space="0" w:color="auto"/>
          </w:divBdr>
        </w:div>
        <w:div w:id="745884967">
          <w:marLeft w:val="720"/>
          <w:marRight w:val="0"/>
          <w:marTop w:val="120"/>
          <w:marBottom w:val="0"/>
          <w:divBdr>
            <w:top w:val="none" w:sz="0" w:space="0" w:color="auto"/>
            <w:left w:val="none" w:sz="0" w:space="0" w:color="auto"/>
            <w:bottom w:val="none" w:sz="0" w:space="0" w:color="auto"/>
            <w:right w:val="none" w:sz="0" w:space="0" w:color="auto"/>
          </w:divBdr>
        </w:div>
        <w:div w:id="534774424">
          <w:marLeft w:val="720"/>
          <w:marRight w:val="0"/>
          <w:marTop w:val="120"/>
          <w:marBottom w:val="0"/>
          <w:divBdr>
            <w:top w:val="none" w:sz="0" w:space="0" w:color="auto"/>
            <w:left w:val="none" w:sz="0" w:space="0" w:color="auto"/>
            <w:bottom w:val="none" w:sz="0" w:space="0" w:color="auto"/>
            <w:right w:val="none" w:sz="0" w:space="0" w:color="auto"/>
          </w:divBdr>
        </w:div>
        <w:div w:id="2095127215">
          <w:marLeft w:val="720"/>
          <w:marRight w:val="0"/>
          <w:marTop w:val="120"/>
          <w:marBottom w:val="0"/>
          <w:divBdr>
            <w:top w:val="none" w:sz="0" w:space="0" w:color="auto"/>
            <w:left w:val="none" w:sz="0" w:space="0" w:color="auto"/>
            <w:bottom w:val="none" w:sz="0" w:space="0" w:color="auto"/>
            <w:right w:val="none" w:sz="0" w:space="0" w:color="auto"/>
          </w:divBdr>
        </w:div>
        <w:div w:id="652611392">
          <w:marLeft w:val="720"/>
          <w:marRight w:val="0"/>
          <w:marTop w:val="120"/>
          <w:marBottom w:val="0"/>
          <w:divBdr>
            <w:top w:val="none" w:sz="0" w:space="0" w:color="auto"/>
            <w:left w:val="none" w:sz="0" w:space="0" w:color="auto"/>
            <w:bottom w:val="none" w:sz="0" w:space="0" w:color="auto"/>
            <w:right w:val="none" w:sz="0" w:space="0" w:color="auto"/>
          </w:divBdr>
        </w:div>
      </w:divsChild>
    </w:div>
    <w:div w:id="515465949">
      <w:bodyDiv w:val="1"/>
      <w:marLeft w:val="0"/>
      <w:marRight w:val="0"/>
      <w:marTop w:val="0"/>
      <w:marBottom w:val="0"/>
      <w:divBdr>
        <w:top w:val="none" w:sz="0" w:space="0" w:color="auto"/>
        <w:left w:val="none" w:sz="0" w:space="0" w:color="auto"/>
        <w:bottom w:val="none" w:sz="0" w:space="0" w:color="auto"/>
        <w:right w:val="none" w:sz="0" w:space="0" w:color="auto"/>
      </w:divBdr>
      <w:divsChild>
        <w:div w:id="2067995114">
          <w:marLeft w:val="547"/>
          <w:marRight w:val="0"/>
          <w:marTop w:val="77"/>
          <w:marBottom w:val="0"/>
          <w:divBdr>
            <w:top w:val="none" w:sz="0" w:space="0" w:color="auto"/>
            <w:left w:val="none" w:sz="0" w:space="0" w:color="auto"/>
            <w:bottom w:val="none" w:sz="0" w:space="0" w:color="auto"/>
            <w:right w:val="none" w:sz="0" w:space="0" w:color="auto"/>
          </w:divBdr>
        </w:div>
        <w:div w:id="1070233747">
          <w:marLeft w:val="547"/>
          <w:marRight w:val="0"/>
          <w:marTop w:val="77"/>
          <w:marBottom w:val="0"/>
          <w:divBdr>
            <w:top w:val="none" w:sz="0" w:space="0" w:color="auto"/>
            <w:left w:val="none" w:sz="0" w:space="0" w:color="auto"/>
            <w:bottom w:val="none" w:sz="0" w:space="0" w:color="auto"/>
            <w:right w:val="none" w:sz="0" w:space="0" w:color="auto"/>
          </w:divBdr>
        </w:div>
        <w:div w:id="1276401719">
          <w:marLeft w:val="547"/>
          <w:marRight w:val="0"/>
          <w:marTop w:val="77"/>
          <w:marBottom w:val="0"/>
          <w:divBdr>
            <w:top w:val="none" w:sz="0" w:space="0" w:color="auto"/>
            <w:left w:val="none" w:sz="0" w:space="0" w:color="auto"/>
            <w:bottom w:val="none" w:sz="0" w:space="0" w:color="auto"/>
            <w:right w:val="none" w:sz="0" w:space="0" w:color="auto"/>
          </w:divBdr>
        </w:div>
        <w:div w:id="1986935775">
          <w:marLeft w:val="547"/>
          <w:marRight w:val="0"/>
          <w:marTop w:val="77"/>
          <w:marBottom w:val="0"/>
          <w:divBdr>
            <w:top w:val="none" w:sz="0" w:space="0" w:color="auto"/>
            <w:left w:val="none" w:sz="0" w:space="0" w:color="auto"/>
            <w:bottom w:val="none" w:sz="0" w:space="0" w:color="auto"/>
            <w:right w:val="none" w:sz="0" w:space="0" w:color="auto"/>
          </w:divBdr>
        </w:div>
        <w:div w:id="1220089962">
          <w:marLeft w:val="547"/>
          <w:marRight w:val="0"/>
          <w:marTop w:val="77"/>
          <w:marBottom w:val="0"/>
          <w:divBdr>
            <w:top w:val="none" w:sz="0" w:space="0" w:color="auto"/>
            <w:left w:val="none" w:sz="0" w:space="0" w:color="auto"/>
            <w:bottom w:val="none" w:sz="0" w:space="0" w:color="auto"/>
            <w:right w:val="none" w:sz="0" w:space="0" w:color="auto"/>
          </w:divBdr>
        </w:div>
        <w:div w:id="1037774545">
          <w:marLeft w:val="547"/>
          <w:marRight w:val="0"/>
          <w:marTop w:val="77"/>
          <w:marBottom w:val="0"/>
          <w:divBdr>
            <w:top w:val="none" w:sz="0" w:space="0" w:color="auto"/>
            <w:left w:val="none" w:sz="0" w:space="0" w:color="auto"/>
            <w:bottom w:val="none" w:sz="0" w:space="0" w:color="auto"/>
            <w:right w:val="none" w:sz="0" w:space="0" w:color="auto"/>
          </w:divBdr>
        </w:div>
        <w:div w:id="1750812042">
          <w:marLeft w:val="547"/>
          <w:marRight w:val="0"/>
          <w:marTop w:val="77"/>
          <w:marBottom w:val="0"/>
          <w:divBdr>
            <w:top w:val="none" w:sz="0" w:space="0" w:color="auto"/>
            <w:left w:val="none" w:sz="0" w:space="0" w:color="auto"/>
            <w:bottom w:val="none" w:sz="0" w:space="0" w:color="auto"/>
            <w:right w:val="none" w:sz="0" w:space="0" w:color="auto"/>
          </w:divBdr>
        </w:div>
        <w:div w:id="576788429">
          <w:marLeft w:val="547"/>
          <w:marRight w:val="0"/>
          <w:marTop w:val="77"/>
          <w:marBottom w:val="0"/>
          <w:divBdr>
            <w:top w:val="none" w:sz="0" w:space="0" w:color="auto"/>
            <w:left w:val="none" w:sz="0" w:space="0" w:color="auto"/>
            <w:bottom w:val="none" w:sz="0" w:space="0" w:color="auto"/>
            <w:right w:val="none" w:sz="0" w:space="0" w:color="auto"/>
          </w:divBdr>
        </w:div>
        <w:div w:id="970550848">
          <w:marLeft w:val="547"/>
          <w:marRight w:val="0"/>
          <w:marTop w:val="77"/>
          <w:marBottom w:val="0"/>
          <w:divBdr>
            <w:top w:val="none" w:sz="0" w:space="0" w:color="auto"/>
            <w:left w:val="none" w:sz="0" w:space="0" w:color="auto"/>
            <w:bottom w:val="none" w:sz="0" w:space="0" w:color="auto"/>
            <w:right w:val="none" w:sz="0" w:space="0" w:color="auto"/>
          </w:divBdr>
        </w:div>
        <w:div w:id="126053297">
          <w:marLeft w:val="547"/>
          <w:marRight w:val="0"/>
          <w:marTop w:val="77"/>
          <w:marBottom w:val="0"/>
          <w:divBdr>
            <w:top w:val="none" w:sz="0" w:space="0" w:color="auto"/>
            <w:left w:val="none" w:sz="0" w:space="0" w:color="auto"/>
            <w:bottom w:val="none" w:sz="0" w:space="0" w:color="auto"/>
            <w:right w:val="none" w:sz="0" w:space="0" w:color="auto"/>
          </w:divBdr>
        </w:div>
        <w:div w:id="1084718243">
          <w:marLeft w:val="547"/>
          <w:marRight w:val="0"/>
          <w:marTop w:val="77"/>
          <w:marBottom w:val="0"/>
          <w:divBdr>
            <w:top w:val="none" w:sz="0" w:space="0" w:color="auto"/>
            <w:left w:val="none" w:sz="0" w:space="0" w:color="auto"/>
            <w:bottom w:val="none" w:sz="0" w:space="0" w:color="auto"/>
            <w:right w:val="none" w:sz="0" w:space="0" w:color="auto"/>
          </w:divBdr>
        </w:div>
      </w:divsChild>
    </w:div>
    <w:div w:id="517041331">
      <w:bodyDiv w:val="1"/>
      <w:marLeft w:val="0"/>
      <w:marRight w:val="0"/>
      <w:marTop w:val="0"/>
      <w:marBottom w:val="0"/>
      <w:divBdr>
        <w:top w:val="none" w:sz="0" w:space="0" w:color="auto"/>
        <w:left w:val="none" w:sz="0" w:space="0" w:color="auto"/>
        <w:bottom w:val="none" w:sz="0" w:space="0" w:color="auto"/>
        <w:right w:val="none" w:sz="0" w:space="0" w:color="auto"/>
      </w:divBdr>
    </w:div>
    <w:div w:id="538319335">
      <w:bodyDiv w:val="1"/>
      <w:marLeft w:val="0"/>
      <w:marRight w:val="0"/>
      <w:marTop w:val="0"/>
      <w:marBottom w:val="0"/>
      <w:divBdr>
        <w:top w:val="none" w:sz="0" w:space="0" w:color="auto"/>
        <w:left w:val="none" w:sz="0" w:space="0" w:color="auto"/>
        <w:bottom w:val="none" w:sz="0" w:space="0" w:color="auto"/>
        <w:right w:val="none" w:sz="0" w:space="0" w:color="auto"/>
      </w:divBdr>
    </w:div>
    <w:div w:id="627780434">
      <w:bodyDiv w:val="1"/>
      <w:marLeft w:val="0"/>
      <w:marRight w:val="0"/>
      <w:marTop w:val="0"/>
      <w:marBottom w:val="0"/>
      <w:divBdr>
        <w:top w:val="none" w:sz="0" w:space="0" w:color="auto"/>
        <w:left w:val="none" w:sz="0" w:space="0" w:color="auto"/>
        <w:bottom w:val="none" w:sz="0" w:space="0" w:color="auto"/>
        <w:right w:val="none" w:sz="0" w:space="0" w:color="auto"/>
      </w:divBdr>
    </w:div>
    <w:div w:id="634024933">
      <w:bodyDiv w:val="1"/>
      <w:marLeft w:val="0"/>
      <w:marRight w:val="0"/>
      <w:marTop w:val="0"/>
      <w:marBottom w:val="0"/>
      <w:divBdr>
        <w:top w:val="none" w:sz="0" w:space="0" w:color="auto"/>
        <w:left w:val="none" w:sz="0" w:space="0" w:color="auto"/>
        <w:bottom w:val="none" w:sz="0" w:space="0" w:color="auto"/>
        <w:right w:val="none" w:sz="0" w:space="0" w:color="auto"/>
      </w:divBdr>
      <w:divsChild>
        <w:div w:id="158155135">
          <w:marLeft w:val="547"/>
          <w:marRight w:val="0"/>
          <w:marTop w:val="96"/>
          <w:marBottom w:val="0"/>
          <w:divBdr>
            <w:top w:val="none" w:sz="0" w:space="0" w:color="auto"/>
            <w:left w:val="none" w:sz="0" w:space="0" w:color="auto"/>
            <w:bottom w:val="none" w:sz="0" w:space="0" w:color="auto"/>
            <w:right w:val="none" w:sz="0" w:space="0" w:color="auto"/>
          </w:divBdr>
        </w:div>
        <w:div w:id="996420547">
          <w:marLeft w:val="547"/>
          <w:marRight w:val="0"/>
          <w:marTop w:val="96"/>
          <w:marBottom w:val="0"/>
          <w:divBdr>
            <w:top w:val="none" w:sz="0" w:space="0" w:color="auto"/>
            <w:left w:val="none" w:sz="0" w:space="0" w:color="auto"/>
            <w:bottom w:val="none" w:sz="0" w:space="0" w:color="auto"/>
            <w:right w:val="none" w:sz="0" w:space="0" w:color="auto"/>
          </w:divBdr>
        </w:div>
        <w:div w:id="464126005">
          <w:marLeft w:val="547"/>
          <w:marRight w:val="0"/>
          <w:marTop w:val="96"/>
          <w:marBottom w:val="0"/>
          <w:divBdr>
            <w:top w:val="none" w:sz="0" w:space="0" w:color="auto"/>
            <w:left w:val="none" w:sz="0" w:space="0" w:color="auto"/>
            <w:bottom w:val="none" w:sz="0" w:space="0" w:color="auto"/>
            <w:right w:val="none" w:sz="0" w:space="0" w:color="auto"/>
          </w:divBdr>
        </w:div>
        <w:div w:id="1145776632">
          <w:marLeft w:val="547"/>
          <w:marRight w:val="0"/>
          <w:marTop w:val="96"/>
          <w:marBottom w:val="0"/>
          <w:divBdr>
            <w:top w:val="none" w:sz="0" w:space="0" w:color="auto"/>
            <w:left w:val="none" w:sz="0" w:space="0" w:color="auto"/>
            <w:bottom w:val="none" w:sz="0" w:space="0" w:color="auto"/>
            <w:right w:val="none" w:sz="0" w:space="0" w:color="auto"/>
          </w:divBdr>
        </w:div>
      </w:divsChild>
    </w:div>
    <w:div w:id="679086619">
      <w:bodyDiv w:val="1"/>
      <w:marLeft w:val="0"/>
      <w:marRight w:val="0"/>
      <w:marTop w:val="0"/>
      <w:marBottom w:val="0"/>
      <w:divBdr>
        <w:top w:val="none" w:sz="0" w:space="0" w:color="auto"/>
        <w:left w:val="none" w:sz="0" w:space="0" w:color="auto"/>
        <w:bottom w:val="none" w:sz="0" w:space="0" w:color="auto"/>
        <w:right w:val="none" w:sz="0" w:space="0" w:color="auto"/>
      </w:divBdr>
      <w:divsChild>
        <w:div w:id="21635131">
          <w:marLeft w:val="547"/>
          <w:marRight w:val="0"/>
          <w:marTop w:val="96"/>
          <w:marBottom w:val="0"/>
          <w:divBdr>
            <w:top w:val="none" w:sz="0" w:space="0" w:color="auto"/>
            <w:left w:val="none" w:sz="0" w:space="0" w:color="auto"/>
            <w:bottom w:val="none" w:sz="0" w:space="0" w:color="auto"/>
            <w:right w:val="none" w:sz="0" w:space="0" w:color="auto"/>
          </w:divBdr>
        </w:div>
        <w:div w:id="2064408355">
          <w:marLeft w:val="547"/>
          <w:marRight w:val="0"/>
          <w:marTop w:val="96"/>
          <w:marBottom w:val="0"/>
          <w:divBdr>
            <w:top w:val="none" w:sz="0" w:space="0" w:color="auto"/>
            <w:left w:val="none" w:sz="0" w:space="0" w:color="auto"/>
            <w:bottom w:val="none" w:sz="0" w:space="0" w:color="auto"/>
            <w:right w:val="none" w:sz="0" w:space="0" w:color="auto"/>
          </w:divBdr>
        </w:div>
        <w:div w:id="1359700332">
          <w:marLeft w:val="1166"/>
          <w:marRight w:val="0"/>
          <w:marTop w:val="86"/>
          <w:marBottom w:val="0"/>
          <w:divBdr>
            <w:top w:val="none" w:sz="0" w:space="0" w:color="auto"/>
            <w:left w:val="none" w:sz="0" w:space="0" w:color="auto"/>
            <w:bottom w:val="none" w:sz="0" w:space="0" w:color="auto"/>
            <w:right w:val="none" w:sz="0" w:space="0" w:color="auto"/>
          </w:divBdr>
        </w:div>
        <w:div w:id="71314282">
          <w:marLeft w:val="1166"/>
          <w:marRight w:val="0"/>
          <w:marTop w:val="86"/>
          <w:marBottom w:val="0"/>
          <w:divBdr>
            <w:top w:val="none" w:sz="0" w:space="0" w:color="auto"/>
            <w:left w:val="none" w:sz="0" w:space="0" w:color="auto"/>
            <w:bottom w:val="none" w:sz="0" w:space="0" w:color="auto"/>
            <w:right w:val="none" w:sz="0" w:space="0" w:color="auto"/>
          </w:divBdr>
        </w:div>
        <w:div w:id="689572242">
          <w:marLeft w:val="547"/>
          <w:marRight w:val="0"/>
          <w:marTop w:val="96"/>
          <w:marBottom w:val="0"/>
          <w:divBdr>
            <w:top w:val="none" w:sz="0" w:space="0" w:color="auto"/>
            <w:left w:val="none" w:sz="0" w:space="0" w:color="auto"/>
            <w:bottom w:val="none" w:sz="0" w:space="0" w:color="auto"/>
            <w:right w:val="none" w:sz="0" w:space="0" w:color="auto"/>
          </w:divBdr>
        </w:div>
        <w:div w:id="1176993145">
          <w:marLeft w:val="1166"/>
          <w:marRight w:val="0"/>
          <w:marTop w:val="86"/>
          <w:marBottom w:val="0"/>
          <w:divBdr>
            <w:top w:val="none" w:sz="0" w:space="0" w:color="auto"/>
            <w:left w:val="none" w:sz="0" w:space="0" w:color="auto"/>
            <w:bottom w:val="none" w:sz="0" w:space="0" w:color="auto"/>
            <w:right w:val="none" w:sz="0" w:space="0" w:color="auto"/>
          </w:divBdr>
        </w:div>
        <w:div w:id="1587107720">
          <w:marLeft w:val="1166"/>
          <w:marRight w:val="0"/>
          <w:marTop w:val="86"/>
          <w:marBottom w:val="0"/>
          <w:divBdr>
            <w:top w:val="none" w:sz="0" w:space="0" w:color="auto"/>
            <w:left w:val="none" w:sz="0" w:space="0" w:color="auto"/>
            <w:bottom w:val="none" w:sz="0" w:space="0" w:color="auto"/>
            <w:right w:val="none" w:sz="0" w:space="0" w:color="auto"/>
          </w:divBdr>
        </w:div>
      </w:divsChild>
    </w:div>
    <w:div w:id="797993366">
      <w:bodyDiv w:val="1"/>
      <w:marLeft w:val="0"/>
      <w:marRight w:val="0"/>
      <w:marTop w:val="0"/>
      <w:marBottom w:val="0"/>
      <w:divBdr>
        <w:top w:val="none" w:sz="0" w:space="0" w:color="auto"/>
        <w:left w:val="none" w:sz="0" w:space="0" w:color="auto"/>
        <w:bottom w:val="none" w:sz="0" w:space="0" w:color="auto"/>
        <w:right w:val="none" w:sz="0" w:space="0" w:color="auto"/>
      </w:divBdr>
      <w:divsChild>
        <w:div w:id="1647590262">
          <w:marLeft w:val="547"/>
          <w:marRight w:val="0"/>
          <w:marTop w:val="96"/>
          <w:marBottom w:val="0"/>
          <w:divBdr>
            <w:top w:val="none" w:sz="0" w:space="0" w:color="auto"/>
            <w:left w:val="none" w:sz="0" w:space="0" w:color="auto"/>
            <w:bottom w:val="none" w:sz="0" w:space="0" w:color="auto"/>
            <w:right w:val="none" w:sz="0" w:space="0" w:color="auto"/>
          </w:divBdr>
        </w:div>
        <w:div w:id="898982267">
          <w:marLeft w:val="547"/>
          <w:marRight w:val="0"/>
          <w:marTop w:val="96"/>
          <w:marBottom w:val="0"/>
          <w:divBdr>
            <w:top w:val="none" w:sz="0" w:space="0" w:color="auto"/>
            <w:left w:val="none" w:sz="0" w:space="0" w:color="auto"/>
            <w:bottom w:val="none" w:sz="0" w:space="0" w:color="auto"/>
            <w:right w:val="none" w:sz="0" w:space="0" w:color="auto"/>
          </w:divBdr>
        </w:div>
        <w:div w:id="1147161245">
          <w:marLeft w:val="547"/>
          <w:marRight w:val="0"/>
          <w:marTop w:val="96"/>
          <w:marBottom w:val="0"/>
          <w:divBdr>
            <w:top w:val="none" w:sz="0" w:space="0" w:color="auto"/>
            <w:left w:val="none" w:sz="0" w:space="0" w:color="auto"/>
            <w:bottom w:val="none" w:sz="0" w:space="0" w:color="auto"/>
            <w:right w:val="none" w:sz="0" w:space="0" w:color="auto"/>
          </w:divBdr>
        </w:div>
        <w:div w:id="1103764705">
          <w:marLeft w:val="547"/>
          <w:marRight w:val="0"/>
          <w:marTop w:val="96"/>
          <w:marBottom w:val="0"/>
          <w:divBdr>
            <w:top w:val="none" w:sz="0" w:space="0" w:color="auto"/>
            <w:left w:val="none" w:sz="0" w:space="0" w:color="auto"/>
            <w:bottom w:val="none" w:sz="0" w:space="0" w:color="auto"/>
            <w:right w:val="none" w:sz="0" w:space="0" w:color="auto"/>
          </w:divBdr>
        </w:div>
        <w:div w:id="1499661657">
          <w:marLeft w:val="547"/>
          <w:marRight w:val="0"/>
          <w:marTop w:val="96"/>
          <w:marBottom w:val="0"/>
          <w:divBdr>
            <w:top w:val="none" w:sz="0" w:space="0" w:color="auto"/>
            <w:left w:val="none" w:sz="0" w:space="0" w:color="auto"/>
            <w:bottom w:val="none" w:sz="0" w:space="0" w:color="auto"/>
            <w:right w:val="none" w:sz="0" w:space="0" w:color="auto"/>
          </w:divBdr>
        </w:div>
      </w:divsChild>
    </w:div>
    <w:div w:id="826242583">
      <w:bodyDiv w:val="1"/>
      <w:marLeft w:val="0"/>
      <w:marRight w:val="0"/>
      <w:marTop w:val="0"/>
      <w:marBottom w:val="0"/>
      <w:divBdr>
        <w:top w:val="none" w:sz="0" w:space="0" w:color="auto"/>
        <w:left w:val="none" w:sz="0" w:space="0" w:color="auto"/>
        <w:bottom w:val="none" w:sz="0" w:space="0" w:color="auto"/>
        <w:right w:val="none" w:sz="0" w:space="0" w:color="auto"/>
      </w:divBdr>
      <w:divsChild>
        <w:div w:id="1280335899">
          <w:marLeft w:val="547"/>
          <w:marRight w:val="0"/>
          <w:marTop w:val="86"/>
          <w:marBottom w:val="0"/>
          <w:divBdr>
            <w:top w:val="none" w:sz="0" w:space="0" w:color="auto"/>
            <w:left w:val="none" w:sz="0" w:space="0" w:color="auto"/>
            <w:bottom w:val="none" w:sz="0" w:space="0" w:color="auto"/>
            <w:right w:val="none" w:sz="0" w:space="0" w:color="auto"/>
          </w:divBdr>
        </w:div>
        <w:div w:id="614408855">
          <w:marLeft w:val="547"/>
          <w:marRight w:val="0"/>
          <w:marTop w:val="86"/>
          <w:marBottom w:val="0"/>
          <w:divBdr>
            <w:top w:val="none" w:sz="0" w:space="0" w:color="auto"/>
            <w:left w:val="none" w:sz="0" w:space="0" w:color="auto"/>
            <w:bottom w:val="none" w:sz="0" w:space="0" w:color="auto"/>
            <w:right w:val="none" w:sz="0" w:space="0" w:color="auto"/>
          </w:divBdr>
        </w:div>
        <w:div w:id="348725910">
          <w:marLeft w:val="547"/>
          <w:marRight w:val="0"/>
          <w:marTop w:val="86"/>
          <w:marBottom w:val="0"/>
          <w:divBdr>
            <w:top w:val="none" w:sz="0" w:space="0" w:color="auto"/>
            <w:left w:val="none" w:sz="0" w:space="0" w:color="auto"/>
            <w:bottom w:val="none" w:sz="0" w:space="0" w:color="auto"/>
            <w:right w:val="none" w:sz="0" w:space="0" w:color="auto"/>
          </w:divBdr>
        </w:div>
        <w:div w:id="313532574">
          <w:marLeft w:val="547"/>
          <w:marRight w:val="0"/>
          <w:marTop w:val="86"/>
          <w:marBottom w:val="0"/>
          <w:divBdr>
            <w:top w:val="none" w:sz="0" w:space="0" w:color="auto"/>
            <w:left w:val="none" w:sz="0" w:space="0" w:color="auto"/>
            <w:bottom w:val="none" w:sz="0" w:space="0" w:color="auto"/>
            <w:right w:val="none" w:sz="0" w:space="0" w:color="auto"/>
          </w:divBdr>
        </w:div>
        <w:div w:id="491607800">
          <w:marLeft w:val="547"/>
          <w:marRight w:val="0"/>
          <w:marTop w:val="86"/>
          <w:marBottom w:val="0"/>
          <w:divBdr>
            <w:top w:val="none" w:sz="0" w:space="0" w:color="auto"/>
            <w:left w:val="none" w:sz="0" w:space="0" w:color="auto"/>
            <w:bottom w:val="none" w:sz="0" w:space="0" w:color="auto"/>
            <w:right w:val="none" w:sz="0" w:space="0" w:color="auto"/>
          </w:divBdr>
        </w:div>
        <w:div w:id="1504055318">
          <w:marLeft w:val="547"/>
          <w:marRight w:val="0"/>
          <w:marTop w:val="86"/>
          <w:marBottom w:val="0"/>
          <w:divBdr>
            <w:top w:val="none" w:sz="0" w:space="0" w:color="auto"/>
            <w:left w:val="none" w:sz="0" w:space="0" w:color="auto"/>
            <w:bottom w:val="none" w:sz="0" w:space="0" w:color="auto"/>
            <w:right w:val="none" w:sz="0" w:space="0" w:color="auto"/>
          </w:divBdr>
        </w:div>
      </w:divsChild>
    </w:div>
    <w:div w:id="856622256">
      <w:bodyDiv w:val="1"/>
      <w:marLeft w:val="0"/>
      <w:marRight w:val="0"/>
      <w:marTop w:val="0"/>
      <w:marBottom w:val="0"/>
      <w:divBdr>
        <w:top w:val="none" w:sz="0" w:space="0" w:color="auto"/>
        <w:left w:val="none" w:sz="0" w:space="0" w:color="auto"/>
        <w:bottom w:val="none" w:sz="0" w:space="0" w:color="auto"/>
        <w:right w:val="none" w:sz="0" w:space="0" w:color="auto"/>
      </w:divBdr>
      <w:divsChild>
        <w:div w:id="480313738">
          <w:marLeft w:val="547"/>
          <w:marRight w:val="0"/>
          <w:marTop w:val="96"/>
          <w:marBottom w:val="0"/>
          <w:divBdr>
            <w:top w:val="none" w:sz="0" w:space="0" w:color="auto"/>
            <w:left w:val="none" w:sz="0" w:space="0" w:color="auto"/>
            <w:bottom w:val="none" w:sz="0" w:space="0" w:color="auto"/>
            <w:right w:val="none" w:sz="0" w:space="0" w:color="auto"/>
          </w:divBdr>
        </w:div>
        <w:div w:id="457921491">
          <w:marLeft w:val="547"/>
          <w:marRight w:val="0"/>
          <w:marTop w:val="96"/>
          <w:marBottom w:val="0"/>
          <w:divBdr>
            <w:top w:val="none" w:sz="0" w:space="0" w:color="auto"/>
            <w:left w:val="none" w:sz="0" w:space="0" w:color="auto"/>
            <w:bottom w:val="none" w:sz="0" w:space="0" w:color="auto"/>
            <w:right w:val="none" w:sz="0" w:space="0" w:color="auto"/>
          </w:divBdr>
        </w:div>
        <w:div w:id="119151999">
          <w:marLeft w:val="547"/>
          <w:marRight w:val="0"/>
          <w:marTop w:val="96"/>
          <w:marBottom w:val="0"/>
          <w:divBdr>
            <w:top w:val="none" w:sz="0" w:space="0" w:color="auto"/>
            <w:left w:val="none" w:sz="0" w:space="0" w:color="auto"/>
            <w:bottom w:val="none" w:sz="0" w:space="0" w:color="auto"/>
            <w:right w:val="none" w:sz="0" w:space="0" w:color="auto"/>
          </w:divBdr>
        </w:div>
      </w:divsChild>
    </w:div>
    <w:div w:id="989602437">
      <w:bodyDiv w:val="1"/>
      <w:marLeft w:val="0"/>
      <w:marRight w:val="0"/>
      <w:marTop w:val="0"/>
      <w:marBottom w:val="0"/>
      <w:divBdr>
        <w:top w:val="none" w:sz="0" w:space="0" w:color="auto"/>
        <w:left w:val="none" w:sz="0" w:space="0" w:color="auto"/>
        <w:bottom w:val="none" w:sz="0" w:space="0" w:color="auto"/>
        <w:right w:val="none" w:sz="0" w:space="0" w:color="auto"/>
      </w:divBdr>
      <w:divsChild>
        <w:div w:id="639462413">
          <w:marLeft w:val="547"/>
          <w:marRight w:val="0"/>
          <w:marTop w:val="77"/>
          <w:marBottom w:val="0"/>
          <w:divBdr>
            <w:top w:val="none" w:sz="0" w:space="0" w:color="auto"/>
            <w:left w:val="none" w:sz="0" w:space="0" w:color="auto"/>
            <w:bottom w:val="none" w:sz="0" w:space="0" w:color="auto"/>
            <w:right w:val="none" w:sz="0" w:space="0" w:color="auto"/>
          </w:divBdr>
        </w:div>
        <w:div w:id="1708796032">
          <w:marLeft w:val="547"/>
          <w:marRight w:val="0"/>
          <w:marTop w:val="77"/>
          <w:marBottom w:val="0"/>
          <w:divBdr>
            <w:top w:val="none" w:sz="0" w:space="0" w:color="auto"/>
            <w:left w:val="none" w:sz="0" w:space="0" w:color="auto"/>
            <w:bottom w:val="none" w:sz="0" w:space="0" w:color="auto"/>
            <w:right w:val="none" w:sz="0" w:space="0" w:color="auto"/>
          </w:divBdr>
        </w:div>
        <w:div w:id="1453941344">
          <w:marLeft w:val="547"/>
          <w:marRight w:val="0"/>
          <w:marTop w:val="77"/>
          <w:marBottom w:val="0"/>
          <w:divBdr>
            <w:top w:val="none" w:sz="0" w:space="0" w:color="auto"/>
            <w:left w:val="none" w:sz="0" w:space="0" w:color="auto"/>
            <w:bottom w:val="none" w:sz="0" w:space="0" w:color="auto"/>
            <w:right w:val="none" w:sz="0" w:space="0" w:color="auto"/>
          </w:divBdr>
        </w:div>
        <w:div w:id="1452047014">
          <w:marLeft w:val="547"/>
          <w:marRight w:val="0"/>
          <w:marTop w:val="77"/>
          <w:marBottom w:val="0"/>
          <w:divBdr>
            <w:top w:val="none" w:sz="0" w:space="0" w:color="auto"/>
            <w:left w:val="none" w:sz="0" w:space="0" w:color="auto"/>
            <w:bottom w:val="none" w:sz="0" w:space="0" w:color="auto"/>
            <w:right w:val="none" w:sz="0" w:space="0" w:color="auto"/>
          </w:divBdr>
        </w:div>
        <w:div w:id="1794207513">
          <w:marLeft w:val="547"/>
          <w:marRight w:val="0"/>
          <w:marTop w:val="77"/>
          <w:marBottom w:val="0"/>
          <w:divBdr>
            <w:top w:val="none" w:sz="0" w:space="0" w:color="auto"/>
            <w:left w:val="none" w:sz="0" w:space="0" w:color="auto"/>
            <w:bottom w:val="none" w:sz="0" w:space="0" w:color="auto"/>
            <w:right w:val="none" w:sz="0" w:space="0" w:color="auto"/>
          </w:divBdr>
        </w:div>
        <w:div w:id="1025713881">
          <w:marLeft w:val="547"/>
          <w:marRight w:val="0"/>
          <w:marTop w:val="77"/>
          <w:marBottom w:val="0"/>
          <w:divBdr>
            <w:top w:val="none" w:sz="0" w:space="0" w:color="auto"/>
            <w:left w:val="none" w:sz="0" w:space="0" w:color="auto"/>
            <w:bottom w:val="none" w:sz="0" w:space="0" w:color="auto"/>
            <w:right w:val="none" w:sz="0" w:space="0" w:color="auto"/>
          </w:divBdr>
        </w:div>
        <w:div w:id="1622299487">
          <w:marLeft w:val="547"/>
          <w:marRight w:val="0"/>
          <w:marTop w:val="77"/>
          <w:marBottom w:val="0"/>
          <w:divBdr>
            <w:top w:val="none" w:sz="0" w:space="0" w:color="auto"/>
            <w:left w:val="none" w:sz="0" w:space="0" w:color="auto"/>
            <w:bottom w:val="none" w:sz="0" w:space="0" w:color="auto"/>
            <w:right w:val="none" w:sz="0" w:space="0" w:color="auto"/>
          </w:divBdr>
        </w:div>
        <w:div w:id="1093355659">
          <w:marLeft w:val="547"/>
          <w:marRight w:val="0"/>
          <w:marTop w:val="77"/>
          <w:marBottom w:val="0"/>
          <w:divBdr>
            <w:top w:val="none" w:sz="0" w:space="0" w:color="auto"/>
            <w:left w:val="none" w:sz="0" w:space="0" w:color="auto"/>
            <w:bottom w:val="none" w:sz="0" w:space="0" w:color="auto"/>
            <w:right w:val="none" w:sz="0" w:space="0" w:color="auto"/>
          </w:divBdr>
        </w:div>
        <w:div w:id="629091390">
          <w:marLeft w:val="547"/>
          <w:marRight w:val="0"/>
          <w:marTop w:val="77"/>
          <w:marBottom w:val="0"/>
          <w:divBdr>
            <w:top w:val="none" w:sz="0" w:space="0" w:color="auto"/>
            <w:left w:val="none" w:sz="0" w:space="0" w:color="auto"/>
            <w:bottom w:val="none" w:sz="0" w:space="0" w:color="auto"/>
            <w:right w:val="none" w:sz="0" w:space="0" w:color="auto"/>
          </w:divBdr>
        </w:div>
        <w:div w:id="1623264152">
          <w:marLeft w:val="547"/>
          <w:marRight w:val="0"/>
          <w:marTop w:val="77"/>
          <w:marBottom w:val="0"/>
          <w:divBdr>
            <w:top w:val="none" w:sz="0" w:space="0" w:color="auto"/>
            <w:left w:val="none" w:sz="0" w:space="0" w:color="auto"/>
            <w:bottom w:val="none" w:sz="0" w:space="0" w:color="auto"/>
            <w:right w:val="none" w:sz="0" w:space="0" w:color="auto"/>
          </w:divBdr>
        </w:div>
        <w:div w:id="226502323">
          <w:marLeft w:val="547"/>
          <w:marRight w:val="0"/>
          <w:marTop w:val="77"/>
          <w:marBottom w:val="0"/>
          <w:divBdr>
            <w:top w:val="none" w:sz="0" w:space="0" w:color="auto"/>
            <w:left w:val="none" w:sz="0" w:space="0" w:color="auto"/>
            <w:bottom w:val="none" w:sz="0" w:space="0" w:color="auto"/>
            <w:right w:val="none" w:sz="0" w:space="0" w:color="auto"/>
          </w:divBdr>
        </w:div>
      </w:divsChild>
    </w:div>
    <w:div w:id="996374465">
      <w:bodyDiv w:val="1"/>
      <w:marLeft w:val="0"/>
      <w:marRight w:val="0"/>
      <w:marTop w:val="0"/>
      <w:marBottom w:val="0"/>
      <w:divBdr>
        <w:top w:val="none" w:sz="0" w:space="0" w:color="auto"/>
        <w:left w:val="none" w:sz="0" w:space="0" w:color="auto"/>
        <w:bottom w:val="none" w:sz="0" w:space="0" w:color="auto"/>
        <w:right w:val="none" w:sz="0" w:space="0" w:color="auto"/>
      </w:divBdr>
    </w:div>
    <w:div w:id="999193485">
      <w:bodyDiv w:val="1"/>
      <w:marLeft w:val="0"/>
      <w:marRight w:val="0"/>
      <w:marTop w:val="0"/>
      <w:marBottom w:val="0"/>
      <w:divBdr>
        <w:top w:val="none" w:sz="0" w:space="0" w:color="auto"/>
        <w:left w:val="none" w:sz="0" w:space="0" w:color="auto"/>
        <w:bottom w:val="none" w:sz="0" w:space="0" w:color="auto"/>
        <w:right w:val="none" w:sz="0" w:space="0" w:color="auto"/>
      </w:divBdr>
    </w:div>
    <w:div w:id="1102455483">
      <w:bodyDiv w:val="1"/>
      <w:marLeft w:val="0"/>
      <w:marRight w:val="0"/>
      <w:marTop w:val="0"/>
      <w:marBottom w:val="0"/>
      <w:divBdr>
        <w:top w:val="none" w:sz="0" w:space="0" w:color="auto"/>
        <w:left w:val="none" w:sz="0" w:space="0" w:color="auto"/>
        <w:bottom w:val="none" w:sz="0" w:space="0" w:color="auto"/>
        <w:right w:val="none" w:sz="0" w:space="0" w:color="auto"/>
      </w:divBdr>
      <w:divsChild>
        <w:div w:id="1274285237">
          <w:marLeft w:val="720"/>
          <w:marRight w:val="0"/>
          <w:marTop w:val="120"/>
          <w:marBottom w:val="0"/>
          <w:divBdr>
            <w:top w:val="none" w:sz="0" w:space="0" w:color="auto"/>
            <w:left w:val="none" w:sz="0" w:space="0" w:color="auto"/>
            <w:bottom w:val="none" w:sz="0" w:space="0" w:color="auto"/>
            <w:right w:val="none" w:sz="0" w:space="0" w:color="auto"/>
          </w:divBdr>
        </w:div>
        <w:div w:id="1069881517">
          <w:marLeft w:val="720"/>
          <w:marRight w:val="0"/>
          <w:marTop w:val="120"/>
          <w:marBottom w:val="0"/>
          <w:divBdr>
            <w:top w:val="none" w:sz="0" w:space="0" w:color="auto"/>
            <w:left w:val="none" w:sz="0" w:space="0" w:color="auto"/>
            <w:bottom w:val="none" w:sz="0" w:space="0" w:color="auto"/>
            <w:right w:val="none" w:sz="0" w:space="0" w:color="auto"/>
          </w:divBdr>
        </w:div>
        <w:div w:id="2122457795">
          <w:marLeft w:val="1354"/>
          <w:marRight w:val="0"/>
          <w:marTop w:val="120"/>
          <w:marBottom w:val="0"/>
          <w:divBdr>
            <w:top w:val="none" w:sz="0" w:space="0" w:color="auto"/>
            <w:left w:val="none" w:sz="0" w:space="0" w:color="auto"/>
            <w:bottom w:val="none" w:sz="0" w:space="0" w:color="auto"/>
            <w:right w:val="none" w:sz="0" w:space="0" w:color="auto"/>
          </w:divBdr>
        </w:div>
        <w:div w:id="503982668">
          <w:marLeft w:val="1354"/>
          <w:marRight w:val="0"/>
          <w:marTop w:val="120"/>
          <w:marBottom w:val="0"/>
          <w:divBdr>
            <w:top w:val="none" w:sz="0" w:space="0" w:color="auto"/>
            <w:left w:val="none" w:sz="0" w:space="0" w:color="auto"/>
            <w:bottom w:val="none" w:sz="0" w:space="0" w:color="auto"/>
            <w:right w:val="none" w:sz="0" w:space="0" w:color="auto"/>
          </w:divBdr>
        </w:div>
        <w:div w:id="896208037">
          <w:marLeft w:val="720"/>
          <w:marRight w:val="0"/>
          <w:marTop w:val="120"/>
          <w:marBottom w:val="0"/>
          <w:divBdr>
            <w:top w:val="none" w:sz="0" w:space="0" w:color="auto"/>
            <w:left w:val="none" w:sz="0" w:space="0" w:color="auto"/>
            <w:bottom w:val="none" w:sz="0" w:space="0" w:color="auto"/>
            <w:right w:val="none" w:sz="0" w:space="0" w:color="auto"/>
          </w:divBdr>
        </w:div>
        <w:div w:id="1426881709">
          <w:marLeft w:val="720"/>
          <w:marRight w:val="0"/>
          <w:marTop w:val="120"/>
          <w:marBottom w:val="0"/>
          <w:divBdr>
            <w:top w:val="none" w:sz="0" w:space="0" w:color="auto"/>
            <w:left w:val="none" w:sz="0" w:space="0" w:color="auto"/>
            <w:bottom w:val="none" w:sz="0" w:space="0" w:color="auto"/>
            <w:right w:val="none" w:sz="0" w:space="0" w:color="auto"/>
          </w:divBdr>
        </w:div>
        <w:div w:id="1256744385">
          <w:marLeft w:val="720"/>
          <w:marRight w:val="0"/>
          <w:marTop w:val="120"/>
          <w:marBottom w:val="0"/>
          <w:divBdr>
            <w:top w:val="none" w:sz="0" w:space="0" w:color="auto"/>
            <w:left w:val="none" w:sz="0" w:space="0" w:color="auto"/>
            <w:bottom w:val="none" w:sz="0" w:space="0" w:color="auto"/>
            <w:right w:val="none" w:sz="0" w:space="0" w:color="auto"/>
          </w:divBdr>
        </w:div>
        <w:div w:id="844169681">
          <w:marLeft w:val="720"/>
          <w:marRight w:val="0"/>
          <w:marTop w:val="120"/>
          <w:marBottom w:val="0"/>
          <w:divBdr>
            <w:top w:val="none" w:sz="0" w:space="0" w:color="auto"/>
            <w:left w:val="none" w:sz="0" w:space="0" w:color="auto"/>
            <w:bottom w:val="none" w:sz="0" w:space="0" w:color="auto"/>
            <w:right w:val="none" w:sz="0" w:space="0" w:color="auto"/>
          </w:divBdr>
        </w:div>
      </w:divsChild>
    </w:div>
    <w:div w:id="1111513040">
      <w:bodyDiv w:val="1"/>
      <w:marLeft w:val="0"/>
      <w:marRight w:val="0"/>
      <w:marTop w:val="0"/>
      <w:marBottom w:val="0"/>
      <w:divBdr>
        <w:top w:val="none" w:sz="0" w:space="0" w:color="auto"/>
        <w:left w:val="none" w:sz="0" w:space="0" w:color="auto"/>
        <w:bottom w:val="none" w:sz="0" w:space="0" w:color="auto"/>
        <w:right w:val="none" w:sz="0" w:space="0" w:color="auto"/>
      </w:divBdr>
      <w:divsChild>
        <w:div w:id="1963030751">
          <w:marLeft w:val="547"/>
          <w:marRight w:val="0"/>
          <w:marTop w:val="86"/>
          <w:marBottom w:val="0"/>
          <w:divBdr>
            <w:top w:val="none" w:sz="0" w:space="0" w:color="auto"/>
            <w:left w:val="none" w:sz="0" w:space="0" w:color="auto"/>
            <w:bottom w:val="none" w:sz="0" w:space="0" w:color="auto"/>
            <w:right w:val="none" w:sz="0" w:space="0" w:color="auto"/>
          </w:divBdr>
        </w:div>
      </w:divsChild>
    </w:div>
    <w:div w:id="1117455170">
      <w:bodyDiv w:val="1"/>
      <w:marLeft w:val="0"/>
      <w:marRight w:val="0"/>
      <w:marTop w:val="0"/>
      <w:marBottom w:val="0"/>
      <w:divBdr>
        <w:top w:val="none" w:sz="0" w:space="0" w:color="auto"/>
        <w:left w:val="none" w:sz="0" w:space="0" w:color="auto"/>
        <w:bottom w:val="none" w:sz="0" w:space="0" w:color="auto"/>
        <w:right w:val="none" w:sz="0" w:space="0" w:color="auto"/>
      </w:divBdr>
      <w:divsChild>
        <w:div w:id="1357390248">
          <w:marLeft w:val="547"/>
          <w:marRight w:val="0"/>
          <w:marTop w:val="96"/>
          <w:marBottom w:val="0"/>
          <w:divBdr>
            <w:top w:val="none" w:sz="0" w:space="0" w:color="auto"/>
            <w:left w:val="none" w:sz="0" w:space="0" w:color="auto"/>
            <w:bottom w:val="none" w:sz="0" w:space="0" w:color="auto"/>
            <w:right w:val="none" w:sz="0" w:space="0" w:color="auto"/>
          </w:divBdr>
        </w:div>
        <w:div w:id="509105079">
          <w:marLeft w:val="1166"/>
          <w:marRight w:val="0"/>
          <w:marTop w:val="77"/>
          <w:marBottom w:val="0"/>
          <w:divBdr>
            <w:top w:val="none" w:sz="0" w:space="0" w:color="auto"/>
            <w:left w:val="none" w:sz="0" w:space="0" w:color="auto"/>
            <w:bottom w:val="none" w:sz="0" w:space="0" w:color="auto"/>
            <w:right w:val="none" w:sz="0" w:space="0" w:color="auto"/>
          </w:divBdr>
        </w:div>
        <w:div w:id="412627102">
          <w:marLeft w:val="1166"/>
          <w:marRight w:val="0"/>
          <w:marTop w:val="77"/>
          <w:marBottom w:val="0"/>
          <w:divBdr>
            <w:top w:val="none" w:sz="0" w:space="0" w:color="auto"/>
            <w:left w:val="none" w:sz="0" w:space="0" w:color="auto"/>
            <w:bottom w:val="none" w:sz="0" w:space="0" w:color="auto"/>
            <w:right w:val="none" w:sz="0" w:space="0" w:color="auto"/>
          </w:divBdr>
        </w:div>
        <w:div w:id="189606207">
          <w:marLeft w:val="1166"/>
          <w:marRight w:val="0"/>
          <w:marTop w:val="77"/>
          <w:marBottom w:val="0"/>
          <w:divBdr>
            <w:top w:val="none" w:sz="0" w:space="0" w:color="auto"/>
            <w:left w:val="none" w:sz="0" w:space="0" w:color="auto"/>
            <w:bottom w:val="none" w:sz="0" w:space="0" w:color="auto"/>
            <w:right w:val="none" w:sz="0" w:space="0" w:color="auto"/>
          </w:divBdr>
        </w:div>
        <w:div w:id="565650430">
          <w:marLeft w:val="547"/>
          <w:marRight w:val="0"/>
          <w:marTop w:val="96"/>
          <w:marBottom w:val="0"/>
          <w:divBdr>
            <w:top w:val="none" w:sz="0" w:space="0" w:color="auto"/>
            <w:left w:val="none" w:sz="0" w:space="0" w:color="auto"/>
            <w:bottom w:val="none" w:sz="0" w:space="0" w:color="auto"/>
            <w:right w:val="none" w:sz="0" w:space="0" w:color="auto"/>
          </w:divBdr>
        </w:div>
        <w:div w:id="1144079075">
          <w:marLeft w:val="1166"/>
          <w:marRight w:val="0"/>
          <w:marTop w:val="77"/>
          <w:marBottom w:val="0"/>
          <w:divBdr>
            <w:top w:val="none" w:sz="0" w:space="0" w:color="auto"/>
            <w:left w:val="none" w:sz="0" w:space="0" w:color="auto"/>
            <w:bottom w:val="none" w:sz="0" w:space="0" w:color="auto"/>
            <w:right w:val="none" w:sz="0" w:space="0" w:color="auto"/>
          </w:divBdr>
        </w:div>
        <w:div w:id="1358890987">
          <w:marLeft w:val="1166"/>
          <w:marRight w:val="0"/>
          <w:marTop w:val="77"/>
          <w:marBottom w:val="0"/>
          <w:divBdr>
            <w:top w:val="none" w:sz="0" w:space="0" w:color="auto"/>
            <w:left w:val="none" w:sz="0" w:space="0" w:color="auto"/>
            <w:bottom w:val="none" w:sz="0" w:space="0" w:color="auto"/>
            <w:right w:val="none" w:sz="0" w:space="0" w:color="auto"/>
          </w:divBdr>
        </w:div>
        <w:div w:id="543561615">
          <w:marLeft w:val="1166"/>
          <w:marRight w:val="0"/>
          <w:marTop w:val="77"/>
          <w:marBottom w:val="0"/>
          <w:divBdr>
            <w:top w:val="none" w:sz="0" w:space="0" w:color="auto"/>
            <w:left w:val="none" w:sz="0" w:space="0" w:color="auto"/>
            <w:bottom w:val="none" w:sz="0" w:space="0" w:color="auto"/>
            <w:right w:val="none" w:sz="0" w:space="0" w:color="auto"/>
          </w:divBdr>
        </w:div>
        <w:div w:id="884296303">
          <w:marLeft w:val="1166"/>
          <w:marRight w:val="0"/>
          <w:marTop w:val="77"/>
          <w:marBottom w:val="0"/>
          <w:divBdr>
            <w:top w:val="none" w:sz="0" w:space="0" w:color="auto"/>
            <w:left w:val="none" w:sz="0" w:space="0" w:color="auto"/>
            <w:bottom w:val="none" w:sz="0" w:space="0" w:color="auto"/>
            <w:right w:val="none" w:sz="0" w:space="0" w:color="auto"/>
          </w:divBdr>
        </w:div>
        <w:div w:id="575287494">
          <w:marLeft w:val="1166"/>
          <w:marRight w:val="0"/>
          <w:marTop w:val="77"/>
          <w:marBottom w:val="0"/>
          <w:divBdr>
            <w:top w:val="none" w:sz="0" w:space="0" w:color="auto"/>
            <w:left w:val="none" w:sz="0" w:space="0" w:color="auto"/>
            <w:bottom w:val="none" w:sz="0" w:space="0" w:color="auto"/>
            <w:right w:val="none" w:sz="0" w:space="0" w:color="auto"/>
          </w:divBdr>
        </w:div>
      </w:divsChild>
    </w:div>
    <w:div w:id="1359695934">
      <w:bodyDiv w:val="1"/>
      <w:marLeft w:val="0"/>
      <w:marRight w:val="0"/>
      <w:marTop w:val="0"/>
      <w:marBottom w:val="0"/>
      <w:divBdr>
        <w:top w:val="none" w:sz="0" w:space="0" w:color="auto"/>
        <w:left w:val="none" w:sz="0" w:space="0" w:color="auto"/>
        <w:bottom w:val="none" w:sz="0" w:space="0" w:color="auto"/>
        <w:right w:val="none" w:sz="0" w:space="0" w:color="auto"/>
      </w:divBdr>
    </w:div>
    <w:div w:id="1586692248">
      <w:bodyDiv w:val="1"/>
      <w:marLeft w:val="0"/>
      <w:marRight w:val="0"/>
      <w:marTop w:val="0"/>
      <w:marBottom w:val="0"/>
      <w:divBdr>
        <w:top w:val="none" w:sz="0" w:space="0" w:color="auto"/>
        <w:left w:val="none" w:sz="0" w:space="0" w:color="auto"/>
        <w:bottom w:val="none" w:sz="0" w:space="0" w:color="auto"/>
        <w:right w:val="none" w:sz="0" w:space="0" w:color="auto"/>
      </w:divBdr>
      <w:divsChild>
        <w:div w:id="1713533520">
          <w:marLeft w:val="720"/>
          <w:marRight w:val="0"/>
          <w:marTop w:val="120"/>
          <w:marBottom w:val="0"/>
          <w:divBdr>
            <w:top w:val="none" w:sz="0" w:space="0" w:color="auto"/>
            <w:left w:val="none" w:sz="0" w:space="0" w:color="auto"/>
            <w:bottom w:val="none" w:sz="0" w:space="0" w:color="auto"/>
            <w:right w:val="none" w:sz="0" w:space="0" w:color="auto"/>
          </w:divBdr>
        </w:div>
        <w:div w:id="2092893381">
          <w:marLeft w:val="720"/>
          <w:marRight w:val="0"/>
          <w:marTop w:val="120"/>
          <w:marBottom w:val="0"/>
          <w:divBdr>
            <w:top w:val="none" w:sz="0" w:space="0" w:color="auto"/>
            <w:left w:val="none" w:sz="0" w:space="0" w:color="auto"/>
            <w:bottom w:val="none" w:sz="0" w:space="0" w:color="auto"/>
            <w:right w:val="none" w:sz="0" w:space="0" w:color="auto"/>
          </w:divBdr>
        </w:div>
        <w:div w:id="1764836656">
          <w:marLeft w:val="1354"/>
          <w:marRight w:val="0"/>
          <w:marTop w:val="120"/>
          <w:marBottom w:val="0"/>
          <w:divBdr>
            <w:top w:val="none" w:sz="0" w:space="0" w:color="auto"/>
            <w:left w:val="none" w:sz="0" w:space="0" w:color="auto"/>
            <w:bottom w:val="none" w:sz="0" w:space="0" w:color="auto"/>
            <w:right w:val="none" w:sz="0" w:space="0" w:color="auto"/>
          </w:divBdr>
        </w:div>
        <w:div w:id="1244410662">
          <w:marLeft w:val="1354"/>
          <w:marRight w:val="0"/>
          <w:marTop w:val="120"/>
          <w:marBottom w:val="0"/>
          <w:divBdr>
            <w:top w:val="none" w:sz="0" w:space="0" w:color="auto"/>
            <w:left w:val="none" w:sz="0" w:space="0" w:color="auto"/>
            <w:bottom w:val="none" w:sz="0" w:space="0" w:color="auto"/>
            <w:right w:val="none" w:sz="0" w:space="0" w:color="auto"/>
          </w:divBdr>
        </w:div>
        <w:div w:id="577330770">
          <w:marLeft w:val="720"/>
          <w:marRight w:val="0"/>
          <w:marTop w:val="120"/>
          <w:marBottom w:val="0"/>
          <w:divBdr>
            <w:top w:val="none" w:sz="0" w:space="0" w:color="auto"/>
            <w:left w:val="none" w:sz="0" w:space="0" w:color="auto"/>
            <w:bottom w:val="none" w:sz="0" w:space="0" w:color="auto"/>
            <w:right w:val="none" w:sz="0" w:space="0" w:color="auto"/>
          </w:divBdr>
        </w:div>
        <w:div w:id="499346304">
          <w:marLeft w:val="720"/>
          <w:marRight w:val="0"/>
          <w:marTop w:val="120"/>
          <w:marBottom w:val="0"/>
          <w:divBdr>
            <w:top w:val="none" w:sz="0" w:space="0" w:color="auto"/>
            <w:left w:val="none" w:sz="0" w:space="0" w:color="auto"/>
            <w:bottom w:val="none" w:sz="0" w:space="0" w:color="auto"/>
            <w:right w:val="none" w:sz="0" w:space="0" w:color="auto"/>
          </w:divBdr>
        </w:div>
        <w:div w:id="1981424741">
          <w:marLeft w:val="720"/>
          <w:marRight w:val="0"/>
          <w:marTop w:val="120"/>
          <w:marBottom w:val="0"/>
          <w:divBdr>
            <w:top w:val="none" w:sz="0" w:space="0" w:color="auto"/>
            <w:left w:val="none" w:sz="0" w:space="0" w:color="auto"/>
            <w:bottom w:val="none" w:sz="0" w:space="0" w:color="auto"/>
            <w:right w:val="none" w:sz="0" w:space="0" w:color="auto"/>
          </w:divBdr>
        </w:div>
        <w:div w:id="98526167">
          <w:marLeft w:val="720"/>
          <w:marRight w:val="0"/>
          <w:marTop w:val="120"/>
          <w:marBottom w:val="0"/>
          <w:divBdr>
            <w:top w:val="none" w:sz="0" w:space="0" w:color="auto"/>
            <w:left w:val="none" w:sz="0" w:space="0" w:color="auto"/>
            <w:bottom w:val="none" w:sz="0" w:space="0" w:color="auto"/>
            <w:right w:val="none" w:sz="0" w:space="0" w:color="auto"/>
          </w:divBdr>
        </w:div>
      </w:divsChild>
    </w:div>
    <w:div w:id="1650590659">
      <w:bodyDiv w:val="1"/>
      <w:marLeft w:val="0"/>
      <w:marRight w:val="0"/>
      <w:marTop w:val="0"/>
      <w:marBottom w:val="0"/>
      <w:divBdr>
        <w:top w:val="none" w:sz="0" w:space="0" w:color="auto"/>
        <w:left w:val="none" w:sz="0" w:space="0" w:color="auto"/>
        <w:bottom w:val="none" w:sz="0" w:space="0" w:color="auto"/>
        <w:right w:val="none" w:sz="0" w:space="0" w:color="auto"/>
      </w:divBdr>
    </w:div>
    <w:div w:id="1666667445">
      <w:bodyDiv w:val="1"/>
      <w:marLeft w:val="0"/>
      <w:marRight w:val="0"/>
      <w:marTop w:val="0"/>
      <w:marBottom w:val="0"/>
      <w:divBdr>
        <w:top w:val="none" w:sz="0" w:space="0" w:color="auto"/>
        <w:left w:val="none" w:sz="0" w:space="0" w:color="auto"/>
        <w:bottom w:val="none" w:sz="0" w:space="0" w:color="auto"/>
        <w:right w:val="none" w:sz="0" w:space="0" w:color="auto"/>
      </w:divBdr>
      <w:divsChild>
        <w:div w:id="1427071100">
          <w:marLeft w:val="720"/>
          <w:marRight w:val="0"/>
          <w:marTop w:val="120"/>
          <w:marBottom w:val="0"/>
          <w:divBdr>
            <w:top w:val="none" w:sz="0" w:space="0" w:color="auto"/>
            <w:left w:val="none" w:sz="0" w:space="0" w:color="auto"/>
            <w:bottom w:val="none" w:sz="0" w:space="0" w:color="auto"/>
            <w:right w:val="none" w:sz="0" w:space="0" w:color="auto"/>
          </w:divBdr>
        </w:div>
        <w:div w:id="1115636266">
          <w:marLeft w:val="720"/>
          <w:marRight w:val="0"/>
          <w:marTop w:val="120"/>
          <w:marBottom w:val="0"/>
          <w:divBdr>
            <w:top w:val="none" w:sz="0" w:space="0" w:color="auto"/>
            <w:left w:val="none" w:sz="0" w:space="0" w:color="auto"/>
            <w:bottom w:val="none" w:sz="0" w:space="0" w:color="auto"/>
            <w:right w:val="none" w:sz="0" w:space="0" w:color="auto"/>
          </w:divBdr>
        </w:div>
        <w:div w:id="1112212717">
          <w:marLeft w:val="1354"/>
          <w:marRight w:val="0"/>
          <w:marTop w:val="120"/>
          <w:marBottom w:val="0"/>
          <w:divBdr>
            <w:top w:val="none" w:sz="0" w:space="0" w:color="auto"/>
            <w:left w:val="none" w:sz="0" w:space="0" w:color="auto"/>
            <w:bottom w:val="none" w:sz="0" w:space="0" w:color="auto"/>
            <w:right w:val="none" w:sz="0" w:space="0" w:color="auto"/>
          </w:divBdr>
        </w:div>
        <w:div w:id="478378815">
          <w:marLeft w:val="1354"/>
          <w:marRight w:val="0"/>
          <w:marTop w:val="120"/>
          <w:marBottom w:val="0"/>
          <w:divBdr>
            <w:top w:val="none" w:sz="0" w:space="0" w:color="auto"/>
            <w:left w:val="none" w:sz="0" w:space="0" w:color="auto"/>
            <w:bottom w:val="none" w:sz="0" w:space="0" w:color="auto"/>
            <w:right w:val="none" w:sz="0" w:space="0" w:color="auto"/>
          </w:divBdr>
        </w:div>
        <w:div w:id="1242981661">
          <w:marLeft w:val="1354"/>
          <w:marRight w:val="0"/>
          <w:marTop w:val="120"/>
          <w:marBottom w:val="0"/>
          <w:divBdr>
            <w:top w:val="none" w:sz="0" w:space="0" w:color="auto"/>
            <w:left w:val="none" w:sz="0" w:space="0" w:color="auto"/>
            <w:bottom w:val="none" w:sz="0" w:space="0" w:color="auto"/>
            <w:right w:val="none" w:sz="0" w:space="0" w:color="auto"/>
          </w:divBdr>
        </w:div>
        <w:div w:id="1537811985">
          <w:marLeft w:val="720"/>
          <w:marRight w:val="0"/>
          <w:marTop w:val="120"/>
          <w:marBottom w:val="0"/>
          <w:divBdr>
            <w:top w:val="none" w:sz="0" w:space="0" w:color="auto"/>
            <w:left w:val="none" w:sz="0" w:space="0" w:color="auto"/>
            <w:bottom w:val="none" w:sz="0" w:space="0" w:color="auto"/>
            <w:right w:val="none" w:sz="0" w:space="0" w:color="auto"/>
          </w:divBdr>
        </w:div>
        <w:div w:id="128324446">
          <w:marLeft w:val="720"/>
          <w:marRight w:val="0"/>
          <w:marTop w:val="120"/>
          <w:marBottom w:val="0"/>
          <w:divBdr>
            <w:top w:val="none" w:sz="0" w:space="0" w:color="auto"/>
            <w:left w:val="none" w:sz="0" w:space="0" w:color="auto"/>
            <w:bottom w:val="none" w:sz="0" w:space="0" w:color="auto"/>
            <w:right w:val="none" w:sz="0" w:space="0" w:color="auto"/>
          </w:divBdr>
        </w:div>
        <w:div w:id="1335188979">
          <w:marLeft w:val="720"/>
          <w:marRight w:val="0"/>
          <w:marTop w:val="120"/>
          <w:marBottom w:val="0"/>
          <w:divBdr>
            <w:top w:val="none" w:sz="0" w:space="0" w:color="auto"/>
            <w:left w:val="none" w:sz="0" w:space="0" w:color="auto"/>
            <w:bottom w:val="none" w:sz="0" w:space="0" w:color="auto"/>
            <w:right w:val="none" w:sz="0" w:space="0" w:color="auto"/>
          </w:divBdr>
        </w:div>
        <w:div w:id="1548106845">
          <w:marLeft w:val="720"/>
          <w:marRight w:val="0"/>
          <w:marTop w:val="120"/>
          <w:marBottom w:val="0"/>
          <w:divBdr>
            <w:top w:val="none" w:sz="0" w:space="0" w:color="auto"/>
            <w:left w:val="none" w:sz="0" w:space="0" w:color="auto"/>
            <w:bottom w:val="none" w:sz="0" w:space="0" w:color="auto"/>
            <w:right w:val="none" w:sz="0" w:space="0" w:color="auto"/>
          </w:divBdr>
        </w:div>
      </w:divsChild>
    </w:div>
    <w:div w:id="1758166198">
      <w:bodyDiv w:val="1"/>
      <w:marLeft w:val="0"/>
      <w:marRight w:val="0"/>
      <w:marTop w:val="0"/>
      <w:marBottom w:val="0"/>
      <w:divBdr>
        <w:top w:val="none" w:sz="0" w:space="0" w:color="auto"/>
        <w:left w:val="none" w:sz="0" w:space="0" w:color="auto"/>
        <w:bottom w:val="none" w:sz="0" w:space="0" w:color="auto"/>
        <w:right w:val="none" w:sz="0" w:space="0" w:color="auto"/>
      </w:divBdr>
    </w:div>
    <w:div w:id="1766072004">
      <w:bodyDiv w:val="1"/>
      <w:marLeft w:val="0"/>
      <w:marRight w:val="0"/>
      <w:marTop w:val="0"/>
      <w:marBottom w:val="0"/>
      <w:divBdr>
        <w:top w:val="none" w:sz="0" w:space="0" w:color="auto"/>
        <w:left w:val="none" w:sz="0" w:space="0" w:color="auto"/>
        <w:bottom w:val="none" w:sz="0" w:space="0" w:color="auto"/>
        <w:right w:val="none" w:sz="0" w:space="0" w:color="auto"/>
      </w:divBdr>
      <w:divsChild>
        <w:div w:id="353658019">
          <w:marLeft w:val="547"/>
          <w:marRight w:val="0"/>
          <w:marTop w:val="86"/>
          <w:marBottom w:val="0"/>
          <w:divBdr>
            <w:top w:val="none" w:sz="0" w:space="0" w:color="auto"/>
            <w:left w:val="none" w:sz="0" w:space="0" w:color="auto"/>
            <w:bottom w:val="none" w:sz="0" w:space="0" w:color="auto"/>
            <w:right w:val="none" w:sz="0" w:space="0" w:color="auto"/>
          </w:divBdr>
        </w:div>
      </w:divsChild>
    </w:div>
    <w:div w:id="1823420946">
      <w:bodyDiv w:val="1"/>
      <w:marLeft w:val="0"/>
      <w:marRight w:val="0"/>
      <w:marTop w:val="0"/>
      <w:marBottom w:val="0"/>
      <w:divBdr>
        <w:top w:val="none" w:sz="0" w:space="0" w:color="auto"/>
        <w:left w:val="none" w:sz="0" w:space="0" w:color="auto"/>
        <w:bottom w:val="none" w:sz="0" w:space="0" w:color="auto"/>
        <w:right w:val="none" w:sz="0" w:space="0" w:color="auto"/>
      </w:divBdr>
      <w:divsChild>
        <w:div w:id="1021399407">
          <w:marLeft w:val="720"/>
          <w:marRight w:val="0"/>
          <w:marTop w:val="0"/>
          <w:marBottom w:val="0"/>
          <w:divBdr>
            <w:top w:val="none" w:sz="0" w:space="0" w:color="auto"/>
            <w:left w:val="none" w:sz="0" w:space="0" w:color="auto"/>
            <w:bottom w:val="none" w:sz="0" w:space="0" w:color="auto"/>
            <w:right w:val="none" w:sz="0" w:space="0" w:color="auto"/>
          </w:divBdr>
        </w:div>
        <w:div w:id="791897391">
          <w:marLeft w:val="720"/>
          <w:marRight w:val="0"/>
          <w:marTop w:val="0"/>
          <w:marBottom w:val="0"/>
          <w:divBdr>
            <w:top w:val="none" w:sz="0" w:space="0" w:color="auto"/>
            <w:left w:val="none" w:sz="0" w:space="0" w:color="auto"/>
            <w:bottom w:val="none" w:sz="0" w:space="0" w:color="auto"/>
            <w:right w:val="none" w:sz="0" w:space="0" w:color="auto"/>
          </w:divBdr>
        </w:div>
        <w:div w:id="2132552526">
          <w:marLeft w:val="720"/>
          <w:marRight w:val="0"/>
          <w:marTop w:val="0"/>
          <w:marBottom w:val="0"/>
          <w:divBdr>
            <w:top w:val="none" w:sz="0" w:space="0" w:color="auto"/>
            <w:left w:val="none" w:sz="0" w:space="0" w:color="auto"/>
            <w:bottom w:val="none" w:sz="0" w:space="0" w:color="auto"/>
            <w:right w:val="none" w:sz="0" w:space="0" w:color="auto"/>
          </w:divBdr>
        </w:div>
        <w:div w:id="190388459">
          <w:marLeft w:val="720"/>
          <w:marRight w:val="0"/>
          <w:marTop w:val="0"/>
          <w:marBottom w:val="0"/>
          <w:divBdr>
            <w:top w:val="none" w:sz="0" w:space="0" w:color="auto"/>
            <w:left w:val="none" w:sz="0" w:space="0" w:color="auto"/>
            <w:bottom w:val="none" w:sz="0" w:space="0" w:color="auto"/>
            <w:right w:val="none" w:sz="0" w:space="0" w:color="auto"/>
          </w:divBdr>
        </w:div>
        <w:div w:id="413403224">
          <w:marLeft w:val="720"/>
          <w:marRight w:val="0"/>
          <w:marTop w:val="0"/>
          <w:marBottom w:val="0"/>
          <w:divBdr>
            <w:top w:val="none" w:sz="0" w:space="0" w:color="auto"/>
            <w:left w:val="none" w:sz="0" w:space="0" w:color="auto"/>
            <w:bottom w:val="none" w:sz="0" w:space="0" w:color="auto"/>
            <w:right w:val="none" w:sz="0" w:space="0" w:color="auto"/>
          </w:divBdr>
        </w:div>
        <w:div w:id="1209953867">
          <w:marLeft w:val="720"/>
          <w:marRight w:val="0"/>
          <w:marTop w:val="0"/>
          <w:marBottom w:val="0"/>
          <w:divBdr>
            <w:top w:val="none" w:sz="0" w:space="0" w:color="auto"/>
            <w:left w:val="none" w:sz="0" w:space="0" w:color="auto"/>
            <w:bottom w:val="none" w:sz="0" w:space="0" w:color="auto"/>
            <w:right w:val="none" w:sz="0" w:space="0" w:color="auto"/>
          </w:divBdr>
        </w:div>
      </w:divsChild>
    </w:div>
    <w:div w:id="1878005014">
      <w:bodyDiv w:val="1"/>
      <w:marLeft w:val="0"/>
      <w:marRight w:val="0"/>
      <w:marTop w:val="0"/>
      <w:marBottom w:val="0"/>
      <w:divBdr>
        <w:top w:val="none" w:sz="0" w:space="0" w:color="auto"/>
        <w:left w:val="none" w:sz="0" w:space="0" w:color="auto"/>
        <w:bottom w:val="none" w:sz="0" w:space="0" w:color="auto"/>
        <w:right w:val="none" w:sz="0" w:space="0" w:color="auto"/>
      </w:divBdr>
      <w:divsChild>
        <w:div w:id="1713378756">
          <w:marLeft w:val="547"/>
          <w:marRight w:val="0"/>
          <w:marTop w:val="96"/>
          <w:marBottom w:val="0"/>
          <w:divBdr>
            <w:top w:val="none" w:sz="0" w:space="0" w:color="auto"/>
            <w:left w:val="none" w:sz="0" w:space="0" w:color="auto"/>
            <w:bottom w:val="none" w:sz="0" w:space="0" w:color="auto"/>
            <w:right w:val="none" w:sz="0" w:space="0" w:color="auto"/>
          </w:divBdr>
        </w:div>
        <w:div w:id="1933004957">
          <w:marLeft w:val="547"/>
          <w:marRight w:val="0"/>
          <w:marTop w:val="96"/>
          <w:marBottom w:val="0"/>
          <w:divBdr>
            <w:top w:val="none" w:sz="0" w:space="0" w:color="auto"/>
            <w:left w:val="none" w:sz="0" w:space="0" w:color="auto"/>
            <w:bottom w:val="none" w:sz="0" w:space="0" w:color="auto"/>
            <w:right w:val="none" w:sz="0" w:space="0" w:color="auto"/>
          </w:divBdr>
        </w:div>
        <w:div w:id="189690424">
          <w:marLeft w:val="547"/>
          <w:marRight w:val="0"/>
          <w:marTop w:val="96"/>
          <w:marBottom w:val="0"/>
          <w:divBdr>
            <w:top w:val="none" w:sz="0" w:space="0" w:color="auto"/>
            <w:left w:val="none" w:sz="0" w:space="0" w:color="auto"/>
            <w:bottom w:val="none" w:sz="0" w:space="0" w:color="auto"/>
            <w:right w:val="none" w:sz="0" w:space="0" w:color="auto"/>
          </w:divBdr>
        </w:div>
        <w:div w:id="1200313810">
          <w:marLeft w:val="547"/>
          <w:marRight w:val="0"/>
          <w:marTop w:val="96"/>
          <w:marBottom w:val="0"/>
          <w:divBdr>
            <w:top w:val="none" w:sz="0" w:space="0" w:color="auto"/>
            <w:left w:val="none" w:sz="0" w:space="0" w:color="auto"/>
            <w:bottom w:val="none" w:sz="0" w:space="0" w:color="auto"/>
            <w:right w:val="none" w:sz="0" w:space="0" w:color="auto"/>
          </w:divBdr>
        </w:div>
        <w:div w:id="2033340334">
          <w:marLeft w:val="547"/>
          <w:marRight w:val="0"/>
          <w:marTop w:val="96"/>
          <w:marBottom w:val="0"/>
          <w:divBdr>
            <w:top w:val="none" w:sz="0" w:space="0" w:color="auto"/>
            <w:left w:val="none" w:sz="0" w:space="0" w:color="auto"/>
            <w:bottom w:val="none" w:sz="0" w:space="0" w:color="auto"/>
            <w:right w:val="none" w:sz="0" w:space="0" w:color="auto"/>
          </w:divBdr>
        </w:div>
      </w:divsChild>
    </w:div>
    <w:div w:id="1885019837">
      <w:bodyDiv w:val="1"/>
      <w:marLeft w:val="0"/>
      <w:marRight w:val="0"/>
      <w:marTop w:val="0"/>
      <w:marBottom w:val="0"/>
      <w:divBdr>
        <w:top w:val="none" w:sz="0" w:space="0" w:color="auto"/>
        <w:left w:val="none" w:sz="0" w:space="0" w:color="auto"/>
        <w:bottom w:val="none" w:sz="0" w:space="0" w:color="auto"/>
        <w:right w:val="none" w:sz="0" w:space="0" w:color="auto"/>
      </w:divBdr>
    </w:div>
    <w:div w:id="1899588721">
      <w:bodyDiv w:val="1"/>
      <w:marLeft w:val="0"/>
      <w:marRight w:val="0"/>
      <w:marTop w:val="0"/>
      <w:marBottom w:val="0"/>
      <w:divBdr>
        <w:top w:val="none" w:sz="0" w:space="0" w:color="auto"/>
        <w:left w:val="none" w:sz="0" w:space="0" w:color="auto"/>
        <w:bottom w:val="none" w:sz="0" w:space="0" w:color="auto"/>
        <w:right w:val="none" w:sz="0" w:space="0" w:color="auto"/>
      </w:divBdr>
    </w:div>
    <w:div w:id="1936354413">
      <w:bodyDiv w:val="1"/>
      <w:marLeft w:val="0"/>
      <w:marRight w:val="0"/>
      <w:marTop w:val="0"/>
      <w:marBottom w:val="0"/>
      <w:divBdr>
        <w:top w:val="none" w:sz="0" w:space="0" w:color="auto"/>
        <w:left w:val="none" w:sz="0" w:space="0" w:color="auto"/>
        <w:bottom w:val="none" w:sz="0" w:space="0" w:color="auto"/>
        <w:right w:val="none" w:sz="0" w:space="0" w:color="auto"/>
      </w:divBdr>
      <w:divsChild>
        <w:div w:id="2081780453">
          <w:marLeft w:val="547"/>
          <w:marRight w:val="0"/>
          <w:marTop w:val="0"/>
          <w:marBottom w:val="0"/>
          <w:divBdr>
            <w:top w:val="none" w:sz="0" w:space="0" w:color="auto"/>
            <w:left w:val="none" w:sz="0" w:space="0" w:color="auto"/>
            <w:bottom w:val="none" w:sz="0" w:space="0" w:color="auto"/>
            <w:right w:val="none" w:sz="0" w:space="0" w:color="auto"/>
          </w:divBdr>
        </w:div>
        <w:div w:id="1708944418">
          <w:marLeft w:val="547"/>
          <w:marRight w:val="0"/>
          <w:marTop w:val="0"/>
          <w:marBottom w:val="0"/>
          <w:divBdr>
            <w:top w:val="none" w:sz="0" w:space="0" w:color="auto"/>
            <w:left w:val="none" w:sz="0" w:space="0" w:color="auto"/>
            <w:bottom w:val="none" w:sz="0" w:space="0" w:color="auto"/>
            <w:right w:val="none" w:sz="0" w:space="0" w:color="auto"/>
          </w:divBdr>
        </w:div>
        <w:div w:id="1796554971">
          <w:marLeft w:val="547"/>
          <w:marRight w:val="0"/>
          <w:marTop w:val="0"/>
          <w:marBottom w:val="0"/>
          <w:divBdr>
            <w:top w:val="none" w:sz="0" w:space="0" w:color="auto"/>
            <w:left w:val="none" w:sz="0" w:space="0" w:color="auto"/>
            <w:bottom w:val="none" w:sz="0" w:space="0" w:color="auto"/>
            <w:right w:val="none" w:sz="0" w:space="0" w:color="auto"/>
          </w:divBdr>
        </w:div>
        <w:div w:id="456342350">
          <w:marLeft w:val="1267"/>
          <w:marRight w:val="0"/>
          <w:marTop w:val="0"/>
          <w:marBottom w:val="0"/>
          <w:divBdr>
            <w:top w:val="none" w:sz="0" w:space="0" w:color="auto"/>
            <w:left w:val="none" w:sz="0" w:space="0" w:color="auto"/>
            <w:bottom w:val="none" w:sz="0" w:space="0" w:color="auto"/>
            <w:right w:val="none" w:sz="0" w:space="0" w:color="auto"/>
          </w:divBdr>
        </w:div>
        <w:div w:id="213010862">
          <w:marLeft w:val="1267"/>
          <w:marRight w:val="0"/>
          <w:marTop w:val="0"/>
          <w:marBottom w:val="0"/>
          <w:divBdr>
            <w:top w:val="none" w:sz="0" w:space="0" w:color="auto"/>
            <w:left w:val="none" w:sz="0" w:space="0" w:color="auto"/>
            <w:bottom w:val="none" w:sz="0" w:space="0" w:color="auto"/>
            <w:right w:val="none" w:sz="0" w:space="0" w:color="auto"/>
          </w:divBdr>
        </w:div>
        <w:div w:id="1338342370">
          <w:marLeft w:val="547"/>
          <w:marRight w:val="0"/>
          <w:marTop w:val="0"/>
          <w:marBottom w:val="0"/>
          <w:divBdr>
            <w:top w:val="none" w:sz="0" w:space="0" w:color="auto"/>
            <w:left w:val="none" w:sz="0" w:space="0" w:color="auto"/>
            <w:bottom w:val="none" w:sz="0" w:space="0" w:color="auto"/>
            <w:right w:val="none" w:sz="0" w:space="0" w:color="auto"/>
          </w:divBdr>
        </w:div>
        <w:div w:id="64500745">
          <w:marLeft w:val="1267"/>
          <w:marRight w:val="0"/>
          <w:marTop w:val="0"/>
          <w:marBottom w:val="0"/>
          <w:divBdr>
            <w:top w:val="none" w:sz="0" w:space="0" w:color="auto"/>
            <w:left w:val="none" w:sz="0" w:space="0" w:color="auto"/>
            <w:bottom w:val="none" w:sz="0" w:space="0" w:color="auto"/>
            <w:right w:val="none" w:sz="0" w:space="0" w:color="auto"/>
          </w:divBdr>
        </w:div>
        <w:div w:id="1289167554">
          <w:marLeft w:val="1267"/>
          <w:marRight w:val="0"/>
          <w:marTop w:val="0"/>
          <w:marBottom w:val="200"/>
          <w:divBdr>
            <w:top w:val="none" w:sz="0" w:space="0" w:color="auto"/>
            <w:left w:val="none" w:sz="0" w:space="0" w:color="auto"/>
            <w:bottom w:val="none" w:sz="0" w:space="0" w:color="auto"/>
            <w:right w:val="none" w:sz="0" w:space="0" w:color="auto"/>
          </w:divBdr>
        </w:div>
      </w:divsChild>
    </w:div>
    <w:div w:id="1966622774">
      <w:bodyDiv w:val="1"/>
      <w:marLeft w:val="0"/>
      <w:marRight w:val="0"/>
      <w:marTop w:val="0"/>
      <w:marBottom w:val="0"/>
      <w:divBdr>
        <w:top w:val="none" w:sz="0" w:space="0" w:color="auto"/>
        <w:left w:val="none" w:sz="0" w:space="0" w:color="auto"/>
        <w:bottom w:val="none" w:sz="0" w:space="0" w:color="auto"/>
        <w:right w:val="none" w:sz="0" w:space="0" w:color="auto"/>
      </w:divBdr>
      <w:divsChild>
        <w:div w:id="1381516497">
          <w:marLeft w:val="547"/>
          <w:marRight w:val="0"/>
          <w:marTop w:val="96"/>
          <w:marBottom w:val="0"/>
          <w:divBdr>
            <w:top w:val="none" w:sz="0" w:space="0" w:color="auto"/>
            <w:left w:val="none" w:sz="0" w:space="0" w:color="auto"/>
            <w:bottom w:val="none" w:sz="0" w:space="0" w:color="auto"/>
            <w:right w:val="none" w:sz="0" w:space="0" w:color="auto"/>
          </w:divBdr>
        </w:div>
        <w:div w:id="1707177210">
          <w:marLeft w:val="1166"/>
          <w:marRight w:val="0"/>
          <w:marTop w:val="86"/>
          <w:marBottom w:val="0"/>
          <w:divBdr>
            <w:top w:val="none" w:sz="0" w:space="0" w:color="auto"/>
            <w:left w:val="none" w:sz="0" w:space="0" w:color="auto"/>
            <w:bottom w:val="none" w:sz="0" w:space="0" w:color="auto"/>
            <w:right w:val="none" w:sz="0" w:space="0" w:color="auto"/>
          </w:divBdr>
        </w:div>
        <w:div w:id="1771777668">
          <w:marLeft w:val="547"/>
          <w:marRight w:val="0"/>
          <w:marTop w:val="96"/>
          <w:marBottom w:val="0"/>
          <w:divBdr>
            <w:top w:val="none" w:sz="0" w:space="0" w:color="auto"/>
            <w:left w:val="none" w:sz="0" w:space="0" w:color="auto"/>
            <w:bottom w:val="none" w:sz="0" w:space="0" w:color="auto"/>
            <w:right w:val="none" w:sz="0" w:space="0" w:color="auto"/>
          </w:divBdr>
        </w:div>
        <w:div w:id="1676107927">
          <w:marLeft w:val="1166"/>
          <w:marRight w:val="0"/>
          <w:marTop w:val="86"/>
          <w:marBottom w:val="0"/>
          <w:divBdr>
            <w:top w:val="none" w:sz="0" w:space="0" w:color="auto"/>
            <w:left w:val="none" w:sz="0" w:space="0" w:color="auto"/>
            <w:bottom w:val="none" w:sz="0" w:space="0" w:color="auto"/>
            <w:right w:val="none" w:sz="0" w:space="0" w:color="auto"/>
          </w:divBdr>
        </w:div>
        <w:div w:id="940182064">
          <w:marLeft w:val="1166"/>
          <w:marRight w:val="0"/>
          <w:marTop w:val="86"/>
          <w:marBottom w:val="0"/>
          <w:divBdr>
            <w:top w:val="none" w:sz="0" w:space="0" w:color="auto"/>
            <w:left w:val="none" w:sz="0" w:space="0" w:color="auto"/>
            <w:bottom w:val="none" w:sz="0" w:space="0" w:color="auto"/>
            <w:right w:val="none" w:sz="0" w:space="0" w:color="auto"/>
          </w:divBdr>
        </w:div>
        <w:div w:id="475029687">
          <w:marLeft w:val="1166"/>
          <w:marRight w:val="0"/>
          <w:marTop w:val="86"/>
          <w:marBottom w:val="0"/>
          <w:divBdr>
            <w:top w:val="none" w:sz="0" w:space="0" w:color="auto"/>
            <w:left w:val="none" w:sz="0" w:space="0" w:color="auto"/>
            <w:bottom w:val="none" w:sz="0" w:space="0" w:color="auto"/>
            <w:right w:val="none" w:sz="0" w:space="0" w:color="auto"/>
          </w:divBdr>
        </w:div>
        <w:div w:id="627199990">
          <w:marLeft w:val="547"/>
          <w:marRight w:val="0"/>
          <w:marTop w:val="96"/>
          <w:marBottom w:val="0"/>
          <w:divBdr>
            <w:top w:val="none" w:sz="0" w:space="0" w:color="auto"/>
            <w:left w:val="none" w:sz="0" w:space="0" w:color="auto"/>
            <w:bottom w:val="none" w:sz="0" w:space="0" w:color="auto"/>
            <w:right w:val="none" w:sz="0" w:space="0" w:color="auto"/>
          </w:divBdr>
        </w:div>
        <w:div w:id="380440618">
          <w:marLeft w:val="1166"/>
          <w:marRight w:val="0"/>
          <w:marTop w:val="86"/>
          <w:marBottom w:val="0"/>
          <w:divBdr>
            <w:top w:val="none" w:sz="0" w:space="0" w:color="auto"/>
            <w:left w:val="none" w:sz="0" w:space="0" w:color="auto"/>
            <w:bottom w:val="none" w:sz="0" w:space="0" w:color="auto"/>
            <w:right w:val="none" w:sz="0" w:space="0" w:color="auto"/>
          </w:divBdr>
        </w:div>
        <w:div w:id="1858152367">
          <w:marLeft w:val="1166"/>
          <w:marRight w:val="0"/>
          <w:marTop w:val="86"/>
          <w:marBottom w:val="0"/>
          <w:divBdr>
            <w:top w:val="none" w:sz="0" w:space="0" w:color="auto"/>
            <w:left w:val="none" w:sz="0" w:space="0" w:color="auto"/>
            <w:bottom w:val="none" w:sz="0" w:space="0" w:color="auto"/>
            <w:right w:val="none" w:sz="0" w:space="0" w:color="auto"/>
          </w:divBdr>
        </w:div>
      </w:divsChild>
    </w:div>
    <w:div w:id="2043480803">
      <w:bodyDiv w:val="1"/>
      <w:marLeft w:val="0"/>
      <w:marRight w:val="0"/>
      <w:marTop w:val="0"/>
      <w:marBottom w:val="0"/>
      <w:divBdr>
        <w:top w:val="none" w:sz="0" w:space="0" w:color="auto"/>
        <w:left w:val="none" w:sz="0" w:space="0" w:color="auto"/>
        <w:bottom w:val="none" w:sz="0" w:space="0" w:color="auto"/>
        <w:right w:val="none" w:sz="0" w:space="0" w:color="auto"/>
      </w:divBdr>
      <w:divsChild>
        <w:div w:id="1362627635">
          <w:marLeft w:val="720"/>
          <w:marRight w:val="0"/>
          <w:marTop w:val="0"/>
          <w:marBottom w:val="0"/>
          <w:divBdr>
            <w:top w:val="none" w:sz="0" w:space="0" w:color="auto"/>
            <w:left w:val="none" w:sz="0" w:space="0" w:color="auto"/>
            <w:bottom w:val="none" w:sz="0" w:space="0" w:color="auto"/>
            <w:right w:val="none" w:sz="0" w:space="0" w:color="auto"/>
          </w:divBdr>
        </w:div>
        <w:div w:id="835535823">
          <w:marLeft w:val="720"/>
          <w:marRight w:val="0"/>
          <w:marTop w:val="0"/>
          <w:marBottom w:val="0"/>
          <w:divBdr>
            <w:top w:val="none" w:sz="0" w:space="0" w:color="auto"/>
            <w:left w:val="none" w:sz="0" w:space="0" w:color="auto"/>
            <w:bottom w:val="none" w:sz="0" w:space="0" w:color="auto"/>
            <w:right w:val="none" w:sz="0" w:space="0" w:color="auto"/>
          </w:divBdr>
        </w:div>
        <w:div w:id="202450198">
          <w:marLeft w:val="720"/>
          <w:marRight w:val="0"/>
          <w:marTop w:val="0"/>
          <w:marBottom w:val="0"/>
          <w:divBdr>
            <w:top w:val="none" w:sz="0" w:space="0" w:color="auto"/>
            <w:left w:val="none" w:sz="0" w:space="0" w:color="auto"/>
            <w:bottom w:val="none" w:sz="0" w:space="0" w:color="auto"/>
            <w:right w:val="none" w:sz="0" w:space="0" w:color="auto"/>
          </w:divBdr>
        </w:div>
        <w:div w:id="49157627">
          <w:marLeft w:val="720"/>
          <w:marRight w:val="0"/>
          <w:marTop w:val="0"/>
          <w:marBottom w:val="0"/>
          <w:divBdr>
            <w:top w:val="none" w:sz="0" w:space="0" w:color="auto"/>
            <w:left w:val="none" w:sz="0" w:space="0" w:color="auto"/>
            <w:bottom w:val="none" w:sz="0" w:space="0" w:color="auto"/>
            <w:right w:val="none" w:sz="0" w:space="0" w:color="auto"/>
          </w:divBdr>
        </w:div>
        <w:div w:id="1829052952">
          <w:marLeft w:val="720"/>
          <w:marRight w:val="0"/>
          <w:marTop w:val="0"/>
          <w:marBottom w:val="0"/>
          <w:divBdr>
            <w:top w:val="none" w:sz="0" w:space="0" w:color="auto"/>
            <w:left w:val="none" w:sz="0" w:space="0" w:color="auto"/>
            <w:bottom w:val="none" w:sz="0" w:space="0" w:color="auto"/>
            <w:right w:val="none" w:sz="0" w:space="0" w:color="auto"/>
          </w:divBdr>
        </w:div>
        <w:div w:id="815268133">
          <w:marLeft w:val="720"/>
          <w:marRight w:val="0"/>
          <w:marTop w:val="0"/>
          <w:marBottom w:val="0"/>
          <w:divBdr>
            <w:top w:val="none" w:sz="0" w:space="0" w:color="auto"/>
            <w:left w:val="none" w:sz="0" w:space="0" w:color="auto"/>
            <w:bottom w:val="none" w:sz="0" w:space="0" w:color="auto"/>
            <w:right w:val="none" w:sz="0" w:space="0" w:color="auto"/>
          </w:divBdr>
        </w:div>
      </w:divsChild>
    </w:div>
    <w:div w:id="2090424315">
      <w:bodyDiv w:val="1"/>
      <w:marLeft w:val="0"/>
      <w:marRight w:val="0"/>
      <w:marTop w:val="0"/>
      <w:marBottom w:val="0"/>
      <w:divBdr>
        <w:top w:val="none" w:sz="0" w:space="0" w:color="auto"/>
        <w:left w:val="none" w:sz="0" w:space="0" w:color="auto"/>
        <w:bottom w:val="none" w:sz="0" w:space="0" w:color="auto"/>
        <w:right w:val="none" w:sz="0" w:space="0" w:color="auto"/>
      </w:divBdr>
    </w:div>
    <w:div w:id="2100059517">
      <w:bodyDiv w:val="1"/>
      <w:marLeft w:val="0"/>
      <w:marRight w:val="0"/>
      <w:marTop w:val="0"/>
      <w:marBottom w:val="0"/>
      <w:divBdr>
        <w:top w:val="none" w:sz="0" w:space="0" w:color="auto"/>
        <w:left w:val="none" w:sz="0" w:space="0" w:color="auto"/>
        <w:bottom w:val="none" w:sz="0" w:space="0" w:color="auto"/>
        <w:right w:val="none" w:sz="0" w:space="0" w:color="auto"/>
      </w:divBdr>
      <w:divsChild>
        <w:div w:id="1648705254">
          <w:marLeft w:val="547"/>
          <w:marRight w:val="0"/>
          <w:marTop w:val="96"/>
          <w:marBottom w:val="0"/>
          <w:divBdr>
            <w:top w:val="none" w:sz="0" w:space="0" w:color="auto"/>
            <w:left w:val="none" w:sz="0" w:space="0" w:color="auto"/>
            <w:bottom w:val="none" w:sz="0" w:space="0" w:color="auto"/>
            <w:right w:val="none" w:sz="0" w:space="0" w:color="auto"/>
          </w:divBdr>
        </w:div>
        <w:div w:id="1175344915">
          <w:marLeft w:val="547"/>
          <w:marRight w:val="0"/>
          <w:marTop w:val="96"/>
          <w:marBottom w:val="0"/>
          <w:divBdr>
            <w:top w:val="none" w:sz="0" w:space="0" w:color="auto"/>
            <w:left w:val="none" w:sz="0" w:space="0" w:color="auto"/>
            <w:bottom w:val="none" w:sz="0" w:space="0" w:color="auto"/>
            <w:right w:val="none" w:sz="0" w:space="0" w:color="auto"/>
          </w:divBdr>
        </w:div>
        <w:div w:id="1538620742">
          <w:marLeft w:val="547"/>
          <w:marRight w:val="0"/>
          <w:marTop w:val="96"/>
          <w:marBottom w:val="0"/>
          <w:divBdr>
            <w:top w:val="none" w:sz="0" w:space="0" w:color="auto"/>
            <w:left w:val="none" w:sz="0" w:space="0" w:color="auto"/>
            <w:bottom w:val="none" w:sz="0" w:space="0" w:color="auto"/>
            <w:right w:val="none" w:sz="0" w:space="0" w:color="auto"/>
          </w:divBdr>
        </w:div>
        <w:div w:id="1648779997">
          <w:marLeft w:val="547"/>
          <w:marRight w:val="0"/>
          <w:marTop w:val="96"/>
          <w:marBottom w:val="0"/>
          <w:divBdr>
            <w:top w:val="none" w:sz="0" w:space="0" w:color="auto"/>
            <w:left w:val="none" w:sz="0" w:space="0" w:color="auto"/>
            <w:bottom w:val="none" w:sz="0" w:space="0" w:color="auto"/>
            <w:right w:val="none" w:sz="0" w:space="0" w:color="auto"/>
          </w:divBdr>
        </w:div>
        <w:div w:id="1663776957">
          <w:marLeft w:val="1800"/>
          <w:marRight w:val="0"/>
          <w:marTop w:val="86"/>
          <w:marBottom w:val="0"/>
          <w:divBdr>
            <w:top w:val="none" w:sz="0" w:space="0" w:color="auto"/>
            <w:left w:val="none" w:sz="0" w:space="0" w:color="auto"/>
            <w:bottom w:val="none" w:sz="0" w:space="0" w:color="auto"/>
            <w:right w:val="none" w:sz="0" w:space="0" w:color="auto"/>
          </w:divBdr>
        </w:div>
        <w:div w:id="686832350">
          <w:marLeft w:val="1800"/>
          <w:marRight w:val="0"/>
          <w:marTop w:val="86"/>
          <w:marBottom w:val="0"/>
          <w:divBdr>
            <w:top w:val="none" w:sz="0" w:space="0" w:color="auto"/>
            <w:left w:val="none" w:sz="0" w:space="0" w:color="auto"/>
            <w:bottom w:val="none" w:sz="0" w:space="0" w:color="auto"/>
            <w:right w:val="none" w:sz="0" w:space="0" w:color="auto"/>
          </w:divBdr>
        </w:div>
        <w:div w:id="445735354">
          <w:marLeft w:val="1800"/>
          <w:marRight w:val="0"/>
          <w:marTop w:val="86"/>
          <w:marBottom w:val="0"/>
          <w:divBdr>
            <w:top w:val="none" w:sz="0" w:space="0" w:color="auto"/>
            <w:left w:val="none" w:sz="0" w:space="0" w:color="auto"/>
            <w:bottom w:val="none" w:sz="0" w:space="0" w:color="auto"/>
            <w:right w:val="none" w:sz="0" w:space="0" w:color="auto"/>
          </w:divBdr>
        </w:div>
        <w:div w:id="988748885">
          <w:marLeft w:val="547"/>
          <w:marRight w:val="0"/>
          <w:marTop w:val="96"/>
          <w:marBottom w:val="0"/>
          <w:divBdr>
            <w:top w:val="none" w:sz="0" w:space="0" w:color="auto"/>
            <w:left w:val="none" w:sz="0" w:space="0" w:color="auto"/>
            <w:bottom w:val="none" w:sz="0" w:space="0" w:color="auto"/>
            <w:right w:val="none" w:sz="0" w:space="0" w:color="auto"/>
          </w:divBdr>
        </w:div>
      </w:divsChild>
    </w:div>
    <w:div w:id="211335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google.cz/url?sa=i&amp;rct=j&amp;q=&amp;esrc=s&amp;frm=1&amp;source=images&amp;cd=&amp;cad=rja&amp;docid=4j6OJ0tXTTprdM&amp;tbnid=End-vx7MkpjhnM:&amp;ved=0CAUQjRw&amp;url=http://www.zs-ms-josefuvdul.com/projekty-skoly/projekty-liberecky-kraj/&amp;ei=shqtUcHtJMmatQaa1IA4&amp;bvm=bv.47244034,d.Yms&amp;psig=AFQjCNE7XmtvTbs2ynWH1vausPkSDcAIsA&amp;ust=1370385453862500" TargetMode="External"/><Relationship Id="rId17" Type="http://schemas.openxmlformats.org/officeDocument/2006/relationships/hyperlink" Target="http://fabfoundation.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www.google.cz/url?sa=i&amp;rct=j&amp;q=&amp;esrc=s&amp;frm=1&amp;source=images&amp;cd=&amp;cad=rja&amp;docid=4j6OJ0tXTTprdM&amp;tbnid=End-vx7MkpjhnM:&amp;ved=0CAUQjRw&amp;url=http://www.zs-ms-josefuvdul.com/projekty-skoly/projekty-liberecky-kraj/&amp;ei=shqtUcHtJMmatQaa1IA4&amp;bvm=bv.47244034,d.Yms&amp;psig=AFQjCNE7XmtvTbs2ynWH1vausPkSDcAIsA&amp;ust=137038545386250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3317897EF9E548B4CC1898F71AE65F" ma:contentTypeVersion="5" ma:contentTypeDescription="Vytvoří nový dokument" ma:contentTypeScope="" ma:versionID="a961288e764a02b41b6ab01d7a5d23b3">
  <xsd:schema xmlns:xsd="http://www.w3.org/2001/XMLSchema" xmlns:xs="http://www.w3.org/2001/XMLSchema" xmlns:p="http://schemas.microsoft.com/office/2006/metadata/properties" xmlns:ns2="6701bc97-3630-478f-bf23-46b63d06745a" targetNamespace="http://schemas.microsoft.com/office/2006/metadata/properties" ma:root="true" ma:fieldsID="bac042919420f23168c823e73f685296" ns2:_="">
    <xsd:import namespace="6701bc97-3630-478f-bf23-46b63d06745a"/>
    <xsd:element name="properties">
      <xsd:complexType>
        <xsd:sequence>
          <xsd:element name="documentManagement">
            <xsd:complexType>
              <xsd:all>
                <xsd:element ref="ns2:Typ_x002e_" minOccurs="0"/>
                <xsd:element ref="ns2:Oblast" minOccurs="0"/>
                <xsd:element ref="ns2:Akce" minOccurs="0"/>
                <xsd:element ref="ns2:Forma" minOccurs="0"/>
                <xsd:element ref="ns2:Fir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1bc97-3630-478f-bf23-46b63d06745a" elementFormDefault="qualified">
    <xsd:import namespace="http://schemas.microsoft.com/office/2006/documentManagement/types"/>
    <xsd:import namespace="http://schemas.microsoft.com/office/infopath/2007/PartnerControls"/>
    <xsd:element name="Typ_x002e_" ma:index="8" nillable="true" ma:displayName="Typ." ma:list="{b177f7b9-bf47-483d-b367-114dc5a334c5}" ma:internalName="Typ_x002e_" ma:showField="Title">
      <xsd:simpleType>
        <xsd:restriction base="dms:Lookup"/>
      </xsd:simpleType>
    </xsd:element>
    <xsd:element name="Oblast" ma:index="9" nillable="true" ma:displayName="Oblast" ma:list="{5d200836-4c5a-4f99-a0a8-005bdd4d7f07}" ma:internalName="Oblast" ma:showField="Title">
      <xsd:simpleType>
        <xsd:restriction base="dms:Lookup"/>
      </xsd:simpleType>
    </xsd:element>
    <xsd:element name="Akce" ma:index="10" nillable="true" ma:displayName="Akce" ma:list="{fb41c6e8-1831-498e-a84e-05d383458cb0}" ma:internalName="Akce" ma:showField="Title">
      <xsd:simpleType>
        <xsd:restriction base="dms:Lookup"/>
      </xsd:simpleType>
    </xsd:element>
    <xsd:element name="Forma" ma:index="11" nillable="true" ma:displayName="Forma" ma:list="{ff348568-b226-4ea9-909e-f6104a1596b4}" ma:internalName="Forma" ma:showField="Title">
      <xsd:simpleType>
        <xsd:restriction base="dms:Lookup"/>
      </xsd:simpleType>
    </xsd:element>
    <xsd:element name="Firma" ma:index="12" nillable="true" ma:displayName="Firma" ma:list="{d9ec1e5e-7fef-4627-9736-b2bb3246f550}" ma:internalName="Firma"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kce xmlns="6701bc97-3630-478f-bf23-46b63d06745a">1</Akce>
    <Forma xmlns="6701bc97-3630-478f-bf23-46b63d06745a">8</Forma>
    <Oblast xmlns="6701bc97-3630-478f-bf23-46b63d06745a">1</Oblast>
    <Typ_x002e_ xmlns="6701bc97-3630-478f-bf23-46b63d06745a">38</Typ_x002e_>
    <Firma xmlns="6701bc97-3630-478f-bf23-46b63d06745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28881-AE92-4CE8-911A-5806B8A1B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1bc97-3630-478f-bf23-46b63d06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FE988A-7E0C-4661-9345-2694CC0A7213}">
  <ds:schemaRefs>
    <ds:schemaRef ds:uri="http://schemas.microsoft.com/sharepoint/v3/contenttype/forms"/>
  </ds:schemaRefs>
</ds:datastoreItem>
</file>

<file path=customXml/itemProps3.xml><?xml version="1.0" encoding="utf-8"?>
<ds:datastoreItem xmlns:ds="http://schemas.openxmlformats.org/officeDocument/2006/customXml" ds:itemID="{87EFF074-2EB5-40F1-83FB-913A5E331284}">
  <ds:schemaRefs>
    <ds:schemaRef ds:uri="http://purl.org/dc/dcmitype/"/>
    <ds:schemaRef ds:uri="http://schemas.microsoft.com/office/2006/documentManagement/types"/>
    <ds:schemaRef ds:uri="6701bc97-3630-478f-bf23-46b63d06745a"/>
    <ds:schemaRef ds:uri="http://schemas.openxmlformats.org/package/2006/metadata/core-properties"/>
    <ds:schemaRef ds:uri="http://purl.org/dc/elements/1.1/"/>
    <ds:schemaRef ds:uri="http://purl.org/dc/term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A3560280-A91C-4ED7-B1F6-FA60FC2F8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5603</Words>
  <Characters>33059</Characters>
  <Application>Microsoft Office Word</Application>
  <DocSecurity>4</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Černín</dc:creator>
  <cp:lastModifiedBy>Ptackova Ivana</cp:lastModifiedBy>
  <cp:revision>2</cp:revision>
  <cp:lastPrinted>2017-06-14T13:32:00Z</cp:lastPrinted>
  <dcterms:created xsi:type="dcterms:W3CDTF">2017-06-21T11:03:00Z</dcterms:created>
  <dcterms:modified xsi:type="dcterms:W3CDTF">2017-06-21T11:03:00Z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0x010100E93317897EF9E548B4CC1898F71AE65F</vt:lpwstr>
  </property>
</Properties>
</file>