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FF2A48" w:rsidRDefault="004523BC" w:rsidP="00682F6A">
      <w:pPr>
        <w:jc w:val="center"/>
        <w:rPr>
          <w:b/>
          <w:spacing w:val="100"/>
          <w:sz w:val="28"/>
          <w:szCs w:val="28"/>
        </w:rPr>
      </w:pPr>
      <w:bookmarkStart w:id="0" w:name="_GoBack"/>
      <w:bookmarkEnd w:id="0"/>
      <w:r w:rsidRPr="00FF2A48">
        <w:rPr>
          <w:b/>
          <w:spacing w:val="100"/>
          <w:sz w:val="28"/>
          <w:szCs w:val="28"/>
        </w:rPr>
        <w:t xml:space="preserve">Smlouva o poskytnutí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FF2A48" w:rsidRPr="00BA3061" w:rsidRDefault="00FF2A48" w:rsidP="00FF2A48">
      <w:pPr>
        <w:jc w:val="center"/>
        <w:rPr>
          <w:b/>
          <w:color w:val="000000" w:themeColor="text1"/>
        </w:rPr>
      </w:pPr>
      <w:r w:rsidRPr="00BA3061">
        <w:rPr>
          <w:b/>
          <w:color w:val="000000" w:themeColor="text1"/>
        </w:rPr>
        <w:t>oblast podpory: Tělovýchova a sport</w:t>
      </w:r>
    </w:p>
    <w:p w:rsidR="00FF2A48" w:rsidRDefault="00FF2A48" w:rsidP="00FF2A48">
      <w:pPr>
        <w:spacing w:before="60" w:after="60"/>
        <w:jc w:val="center"/>
        <w:rPr>
          <w:b/>
          <w:szCs w:val="28"/>
        </w:rPr>
      </w:pPr>
      <w:r w:rsidRPr="00BA3061">
        <w:rPr>
          <w:b/>
          <w:color w:val="000000" w:themeColor="text1"/>
        </w:rPr>
        <w:t>Dotační program 4.2</w:t>
      </w:r>
      <w:r>
        <w:rPr>
          <w:b/>
          <w:color w:val="000000" w:themeColor="text1"/>
        </w:rPr>
        <w:t xml:space="preserve">6 podpora sportovní činnosti </w:t>
      </w:r>
      <w:r w:rsidRPr="00C40D5C">
        <w:rPr>
          <w:b/>
          <w:szCs w:val="28"/>
        </w:rPr>
        <w:t>dětí a mlá</w:t>
      </w:r>
      <w:r>
        <w:rPr>
          <w:b/>
          <w:szCs w:val="28"/>
        </w:rPr>
        <w:t>deže</w:t>
      </w:r>
    </w:p>
    <w:p w:rsidR="00FF2A48" w:rsidRDefault="00FF2A48" w:rsidP="00FF2A48">
      <w:pPr>
        <w:spacing w:before="60" w:after="60"/>
        <w:jc w:val="center"/>
        <w:rPr>
          <w:b/>
          <w:szCs w:val="28"/>
        </w:rPr>
      </w:pPr>
      <w:r>
        <w:rPr>
          <w:b/>
          <w:szCs w:val="28"/>
        </w:rPr>
        <w:t>ve sportovních klubech 2017</w:t>
      </w:r>
    </w:p>
    <w:p w:rsidR="00FF2A48" w:rsidRPr="00B141AC" w:rsidRDefault="00FF2A48" w:rsidP="00FF2A48">
      <w:pPr>
        <w:jc w:val="center"/>
        <w:rPr>
          <w:b/>
        </w:rPr>
      </w:pPr>
      <w:r w:rsidRPr="00B141AC">
        <w:rPr>
          <w:b/>
        </w:rPr>
        <w:t>č. OLP/</w:t>
      </w:r>
      <w:r>
        <w:rPr>
          <w:b/>
        </w:rPr>
        <w:t>xxxx/2017</w:t>
      </w:r>
    </w:p>
    <w:p w:rsidR="00FF2A48" w:rsidRPr="00B141AC" w:rsidRDefault="00FF2A48" w:rsidP="00FF2A48">
      <w:pPr>
        <w:jc w:val="center"/>
      </w:pPr>
      <w:r w:rsidRPr="00B141AC">
        <w:t xml:space="preserve">schválená </w:t>
      </w:r>
      <w:r>
        <w:t>Zastupitelstvem</w:t>
      </w:r>
      <w:r w:rsidRPr="00B141AC">
        <w:t xml:space="preserve"> Libereckého kraje dne </w:t>
      </w:r>
      <w:r>
        <w:t>xx.xx.</w:t>
      </w:r>
      <w:r w:rsidRPr="00B141AC">
        <w:t>20</w:t>
      </w:r>
      <w:r>
        <w:t>17</w:t>
      </w:r>
      <w:r w:rsidRPr="00B141AC">
        <w:t xml:space="preserve"> usnesením č. </w:t>
      </w:r>
      <w:r>
        <w:t>xxx</w:t>
      </w:r>
      <w:r w:rsidRPr="00B141AC">
        <w:t>/</w:t>
      </w:r>
      <w:r>
        <w:t>17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FF2A48" w:rsidRPr="009F08C9" w:rsidRDefault="004523BC" w:rsidP="00FF2A48">
      <w:pPr>
        <w:ind w:left="2340" w:hanging="2340"/>
        <w:jc w:val="both"/>
        <w:rPr>
          <w:color w:val="808080"/>
        </w:rPr>
      </w:pPr>
      <w:r w:rsidRPr="00B141AC">
        <w:t xml:space="preserve">                                       </w:t>
      </w:r>
      <w:r w:rsidR="00FF2A48" w:rsidRPr="00BA3061">
        <w:rPr>
          <w:color w:val="000000" w:themeColor="text1"/>
        </w:rPr>
        <w:t>na základě plné moci Mgr. Petrem Tulpou, náměstkem hejtmana, řízení rezortu školství, mládeže, tělovýchovy, sportu a zaměstnanosti</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FF2A48" w:rsidRDefault="00FF2A48" w:rsidP="00B141AC">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E327AD">
      <w:pPr>
        <w:numPr>
          <w:ilvl w:val="0"/>
          <w:numId w:val="2"/>
        </w:numPr>
        <w:spacing w:before="120"/>
        <w:jc w:val="both"/>
      </w:pPr>
      <w:r>
        <w:t xml:space="preserve">Smluvní strany uzavírají smlouvu o poskytnutí účelové neinvestiční/investiční </w:t>
      </w:r>
      <w:r w:rsidRPr="00B141AC">
        <w:t>dotace</w:t>
      </w:r>
      <w:r>
        <w:t xml:space="preserve"> na projekt s názvem:</w:t>
      </w: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lastRenderedPageBreak/>
        <w:t>který byl schválen usnesením Zastupitelstva Libereckého kraje č. /1</w:t>
      </w:r>
      <w:r w:rsidR="00FF2A48">
        <w:t>6</w:t>
      </w:r>
      <w:r w:rsidRPr="000D530F">
        <w:t>/ZK ze dne xx.xx.2015.</w:t>
      </w:r>
    </w:p>
    <w:p w:rsidR="004523BC" w:rsidRPr="00FF2A48" w:rsidRDefault="004523BC" w:rsidP="00E327AD">
      <w:pPr>
        <w:numPr>
          <w:ilvl w:val="0"/>
          <w:numId w:val="2"/>
        </w:numPr>
        <w:spacing w:before="120"/>
        <w:jc w:val="both"/>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FF2A48">
        <w:t>(doplnit účel projektu ze žádosti)</w:t>
      </w:r>
    </w:p>
    <w:p w:rsidR="004523BC" w:rsidRDefault="004523BC" w:rsidP="00E327AD">
      <w:pPr>
        <w:numPr>
          <w:ilvl w:val="0"/>
          <w:numId w:val="2"/>
        </w:numPr>
        <w:spacing w:before="120"/>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FF2A48" w:rsidP="00FF2A48">
            <w:pPr>
              <w:ind w:firstLine="709"/>
            </w:pPr>
            <w:r>
              <w:t>n</w:t>
            </w:r>
            <w:r w:rsidR="004523BC" w:rsidRPr="00B141AC">
              <w:t>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FF2A48">
            <w:pPr>
              <w:ind w:firstLine="709"/>
            </w:pPr>
            <w:r>
              <w:t xml:space="preserve">     </w:t>
            </w:r>
            <w:r w:rsidR="00FF2A48">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FF2A48">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E327AD">
      <w:pPr>
        <w:numPr>
          <w:ilvl w:val="0"/>
          <w:numId w:val="2"/>
        </w:numPr>
        <w:spacing w:before="120"/>
        <w:jc w:val="both"/>
      </w:pPr>
      <w:r>
        <w:t>Finanční prostředky z rozpočtu poskytovatele mohou být použity</w:t>
      </w:r>
      <w:r w:rsidR="00C300C4">
        <w:t xml:space="preserve"> v souladu s účelem projektu</w:t>
      </w:r>
      <w:r>
        <w:t xml:space="preserve"> na:</w:t>
      </w:r>
    </w:p>
    <w:p w:rsidR="004523BC" w:rsidRPr="00FF2A48" w:rsidRDefault="004523BC" w:rsidP="00E327AD">
      <w:pPr>
        <w:numPr>
          <w:ilvl w:val="1"/>
          <w:numId w:val="2"/>
        </w:numPr>
        <w:ind w:left="788" w:hanging="431"/>
        <w:jc w:val="both"/>
      </w:pPr>
      <w:r w:rsidRPr="00FF2A48">
        <w:t>pořízení dlouhodobého hmotného majetku do vlastnictví příjemce na projekt uvedený v čl. I. odst. 1</w:t>
      </w:r>
    </w:p>
    <w:p w:rsidR="004523BC" w:rsidRPr="00FF2A48" w:rsidRDefault="004523BC" w:rsidP="00E327AD">
      <w:pPr>
        <w:numPr>
          <w:ilvl w:val="1"/>
          <w:numId w:val="2"/>
        </w:numPr>
        <w:ind w:left="788" w:hanging="431"/>
        <w:jc w:val="both"/>
      </w:pPr>
      <w:r w:rsidRPr="00FF2A48">
        <w:t>technické zhodnocení dlouhodobého hmotného majetku ve vlastnictví příjemce na projekt uvedený v čl. I. odst. 1</w:t>
      </w:r>
    </w:p>
    <w:p w:rsidR="004523BC" w:rsidRPr="00FF2A48" w:rsidRDefault="004523BC" w:rsidP="00E327AD">
      <w:pPr>
        <w:numPr>
          <w:ilvl w:val="1"/>
          <w:numId w:val="2"/>
        </w:numPr>
        <w:ind w:left="788" w:hanging="431"/>
        <w:jc w:val="both"/>
      </w:pPr>
      <w:r w:rsidRPr="00FF2A48">
        <w:t>nákup drobného dlouhodobého hmotného majetku do vlastnictví příjemce na projekt uvedený v čl. I. odst. 1</w:t>
      </w:r>
    </w:p>
    <w:p w:rsidR="004523BC" w:rsidRPr="00FF2A48" w:rsidRDefault="004523BC" w:rsidP="00E327AD">
      <w:pPr>
        <w:numPr>
          <w:ilvl w:val="1"/>
          <w:numId w:val="2"/>
        </w:numPr>
        <w:ind w:left="788" w:hanging="431"/>
        <w:jc w:val="both"/>
      </w:pPr>
      <w:r w:rsidRPr="00FF2A48">
        <w:t xml:space="preserve">nákup materiálu na projekt uvedený v čl. I. odst. 1 </w:t>
      </w:r>
    </w:p>
    <w:p w:rsidR="004523BC" w:rsidRPr="00FF2A48" w:rsidRDefault="004523BC" w:rsidP="00E327AD">
      <w:pPr>
        <w:numPr>
          <w:ilvl w:val="1"/>
          <w:numId w:val="2"/>
        </w:numPr>
        <w:ind w:left="788" w:hanging="431"/>
        <w:jc w:val="both"/>
      </w:pPr>
      <w:r w:rsidRPr="00FF2A48">
        <w:t xml:space="preserve">nákup služeb vč. výdajů na opravu a údržbu dlouhodobého hmotného majetku na projekt uvedený v čl. I. odst. 1 </w:t>
      </w:r>
    </w:p>
    <w:p w:rsidR="004523BC" w:rsidRPr="00FF2A48" w:rsidRDefault="004523BC" w:rsidP="00E327AD">
      <w:pPr>
        <w:numPr>
          <w:ilvl w:val="1"/>
          <w:numId w:val="2"/>
        </w:numPr>
        <w:ind w:left="788" w:hanging="431"/>
        <w:jc w:val="both"/>
      </w:pPr>
      <w:r w:rsidRPr="00FF2A48">
        <w:t xml:space="preserve">výdaje na mzdové náklady, zákonné sociální a zdravotní pojištění, ostatní mzdové a sociální náklady a platby za provedenou práci na projekt uvedený v čl. I. odst. 1 </w:t>
      </w:r>
    </w:p>
    <w:p w:rsidR="004523BC" w:rsidRPr="00FE1E2B" w:rsidRDefault="00A55E6A" w:rsidP="00E327AD">
      <w:pPr>
        <w:numPr>
          <w:ilvl w:val="0"/>
          <w:numId w:val="2"/>
        </w:numPr>
        <w:spacing w:before="120"/>
        <w:jc w:val="both"/>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E327AD">
      <w:pPr>
        <w:numPr>
          <w:ilvl w:val="0"/>
          <w:numId w:val="3"/>
        </w:numPr>
        <w:spacing w:before="12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E327AD">
      <w:pPr>
        <w:numPr>
          <w:ilvl w:val="0"/>
          <w:numId w:val="3"/>
        </w:numPr>
        <w:spacing w:before="12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bl>
    <w:p w:rsidR="004523BC" w:rsidRPr="00B37221" w:rsidRDefault="004523BC" w:rsidP="00E327AD">
      <w:pPr>
        <w:numPr>
          <w:ilvl w:val="0"/>
          <w:numId w:val="1"/>
        </w:numPr>
        <w:jc w:val="both"/>
      </w:pPr>
      <w:r w:rsidRPr="00B37221">
        <w:rPr>
          <w:vertAlign w:val="superscript"/>
        </w:rPr>
        <w:t>jedná se o jiné finanční prostředky než z rozpočtu kraje</w:t>
      </w:r>
    </w:p>
    <w:p w:rsidR="004523BC" w:rsidRPr="00FB5E6F" w:rsidRDefault="004523BC" w:rsidP="00E327AD">
      <w:pPr>
        <w:numPr>
          <w:ilvl w:val="0"/>
          <w:numId w:val="3"/>
        </w:numPr>
        <w:spacing w:before="120"/>
        <w:jc w:val="both"/>
      </w:pPr>
      <w:r w:rsidRPr="0078189C">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FB5E6F" w:rsidRDefault="004523BC" w:rsidP="00E327AD">
      <w:pPr>
        <w:numPr>
          <w:ilvl w:val="0"/>
          <w:numId w:val="3"/>
        </w:numPr>
        <w:spacing w:before="12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78189C" w:rsidRDefault="0078189C" w:rsidP="00E327AD">
      <w:pPr>
        <w:numPr>
          <w:ilvl w:val="0"/>
          <w:numId w:val="3"/>
        </w:numPr>
        <w:spacing w:before="120"/>
        <w:jc w:val="both"/>
      </w:pPr>
      <w:r w:rsidRPr="002D5DC7">
        <w:lastRenderedPageBreak/>
        <w:t>Peněžní prostředky budou poskytnuty příjemci dotace výhradně formou bezhotovostního převodu na účet, a to</w:t>
      </w:r>
      <w:r>
        <w:t xml:space="preserve"> </w:t>
      </w:r>
      <w:r w:rsidRPr="00FE4569">
        <w:t>(alternativně podle charakteru projektu a výše dotace)</w:t>
      </w:r>
      <w:r w:rsidRPr="002D5DC7">
        <w:t>:</w:t>
      </w:r>
    </w:p>
    <w:p w:rsidR="0078189C" w:rsidRPr="0078189C" w:rsidRDefault="0078189C" w:rsidP="0078189C">
      <w:pPr>
        <w:spacing w:before="120"/>
        <w:ind w:left="360"/>
        <w:jc w:val="both"/>
        <w:rPr>
          <w:i/>
          <w:color w:val="808080"/>
        </w:rPr>
      </w:pPr>
      <w:r w:rsidRPr="0078189C">
        <w:rPr>
          <w:i/>
          <w:color w:val="808080"/>
        </w:rPr>
        <w:t>po skončení realizace projektu, na základě předložení řádného peněžního vypořádání dotace. Finanční prostředky budou převedeny na účet příjemce do 30 dnů ode dne, kdy poskytovatel písemně potvrdí příjemci správnost předloženého úplného závěrečného vyúčtování, ve výši odpovídající smluvním podmínkám, maximálně do výše přiznané dotace.</w:t>
      </w:r>
    </w:p>
    <w:p w:rsidR="0078189C" w:rsidRPr="0078189C" w:rsidRDefault="0078189C" w:rsidP="0078189C">
      <w:pPr>
        <w:spacing w:before="120"/>
        <w:ind w:left="360"/>
        <w:jc w:val="both"/>
        <w:rPr>
          <w:i/>
          <w:color w:val="808080"/>
        </w:rPr>
      </w:pPr>
      <w:r w:rsidRPr="0078189C">
        <w:rPr>
          <w:i/>
          <w:color w:val="808080"/>
        </w:rPr>
        <w:t>zálohovou platbou ve výši 90 % přiznané dotace. Finanční prostředky ve výši ……,- 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78189C" w:rsidRPr="009C14FC" w:rsidRDefault="0078189C" w:rsidP="0078189C">
      <w:pPr>
        <w:spacing w:before="120"/>
        <w:ind w:left="360"/>
        <w:jc w:val="both"/>
        <w:rPr>
          <w:color w:val="808080"/>
        </w:rPr>
      </w:pPr>
      <w:r w:rsidRPr="0078189C">
        <w:rPr>
          <w:i/>
          <w:color w:val="808080"/>
        </w:rPr>
        <w:t>zálohovou platbou ve výši 100 % přiznané dotace. Finanční prostředky budou příjemci převedeny do 30 kalendářních dnů od nabytí účinnosti této smlouvy</w:t>
      </w:r>
      <w:r w:rsidRPr="009C14FC">
        <w:rPr>
          <w:color w:val="808080"/>
        </w:rPr>
        <w:t>.</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Pr="0078189C" w:rsidRDefault="004523BC" w:rsidP="00E327AD">
      <w:pPr>
        <w:numPr>
          <w:ilvl w:val="0"/>
          <w:numId w:val="4"/>
        </w:numPr>
        <w:spacing w:before="120"/>
        <w:jc w:val="both"/>
      </w:pPr>
      <w:r>
        <w:t>Příjemce se zavazuje použít poskytnutou dotaci pouze k úhradě způsobilých výdajů projektu</w:t>
      </w:r>
      <w:r w:rsidR="00FA06C2">
        <w:t xml:space="preserve"> a v souladu s účelem projektu</w:t>
      </w:r>
      <w:r>
        <w:t xml:space="preserve"> dle čl. I. této smlouvy.</w:t>
      </w:r>
    </w:p>
    <w:p w:rsidR="004523BC" w:rsidRPr="0078189C" w:rsidRDefault="004523BC" w:rsidP="00E327AD">
      <w:pPr>
        <w:numPr>
          <w:ilvl w:val="0"/>
          <w:numId w:val="4"/>
        </w:numPr>
        <w:spacing w:before="120"/>
        <w:jc w:val="both"/>
      </w:pPr>
      <w:r w:rsidRPr="001C059D">
        <w:t xml:space="preserve">O použití a využití poskytovatelem poskytnutých </w:t>
      </w:r>
      <w:r w:rsidRPr="0078189C">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E327AD">
      <w:pPr>
        <w:numPr>
          <w:ilvl w:val="0"/>
          <w:numId w:val="4"/>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78189C">
        <w:t>1. 1. 2017</w:t>
      </w:r>
      <w:r w:rsidRPr="00634533">
        <w:t xml:space="preserve">. </w:t>
      </w:r>
      <w:r w:rsidRPr="0078189C">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78189C">
        <w:t>9</w:t>
      </w:r>
      <w:r w:rsidRPr="0078189C">
        <w:t>.</w:t>
      </w:r>
      <w:r w:rsidR="002410C8" w:rsidRPr="00C60B1B">
        <w:t xml:space="preserve"> </w:t>
      </w:r>
      <w:r w:rsidR="002410C8" w:rsidRPr="00F75843">
        <w:t>Z dotace nelze hradit výdaje za alkohol a tabák a výrobky z nich.</w:t>
      </w:r>
    </w:p>
    <w:p w:rsidR="004523BC" w:rsidRPr="006037F0" w:rsidRDefault="004523BC" w:rsidP="00E327AD">
      <w:pPr>
        <w:numPr>
          <w:ilvl w:val="0"/>
          <w:numId w:val="4"/>
        </w:numPr>
        <w:spacing w:before="120"/>
        <w:jc w:val="both"/>
      </w:pPr>
      <w:r w:rsidRPr="00634533">
        <w:t xml:space="preserve">Termín </w:t>
      </w:r>
      <w:r w:rsidR="00B631FE">
        <w:t xml:space="preserve">zahájení </w:t>
      </w:r>
      <w:r w:rsidR="002640A2">
        <w:t xml:space="preserve">realizace projektu je </w:t>
      </w:r>
      <w:r w:rsidR="002640A2" w:rsidRPr="00C5051A">
        <w:t xml:space="preserve">xx. xx. </w:t>
      </w:r>
      <w:r w:rsidR="007B1CBC" w:rsidRPr="00C5051A">
        <w:t>x</w:t>
      </w:r>
      <w:r w:rsidR="002640A2" w:rsidRPr="00C5051A">
        <w:t>xxx</w:t>
      </w:r>
      <w:r w:rsidR="00DA61FA">
        <w:t xml:space="preserve"> a </w:t>
      </w:r>
      <w:r w:rsidR="00B631FE">
        <w:t xml:space="preserve">termín </w:t>
      </w:r>
      <w:r w:rsidRPr="00634533">
        <w:t xml:space="preserve">ukončení realizace projektu je  </w:t>
      </w:r>
      <w:r>
        <w:t xml:space="preserve">nejpozději </w:t>
      </w:r>
      <w:r w:rsidRPr="00C5051A">
        <w:t xml:space="preserve"> </w:t>
      </w:r>
      <w:r w:rsidR="00EA21A9" w:rsidRPr="00C5051A">
        <w:t>xx.xx.xxxx.</w:t>
      </w:r>
      <w:r w:rsidRPr="00C5051A">
        <w:t>.</w:t>
      </w:r>
    </w:p>
    <w:p w:rsidR="004523BC" w:rsidRPr="00C5051A" w:rsidRDefault="004523BC" w:rsidP="00E327AD">
      <w:pPr>
        <w:numPr>
          <w:ilvl w:val="0"/>
          <w:numId w:val="4"/>
        </w:numPr>
        <w:spacing w:before="120"/>
        <w:jc w:val="both"/>
      </w:pPr>
      <w:r w:rsidRPr="00C5051A">
        <w:t xml:space="preserve"> </w:t>
      </w:r>
      <w:r w:rsidR="0004229B" w:rsidRPr="00C5051A">
        <w:t>U</w:t>
      </w:r>
      <w:r w:rsidRPr="00C5051A">
        <w:t>končení</w:t>
      </w:r>
      <w:r w:rsidR="008C0EFD" w:rsidRPr="00C5051A">
        <w:t>m</w:t>
      </w:r>
      <w:r w:rsidRPr="00C5051A">
        <w:t xml:space="preserve"> realizace projektu se rozumí </w:t>
      </w:r>
      <w:r w:rsidR="008C0EFD" w:rsidRPr="00C5051A">
        <w:t>dokončení</w:t>
      </w:r>
      <w:r w:rsidRPr="00C5051A">
        <w:t xml:space="preserve"> veškerých aktivit na projektu</w:t>
      </w:r>
      <w:r w:rsidR="00C5051A">
        <w:t xml:space="preserve">. </w:t>
      </w:r>
      <w:r w:rsidRPr="00C5051A">
        <w:t xml:space="preserve"> </w:t>
      </w:r>
    </w:p>
    <w:p w:rsidR="004523BC" w:rsidRPr="009133EC" w:rsidRDefault="004523BC" w:rsidP="00E327AD">
      <w:pPr>
        <w:numPr>
          <w:ilvl w:val="0"/>
          <w:numId w:val="4"/>
        </w:numPr>
        <w:spacing w:before="12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327AD">
      <w:pPr>
        <w:numPr>
          <w:ilvl w:val="0"/>
          <w:numId w:val="4"/>
        </w:numPr>
        <w:spacing w:before="120"/>
        <w:jc w:val="both"/>
      </w:pPr>
      <w:r w:rsidRPr="00C5051A">
        <w:t>Projekt musí být vyúčtován do 50 kalendářních dnů po ukončení realizace</w:t>
      </w:r>
      <w:r w:rsidRPr="00DF3057">
        <w:t xml:space="preserve">, </w:t>
      </w:r>
      <w:r w:rsidR="007B10B0">
        <w:t xml:space="preserve">nejpozději </w:t>
      </w:r>
      <w:r w:rsidRPr="00C5051A">
        <w:t>do</w:t>
      </w:r>
      <w:r w:rsidR="0004229B" w:rsidRPr="00C5051A">
        <w:t xml:space="preserve"> </w:t>
      </w:r>
      <w:r w:rsidR="00D53E64" w:rsidRPr="00C5051A">
        <w:t xml:space="preserve">xx.xx.xxxx. </w:t>
      </w:r>
      <w:r w:rsidRPr="00C5051A">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C5051A">
        <w:t xml:space="preserve">školství, mládeže, tělovýchovy a sportu </w:t>
      </w:r>
      <w:r w:rsidRPr="00C60B1B">
        <w:t>Krajského úřadu Libereckého kraje</w:t>
      </w:r>
      <w:r w:rsidRPr="00F75843">
        <w:t>. Závěrečné vyúčtování není vyžado</w:t>
      </w:r>
      <w:r w:rsidRPr="00DF3057">
        <w:t>váno v případě, že projekt nebyl realizován a</w:t>
      </w:r>
      <w:r w:rsidR="00C5051A">
        <w:t> </w:t>
      </w:r>
      <w:r w:rsidRPr="00DF3057">
        <w:t>veškeré poskytnuté prostředky byly příjemcem vráceny zpět na</w:t>
      </w:r>
      <w:r>
        <w:t xml:space="preserve"> účet poskytovatele, </w:t>
      </w:r>
      <w:r w:rsidRPr="006A7808">
        <w:t>v</w:t>
      </w:r>
      <w:r w:rsidR="00D64E20">
        <w:t xml:space="preserve">e </w:t>
      </w:r>
      <w:r w:rsidR="00D64E20">
        <w:lastRenderedPageBreak/>
        <w:t>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E327AD">
      <w:pPr>
        <w:numPr>
          <w:ilvl w:val="0"/>
          <w:numId w:val="4"/>
        </w:numPr>
        <w:spacing w:before="12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C5051A" w:rsidRDefault="004523BC" w:rsidP="00E327AD">
      <w:pPr>
        <w:numPr>
          <w:ilvl w:val="0"/>
          <w:numId w:val="4"/>
        </w:numPr>
        <w:spacing w:before="120"/>
        <w:jc w:val="both"/>
      </w:pPr>
      <w:r w:rsidRPr="00722F89">
        <w:t>K závěrečnému vyúčtování předloží příjemce dotace</w:t>
      </w:r>
      <w:r>
        <w:t xml:space="preserve"> </w:t>
      </w:r>
      <w:r w:rsidRPr="00C5051A">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C5051A">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C5051A">
        <w:t xml:space="preserve">Pokud má být způsobilým výdajem i DPH dle čl. III. odst. </w:t>
      </w:r>
      <w:r w:rsidR="002852C0" w:rsidRPr="00C5051A">
        <w:t>3</w:t>
      </w:r>
      <w:r w:rsidRPr="00C5051A">
        <w:t xml:space="preserve">. a je uplatněn režim revers charge musí být příjemcem předloženy následující podklady: </w:t>
      </w:r>
    </w:p>
    <w:p w:rsidR="004523BC" w:rsidRPr="00C5051A" w:rsidRDefault="004523BC" w:rsidP="00A95424">
      <w:pPr>
        <w:numPr>
          <w:ilvl w:val="1"/>
          <w:numId w:val="4"/>
        </w:numPr>
        <w:ind w:left="992" w:hanging="567"/>
        <w:jc w:val="both"/>
      </w:pPr>
      <w:r w:rsidRPr="00C5051A">
        <w:t>kopie daňového přiznání k DPH podle § 101 zákona o DPH,</w:t>
      </w:r>
    </w:p>
    <w:p w:rsidR="004523BC" w:rsidRPr="00C5051A" w:rsidRDefault="004523BC" w:rsidP="00A95424">
      <w:pPr>
        <w:numPr>
          <w:ilvl w:val="1"/>
          <w:numId w:val="4"/>
        </w:numPr>
        <w:ind w:left="992" w:hanging="567"/>
        <w:jc w:val="both"/>
      </w:pPr>
      <w:r w:rsidRPr="00C5051A">
        <w:t>kopie evidence pro daňové účely podle § 100 zákona o DPH (s náležitostmi dle § 92a),</w:t>
      </w:r>
    </w:p>
    <w:p w:rsidR="004523BC" w:rsidRPr="00C5051A" w:rsidRDefault="004523BC" w:rsidP="00A95424">
      <w:pPr>
        <w:numPr>
          <w:ilvl w:val="1"/>
          <w:numId w:val="4"/>
        </w:numPr>
        <w:ind w:left="992" w:hanging="567"/>
        <w:jc w:val="both"/>
      </w:pPr>
      <w:r w:rsidRPr="00C5051A">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E327AD">
      <w:pPr>
        <w:numPr>
          <w:ilvl w:val="0"/>
          <w:numId w:val="4"/>
        </w:numPr>
        <w:tabs>
          <w:tab w:val="num" w:pos="720"/>
        </w:tabs>
        <w:spacing w:before="120"/>
        <w:jc w:val="both"/>
      </w:pPr>
      <w:r w:rsidRPr="00C9643A">
        <w:t>Příjemce dotace je povinen dále předložit k závěrečnému vyúčtování</w:t>
      </w:r>
      <w:r w:rsidR="000E63B1">
        <w:t xml:space="preserve"> </w:t>
      </w: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r w:rsidR="000E63B1">
        <w:t xml:space="preserve"> a doklad prokazující splnění povinnosti uvedené </w:t>
      </w:r>
      <w:r w:rsidR="002B23E9">
        <w:t>v ČL. III: odst. 17 této smlouvy.</w:t>
      </w:r>
    </w:p>
    <w:p w:rsidR="004523BC" w:rsidRDefault="004523BC" w:rsidP="00E327AD">
      <w:pPr>
        <w:numPr>
          <w:ilvl w:val="0"/>
          <w:numId w:val="4"/>
        </w:numPr>
        <w:tabs>
          <w:tab w:val="num" w:pos="720"/>
        </w:tabs>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327AD">
      <w:pPr>
        <w:numPr>
          <w:ilvl w:val="0"/>
          <w:numId w:val="4"/>
        </w:numPr>
        <w:tabs>
          <w:tab w:val="num" w:pos="720"/>
        </w:tabs>
        <w:spacing w:before="120"/>
        <w:jc w:val="both"/>
      </w:pPr>
      <w:r w:rsidRPr="00612775">
        <w:t xml:space="preserve">Příjemce </w:t>
      </w:r>
      <w:r w:rsidRPr="00DF3057">
        <w:t xml:space="preserve">je povinen písemně informovat </w:t>
      </w:r>
      <w:r w:rsidR="009415F0">
        <w:t>správce programu</w:t>
      </w:r>
      <w:r w:rsidRPr="00DF3057">
        <w:t xml:space="preserve">, odbor </w:t>
      </w:r>
      <w:r w:rsidR="002B23E9">
        <w:t xml:space="preserve">školství, mládeže, tělovýchovy a sportu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327AD">
      <w:pPr>
        <w:numPr>
          <w:ilvl w:val="0"/>
          <w:numId w:val="4"/>
        </w:numPr>
        <w:tabs>
          <w:tab w:val="num" w:pos="720"/>
        </w:tabs>
        <w:spacing w:before="120"/>
        <w:jc w:val="both"/>
      </w:pPr>
      <w:r>
        <w:t xml:space="preserve">Příjemce je povinen informovat </w:t>
      </w:r>
      <w:r w:rsidR="00164615" w:rsidRPr="00DF3057">
        <w:t xml:space="preserve">odbor </w:t>
      </w:r>
      <w:r w:rsidR="002B23E9">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327AD">
      <w:pPr>
        <w:numPr>
          <w:ilvl w:val="0"/>
          <w:numId w:val="4"/>
        </w:numPr>
        <w:tabs>
          <w:tab w:val="num" w:pos="720"/>
        </w:tabs>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E327AD">
      <w:pPr>
        <w:numPr>
          <w:ilvl w:val="0"/>
          <w:numId w:val="4"/>
        </w:numPr>
        <w:tabs>
          <w:tab w:val="num" w:pos="720"/>
        </w:tabs>
        <w:spacing w:before="120"/>
        <w:jc w:val="both"/>
      </w:pPr>
      <w:r>
        <w:lastRenderedPageBreak/>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327AD">
      <w:pPr>
        <w:numPr>
          <w:ilvl w:val="0"/>
          <w:numId w:val="4"/>
        </w:numPr>
        <w:tabs>
          <w:tab w:val="num" w:pos="720"/>
        </w:tabs>
        <w:spacing w:before="120"/>
        <w:jc w:val="both"/>
      </w:pPr>
      <w:r>
        <w:t>Správce programu</w:t>
      </w:r>
      <w:r w:rsidRPr="00DF3057">
        <w:t xml:space="preserve">, odbor </w:t>
      </w:r>
      <w:r w:rsidR="002B23E9">
        <w:t>školství, mládeže, tělovýchovy a sportu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2B23E9" w:rsidRDefault="002B23E9" w:rsidP="00E327AD">
      <w:pPr>
        <w:numPr>
          <w:ilvl w:val="0"/>
          <w:numId w:val="4"/>
        </w:numPr>
        <w:spacing w:before="120"/>
        <w:jc w:val="both"/>
      </w:pPr>
      <w:r>
        <w:t>Příjemce je povinen v rámci všech aktivit realizovaných v průběhu projektu uvedeného v čl. I. této smlouvy přiměřeně zajistit propagaci Libereckého kraje, a to minimálně jedním z níže uvedených způsobů.</w:t>
      </w:r>
    </w:p>
    <w:p w:rsidR="002B23E9" w:rsidRPr="000A228B" w:rsidRDefault="002B23E9" w:rsidP="00A95424">
      <w:pPr>
        <w:numPr>
          <w:ilvl w:val="1"/>
          <w:numId w:val="4"/>
        </w:numPr>
        <w:ind w:left="1276" w:hanging="851"/>
        <w:jc w:val="both"/>
      </w:pPr>
      <w:r w:rsidRPr="000A228B">
        <w:t>Příjemce na svých internetových stránkách uveřejní logotyp Libereckého kraje doplněný o sdělení: „projekt je finančně podpořen z rozpočtu Libereckého kraje“.</w:t>
      </w:r>
    </w:p>
    <w:p w:rsidR="002B23E9" w:rsidRPr="000A228B" w:rsidRDefault="002B23E9" w:rsidP="00A95424">
      <w:pPr>
        <w:numPr>
          <w:ilvl w:val="1"/>
          <w:numId w:val="4"/>
        </w:numPr>
        <w:ind w:left="1276" w:hanging="851"/>
        <w:jc w:val="both"/>
      </w:pPr>
      <w:r w:rsidRPr="000A228B">
        <w:t>Příjemce na všech tiskovinách týkajících se projektu, uvedeného v čl. I. této smlouvy, umístí logotyp Libereckého kraje.</w:t>
      </w:r>
    </w:p>
    <w:p w:rsidR="002B23E9" w:rsidRPr="000A228B" w:rsidRDefault="002B23E9" w:rsidP="00A95424">
      <w:pPr>
        <w:numPr>
          <w:ilvl w:val="1"/>
          <w:numId w:val="4"/>
        </w:numPr>
        <w:ind w:left="1276" w:hanging="851"/>
        <w:jc w:val="both"/>
      </w:pPr>
      <w:r w:rsidRPr="000A228B">
        <w:t>Příjemce při všech prezentacích projektu, uvedeného v čl. I. této smlouvy, uvede, že je podpořen z rozpočtu Libereckého kraje.</w:t>
      </w:r>
    </w:p>
    <w:p w:rsidR="004523BC" w:rsidRDefault="00FB2DDB" w:rsidP="00E327AD">
      <w:pPr>
        <w:numPr>
          <w:ilvl w:val="0"/>
          <w:numId w:val="4"/>
        </w:numPr>
        <w:spacing w:before="120"/>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A95424">
      <w:pPr>
        <w:numPr>
          <w:ilvl w:val="1"/>
          <w:numId w:val="4"/>
        </w:numPr>
        <w:ind w:left="1276" w:hanging="851"/>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A95424">
      <w:pPr>
        <w:numPr>
          <w:ilvl w:val="1"/>
          <w:numId w:val="4"/>
        </w:numPr>
        <w:ind w:left="1276" w:hanging="851"/>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2B23E9" w:rsidRDefault="004523BC" w:rsidP="00A95424">
      <w:pPr>
        <w:numPr>
          <w:ilvl w:val="1"/>
          <w:numId w:val="4"/>
        </w:numPr>
        <w:ind w:left="1276" w:hanging="851"/>
        <w:jc w:val="both"/>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2B23E9" w:rsidRDefault="00EE7A15" w:rsidP="00A95424">
      <w:pPr>
        <w:numPr>
          <w:ilvl w:val="1"/>
          <w:numId w:val="4"/>
        </w:numPr>
        <w:ind w:left="1276" w:hanging="851"/>
        <w:jc w:val="both"/>
      </w:pPr>
      <w:r>
        <w:t xml:space="preserve">Nesplnění povinnosti předložení průběžné zprávy o realizaci projektu dle čl. III. odst. </w:t>
      </w:r>
      <w:r w:rsidR="00E1437C">
        <w:t>8</w:t>
      </w:r>
    </w:p>
    <w:p w:rsidR="000A112A" w:rsidRDefault="00EE7A15" w:rsidP="00A95424">
      <w:pPr>
        <w:numPr>
          <w:ilvl w:val="1"/>
          <w:numId w:val="4"/>
        </w:numPr>
        <w:ind w:left="1276" w:hanging="851"/>
        <w:jc w:val="both"/>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A95424">
      <w:pPr>
        <w:numPr>
          <w:ilvl w:val="1"/>
          <w:numId w:val="4"/>
        </w:numPr>
        <w:ind w:left="1276" w:hanging="851"/>
        <w:jc w:val="both"/>
      </w:pPr>
      <w:r>
        <w:t>N</w:t>
      </w:r>
      <w:r w:rsidR="005A6A2B">
        <w:t xml:space="preserve">esplnění povinnosti vést samostatnou </w:t>
      </w:r>
      <w:r>
        <w:t xml:space="preserve">průkaznou </w:t>
      </w:r>
      <w:r w:rsidR="00A409EE">
        <w:t xml:space="preserve">oddělenou </w:t>
      </w:r>
      <w:r>
        <w:t>účetní evidenci dle čl. III. odst. 2.</w:t>
      </w:r>
    </w:p>
    <w:p w:rsidR="00920C28" w:rsidRPr="002B23E9" w:rsidRDefault="00920C28" w:rsidP="00A95424">
      <w:pPr>
        <w:numPr>
          <w:ilvl w:val="1"/>
          <w:numId w:val="4"/>
        </w:numPr>
        <w:ind w:left="1276" w:hanging="851"/>
        <w:jc w:val="both"/>
      </w:pPr>
      <w:r>
        <w:t>Nesplnění povinnosti informovat veřejnost o podpoře projektu Libereckým krajem dle čl. III. odst. 1</w:t>
      </w:r>
      <w:r w:rsidR="000A112A">
        <w:t>7</w:t>
      </w:r>
      <w:r>
        <w:t>.</w:t>
      </w:r>
    </w:p>
    <w:p w:rsidR="008073F0" w:rsidRPr="002B23E9" w:rsidRDefault="008073F0" w:rsidP="00A95424">
      <w:pPr>
        <w:numPr>
          <w:ilvl w:val="1"/>
          <w:numId w:val="4"/>
        </w:numPr>
        <w:ind w:left="1276" w:hanging="851"/>
        <w:jc w:val="both"/>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E327AD">
      <w:pPr>
        <w:numPr>
          <w:ilvl w:val="0"/>
          <w:numId w:val="4"/>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327AD">
      <w:pPr>
        <w:numPr>
          <w:ilvl w:val="0"/>
          <w:numId w:val="4"/>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E327AD">
      <w:pPr>
        <w:numPr>
          <w:ilvl w:val="0"/>
          <w:numId w:val="4"/>
        </w:numPr>
        <w:spacing w:before="120"/>
        <w:jc w:val="both"/>
      </w:pPr>
      <w:r>
        <w:lastRenderedPageBreak/>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64178F" w:rsidRPr="002B23E9" w:rsidRDefault="0064178F" w:rsidP="00E327AD">
      <w:pPr>
        <w:numPr>
          <w:ilvl w:val="0"/>
          <w:numId w:val="4"/>
        </w:numPr>
        <w:spacing w:before="120"/>
        <w:jc w:val="both"/>
      </w:pPr>
      <w:r w:rsidRPr="002B23E9">
        <w:t xml:space="preserve">Změnu vlastnictví majetku, který </w:t>
      </w:r>
      <w:r w:rsidR="00DB03CE" w:rsidRPr="002B23E9">
        <w:t xml:space="preserve">byl pořízen </w:t>
      </w:r>
      <w:r w:rsidRPr="002B23E9">
        <w:t xml:space="preserve">nebo byl technicky zhodnocen realizací projektu dle Článku I. této smlouvy je možné provést do 5 let od data </w:t>
      </w:r>
      <w:r w:rsidR="00E327AD">
        <w:t xml:space="preserve">ukončení realizace projektu </w:t>
      </w:r>
      <w:r w:rsidRPr="002B23E9">
        <w:t>pouze se souhlasem poskytovatele.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E327AD">
      <w:pPr>
        <w:numPr>
          <w:ilvl w:val="0"/>
          <w:numId w:val="5"/>
        </w:numPr>
        <w:spacing w:before="12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327AD">
      <w:pPr>
        <w:numPr>
          <w:ilvl w:val="0"/>
          <w:numId w:val="5"/>
        </w:numPr>
        <w:spacing w:before="120"/>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E327AD">
      <w:pPr>
        <w:numPr>
          <w:ilvl w:val="0"/>
          <w:numId w:val="5"/>
        </w:numPr>
        <w:spacing w:before="120"/>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E327AD" w:rsidRDefault="004523BC" w:rsidP="00A95424">
      <w:pPr>
        <w:numPr>
          <w:ilvl w:val="1"/>
          <w:numId w:val="5"/>
        </w:numPr>
        <w:ind w:left="1276" w:hanging="851"/>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E327AD">
        <w:t> </w:t>
      </w:r>
      <w:r w:rsidR="008C722E">
        <w:t>tabulce</w:t>
      </w:r>
    </w:p>
    <w:p w:rsidR="004523BC" w:rsidRDefault="004523BC" w:rsidP="00A95424">
      <w:pPr>
        <w:numPr>
          <w:ilvl w:val="1"/>
          <w:numId w:val="5"/>
        </w:numPr>
        <w:ind w:left="1276" w:hanging="851"/>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 xml:space="preserve">ve lhůtě uvedené níže v tabulce </w:t>
      </w:r>
      <w:r>
        <w:t xml:space="preserve"> </w:t>
      </w:r>
    </w:p>
    <w:p w:rsidR="002327B6" w:rsidRDefault="004523BC" w:rsidP="00A95424">
      <w:pPr>
        <w:numPr>
          <w:ilvl w:val="1"/>
          <w:numId w:val="5"/>
        </w:numPr>
        <w:ind w:left="1276" w:hanging="851"/>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E327AD" w:rsidRPr="006E5B42" w:rsidTr="00D47146">
        <w:trPr>
          <w:trHeight w:val="340"/>
          <w:jc w:val="center"/>
        </w:trPr>
        <w:tc>
          <w:tcPr>
            <w:tcW w:w="3268" w:type="dxa"/>
            <w:shd w:val="clear" w:color="auto" w:fill="auto"/>
            <w:vAlign w:val="center"/>
          </w:tcPr>
          <w:p w:rsidR="00E327AD" w:rsidRPr="00073D9A" w:rsidRDefault="00E327AD" w:rsidP="00D47146">
            <w:pPr>
              <w:pStyle w:val="Odstavecseseznamem"/>
              <w:ind w:left="0" w:right="227" w:hanging="5"/>
              <w:jc w:val="center"/>
              <w:rPr>
                <w:color w:val="000000"/>
                <w:sz w:val="20"/>
              </w:rPr>
            </w:pPr>
            <w:r>
              <w:rPr>
                <w:color w:val="000000"/>
                <w:sz w:val="20"/>
              </w:rPr>
              <w:t>l</w:t>
            </w:r>
            <w:r w:rsidRPr="00073D9A">
              <w:rPr>
                <w:color w:val="000000"/>
                <w:sz w:val="20"/>
              </w:rPr>
              <w:t>hůta</w:t>
            </w:r>
          </w:p>
        </w:tc>
        <w:tc>
          <w:tcPr>
            <w:tcW w:w="3402" w:type="dxa"/>
            <w:shd w:val="clear" w:color="auto" w:fill="auto"/>
            <w:vAlign w:val="center"/>
          </w:tcPr>
          <w:p w:rsidR="00E327AD" w:rsidRPr="00073D9A" w:rsidRDefault="00E327AD" w:rsidP="00D47146">
            <w:pPr>
              <w:pStyle w:val="Odstavecseseznamem"/>
              <w:ind w:left="0" w:right="227"/>
              <w:jc w:val="center"/>
              <w:rPr>
                <w:color w:val="000000"/>
                <w:sz w:val="20"/>
              </w:rPr>
            </w:pPr>
            <w:r w:rsidRPr="00073D9A">
              <w:rPr>
                <w:color w:val="000000"/>
                <w:sz w:val="20"/>
              </w:rPr>
              <w:t>výše odvodu z poskytnuté dotace</w:t>
            </w:r>
          </w:p>
        </w:tc>
      </w:tr>
      <w:tr w:rsidR="00E327AD" w:rsidRPr="006E5B42" w:rsidTr="00D47146">
        <w:trPr>
          <w:trHeight w:val="397"/>
          <w:jc w:val="center"/>
        </w:trPr>
        <w:tc>
          <w:tcPr>
            <w:tcW w:w="3268" w:type="dxa"/>
            <w:shd w:val="clear" w:color="auto" w:fill="auto"/>
            <w:vAlign w:val="center"/>
          </w:tcPr>
          <w:p w:rsidR="00E327AD" w:rsidRPr="00073D9A" w:rsidRDefault="00E327AD" w:rsidP="00D47146">
            <w:pPr>
              <w:pStyle w:val="Odstavecseseznamem"/>
              <w:ind w:left="0"/>
              <w:jc w:val="center"/>
              <w:rPr>
                <w:color w:val="000000"/>
                <w:sz w:val="20"/>
              </w:rPr>
            </w:pPr>
            <w:r>
              <w:rPr>
                <w:color w:val="000000"/>
                <w:sz w:val="20"/>
              </w:rPr>
              <w:t xml:space="preserve"> Do 30</w:t>
            </w:r>
            <w:r w:rsidRPr="00073D9A">
              <w:rPr>
                <w:color w:val="000000"/>
                <w:sz w:val="20"/>
              </w:rPr>
              <w:t xml:space="preserve"> kalendářních </w:t>
            </w:r>
            <w:r w:rsidRPr="00CD63D6">
              <w:rPr>
                <w:color w:val="000000"/>
                <w:sz w:val="20"/>
              </w:rPr>
              <w:t>dnů vč.</w:t>
            </w:r>
          </w:p>
        </w:tc>
        <w:tc>
          <w:tcPr>
            <w:tcW w:w="3402" w:type="dxa"/>
            <w:shd w:val="clear" w:color="auto" w:fill="auto"/>
            <w:vAlign w:val="center"/>
          </w:tcPr>
          <w:p w:rsidR="00E327AD" w:rsidRPr="00073D9A" w:rsidRDefault="00E327AD" w:rsidP="00D47146">
            <w:pPr>
              <w:pStyle w:val="Odstavecseseznamem"/>
              <w:ind w:left="0"/>
              <w:jc w:val="center"/>
              <w:rPr>
                <w:color w:val="000000"/>
                <w:sz w:val="20"/>
              </w:rPr>
            </w:pPr>
            <w:r w:rsidRPr="00073D9A">
              <w:rPr>
                <w:color w:val="000000"/>
                <w:sz w:val="20"/>
              </w:rPr>
              <w:t>2 %</w:t>
            </w:r>
          </w:p>
        </w:tc>
      </w:tr>
      <w:tr w:rsidR="00E327AD" w:rsidRPr="006E5B42" w:rsidTr="00D47146">
        <w:trPr>
          <w:trHeight w:val="397"/>
          <w:jc w:val="center"/>
        </w:trPr>
        <w:tc>
          <w:tcPr>
            <w:tcW w:w="3268" w:type="dxa"/>
            <w:shd w:val="clear" w:color="auto" w:fill="auto"/>
            <w:vAlign w:val="center"/>
          </w:tcPr>
          <w:p w:rsidR="00E327AD" w:rsidRPr="00073D9A" w:rsidRDefault="00E327AD" w:rsidP="00D47146">
            <w:pPr>
              <w:pStyle w:val="Odstavecseseznamem"/>
              <w:ind w:left="0"/>
              <w:jc w:val="center"/>
              <w:rPr>
                <w:color w:val="000000"/>
                <w:sz w:val="20"/>
              </w:rPr>
            </w:pPr>
            <w:r>
              <w:rPr>
                <w:color w:val="000000"/>
                <w:sz w:val="20"/>
              </w:rPr>
              <w:t>Do 60</w:t>
            </w:r>
            <w:r w:rsidRPr="00073D9A">
              <w:rPr>
                <w:color w:val="000000"/>
                <w:sz w:val="20"/>
              </w:rPr>
              <w:t xml:space="preserve"> kalendářních </w:t>
            </w:r>
            <w:r w:rsidRPr="00CD63D6">
              <w:rPr>
                <w:color w:val="000000"/>
                <w:sz w:val="20"/>
              </w:rPr>
              <w:t>dnů vč.</w:t>
            </w:r>
          </w:p>
        </w:tc>
        <w:tc>
          <w:tcPr>
            <w:tcW w:w="3402" w:type="dxa"/>
            <w:shd w:val="clear" w:color="auto" w:fill="auto"/>
            <w:vAlign w:val="center"/>
          </w:tcPr>
          <w:p w:rsidR="00E327AD" w:rsidRPr="00073D9A" w:rsidRDefault="00E327AD" w:rsidP="00D47146">
            <w:pPr>
              <w:pStyle w:val="Odstavecseseznamem"/>
              <w:ind w:left="0"/>
              <w:jc w:val="center"/>
              <w:rPr>
                <w:color w:val="000000"/>
                <w:sz w:val="20"/>
              </w:rPr>
            </w:pPr>
            <w:r>
              <w:rPr>
                <w:color w:val="000000"/>
                <w:sz w:val="20"/>
              </w:rPr>
              <w:t xml:space="preserve">4 </w:t>
            </w:r>
            <w:r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A95424">
      <w:pPr>
        <w:numPr>
          <w:ilvl w:val="1"/>
          <w:numId w:val="5"/>
        </w:numPr>
        <w:ind w:left="1276" w:hanging="851"/>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A95424">
      <w:pPr>
        <w:numPr>
          <w:ilvl w:val="1"/>
          <w:numId w:val="5"/>
        </w:numPr>
        <w:ind w:left="1276" w:hanging="851"/>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A95424">
      <w:pPr>
        <w:numPr>
          <w:ilvl w:val="1"/>
          <w:numId w:val="5"/>
        </w:numPr>
        <w:ind w:left="1276" w:hanging="851"/>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A95424">
      <w:pPr>
        <w:numPr>
          <w:ilvl w:val="1"/>
          <w:numId w:val="5"/>
        </w:numPr>
        <w:ind w:left="1276" w:hanging="851"/>
        <w:jc w:val="both"/>
      </w:pPr>
      <w:r w:rsidRPr="004D0F1A">
        <w:lastRenderedPageBreak/>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A95424">
      <w:pPr>
        <w:numPr>
          <w:ilvl w:val="1"/>
          <w:numId w:val="5"/>
        </w:numPr>
        <w:ind w:left="1276" w:hanging="851"/>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A95424">
      <w:pPr>
        <w:numPr>
          <w:ilvl w:val="1"/>
          <w:numId w:val="5"/>
        </w:numPr>
        <w:ind w:left="1276" w:hanging="851"/>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A95424">
      <w:pPr>
        <w:numPr>
          <w:ilvl w:val="1"/>
          <w:numId w:val="5"/>
        </w:numPr>
        <w:ind w:left="1276" w:hanging="851"/>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E327AD">
      <w:pPr>
        <w:numPr>
          <w:ilvl w:val="0"/>
          <w:numId w:val="5"/>
        </w:numPr>
        <w:spacing w:before="12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327AD">
      <w:pPr>
        <w:numPr>
          <w:ilvl w:val="0"/>
          <w:numId w:val="5"/>
        </w:numPr>
        <w:spacing w:before="120"/>
        <w:jc w:val="both"/>
      </w:pPr>
      <w:r w:rsidRPr="000D530F">
        <w:t>Za nedodržení podmínek uvedených v čl. III. odst. 18</w:t>
      </w:r>
      <w:r w:rsidR="00A95424">
        <w:t xml:space="preserve"> </w:t>
      </w:r>
      <w:r w:rsidRPr="000D530F">
        <w:t xml:space="preserve">se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E327AD">
      <w:pPr>
        <w:numPr>
          <w:ilvl w:val="0"/>
          <w:numId w:val="5"/>
        </w:numPr>
        <w:spacing w:before="12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E327AD">
      <w:pPr>
        <w:numPr>
          <w:ilvl w:val="0"/>
          <w:numId w:val="5"/>
        </w:numPr>
        <w:spacing w:before="120"/>
        <w:jc w:val="both"/>
      </w:pPr>
      <w:r>
        <w:t>Veškeré platby jako důsledky porušení závazků provede příjemce formou bezhotovostního převodu na účet poskytovatele</w:t>
      </w:r>
      <w:r w:rsidR="008C0EFD">
        <w:t xml:space="preserve"> č………………. s variabilním symb</w:t>
      </w:r>
      <w:r w:rsidR="00DB5C73">
        <w:t>olem č.           .</w:t>
      </w:r>
    </w:p>
    <w:p w:rsidR="004523BC" w:rsidRDefault="004523BC" w:rsidP="00AD6763">
      <w:pPr>
        <w:jc w:val="both"/>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E327AD">
      <w:pPr>
        <w:numPr>
          <w:ilvl w:val="0"/>
          <w:numId w:val="6"/>
        </w:numPr>
        <w:spacing w:before="120"/>
        <w:jc w:val="both"/>
      </w:pPr>
      <w:r w:rsidRPr="000D530F">
        <w:t>Příjemce bere na vědomí, že smlouvy s hodnotou předmětu převyšující 50.000 Kč bez DPH včetně dohod, na základě kterých se tyto smlouvy mění, nahrazují nebo ruší, zveřejní poskytovatel v </w:t>
      </w:r>
      <w:r w:rsidRPr="00E327AD">
        <w:t xml:space="preserve">registru smluv </w:t>
      </w:r>
      <w:r w:rsidRPr="000D530F">
        <w:t>zřízeném jako informační systém veřejné správy na základě zákona č. 340/2015 Sb., o registru smluv</w:t>
      </w:r>
      <w:r w:rsidR="00771A57">
        <w:t xml:space="preserve"> a na </w:t>
      </w:r>
      <w:r w:rsidR="00771A57" w:rsidRPr="00E327AD">
        <w:t>elektronické úřední desce</w:t>
      </w:r>
      <w:r w:rsidR="00771A57">
        <w:t xml:space="preserve"> poskytovatele</w:t>
      </w:r>
      <w:r w:rsidRPr="000D530F">
        <w:t>.</w:t>
      </w:r>
      <w:r w:rsidRPr="00E327AD">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E327AD">
      <w:pPr>
        <w:numPr>
          <w:ilvl w:val="0"/>
          <w:numId w:val="6"/>
        </w:numPr>
        <w:spacing w:before="120"/>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E327AD">
      <w:pPr>
        <w:numPr>
          <w:ilvl w:val="0"/>
          <w:numId w:val="6"/>
        </w:numPr>
        <w:spacing w:before="120"/>
        <w:jc w:val="both"/>
      </w:pPr>
      <w:r>
        <w:t>Poskytnutá dotace je veřejnou finanční podporou ve smyslu zákona č. 320/2001 Sb., o finanční kontrole, ve znění pozdějších předpisů.</w:t>
      </w:r>
    </w:p>
    <w:p w:rsidR="004523BC" w:rsidRDefault="004523BC" w:rsidP="00E327AD">
      <w:pPr>
        <w:numPr>
          <w:ilvl w:val="0"/>
          <w:numId w:val="6"/>
        </w:numPr>
        <w:spacing w:before="120"/>
        <w:jc w:val="both"/>
      </w:pPr>
      <w:r>
        <w:t>Veškeré změny a doplňky k této smlouvě lze činit pouze formou písemných, očíslovaných dodatků.</w:t>
      </w:r>
    </w:p>
    <w:p w:rsidR="004523BC" w:rsidRPr="000D530F" w:rsidRDefault="004523BC" w:rsidP="00E327AD">
      <w:pPr>
        <w:numPr>
          <w:ilvl w:val="0"/>
          <w:numId w:val="6"/>
        </w:numPr>
        <w:spacing w:before="120"/>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327AD">
      <w:pPr>
        <w:numPr>
          <w:ilvl w:val="0"/>
          <w:numId w:val="6"/>
        </w:numPr>
        <w:spacing w:before="120"/>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327AD">
      <w:pPr>
        <w:numPr>
          <w:ilvl w:val="0"/>
          <w:numId w:val="6"/>
        </w:numPr>
        <w:spacing w:before="120"/>
        <w:jc w:val="both"/>
      </w:pPr>
      <w:r w:rsidRPr="0004229B">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E327AD">
      <w:pPr>
        <w:numPr>
          <w:ilvl w:val="0"/>
          <w:numId w:val="6"/>
        </w:numPr>
        <w:spacing w:before="120"/>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327AD">
      <w:pPr>
        <w:numPr>
          <w:ilvl w:val="0"/>
          <w:numId w:val="6"/>
        </w:numPr>
        <w:spacing w:before="120"/>
        <w:jc w:val="both"/>
      </w:pPr>
      <w:r>
        <w:t>Smluvní strany prohlašují, že se s obsahem smlouvy seznámily, porozuměly jí a smlouva plně vyjadřuje jejich svobodnou a vážnou vůli.</w:t>
      </w:r>
    </w:p>
    <w:p w:rsidR="00E327AD" w:rsidRDefault="00E327AD" w:rsidP="00E327AD">
      <w:pPr>
        <w:numPr>
          <w:ilvl w:val="0"/>
          <w:numId w:val="6"/>
        </w:numPr>
        <w:spacing w:before="120"/>
        <w:jc w:val="both"/>
      </w:pPr>
      <w:r>
        <w:t>Nedílnou součástí smlouvy jsou tyto přílohy:</w:t>
      </w:r>
    </w:p>
    <w:p w:rsidR="00E327AD" w:rsidRPr="00463DA7" w:rsidRDefault="00E327AD" w:rsidP="00E327AD">
      <w:pPr>
        <w:pStyle w:val="Odstavecseseznamem"/>
        <w:numPr>
          <w:ilvl w:val="0"/>
          <w:numId w:val="7"/>
        </w:numPr>
        <w:autoSpaceDE w:val="0"/>
        <w:autoSpaceDN w:val="0"/>
        <w:jc w:val="both"/>
        <w:rPr>
          <w:bCs/>
        </w:rPr>
      </w:pPr>
      <w:r w:rsidRPr="00463DA7">
        <w:rPr>
          <w:bCs/>
        </w:rPr>
        <w:t xml:space="preserve">Závěrečné vyúčtování/vypořádání projektu podpořeného z Dotačního fondu Libereckého kraje </w:t>
      </w:r>
    </w:p>
    <w:p w:rsidR="00E327AD" w:rsidRPr="00463DA7" w:rsidRDefault="00E327AD" w:rsidP="00E327AD">
      <w:pPr>
        <w:pStyle w:val="Odstavecseseznamem"/>
        <w:numPr>
          <w:ilvl w:val="0"/>
          <w:numId w:val="7"/>
        </w:numPr>
        <w:autoSpaceDE w:val="0"/>
        <w:autoSpaceDN w:val="0"/>
        <w:jc w:val="both"/>
        <w:rPr>
          <w:bCs/>
        </w:rPr>
      </w:pPr>
      <w:r w:rsidRPr="006E509E">
        <w:rPr>
          <w:bCs/>
        </w:rPr>
        <w:t>Průběžná/závěrečná</w:t>
      </w:r>
      <w:r w:rsidRPr="00463DA7">
        <w:rPr>
          <w:bCs/>
        </w:rPr>
        <w:t>*</w:t>
      </w:r>
      <w:r w:rsidRPr="006E509E">
        <w:rPr>
          <w:bCs/>
        </w:rPr>
        <w:t>zpráva o realizaci projektu</w:t>
      </w:r>
      <w:r w:rsidRPr="00463DA7">
        <w:rPr>
          <w:bCs/>
        </w:rPr>
        <w:t xml:space="preserve"> </w:t>
      </w: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F0064D">
          <w:headerReference w:type="even" r:id="rId9"/>
          <w:footerReference w:type="even" r:id="rId10"/>
          <w:footerReference w:type="default" r:id="rId11"/>
          <w:headerReference w:type="first" r:id="rId12"/>
          <w:footerReference w:type="first" r:id="rId13"/>
          <w:type w:val="continuous"/>
          <w:pgSz w:w="11906" w:h="16838"/>
          <w:pgMar w:top="1077" w:right="1418" w:bottom="1259" w:left="1418" w:header="709" w:footer="709"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03" w:rsidRDefault="003C3A03">
      <w:r>
        <w:separator/>
      </w:r>
    </w:p>
  </w:endnote>
  <w:endnote w:type="continuationSeparator" w:id="0">
    <w:p w:rsidR="003C3A03" w:rsidRDefault="003C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842E8D">
      <w:rPr>
        <w:noProof/>
        <w:sz w:val="20"/>
        <w:szCs w:val="20"/>
      </w:rPr>
      <w:t>2</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03" w:rsidRDefault="003C3A03">
      <w:r>
        <w:separator/>
      </w:r>
    </w:p>
  </w:footnote>
  <w:footnote w:type="continuationSeparator" w:id="0">
    <w:p w:rsidR="003C3A03" w:rsidRDefault="003C3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6A56A9B"/>
    <w:multiLevelType w:val="hybridMultilevel"/>
    <w:tmpl w:val="283274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C933B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0C7F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B2707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5B153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FA42A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5"/>
  </w:num>
  <w:num w:numId="3">
    <w:abstractNumId w:val="7"/>
  </w:num>
  <w:num w:numId="4">
    <w:abstractNumId w:val="6"/>
  </w:num>
  <w:num w:numId="5">
    <w:abstractNumId w:val="4"/>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63B1"/>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3E9"/>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03"/>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69C2"/>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189C"/>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E8D"/>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424"/>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51A"/>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7AD"/>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064D"/>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2A48"/>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72E80-DC60-412A-97BE-2CE9A91B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3717</Words>
  <Characters>21936</Characters>
  <Application>Microsoft Office Word</Application>
  <DocSecurity>0</DocSecurity>
  <Lines>182</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2017-08-01T13:18:00Z</cp:lastPrinted>
  <dcterms:created xsi:type="dcterms:W3CDTF">2017-08-10T08:37:00Z</dcterms:created>
  <dcterms:modified xsi:type="dcterms:W3CDTF">2017-08-10T08:37:00Z</dcterms:modified>
</cp:coreProperties>
</file>