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29" w:rsidRPr="003B1989" w:rsidRDefault="00231F45" w:rsidP="00231F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3B1989">
        <w:rPr>
          <w:rFonts w:ascii="Times New Roman" w:hAnsi="Times New Roman" w:cs="Times New Roman"/>
          <w:b/>
          <w:caps/>
          <w:sz w:val="24"/>
          <w:szCs w:val="24"/>
        </w:rPr>
        <w:t>Smlouva o poskytnutí dotace z rozpočtu Libereckého kraje</w:t>
      </w:r>
    </w:p>
    <w:p w:rsidR="00231F45" w:rsidRDefault="00231F45" w:rsidP="003B198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989">
        <w:rPr>
          <w:rFonts w:ascii="Times New Roman" w:hAnsi="Times New Roman" w:cs="Times New Roman"/>
          <w:sz w:val="24"/>
          <w:szCs w:val="24"/>
        </w:rPr>
        <w:t>číslo smlouvy OLP/</w:t>
      </w:r>
      <w:r w:rsidR="008C31A5">
        <w:rPr>
          <w:rFonts w:ascii="Times New Roman" w:hAnsi="Times New Roman" w:cs="Times New Roman"/>
          <w:sz w:val="24"/>
          <w:szCs w:val="24"/>
        </w:rPr>
        <w:t>2559</w:t>
      </w:r>
      <w:r w:rsidR="003B1989" w:rsidRPr="003B1989">
        <w:rPr>
          <w:rFonts w:ascii="Times New Roman" w:hAnsi="Times New Roman" w:cs="Times New Roman"/>
          <w:sz w:val="24"/>
          <w:szCs w:val="24"/>
        </w:rPr>
        <w:t>/201</w:t>
      </w:r>
      <w:r w:rsidR="008C31A5">
        <w:rPr>
          <w:rFonts w:ascii="Times New Roman" w:hAnsi="Times New Roman" w:cs="Times New Roman"/>
          <w:sz w:val="24"/>
          <w:szCs w:val="24"/>
        </w:rPr>
        <w:t>7</w:t>
      </w:r>
    </w:p>
    <w:p w:rsidR="003B1989" w:rsidRDefault="003B1989" w:rsidP="00231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strany:</w:t>
      </w:r>
    </w:p>
    <w:p w:rsidR="00891100" w:rsidRDefault="00891100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989" w:rsidRPr="00891100" w:rsidRDefault="003B1989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100">
        <w:rPr>
          <w:rFonts w:ascii="Times New Roman" w:hAnsi="Times New Roman" w:cs="Times New Roman"/>
          <w:b/>
          <w:sz w:val="24"/>
          <w:szCs w:val="24"/>
        </w:rPr>
        <w:t>Liberecký kraj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  <w:t>U Jezu 642/2a, 461 80 Liberec 2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  <w:t>Martinem Půtou, hejtmanem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  <w:t>70891508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91100">
        <w:rPr>
          <w:rFonts w:ascii="Times New Roman" w:hAnsi="Times New Roman" w:cs="Times New Roman"/>
          <w:sz w:val="24"/>
          <w:szCs w:val="24"/>
        </w:rPr>
        <w:tab/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891100">
        <w:rPr>
          <w:rFonts w:ascii="Times New Roman" w:hAnsi="Times New Roman" w:cs="Times New Roman"/>
          <w:sz w:val="24"/>
          <w:szCs w:val="24"/>
        </w:rPr>
        <w:tab/>
        <w:t>CZ70891508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891100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  <w:t>19-7964</w:t>
      </w:r>
      <w:r w:rsidR="00C51FE3">
        <w:rPr>
          <w:rFonts w:ascii="Times New Roman" w:hAnsi="Times New Roman" w:cs="Times New Roman"/>
          <w:sz w:val="24"/>
          <w:szCs w:val="24"/>
        </w:rPr>
        <w:t>2</w:t>
      </w:r>
      <w:r w:rsidR="00891100">
        <w:rPr>
          <w:rFonts w:ascii="Times New Roman" w:hAnsi="Times New Roman" w:cs="Times New Roman"/>
          <w:sz w:val="24"/>
          <w:szCs w:val="24"/>
        </w:rPr>
        <w:t>002</w:t>
      </w:r>
      <w:r w:rsidR="00A429EF">
        <w:rPr>
          <w:rFonts w:ascii="Times New Roman" w:hAnsi="Times New Roman" w:cs="Times New Roman"/>
          <w:sz w:val="24"/>
          <w:szCs w:val="24"/>
        </w:rPr>
        <w:t>8</w:t>
      </w:r>
      <w:r w:rsidR="00891100">
        <w:rPr>
          <w:rFonts w:ascii="Times New Roman" w:hAnsi="Times New Roman" w:cs="Times New Roman"/>
          <w:sz w:val="24"/>
          <w:szCs w:val="24"/>
        </w:rPr>
        <w:t>7/0100</w:t>
      </w:r>
    </w:p>
    <w:p w:rsidR="003B1989" w:rsidRDefault="00891100" w:rsidP="0023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poskytovatel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B1989" w:rsidRDefault="003B1989" w:rsidP="008911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1989" w:rsidRPr="00891100" w:rsidRDefault="008C31A5" w:rsidP="003B1989">
      <w:pPr>
        <w:spacing w:after="0"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Cesta za snem, z.s.</w:t>
      </w:r>
    </w:p>
    <w:p w:rsidR="00D9306A" w:rsidRDefault="00D9306A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forma:</w:t>
      </w:r>
      <w:r>
        <w:rPr>
          <w:rFonts w:ascii="Times New Roman" w:hAnsi="Times New Roman" w:cs="Times New Roman"/>
          <w:sz w:val="24"/>
          <w:szCs w:val="24"/>
        </w:rPr>
        <w:tab/>
        <w:t>spolek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C31A5">
        <w:rPr>
          <w:rFonts w:ascii="Times New Roman" w:hAnsi="Times New Roman" w:cs="Times New Roman"/>
          <w:sz w:val="24"/>
          <w:szCs w:val="24"/>
        </w:rPr>
        <w:t>José Martího 31, 162 00 Praha 6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C31A5">
        <w:rPr>
          <w:rFonts w:ascii="Times New Roman" w:hAnsi="Times New Roman" w:cs="Times New Roman"/>
          <w:sz w:val="24"/>
          <w:szCs w:val="24"/>
        </w:rPr>
        <w:t>MgA. Tomáše Pchálkem, jednatelem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C31A5">
        <w:rPr>
          <w:rFonts w:ascii="Times New Roman" w:hAnsi="Times New Roman" w:cs="Times New Roman"/>
          <w:sz w:val="24"/>
          <w:szCs w:val="24"/>
        </w:rPr>
        <w:t>22712950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C31A5">
        <w:rPr>
          <w:rFonts w:ascii="Times New Roman" w:hAnsi="Times New Roman" w:cs="Times New Roman"/>
          <w:sz w:val="24"/>
          <w:szCs w:val="24"/>
        </w:rPr>
        <w:t>255120215</w:t>
      </w:r>
      <w:r w:rsidR="00D9306A">
        <w:rPr>
          <w:rFonts w:ascii="Times New Roman" w:hAnsi="Times New Roman" w:cs="Times New Roman"/>
          <w:sz w:val="24"/>
          <w:szCs w:val="24"/>
        </w:rPr>
        <w:t>/0300</w:t>
      </w:r>
    </w:p>
    <w:p w:rsidR="003B1989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příjemce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1100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891100" w:rsidRDefault="00891100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1100">
        <w:rPr>
          <w:rFonts w:ascii="Times New Roman" w:hAnsi="Times New Roman" w:cs="Times New Roman"/>
          <w:sz w:val="24"/>
        </w:rP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F68BB" w:rsidRDefault="004F68BB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68BB" w:rsidRPr="004F68BB" w:rsidRDefault="00891100" w:rsidP="004F6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68BB">
        <w:rPr>
          <w:rFonts w:ascii="Times New Roman" w:hAnsi="Times New Roman" w:cs="Times New Roman"/>
          <w:b/>
          <w:sz w:val="24"/>
        </w:rPr>
        <w:t xml:space="preserve">veřejnoprávní smlouvu o poskytnutí účelové </w:t>
      </w:r>
      <w:r w:rsidR="005A7089">
        <w:rPr>
          <w:rFonts w:ascii="Times New Roman" w:hAnsi="Times New Roman" w:cs="Times New Roman"/>
          <w:b/>
          <w:sz w:val="24"/>
        </w:rPr>
        <w:t xml:space="preserve">neinvestiční </w:t>
      </w:r>
      <w:r w:rsidRPr="004F68BB">
        <w:rPr>
          <w:rFonts w:ascii="Times New Roman" w:hAnsi="Times New Roman" w:cs="Times New Roman"/>
          <w:b/>
          <w:sz w:val="24"/>
        </w:rPr>
        <w:t>dotace</w:t>
      </w:r>
      <w:r w:rsidR="004F68BB" w:rsidRPr="004F68BB">
        <w:rPr>
          <w:rFonts w:ascii="Times New Roman" w:hAnsi="Times New Roman" w:cs="Times New Roman"/>
          <w:b/>
          <w:sz w:val="24"/>
        </w:rPr>
        <w:t xml:space="preserve"> z rozpočtu Libereckého kraje</w:t>
      </w:r>
    </w:p>
    <w:p w:rsidR="00891100" w:rsidRDefault="00891100" w:rsidP="004F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I.</w:t>
      </w: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PŘEDMĚT A ÚČEL SMLOUVY</w:t>
      </w:r>
    </w:p>
    <w:p w:rsidR="004F68BB" w:rsidRPr="004F68BB" w:rsidRDefault="004F68BB" w:rsidP="002E0C3F">
      <w:pPr>
        <w:pStyle w:val="Odstavecseseznamem"/>
        <w:numPr>
          <w:ilvl w:val="0"/>
          <w:numId w:val="1"/>
        </w:numPr>
        <w:spacing w:before="12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8BB">
        <w:rPr>
          <w:rFonts w:ascii="Times New Roman" w:hAnsi="Times New Roman" w:cs="Times New Roman"/>
          <w:sz w:val="24"/>
          <w:szCs w:val="24"/>
        </w:rPr>
        <w:t>Smluvní strany uzavírají tuto smlouvu o poskytnutí účelové neinvestiční dotace na projekt s názvem:</w:t>
      </w:r>
    </w:p>
    <w:p w:rsidR="004F68BB" w:rsidRDefault="004F68BB" w:rsidP="004F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8BB" w:rsidRDefault="00D9306A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8C31A5">
        <w:rPr>
          <w:rFonts w:ascii="Times New Roman" w:hAnsi="Times New Roman" w:cs="Times New Roman"/>
          <w:b/>
          <w:caps/>
          <w:sz w:val="24"/>
          <w:szCs w:val="24"/>
        </w:rPr>
        <w:t>HANDY CYKLO MARATON</w:t>
      </w:r>
      <w:r w:rsidR="005C5279">
        <w:rPr>
          <w:rFonts w:ascii="Times New Roman" w:hAnsi="Times New Roman" w:cs="Times New Roman"/>
          <w:b/>
          <w:caps/>
          <w:sz w:val="24"/>
          <w:szCs w:val="24"/>
        </w:rPr>
        <w:t>“</w:t>
      </w:r>
      <w:r w:rsidR="004F68B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DB6FA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F68BB" w:rsidRDefault="004F68BB" w:rsidP="004F68BB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který </w:t>
      </w:r>
      <w:r w:rsidR="002A4F8E">
        <w:rPr>
          <w:rFonts w:ascii="Times New Roman" w:hAnsi="Times New Roman" w:cs="Times New Roman"/>
          <w:sz w:val="24"/>
          <w:szCs w:val="24"/>
        </w:rPr>
        <w:t>zahrnuje realizaci</w:t>
      </w:r>
      <w:r w:rsidR="00DB6FAF">
        <w:rPr>
          <w:rFonts w:ascii="Times New Roman" w:hAnsi="Times New Roman" w:cs="Times New Roman"/>
          <w:sz w:val="24"/>
          <w:szCs w:val="24"/>
        </w:rPr>
        <w:t xml:space="preserve"> pěti jednotlivých ročníků</w:t>
      </w:r>
      <w:r w:rsidR="002A4F8E">
        <w:rPr>
          <w:rFonts w:ascii="Times New Roman" w:hAnsi="Times New Roman" w:cs="Times New Roman"/>
          <w:sz w:val="24"/>
          <w:szCs w:val="24"/>
        </w:rPr>
        <w:t xml:space="preserve"> závodu</w:t>
      </w:r>
      <w:r w:rsidR="00DB6FA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byl schválen usnesením Zastupitelstva Libereckého kraje č. </w:t>
      </w:r>
      <w:r w:rsidR="008C31A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/1</w:t>
      </w:r>
      <w:r w:rsidR="008C31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/ZK ze dne </w:t>
      </w:r>
      <w:r w:rsidR="008C31A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C31A5">
        <w:rPr>
          <w:rFonts w:ascii="Times New Roman" w:hAnsi="Times New Roman" w:cs="Times New Roman"/>
          <w:sz w:val="24"/>
          <w:szCs w:val="24"/>
        </w:rPr>
        <w:t>8</w:t>
      </w:r>
      <w:r w:rsidR="005A7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C31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76E" w:rsidRPr="00E94657" w:rsidRDefault="004F68BB" w:rsidP="008C31A5">
      <w:pPr>
        <w:pStyle w:val="Odstavecseseznamem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z rozpočtu poskytovatele budou použity výhradně na způsobilé výdaje v souladu s dosažením účelu projektu, kterým je:</w:t>
      </w:r>
      <w:r w:rsidR="00E94657">
        <w:rPr>
          <w:rFonts w:ascii="Times New Roman" w:hAnsi="Times New Roman" w:cs="Times New Roman"/>
          <w:sz w:val="24"/>
          <w:szCs w:val="24"/>
        </w:rPr>
        <w:t xml:space="preserve"> </w:t>
      </w:r>
      <w:r w:rsidR="008C31A5" w:rsidRPr="008C31A5">
        <w:rPr>
          <w:rFonts w:ascii="Times New Roman" w:hAnsi="Times New Roman" w:cs="Times New Roman"/>
          <w:b/>
          <w:caps/>
          <w:sz w:val="24"/>
          <w:szCs w:val="24"/>
        </w:rPr>
        <w:t>Uspořádání Handy Cyklo Maratonu - nejdelší cyklistické jízdě ve střední Evropě, která je věnována hendikepovaným. Vozíčkáři, amputáři, nevidomí, neslyšící, DMO a další jsou součástí týmů a chceme ukázat, že sport je pro všechny.</w:t>
      </w:r>
    </w:p>
    <w:p w:rsidR="0041476E" w:rsidRDefault="0041476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realizovat projekt minimálně v rozsahu a dle specifikace těchto závazných parametrů</w:t>
      </w:r>
    </w:p>
    <w:tbl>
      <w:tblPr>
        <w:tblStyle w:val="Mkatabulky"/>
        <w:tblW w:w="0" w:type="auto"/>
        <w:tblInd w:w="369" w:type="dxa"/>
        <w:tblLook w:val="04A0" w:firstRow="1" w:lastRow="0" w:firstColumn="1" w:lastColumn="0" w:noHBand="0" w:noVBand="1"/>
      </w:tblPr>
      <w:tblGrid>
        <w:gridCol w:w="3708"/>
        <w:gridCol w:w="2242"/>
        <w:gridCol w:w="2969"/>
      </w:tblGrid>
      <w:tr w:rsidR="0041476E" w:rsidTr="0041476E">
        <w:tc>
          <w:tcPr>
            <w:tcW w:w="3708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název parametru</w:t>
            </w:r>
          </w:p>
        </w:tc>
        <w:tc>
          <w:tcPr>
            <w:tcW w:w="2242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měrná jednotka</w:t>
            </w:r>
          </w:p>
        </w:tc>
        <w:tc>
          <w:tcPr>
            <w:tcW w:w="2969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hodnota parametru</w:t>
            </w:r>
          </w:p>
        </w:tc>
      </w:tr>
      <w:tr w:rsidR="0041476E" w:rsidTr="0041476E">
        <w:tc>
          <w:tcPr>
            <w:tcW w:w="3708" w:type="dxa"/>
          </w:tcPr>
          <w:p w:rsidR="0041476E" w:rsidRPr="0041476E" w:rsidRDefault="008C31A5" w:rsidP="008C31A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dnů v roce 2017</w:t>
            </w:r>
          </w:p>
        </w:tc>
        <w:tc>
          <w:tcPr>
            <w:tcW w:w="2242" w:type="dxa"/>
          </w:tcPr>
          <w:p w:rsidR="0041476E" w:rsidRPr="0041476E" w:rsidRDefault="00FB5D50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41476E" w:rsidRPr="0041476E" w:rsidRDefault="008C31A5" w:rsidP="008C31A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31A5" w:rsidTr="0041476E">
        <w:tc>
          <w:tcPr>
            <w:tcW w:w="3708" w:type="dxa"/>
          </w:tcPr>
          <w:p w:rsidR="008C31A5" w:rsidRDefault="008C31A5" w:rsidP="008C31A5">
            <w:pPr>
              <w:jc w:val="center"/>
            </w:pPr>
            <w:r w:rsidRPr="00935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 dnů v roce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42" w:type="dxa"/>
          </w:tcPr>
          <w:p w:rsidR="008C31A5" w:rsidRPr="0041476E" w:rsidRDefault="008C31A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8C31A5" w:rsidRDefault="008C31A5" w:rsidP="008C31A5">
            <w:pPr>
              <w:jc w:val="center"/>
            </w:pPr>
            <w:r w:rsidRPr="00672F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31A5" w:rsidTr="0041476E">
        <w:tc>
          <w:tcPr>
            <w:tcW w:w="3708" w:type="dxa"/>
          </w:tcPr>
          <w:p w:rsidR="008C31A5" w:rsidRDefault="008C31A5" w:rsidP="008C31A5">
            <w:pPr>
              <w:jc w:val="center"/>
            </w:pPr>
            <w:r w:rsidRPr="0093562C">
              <w:rPr>
                <w:rFonts w:ascii="Times New Roman" w:hAnsi="Times New Roman" w:cs="Times New Roman"/>
                <w:b/>
                <w:sz w:val="24"/>
                <w:szCs w:val="24"/>
              </w:rPr>
              <w:t>Počet dnů v roce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42" w:type="dxa"/>
          </w:tcPr>
          <w:p w:rsidR="008C31A5" w:rsidRPr="0041476E" w:rsidRDefault="008C31A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8C31A5" w:rsidRDefault="008C31A5" w:rsidP="008C31A5">
            <w:pPr>
              <w:jc w:val="center"/>
            </w:pPr>
            <w:r w:rsidRPr="00672F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31A5" w:rsidTr="0041476E">
        <w:tc>
          <w:tcPr>
            <w:tcW w:w="3708" w:type="dxa"/>
          </w:tcPr>
          <w:p w:rsidR="008C31A5" w:rsidRDefault="008C31A5" w:rsidP="008C31A5">
            <w:pPr>
              <w:jc w:val="center"/>
            </w:pPr>
            <w:r w:rsidRPr="0093562C">
              <w:rPr>
                <w:rFonts w:ascii="Times New Roman" w:hAnsi="Times New Roman" w:cs="Times New Roman"/>
                <w:b/>
                <w:sz w:val="24"/>
                <w:szCs w:val="24"/>
              </w:rPr>
              <w:t>Počet dnů v roce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:rsidR="008C31A5" w:rsidRPr="0041476E" w:rsidRDefault="008C31A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8C31A5" w:rsidRDefault="008C31A5" w:rsidP="008C31A5">
            <w:pPr>
              <w:jc w:val="center"/>
            </w:pPr>
            <w:r w:rsidRPr="00672F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31A5" w:rsidTr="0041476E">
        <w:tc>
          <w:tcPr>
            <w:tcW w:w="3708" w:type="dxa"/>
          </w:tcPr>
          <w:p w:rsidR="008C31A5" w:rsidRDefault="008C31A5" w:rsidP="008C31A5">
            <w:pPr>
              <w:jc w:val="center"/>
            </w:pPr>
            <w:r w:rsidRPr="0093562C">
              <w:rPr>
                <w:rFonts w:ascii="Times New Roman" w:hAnsi="Times New Roman" w:cs="Times New Roman"/>
                <w:b/>
                <w:sz w:val="24"/>
                <w:szCs w:val="24"/>
              </w:rPr>
              <w:t>Počet dnů v roce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42" w:type="dxa"/>
          </w:tcPr>
          <w:p w:rsidR="008C31A5" w:rsidRPr="0041476E" w:rsidRDefault="008C31A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8C31A5" w:rsidRDefault="008C31A5" w:rsidP="008C31A5">
            <w:pPr>
              <w:jc w:val="center"/>
            </w:pPr>
            <w:r w:rsidRPr="00672F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1476E" w:rsidRDefault="000F400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z rozpočtu poskytovatele mohou být použity v souladu s účelem projektu na:</w:t>
      </w:r>
    </w:p>
    <w:p w:rsidR="00CC267E" w:rsidRPr="00CC267E" w:rsidRDefault="00CC267E" w:rsidP="00CC267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7E">
        <w:rPr>
          <w:rFonts w:ascii="Times New Roman" w:hAnsi="Times New Roman" w:cs="Times New Roman"/>
          <w:sz w:val="24"/>
          <w:szCs w:val="24"/>
        </w:rPr>
        <w:t>Nákup materiálu na projekt uvedený v čl. I. odst. 1.</w:t>
      </w:r>
    </w:p>
    <w:p w:rsidR="00CC267E" w:rsidRDefault="00CC267E" w:rsidP="00CC267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7E">
        <w:rPr>
          <w:rFonts w:ascii="Times New Roman" w:hAnsi="Times New Roman" w:cs="Times New Roman"/>
          <w:sz w:val="24"/>
          <w:szCs w:val="24"/>
        </w:rPr>
        <w:t>Nákup služeb na projekt uvedený v čl. I. odst. 1.</w:t>
      </w:r>
    </w:p>
    <w:p w:rsidR="008C31A5" w:rsidRPr="00CC267E" w:rsidRDefault="008C31A5" w:rsidP="00CC267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náklady na projekt uvedený v čl. I. odst. 1</w:t>
      </w:r>
      <w:r w:rsidR="00063184">
        <w:rPr>
          <w:rFonts w:ascii="Times New Roman" w:hAnsi="Times New Roman" w:cs="Times New Roman"/>
          <w:sz w:val="24"/>
          <w:szCs w:val="24"/>
        </w:rPr>
        <w:t>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II.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výše dotace a její uvolnění</w:t>
      </w:r>
    </w:p>
    <w:p w:rsidR="0041476E" w:rsidRDefault="00A00FD2" w:rsidP="002E0C3F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Celková výše přiznané </w:t>
      </w:r>
      <w:r>
        <w:rPr>
          <w:rFonts w:ascii="Times New Roman" w:hAnsi="Times New Roman" w:cs="Times New Roman"/>
          <w:sz w:val="24"/>
          <w:szCs w:val="24"/>
        </w:rPr>
        <w:t>účelo</w:t>
      </w:r>
      <w:r w:rsidR="00FB5D50">
        <w:rPr>
          <w:rFonts w:ascii="Times New Roman" w:hAnsi="Times New Roman" w:cs="Times New Roman"/>
          <w:sz w:val="24"/>
          <w:szCs w:val="24"/>
        </w:rPr>
        <w:t xml:space="preserve">vé dotace může činit maximálně </w:t>
      </w:r>
      <w:r w:rsidR="008C31A5">
        <w:rPr>
          <w:rFonts w:ascii="Times New Roman" w:hAnsi="Times New Roman" w:cs="Times New Roman"/>
          <w:sz w:val="24"/>
          <w:szCs w:val="24"/>
        </w:rPr>
        <w:t>400</w:t>
      </w:r>
      <w:r w:rsidR="00AD7722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 xml:space="preserve">Kč (slovy: </w:t>
      </w:r>
      <w:r w:rsidR="008C31A5">
        <w:rPr>
          <w:rFonts w:ascii="Times New Roman" w:hAnsi="Times New Roman" w:cs="Times New Roman"/>
          <w:sz w:val="24"/>
          <w:szCs w:val="24"/>
        </w:rPr>
        <w:t>čtyři sta tisíc</w:t>
      </w:r>
      <w:r w:rsidR="00CC267E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orun českých).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>Celkové způsobilé výdaje projektu, max. podíl poskytovatele i min. podíl příjemce na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A00FD2">
        <w:rPr>
          <w:rFonts w:ascii="Times New Roman" w:hAnsi="Times New Roman" w:cs="Times New Roman"/>
          <w:sz w:val="24"/>
          <w:szCs w:val="24"/>
        </w:rPr>
        <w:t>celkových způsobilých výdajích projektu, dle článku I., odst. 1, v Kč a v % činí: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261"/>
        <w:gridCol w:w="1984"/>
      </w:tblGrid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výše finančních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prostředků v Kč</w:t>
            </w:r>
          </w:p>
        </w:tc>
        <w:tc>
          <w:tcPr>
            <w:tcW w:w="1984" w:type="dxa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odíl na celkových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způsobilých výdajích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3261" w:type="dxa"/>
            <w:vAlign w:val="center"/>
          </w:tcPr>
          <w:p w:rsidR="00A00FD2" w:rsidRPr="00A00FD2" w:rsidRDefault="008C31A5" w:rsidP="00CC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CC267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3261" w:type="dxa"/>
            <w:vAlign w:val="center"/>
          </w:tcPr>
          <w:p w:rsidR="00A00FD2" w:rsidRPr="00A00FD2" w:rsidRDefault="008C31A5" w:rsidP="00CC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8C31A5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Vlastní zdroje příjemce</w:t>
            </w:r>
            <w:r w:rsidRPr="00A00FD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(min.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podíl příjemce)</w:t>
            </w:r>
          </w:p>
        </w:tc>
        <w:tc>
          <w:tcPr>
            <w:tcW w:w="3261" w:type="dxa"/>
            <w:vAlign w:val="center"/>
          </w:tcPr>
          <w:p w:rsidR="00A00FD2" w:rsidRPr="00A00FD2" w:rsidRDefault="008C31A5" w:rsidP="00FB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8C31A5" w:rsidP="00607DE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00FD2" w:rsidRPr="00A00FD2" w:rsidRDefault="00A00FD2" w:rsidP="00A00FD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00FD2">
        <w:rPr>
          <w:rFonts w:ascii="Times New Roman" w:hAnsi="Times New Roman" w:cs="Times New Roman"/>
          <w:sz w:val="20"/>
          <w:vertAlign w:val="superscript"/>
        </w:rPr>
        <w:t>1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A00FD2">
        <w:rPr>
          <w:rFonts w:ascii="Times New Roman" w:hAnsi="Times New Roman" w:cs="Times New Roman"/>
          <w:sz w:val="18"/>
        </w:rPr>
        <w:t>jedná se o jiné finanční prostředky než z rozpočtu kraje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Pokud celkové skutečné způsobilé výdaje projektu při závěrečném vyúčtování projektu budou nižší než celkové předpokládané způsobilé výdaje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A00FD2">
        <w:rPr>
          <w:rFonts w:ascii="Times New Roman" w:hAnsi="Times New Roman" w:cs="Times New Roman"/>
          <w:sz w:val="24"/>
          <w:szCs w:val="24"/>
        </w:rPr>
        <w:t xml:space="preserve"> této smlouvy, bude výše dotace upravena dle % podílu stanoveného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odst.  2.</w:t>
      </w:r>
    </w:p>
    <w:p w:rsidR="009734A2" w:rsidRP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2">
        <w:rPr>
          <w:rFonts w:ascii="Times New Roman" w:hAnsi="Times New Roman" w:cs="Times New Roman"/>
          <w:sz w:val="24"/>
          <w:szCs w:val="24"/>
        </w:rPr>
        <w:t xml:space="preserve">V případě, že celkové skutečné způsobilé výdaje projektu budou vyšší než celkové předpokládané způsobilé výdaje na projekt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9734A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9734A2">
        <w:rPr>
          <w:rFonts w:ascii="Times New Roman" w:hAnsi="Times New Roman" w:cs="Times New Roman"/>
          <w:sz w:val="24"/>
          <w:szCs w:val="24"/>
        </w:rPr>
        <w:t xml:space="preserve"> této smlouvy, hradí toto navýšení výdajů příjemce dotace z vlastních zdrojů.</w:t>
      </w:r>
    </w:p>
    <w:p w:rsid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budou příjemci poukázány bezhotovostním převodem na účet uvedený v úvodu této smlouvy v následujících etapách:</w:t>
      </w:r>
    </w:p>
    <w:p w:rsidR="009734A2" w:rsidRDefault="00961453" w:rsidP="002E0C3F">
      <w:pPr>
        <w:pStyle w:val="Odstavecseseznamem"/>
        <w:numPr>
          <w:ilvl w:val="1"/>
          <w:numId w:val="2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9734A2">
        <w:rPr>
          <w:rFonts w:ascii="Times New Roman" w:hAnsi="Times New Roman" w:cs="Times New Roman"/>
          <w:sz w:val="24"/>
          <w:szCs w:val="24"/>
        </w:rPr>
        <w:t xml:space="preserve"> 201</w:t>
      </w:r>
      <w:r w:rsidR="00C171DA">
        <w:rPr>
          <w:rFonts w:ascii="Times New Roman" w:hAnsi="Times New Roman" w:cs="Times New Roman"/>
          <w:sz w:val="24"/>
          <w:szCs w:val="24"/>
        </w:rPr>
        <w:t>7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8C31A5">
        <w:rPr>
          <w:rFonts w:ascii="Times New Roman" w:hAnsi="Times New Roman" w:cs="Times New Roman"/>
          <w:sz w:val="24"/>
          <w:szCs w:val="24"/>
        </w:rPr>
        <w:t>8</w:t>
      </w:r>
      <w:r w:rsidR="009734A2">
        <w:rPr>
          <w:rFonts w:ascii="Times New Roman" w:hAnsi="Times New Roman" w:cs="Times New Roman"/>
          <w:sz w:val="24"/>
          <w:szCs w:val="24"/>
        </w:rPr>
        <w:t xml:space="preserve">0.000,- Kč </w:t>
      </w:r>
      <w:r w:rsidR="00050054">
        <w:rPr>
          <w:rFonts w:ascii="Times New Roman" w:hAnsi="Times New Roman" w:cs="Times New Roman"/>
          <w:sz w:val="24"/>
          <w:szCs w:val="24"/>
        </w:rPr>
        <w:t xml:space="preserve">na realizaci </w:t>
      </w:r>
      <w:r w:rsidR="008C31A5">
        <w:rPr>
          <w:rFonts w:ascii="Times New Roman" w:hAnsi="Times New Roman" w:cs="Times New Roman"/>
          <w:sz w:val="24"/>
          <w:szCs w:val="24"/>
        </w:rPr>
        <w:t>Handy Cyklo Maraton</w:t>
      </w:r>
      <w:r w:rsidR="00CC267E">
        <w:rPr>
          <w:rFonts w:ascii="Times New Roman" w:hAnsi="Times New Roman" w:cs="Times New Roman"/>
          <w:sz w:val="24"/>
          <w:szCs w:val="24"/>
        </w:rPr>
        <w:t xml:space="preserve"> 2017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9734A2" w:rsidRDefault="00961453" w:rsidP="008C31A5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9734A2">
        <w:rPr>
          <w:rFonts w:ascii="Times New Roman" w:hAnsi="Times New Roman" w:cs="Times New Roman"/>
          <w:sz w:val="24"/>
          <w:szCs w:val="24"/>
        </w:rPr>
        <w:t xml:space="preserve"> 201</w:t>
      </w:r>
      <w:r w:rsidR="00C171DA">
        <w:rPr>
          <w:rFonts w:ascii="Times New Roman" w:hAnsi="Times New Roman" w:cs="Times New Roman"/>
          <w:sz w:val="24"/>
          <w:szCs w:val="24"/>
        </w:rPr>
        <w:t>8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8C31A5">
        <w:rPr>
          <w:rFonts w:ascii="Times New Roman" w:hAnsi="Times New Roman" w:cs="Times New Roman"/>
          <w:sz w:val="24"/>
          <w:szCs w:val="24"/>
        </w:rPr>
        <w:t>8</w:t>
      </w:r>
      <w:r w:rsidR="00CC267E" w:rsidRPr="00CC267E">
        <w:rPr>
          <w:rFonts w:ascii="Times New Roman" w:hAnsi="Times New Roman" w:cs="Times New Roman"/>
          <w:sz w:val="24"/>
          <w:szCs w:val="24"/>
        </w:rPr>
        <w:t xml:space="preserve">0.000,- Kč na realizaci </w:t>
      </w:r>
      <w:r w:rsidR="008C31A5" w:rsidRPr="008C31A5">
        <w:rPr>
          <w:rFonts w:ascii="Times New Roman" w:hAnsi="Times New Roman" w:cs="Times New Roman"/>
          <w:sz w:val="24"/>
          <w:szCs w:val="24"/>
        </w:rPr>
        <w:t xml:space="preserve">Handy Cyklo Maraton </w:t>
      </w:r>
      <w:r w:rsidR="009225E4">
        <w:rPr>
          <w:rFonts w:ascii="Times New Roman" w:hAnsi="Times New Roman" w:cs="Times New Roman"/>
          <w:sz w:val="24"/>
          <w:szCs w:val="24"/>
        </w:rPr>
        <w:t>2018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8C31A5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2019 bude příjemci poukázaná část dotace v celkové výši </w:t>
      </w:r>
      <w:r w:rsidR="008C31A5">
        <w:rPr>
          <w:rFonts w:ascii="Times New Roman" w:hAnsi="Times New Roman" w:cs="Times New Roman"/>
          <w:sz w:val="24"/>
          <w:szCs w:val="24"/>
        </w:rPr>
        <w:t>8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0.000,- Kč na realizaci </w:t>
      </w:r>
      <w:r w:rsidR="008C31A5" w:rsidRPr="008C31A5">
        <w:rPr>
          <w:rFonts w:ascii="Times New Roman" w:hAnsi="Times New Roman" w:cs="Times New Roman"/>
          <w:sz w:val="24"/>
          <w:szCs w:val="24"/>
        </w:rPr>
        <w:t xml:space="preserve">Handy Cyklo Maraton </w:t>
      </w:r>
      <w:r w:rsidR="009225E4">
        <w:rPr>
          <w:rFonts w:ascii="Times New Roman" w:hAnsi="Times New Roman" w:cs="Times New Roman"/>
          <w:sz w:val="24"/>
          <w:szCs w:val="24"/>
        </w:rPr>
        <w:t>2019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8C31A5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2020 bude příjemci poukázaná část dotace v celkové výši </w:t>
      </w:r>
      <w:r w:rsidR="008C31A5">
        <w:rPr>
          <w:rFonts w:ascii="Times New Roman" w:hAnsi="Times New Roman" w:cs="Times New Roman"/>
          <w:sz w:val="24"/>
          <w:szCs w:val="24"/>
        </w:rPr>
        <w:t>8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0.000,- Kč na realizaci </w:t>
      </w:r>
      <w:r w:rsidR="008C31A5" w:rsidRPr="008C31A5">
        <w:rPr>
          <w:rFonts w:ascii="Times New Roman" w:hAnsi="Times New Roman" w:cs="Times New Roman"/>
          <w:sz w:val="24"/>
          <w:szCs w:val="24"/>
        </w:rPr>
        <w:t xml:space="preserve">Handy Cyklo Maraton </w:t>
      </w:r>
      <w:r w:rsidR="009225E4">
        <w:rPr>
          <w:rFonts w:ascii="Times New Roman" w:hAnsi="Times New Roman" w:cs="Times New Roman"/>
          <w:sz w:val="24"/>
          <w:szCs w:val="24"/>
        </w:rPr>
        <w:t>2020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8C31A5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2021 bude příjemci poukázaná část dotace v celkové výši </w:t>
      </w:r>
      <w:r w:rsidR="008C31A5">
        <w:rPr>
          <w:rFonts w:ascii="Times New Roman" w:hAnsi="Times New Roman" w:cs="Times New Roman"/>
          <w:sz w:val="24"/>
          <w:szCs w:val="24"/>
        </w:rPr>
        <w:t>8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0.000,- Kč na realizaci </w:t>
      </w:r>
      <w:r w:rsidR="008C31A5" w:rsidRPr="008C31A5">
        <w:rPr>
          <w:rFonts w:ascii="Times New Roman" w:hAnsi="Times New Roman" w:cs="Times New Roman"/>
          <w:sz w:val="24"/>
          <w:szCs w:val="24"/>
        </w:rPr>
        <w:t xml:space="preserve">Handy Cyklo Maraton </w:t>
      </w:r>
      <w:r w:rsidR="00050054">
        <w:rPr>
          <w:rFonts w:ascii="Times New Roman" w:hAnsi="Times New Roman" w:cs="Times New Roman"/>
          <w:sz w:val="24"/>
          <w:szCs w:val="24"/>
        </w:rPr>
        <w:t>2021.</w:t>
      </w:r>
    </w:p>
    <w:p w:rsidR="009734A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odst. 5.1. převede poskytov</w:t>
      </w:r>
      <w:r w:rsidR="00AD7722">
        <w:rPr>
          <w:rFonts w:ascii="Times New Roman" w:hAnsi="Times New Roman" w:cs="Times New Roman"/>
          <w:sz w:val="24"/>
          <w:szCs w:val="24"/>
        </w:rPr>
        <w:t xml:space="preserve">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 w:rsidRPr="00AD7722">
        <w:rPr>
          <w:rFonts w:ascii="Times New Roman" w:hAnsi="Times New Roman" w:cs="Times New Roman"/>
          <w:sz w:val="24"/>
          <w:szCs w:val="24"/>
        </w:rPr>
        <w:t>I</w:t>
      </w:r>
      <w:r w:rsidRPr="00AD7722">
        <w:rPr>
          <w:rFonts w:ascii="Times New Roman" w:hAnsi="Times New Roman" w:cs="Times New Roman"/>
          <w:sz w:val="24"/>
          <w:szCs w:val="24"/>
        </w:rPr>
        <w:t xml:space="preserve">. odst. 5.2. převede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5.3. </w:t>
      </w:r>
      <w:r w:rsidR="00AD7722">
        <w:rPr>
          <w:rFonts w:ascii="Times New Roman" w:hAnsi="Times New Roman" w:cs="Times New Roman"/>
          <w:sz w:val="24"/>
          <w:szCs w:val="24"/>
        </w:rPr>
        <w:t xml:space="preserve">převede 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5.4. převede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5.5. převede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závěrečného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290E6B" w:rsidRPr="00290E6B" w:rsidRDefault="00290E6B" w:rsidP="00AD7722">
      <w:pPr>
        <w:pStyle w:val="Odstavecseseznamem"/>
        <w:spacing w:before="240" w:after="0" w:line="240" w:lineRule="auto"/>
        <w:ind w:left="3900" w:firstLine="348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0E6B">
        <w:rPr>
          <w:rFonts w:ascii="Times New Roman" w:hAnsi="Times New Roman" w:cs="Times New Roman"/>
          <w:b/>
          <w:caps/>
          <w:sz w:val="24"/>
          <w:szCs w:val="24"/>
        </w:rPr>
        <w:t>ČLÁNEK II</w:t>
      </w: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Pr="00290E6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290E6B" w:rsidRDefault="00290E6B" w:rsidP="00290E6B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povinnosti příjemce a podmínky čerpání dotace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Příjemce se zavazuje použít poskytnutou dotaci pouze k úhradě způsobilých výdajů projektu a v souladu s účelem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415418">
        <w:rPr>
          <w:rFonts w:ascii="Times New Roman" w:hAnsi="Times New Roman" w:cs="Times New Roman"/>
          <w:sz w:val="24"/>
          <w:szCs w:val="24"/>
        </w:rPr>
        <w:t xml:space="preserve"> </w:t>
      </w:r>
      <w:r w:rsidRPr="00290E6B">
        <w:rPr>
          <w:rFonts w:ascii="Times New Roman" w:hAnsi="Times New Roman" w:cs="Times New Roman"/>
          <w:sz w:val="24"/>
          <w:szCs w:val="24"/>
        </w:rPr>
        <w:t>I. této smlouvy.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O použití a využití poskytovatelem poskytnutých finančních prostředků povede příjemce samostatnou oddělenou průkaznou účetní evidenci. 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Do způsobilých výdajů na realizaci projektu se započítávají uhrazené výdaje, které vzniknou příjemci v souvislosti s realizací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v termínu dle </w:t>
      </w:r>
      <w:r w:rsidR="00F22675" w:rsidRPr="00CA7E5C">
        <w:rPr>
          <w:rFonts w:ascii="Times New Roman" w:hAnsi="Times New Roman" w:cs="Times New Roman"/>
          <w:sz w:val="24"/>
          <w:szCs w:val="24"/>
        </w:rPr>
        <w:lastRenderedPageBreak/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III., odst. 4. této smlouvy a náklady, které vzniknou příjemci v souvislosti s realizací</w:t>
      </w:r>
      <w:r w:rsidRPr="00290E6B">
        <w:rPr>
          <w:rFonts w:ascii="Times New Roman" w:hAnsi="Times New Roman" w:cs="Times New Roman"/>
          <w:sz w:val="24"/>
          <w:szCs w:val="24"/>
        </w:rPr>
        <w:t xml:space="preserve">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jsou proplaceny nejpozději do termínu vyúčtování dotace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216DDE">
        <w:rPr>
          <w:rFonts w:ascii="Times New Roman" w:hAnsi="Times New Roman" w:cs="Times New Roman"/>
          <w:sz w:val="24"/>
          <w:szCs w:val="24"/>
        </w:rPr>
        <w:t>6</w:t>
      </w:r>
      <w:r w:rsidRPr="00290E6B">
        <w:rPr>
          <w:rFonts w:ascii="Times New Roman" w:hAnsi="Times New Roman" w:cs="Times New Roman"/>
          <w:sz w:val="24"/>
          <w:szCs w:val="24"/>
        </w:rPr>
        <w:t>. 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 odst. </w:t>
      </w:r>
      <w:r w:rsidR="00656BDA">
        <w:rPr>
          <w:rFonts w:ascii="Times New Roman" w:hAnsi="Times New Roman" w:cs="Times New Roman"/>
          <w:sz w:val="24"/>
          <w:szCs w:val="24"/>
        </w:rPr>
        <w:t>8</w:t>
      </w:r>
      <w:r w:rsidRPr="00290E6B">
        <w:rPr>
          <w:rFonts w:ascii="Times New Roman" w:hAnsi="Times New Roman" w:cs="Times New Roman"/>
          <w:sz w:val="24"/>
          <w:szCs w:val="24"/>
        </w:rPr>
        <w:t>. Z dotace nelze hradit výdaje za alkohol a tabák a výrobky z nich.</w:t>
      </w:r>
    </w:p>
    <w:p w:rsidR="00290E6B" w:rsidRPr="00CA7E5C" w:rsidRDefault="00290E6B" w:rsidP="008C31A5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 xml:space="preserve">Termín zahájení realizace projektu je </w:t>
      </w:r>
      <w:r w:rsidR="00142926">
        <w:rPr>
          <w:rFonts w:ascii="Times New Roman" w:hAnsi="Times New Roman" w:cs="Times New Roman"/>
          <w:sz w:val="24"/>
          <w:szCs w:val="24"/>
        </w:rPr>
        <w:t>1</w:t>
      </w:r>
      <w:r w:rsidRPr="00CA7E5C">
        <w:rPr>
          <w:rFonts w:ascii="Times New Roman" w:hAnsi="Times New Roman" w:cs="Times New Roman"/>
          <w:sz w:val="24"/>
          <w:szCs w:val="24"/>
        </w:rPr>
        <w:t xml:space="preserve">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Pr="00CA7E5C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7</w:t>
      </w:r>
      <w:r w:rsidRPr="00CA7E5C">
        <w:rPr>
          <w:rFonts w:ascii="Times New Roman" w:hAnsi="Times New Roman" w:cs="Times New Roman"/>
          <w:sz w:val="24"/>
          <w:szCs w:val="24"/>
        </w:rPr>
        <w:t xml:space="preserve"> a termín ukončení realizace projektu je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 xml:space="preserve">nejpozději 31. </w:t>
      </w:r>
      <w:r w:rsidR="00BF61F6">
        <w:rPr>
          <w:rFonts w:ascii="Times New Roman" w:hAnsi="Times New Roman" w:cs="Times New Roman"/>
          <w:sz w:val="24"/>
          <w:szCs w:val="24"/>
        </w:rPr>
        <w:t>12</w:t>
      </w:r>
      <w:r w:rsidRPr="00CA7E5C">
        <w:rPr>
          <w:rFonts w:ascii="Times New Roman" w:hAnsi="Times New Roman" w:cs="Times New Roman"/>
          <w:sz w:val="24"/>
          <w:szCs w:val="24"/>
        </w:rPr>
        <w:t>. 20</w:t>
      </w:r>
      <w:r w:rsidR="00142926">
        <w:rPr>
          <w:rFonts w:ascii="Times New Roman" w:hAnsi="Times New Roman" w:cs="Times New Roman"/>
          <w:sz w:val="24"/>
          <w:szCs w:val="24"/>
        </w:rPr>
        <w:t>21</w:t>
      </w:r>
      <w:r w:rsidR="001E70C4">
        <w:rPr>
          <w:rFonts w:ascii="Times New Roman" w:hAnsi="Times New Roman" w:cs="Times New Roman"/>
          <w:sz w:val="24"/>
          <w:szCs w:val="24"/>
        </w:rPr>
        <w:t xml:space="preserve">, z toho termíny realizace jednotlivých závodů: </w:t>
      </w:r>
      <w:r w:rsidR="008C31A5" w:rsidRPr="008C31A5">
        <w:rPr>
          <w:rFonts w:ascii="Times New Roman" w:hAnsi="Times New Roman" w:cs="Times New Roman"/>
          <w:sz w:val="24"/>
          <w:szCs w:val="24"/>
        </w:rPr>
        <w:t>Handy Cyklo Maraton</w:t>
      </w:r>
      <w:r w:rsidR="00BF61F6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2017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7</w:t>
      </w:r>
      <w:r w:rsidR="001E70C4">
        <w:rPr>
          <w:rFonts w:ascii="Times New Roman" w:hAnsi="Times New Roman" w:cs="Times New Roman"/>
          <w:sz w:val="24"/>
          <w:szCs w:val="24"/>
        </w:rPr>
        <w:t xml:space="preserve"> - 31. 12. 2017, </w:t>
      </w:r>
      <w:r w:rsidR="008C31A5" w:rsidRPr="008C31A5">
        <w:rPr>
          <w:rFonts w:ascii="Times New Roman" w:hAnsi="Times New Roman" w:cs="Times New Roman"/>
          <w:sz w:val="24"/>
          <w:szCs w:val="24"/>
        </w:rPr>
        <w:t xml:space="preserve">Handy Cyklo Maraton </w:t>
      </w:r>
      <w:r w:rsidR="001E70C4">
        <w:rPr>
          <w:rFonts w:ascii="Times New Roman" w:hAnsi="Times New Roman" w:cs="Times New Roman"/>
          <w:sz w:val="24"/>
          <w:szCs w:val="24"/>
        </w:rPr>
        <w:t xml:space="preserve">2018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8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31. 12. 2018, </w:t>
      </w:r>
      <w:r w:rsidR="008C31A5" w:rsidRPr="008C31A5">
        <w:rPr>
          <w:rFonts w:ascii="Times New Roman" w:hAnsi="Times New Roman" w:cs="Times New Roman"/>
          <w:sz w:val="24"/>
          <w:szCs w:val="24"/>
        </w:rPr>
        <w:t>Handy Cyklo Maraton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2019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9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31. 12. 2019, </w:t>
      </w:r>
      <w:r w:rsidR="008C31A5" w:rsidRPr="008C31A5">
        <w:rPr>
          <w:rFonts w:ascii="Times New Roman" w:hAnsi="Times New Roman" w:cs="Times New Roman"/>
          <w:sz w:val="24"/>
          <w:szCs w:val="24"/>
        </w:rPr>
        <w:t>Handy Cyklo Maraton</w:t>
      </w:r>
      <w:r w:rsidR="00BF61F6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2020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</w:t>
      </w:r>
      <w:r w:rsidR="009225E4">
        <w:rPr>
          <w:rFonts w:ascii="Times New Roman" w:hAnsi="Times New Roman" w:cs="Times New Roman"/>
          <w:sz w:val="24"/>
          <w:szCs w:val="24"/>
        </w:rPr>
        <w:t>20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31. 12. 2020, </w:t>
      </w:r>
      <w:r w:rsidR="008C31A5" w:rsidRPr="008C31A5">
        <w:rPr>
          <w:rFonts w:ascii="Times New Roman" w:hAnsi="Times New Roman" w:cs="Times New Roman"/>
          <w:sz w:val="24"/>
          <w:szCs w:val="24"/>
        </w:rPr>
        <w:t xml:space="preserve">Handy Cyklo Maraton </w:t>
      </w:r>
      <w:r w:rsidR="008B7612">
        <w:rPr>
          <w:rFonts w:ascii="Times New Roman" w:hAnsi="Times New Roman" w:cs="Times New Roman"/>
          <w:sz w:val="24"/>
          <w:szCs w:val="24"/>
        </w:rPr>
        <w:t xml:space="preserve">2021 </w:t>
      </w:r>
      <w:r w:rsidR="001E70C4">
        <w:rPr>
          <w:rFonts w:ascii="Times New Roman" w:hAnsi="Times New Roman" w:cs="Times New Roman"/>
          <w:sz w:val="24"/>
          <w:szCs w:val="24"/>
        </w:rPr>
        <w:t xml:space="preserve">– 1. </w:t>
      </w:r>
      <w:r w:rsidR="00BF61F6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202</w:t>
      </w:r>
      <w:r w:rsidR="00BF61F6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 xml:space="preserve"> </w:t>
      </w:r>
      <w:r w:rsidR="00AF2C69">
        <w:rPr>
          <w:rFonts w:ascii="Times New Roman" w:hAnsi="Times New Roman" w:cs="Times New Roman"/>
          <w:sz w:val="24"/>
          <w:szCs w:val="24"/>
        </w:rPr>
        <w:t>-</w:t>
      </w:r>
      <w:r w:rsidR="009225E4">
        <w:rPr>
          <w:rFonts w:ascii="Times New Roman" w:hAnsi="Times New Roman" w:cs="Times New Roman"/>
          <w:sz w:val="24"/>
          <w:szCs w:val="24"/>
        </w:rPr>
        <w:t xml:space="preserve"> 31. </w:t>
      </w:r>
      <w:r w:rsidR="00BF61F6">
        <w:rPr>
          <w:rFonts w:ascii="Times New Roman" w:hAnsi="Times New Roman" w:cs="Times New Roman"/>
          <w:sz w:val="24"/>
          <w:szCs w:val="24"/>
        </w:rPr>
        <w:t>12</w:t>
      </w:r>
      <w:r w:rsidR="001E70C4">
        <w:rPr>
          <w:rFonts w:ascii="Times New Roman" w:hAnsi="Times New Roman" w:cs="Times New Roman"/>
          <w:sz w:val="24"/>
          <w:szCs w:val="24"/>
        </w:rPr>
        <w:t>. 2021.</w:t>
      </w:r>
    </w:p>
    <w:p w:rsidR="00DA63DE" w:rsidRPr="00CA7E5C" w:rsidRDefault="00DA63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>Finanční prostředky poskytovatele na projekt dle Článku I. jsou poskytnuty k využití do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>termínu pro předložení závěrečného vyúčtování stanoveného v 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3E37C0">
        <w:rPr>
          <w:rFonts w:ascii="Times New Roman" w:hAnsi="Times New Roman" w:cs="Times New Roman"/>
          <w:sz w:val="24"/>
          <w:szCs w:val="24"/>
        </w:rPr>
        <w:t>6</w:t>
      </w:r>
      <w:r w:rsidRPr="00CA7E5C">
        <w:rPr>
          <w:rFonts w:ascii="Times New Roman" w:hAnsi="Times New Roman" w:cs="Times New Roman"/>
          <w:sz w:val="24"/>
          <w:szCs w:val="24"/>
        </w:rPr>
        <w:t>.</w:t>
      </w:r>
    </w:p>
    <w:p w:rsidR="00DA63DE" w:rsidRPr="0011126F" w:rsidRDefault="00236779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Průběžné, nebo z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ávěrečné vyúčtování projektu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předloženo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do </w:t>
      </w:r>
      <w:r w:rsidR="00335D30">
        <w:rPr>
          <w:rFonts w:ascii="Times New Roman" w:hAnsi="Times New Roman" w:cs="Times New Roman"/>
          <w:sz w:val="24"/>
          <w:szCs w:val="24"/>
        </w:rPr>
        <w:t>5</w:t>
      </w:r>
      <w:r w:rsidR="003E37C0">
        <w:rPr>
          <w:rFonts w:ascii="Times New Roman" w:hAnsi="Times New Roman" w:cs="Times New Roman"/>
          <w:sz w:val="24"/>
          <w:szCs w:val="24"/>
        </w:rPr>
        <w:t>0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 kalendářních</w:t>
      </w:r>
      <w:r w:rsidR="003E37C0">
        <w:rPr>
          <w:rFonts w:ascii="Times New Roman" w:hAnsi="Times New Roman" w:cs="Times New Roman"/>
          <w:sz w:val="24"/>
          <w:szCs w:val="24"/>
        </w:rPr>
        <w:t xml:space="preserve"> dnů po ukončení realizace </w:t>
      </w:r>
      <w:r w:rsidR="00335D30">
        <w:rPr>
          <w:rFonts w:ascii="Times New Roman" w:hAnsi="Times New Roman" w:cs="Times New Roman"/>
          <w:sz w:val="24"/>
          <w:szCs w:val="24"/>
        </w:rPr>
        <w:t>jednotlivého ročníku</w:t>
      </w:r>
      <w:r w:rsidR="003E37C0">
        <w:rPr>
          <w:rFonts w:ascii="Times New Roman" w:hAnsi="Times New Roman" w:cs="Times New Roman"/>
          <w:sz w:val="24"/>
          <w:szCs w:val="24"/>
        </w:rPr>
        <w:t xml:space="preserve"> závodu</w:t>
      </w:r>
      <w:r w:rsidR="00335D30">
        <w:rPr>
          <w:rFonts w:ascii="Times New Roman" w:hAnsi="Times New Roman" w:cs="Times New Roman"/>
          <w:sz w:val="24"/>
          <w:szCs w:val="24"/>
        </w:rPr>
        <w:t xml:space="preserve">.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Projekt musí být vyúčtován formou </w:t>
      </w:r>
      <w:r w:rsidR="00C54406">
        <w:rPr>
          <w:rFonts w:ascii="Times New Roman" w:hAnsi="Times New Roman" w:cs="Times New Roman"/>
          <w:sz w:val="24"/>
          <w:szCs w:val="24"/>
        </w:rPr>
        <w:t xml:space="preserve">průběžného, nebo </w:t>
      </w:r>
      <w:r w:rsidR="00DA63DE" w:rsidRPr="00CA7E5C">
        <w:rPr>
          <w:rFonts w:ascii="Times New Roman" w:hAnsi="Times New Roman" w:cs="Times New Roman"/>
          <w:sz w:val="24"/>
          <w:szCs w:val="24"/>
        </w:rPr>
        <w:t>závěrečného vyúčtování na příslušn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ých formulářích uvedených </w:t>
      </w:r>
      <w:r w:rsidR="00DA63DE" w:rsidRPr="00CA7E5C">
        <w:rPr>
          <w:rFonts w:ascii="Times New Roman" w:hAnsi="Times New Roman" w:cs="Times New Roman"/>
          <w:sz w:val="24"/>
          <w:szCs w:val="24"/>
        </w:rPr>
        <w:t>v příloze č. 1 a 2 této smlouvy, kter</w:t>
      </w:r>
      <w:r w:rsidR="00D226D7" w:rsidRPr="00CA7E5C">
        <w:rPr>
          <w:rFonts w:ascii="Times New Roman" w:hAnsi="Times New Roman" w:cs="Times New Roman"/>
          <w:sz w:val="24"/>
          <w:szCs w:val="24"/>
        </w:rPr>
        <w:t>é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musí být v termínu pro vyúčtování předložen</w:t>
      </w:r>
      <w:r w:rsidR="00D226D7" w:rsidRPr="00CA7E5C">
        <w:rPr>
          <w:rFonts w:ascii="Times New Roman" w:hAnsi="Times New Roman" w:cs="Times New Roman"/>
          <w:sz w:val="24"/>
          <w:szCs w:val="24"/>
        </w:rPr>
        <w:t>y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odboru </w:t>
      </w:r>
      <w:r w:rsidR="00445681" w:rsidRPr="00CA7E5C"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Krajského úřadu Libereckého kraje. </w:t>
      </w:r>
      <w:r w:rsidR="00C54406">
        <w:rPr>
          <w:rFonts w:ascii="Times New Roman" w:hAnsi="Times New Roman" w:cs="Times New Roman"/>
          <w:sz w:val="24"/>
          <w:szCs w:val="24"/>
        </w:rPr>
        <w:t>Průběžné, nebo z</w:t>
      </w:r>
      <w:r w:rsidR="00DA63DE" w:rsidRPr="00CA7E5C">
        <w:rPr>
          <w:rFonts w:ascii="Times New Roman" w:hAnsi="Times New Roman" w:cs="Times New Roman"/>
          <w:sz w:val="24"/>
          <w:szCs w:val="24"/>
        </w:rPr>
        <w:t>ávěrečné vyúčtování není vyžadováno v případě, že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projekt nebyl realizován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>veškeré poskytnuté prostředky byly příjemcem vráceny zpět na účet poskytovatele, 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lhůtě 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C54406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DA63DE" w:rsidRPr="0011126F">
        <w:rPr>
          <w:rFonts w:ascii="Times New Roman" w:hAnsi="Times New Roman" w:cs="Times New Roman"/>
          <w:sz w:val="24"/>
          <w:szCs w:val="24"/>
        </w:rPr>
        <w:t>, event., kdy příjemci nebyly finanční prostředky zaslány a to ani z části.</w:t>
      </w:r>
    </w:p>
    <w:p w:rsidR="00290E6B" w:rsidRPr="00BF3924" w:rsidRDefault="003547C4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 xml:space="preserve">Pokud příjemce nemůže předložit </w:t>
      </w:r>
      <w:r w:rsidR="00335D30">
        <w:rPr>
          <w:rFonts w:ascii="Times New Roman" w:hAnsi="Times New Roman" w:cs="Times New Roman"/>
          <w:sz w:val="24"/>
          <w:szCs w:val="24"/>
        </w:rPr>
        <w:t xml:space="preserve">průběžné, nebo závěrečné 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vyúčtování dle ustanovení článku II. odst. </w:t>
      </w:r>
      <w:r w:rsidR="00050054">
        <w:rPr>
          <w:rFonts w:ascii="Times New Roman" w:hAnsi="Times New Roman" w:cs="Times New Roman"/>
          <w:sz w:val="24"/>
          <w:szCs w:val="24"/>
        </w:rPr>
        <w:t xml:space="preserve">6., </w:t>
      </w:r>
      <w:r w:rsidR="00BF3924" w:rsidRPr="00BF3924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>, 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>, 9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 xml:space="preserve"> a 10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do</w:t>
      </w:r>
      <w:r w:rsidRPr="00BF3924">
        <w:rPr>
          <w:rFonts w:ascii="Times New Roman" w:hAnsi="Times New Roman" w:cs="Times New Roman"/>
          <w:sz w:val="24"/>
          <w:szCs w:val="24"/>
        </w:rPr>
        <w:t xml:space="preserve"> 12.</w:t>
      </w:r>
      <w:r w:rsidR="00BF3924" w:rsidRPr="00BF3924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12.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C42E7D">
        <w:rPr>
          <w:rFonts w:ascii="Times New Roman" w:hAnsi="Times New Roman" w:cs="Times New Roman"/>
          <w:sz w:val="24"/>
          <w:szCs w:val="24"/>
        </w:rPr>
        <w:t>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 je povinen předložit průběžnou zprávu o realizaci projektu k 31. 12.</w:t>
      </w:r>
      <w:r w:rsidR="00C42E7D">
        <w:rPr>
          <w:rFonts w:ascii="Times New Roman" w:hAnsi="Times New Roman" w:cs="Times New Roman"/>
          <w:sz w:val="24"/>
          <w:szCs w:val="24"/>
        </w:rPr>
        <w:t xml:space="preserve"> 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, a to nejpozději do 10. 1. </w:t>
      </w:r>
      <w:r w:rsidR="00C42E7D">
        <w:rPr>
          <w:rFonts w:ascii="Times New Roman" w:hAnsi="Times New Roman" w:cs="Times New Roman"/>
          <w:sz w:val="24"/>
          <w:szCs w:val="24"/>
        </w:rPr>
        <w:t>následujícího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. </w:t>
      </w:r>
      <w:r w:rsidR="00BF3924">
        <w:rPr>
          <w:rFonts w:ascii="Times New Roman" w:hAnsi="Times New Roman" w:cs="Times New Roman"/>
          <w:sz w:val="24"/>
          <w:szCs w:val="24"/>
        </w:rPr>
        <w:t xml:space="preserve">Průběžnou zprávu </w:t>
      </w:r>
      <w:r w:rsidR="00BF3924" w:rsidRPr="003547C4">
        <w:rPr>
          <w:rFonts w:ascii="Times New Roman" w:hAnsi="Times New Roman" w:cs="Times New Roman"/>
          <w:sz w:val="24"/>
          <w:szCs w:val="24"/>
        </w:rPr>
        <w:t>musí příjemce předložit na formuláři</w:t>
      </w:r>
      <w:r w:rsidR="00BF3924">
        <w:rPr>
          <w:rFonts w:ascii="Times New Roman" w:hAnsi="Times New Roman" w:cs="Times New Roman"/>
          <w:sz w:val="24"/>
          <w:szCs w:val="24"/>
        </w:rPr>
        <w:t xml:space="preserve"> „</w:t>
      </w:r>
      <w:r w:rsidR="00BF3924" w:rsidRPr="00BF3924">
        <w:rPr>
          <w:rFonts w:ascii="Times New Roman" w:hAnsi="Times New Roman" w:cs="Times New Roman"/>
          <w:sz w:val="24"/>
          <w:szCs w:val="24"/>
        </w:rPr>
        <w:t>Průběžná/závěrečná*zpráva o realizaci projektu“, který je přílohou č. 2 této smlouvy.</w:t>
      </w:r>
    </w:p>
    <w:p w:rsidR="00BF3924" w:rsidRPr="00BF3924" w:rsidRDefault="00BF3924" w:rsidP="0067786B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</w:t>
      </w:r>
      <w:r w:rsidR="001731A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průběžnému</w:t>
      </w:r>
      <w:r w:rsidR="001731AF">
        <w:rPr>
          <w:rFonts w:ascii="Times New Roman" w:hAnsi="Times New Roman" w:cs="Times New Roman"/>
          <w:sz w:val="24"/>
          <w:szCs w:val="24"/>
        </w:rPr>
        <w:t>, nebo z</w:t>
      </w:r>
      <w:r w:rsidRPr="00BF3924">
        <w:rPr>
          <w:rFonts w:ascii="Times New Roman" w:hAnsi="Times New Roman" w:cs="Times New Roman"/>
          <w:sz w:val="24"/>
          <w:szCs w:val="24"/>
        </w:rPr>
        <w:t>ávěrečnému vyúčtování předloží příjemce dotace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čestné prohlášení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příjemce, že nemá žádné závazky po lhůtě splatnosti vůči zdravotním pojišťovnám, správě sociálního zabezpečení, finančnímu úřadu a Libereckému kraji</w:t>
      </w:r>
      <w:r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424759">
        <w:rPr>
          <w:rFonts w:ascii="Times New Roman" w:hAnsi="Times New Roman" w:cs="Times New Roman"/>
          <w:sz w:val="24"/>
          <w:szCs w:val="24"/>
        </w:rPr>
        <w:t xml:space="preserve">a </w:t>
      </w:r>
      <w:r w:rsidRPr="003F3BDA">
        <w:rPr>
          <w:rFonts w:ascii="Times New Roman" w:hAnsi="Times New Roman" w:cs="Times New Roman"/>
          <w:sz w:val="24"/>
          <w:szCs w:val="24"/>
        </w:rPr>
        <w:t>kopie účetních resp. prvotních daňových dokladů nebo zjednodušených daňových dokladů (např. faktury, účtenky, paragony, výdajové pokladní doklady) týkající se realizovaného projektu</w:t>
      </w:r>
      <w:r w:rsidRPr="00BF3924">
        <w:rPr>
          <w:rFonts w:ascii="Times New Roman" w:hAnsi="Times New Roman" w:cs="Times New Roman"/>
          <w:sz w:val="24"/>
          <w:szCs w:val="24"/>
        </w:rPr>
        <w:t xml:space="preserve"> (a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to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výši, resp. do výše celkových způsobilých výdajů projektu, ze které plyne nárok pro výpočet dotace z rozpočtu Libereckého kraje) a výpisy z účtu prokazující úhradu jednotlivých účetních resp. prvotních daňových dokladů nebo zjednodušených daňových dokladů, ze kterých bude zřejmý účel a způsob využití poskytnutých finančních prostředků poskytovatele.</w:t>
      </w:r>
      <w:r w:rsidR="00376736">
        <w:rPr>
          <w:rFonts w:ascii="Times New Roman" w:hAnsi="Times New Roman" w:cs="Times New Roman"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Příjemce označí veškeré originály účetních dokladů</w:t>
      </w:r>
      <w:r w:rsidR="00424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 výdajům hrazeným z dotace označením: „z dotace LK hrazeno ……</w:t>
      </w:r>
      <w:r w:rsidR="00E15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Kč; OLP/</w:t>
      </w:r>
      <w:r w:rsidR="00C779D1">
        <w:rPr>
          <w:rFonts w:ascii="Times New Roman" w:hAnsi="Times New Roman" w:cs="Times New Roman"/>
          <w:b/>
          <w:sz w:val="24"/>
          <w:szCs w:val="24"/>
        </w:rPr>
        <w:t>25</w:t>
      </w:r>
      <w:r w:rsidR="00F439D2">
        <w:rPr>
          <w:rFonts w:ascii="Times New Roman" w:hAnsi="Times New Roman" w:cs="Times New Roman"/>
          <w:b/>
          <w:sz w:val="24"/>
          <w:szCs w:val="24"/>
        </w:rPr>
        <w:t>5</w:t>
      </w:r>
      <w:r w:rsidR="00C779D1">
        <w:rPr>
          <w:rFonts w:ascii="Times New Roman" w:hAnsi="Times New Roman" w:cs="Times New Roman"/>
          <w:b/>
          <w:sz w:val="24"/>
          <w:szCs w:val="24"/>
        </w:rPr>
        <w:t>9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/201</w:t>
      </w:r>
      <w:r w:rsidR="00C779D1">
        <w:rPr>
          <w:rFonts w:ascii="Times New Roman" w:hAnsi="Times New Roman" w:cs="Times New Roman"/>
          <w:b/>
          <w:sz w:val="24"/>
          <w:szCs w:val="24"/>
        </w:rPr>
        <w:t>7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“.</w:t>
      </w:r>
      <w:r w:rsidR="00677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924">
        <w:rPr>
          <w:rFonts w:ascii="Times New Roman" w:hAnsi="Times New Roman" w:cs="Times New Roman"/>
          <w:sz w:val="24"/>
          <w:szCs w:val="24"/>
        </w:rPr>
        <w:t xml:space="preserve">Pokud má být způsobilým výdajem i DPH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BF3924">
        <w:rPr>
          <w:rFonts w:ascii="Times New Roman" w:hAnsi="Times New Roman" w:cs="Times New Roman"/>
          <w:sz w:val="24"/>
          <w:szCs w:val="24"/>
        </w:rPr>
        <w:t xml:space="preserve"> III. odst. 3.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 xml:space="preserve">je uplatněn režim revers charge musí být příjemcem předloženy následující podklady: 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daňového přiznání k DPH podle § 101 zákona o DPH,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lastRenderedPageBreak/>
        <w:t>kopie evidence pro daňové účely podle § 100 zákona o DPH (s náležitostmi dle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§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92a),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doklad o úhradě daňové povinnosti FÚ - kopie výpisu z bankovního účtu.</w:t>
      </w:r>
    </w:p>
    <w:p w:rsidR="00BF3924" w:rsidRPr="00BF3924" w:rsidRDefault="00BF3924" w:rsidP="002E0C3F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Zálohové faktury, směnky, úvěrové smlouvy a jim podobné doklady se nepovažují za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podklad k závěrečnému vyúčtování a nejsou považovány za způsobilé výdaje.</w:t>
      </w:r>
    </w:p>
    <w:p w:rsidR="0011126F" w:rsidRPr="0011126F" w:rsidRDefault="0011126F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26F">
        <w:rPr>
          <w:rFonts w:ascii="Times New Roman" w:hAnsi="Times New Roman" w:cs="Times New Roman"/>
          <w:sz w:val="24"/>
          <w:szCs w:val="24"/>
        </w:rPr>
        <w:t>Příjemce dotace je povinen dále předložit k</w:t>
      </w:r>
      <w:r w:rsidR="001731AF">
        <w:rPr>
          <w:rFonts w:ascii="Times New Roman" w:hAnsi="Times New Roman" w:cs="Times New Roman"/>
          <w:sz w:val="24"/>
          <w:szCs w:val="24"/>
        </w:rPr>
        <w:t xml:space="preserve"> průběžnému, nebo </w:t>
      </w:r>
      <w:r w:rsidRPr="0011126F">
        <w:rPr>
          <w:rFonts w:ascii="Times New Roman" w:hAnsi="Times New Roman" w:cs="Times New Roman"/>
          <w:sz w:val="24"/>
          <w:szCs w:val="24"/>
        </w:rPr>
        <w:t>závěrečnému vyúčtování tyto přílohy:</w:t>
      </w:r>
    </w:p>
    <w:p w:rsidR="00E1433C" w:rsidRDefault="0011126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33C">
        <w:rPr>
          <w:rFonts w:ascii="Times New Roman" w:hAnsi="Times New Roman" w:cs="Times New Roman"/>
          <w:sz w:val="24"/>
          <w:szCs w:val="24"/>
        </w:rPr>
        <w:t xml:space="preserve">originál </w:t>
      </w:r>
      <w:r w:rsidR="001E70C4">
        <w:rPr>
          <w:rFonts w:ascii="Times New Roman" w:hAnsi="Times New Roman" w:cs="Times New Roman"/>
          <w:sz w:val="24"/>
          <w:szCs w:val="24"/>
        </w:rPr>
        <w:t>průběžného/</w:t>
      </w:r>
      <w:r w:rsidRPr="00E1433C">
        <w:rPr>
          <w:rFonts w:ascii="Times New Roman" w:hAnsi="Times New Roman" w:cs="Times New Roman"/>
          <w:sz w:val="24"/>
          <w:szCs w:val="24"/>
        </w:rPr>
        <w:t>závěrečného vyúčtování projektu dle přílohy č. 1</w:t>
      </w:r>
      <w:r w:rsidR="00376736" w:rsidRPr="00E1433C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E1433C">
        <w:rPr>
          <w:rFonts w:ascii="Times New Roman" w:hAnsi="Times New Roman" w:cs="Times New Roman"/>
          <w:sz w:val="24"/>
          <w:szCs w:val="24"/>
        </w:rPr>
        <w:t>,</w:t>
      </w:r>
    </w:p>
    <w:p w:rsidR="00333650" w:rsidRPr="00E1433C" w:rsidRDefault="001731A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prokazující dodržení povinností příjemce uvedených v </w:t>
      </w:r>
      <w:r w:rsidR="00F22675" w:rsidRPr="00E1433C">
        <w:rPr>
          <w:rFonts w:ascii="Times New Roman" w:hAnsi="Times New Roman" w:cs="Times New Roman"/>
          <w:sz w:val="24"/>
          <w:szCs w:val="24"/>
        </w:rPr>
        <w:t>Čl.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E1433C">
        <w:rPr>
          <w:rFonts w:ascii="Times New Roman" w:hAnsi="Times New Roman" w:cs="Times New Roman"/>
          <w:sz w:val="24"/>
          <w:szCs w:val="24"/>
        </w:rPr>
        <w:t>6</w:t>
      </w:r>
      <w:r w:rsidR="00333650" w:rsidRPr="00E1433C">
        <w:rPr>
          <w:rFonts w:ascii="Times New Roman" w:hAnsi="Times New Roman" w:cs="Times New Roman"/>
          <w:sz w:val="24"/>
          <w:szCs w:val="24"/>
        </w:rPr>
        <w:t>.</w:t>
      </w:r>
    </w:p>
    <w:p w:rsidR="00BF3924" w:rsidRDefault="00376736" w:rsidP="00977515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Nevyčerpané resp. neproinvestované finanční prostředky poskytnuté v souladu s touto smlouvou je příjemce povinen vrátit nejpozději do 15 kalendářních dnů od předložení </w:t>
      </w:r>
      <w:r w:rsidR="001731AF">
        <w:rPr>
          <w:rFonts w:ascii="Times New Roman" w:hAnsi="Times New Roman" w:cs="Times New Roman"/>
          <w:sz w:val="24"/>
          <w:szCs w:val="24"/>
        </w:rPr>
        <w:t xml:space="preserve">průběžného, nebo </w:t>
      </w:r>
      <w:r w:rsidRPr="00376736">
        <w:rPr>
          <w:rFonts w:ascii="Times New Roman" w:hAnsi="Times New Roman" w:cs="Times New Roman"/>
          <w:sz w:val="24"/>
          <w:szCs w:val="24"/>
        </w:rPr>
        <w:t xml:space="preserve">závěrečného vyúčtování nebo od oznámení o nerealizaci projektu, a to na účet poskytovatele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</w:t>
      </w:r>
      <w:r w:rsidR="00C51FE3">
        <w:rPr>
          <w:rFonts w:ascii="Times New Roman" w:hAnsi="Times New Roman" w:cs="Times New Roman"/>
          <w:sz w:val="24"/>
          <w:szCs w:val="24"/>
        </w:rPr>
        <w:t>2</w:t>
      </w:r>
      <w:r w:rsidR="00022BA7" w:rsidRPr="00022BA7">
        <w:rPr>
          <w:rFonts w:ascii="Times New Roman" w:hAnsi="Times New Roman" w:cs="Times New Roman"/>
          <w:sz w:val="24"/>
          <w:szCs w:val="24"/>
        </w:rPr>
        <w:t>00287/0100</w:t>
      </w:r>
      <w:r w:rsidRPr="00376736">
        <w:rPr>
          <w:rFonts w:ascii="Times New Roman" w:hAnsi="Times New Roman" w:cs="Times New Roman"/>
          <w:sz w:val="24"/>
          <w:szCs w:val="24"/>
        </w:rPr>
        <w:t>, s variabilním symbolem</w:t>
      </w:r>
      <w:r w:rsidR="00C779D1">
        <w:rPr>
          <w:rFonts w:ascii="Times New Roman" w:hAnsi="Times New Roman" w:cs="Times New Roman"/>
          <w:sz w:val="24"/>
          <w:szCs w:val="24"/>
        </w:rPr>
        <w:br/>
      </w:r>
      <w:r w:rsidRPr="00376736">
        <w:rPr>
          <w:rFonts w:ascii="Times New Roman" w:hAnsi="Times New Roman" w:cs="Times New Roman"/>
          <w:sz w:val="24"/>
          <w:szCs w:val="24"/>
        </w:rPr>
        <w:t xml:space="preserve">č. </w:t>
      </w:r>
      <w:r w:rsidR="00C779D1">
        <w:rPr>
          <w:rFonts w:ascii="Times New Roman" w:hAnsi="Times New Roman" w:cs="Times New Roman"/>
          <w:sz w:val="24"/>
          <w:szCs w:val="24"/>
        </w:rPr>
        <w:t>0480590</w:t>
      </w:r>
      <w:r w:rsidR="00977515">
        <w:rPr>
          <w:rFonts w:ascii="Times New Roman" w:hAnsi="Times New Roman" w:cs="Times New Roman"/>
          <w:sz w:val="24"/>
          <w:szCs w:val="24"/>
        </w:rPr>
        <w:t>0000</w:t>
      </w:r>
      <w:r w:rsidRPr="00376736">
        <w:rPr>
          <w:rFonts w:ascii="Times New Roman" w:hAnsi="Times New Roman" w:cs="Times New Roman"/>
          <w:sz w:val="24"/>
          <w:szCs w:val="24"/>
        </w:rPr>
        <w:t xml:space="preserve">. Finanční prostředky, které musí být v souvislosti se snížením výše dotace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II. odst. 3</w:t>
      </w:r>
      <w:r w:rsidR="00F22675">
        <w:rPr>
          <w:rFonts w:ascii="Times New Roman" w:hAnsi="Times New Roman" w:cs="Times New Roman"/>
          <w:sz w:val="24"/>
          <w:szCs w:val="24"/>
        </w:rPr>
        <w:t>.</w:t>
      </w:r>
      <w:r w:rsidRPr="00376736">
        <w:rPr>
          <w:rFonts w:ascii="Times New Roman" w:hAnsi="Times New Roman" w:cs="Times New Roman"/>
          <w:sz w:val="24"/>
          <w:szCs w:val="24"/>
        </w:rPr>
        <w:t xml:space="preserve"> vráceny poskytovateli, musí příjemce zaslat nejpozději do 15 kalendářních dnů od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 xml:space="preserve">doručení písemné výzvy poskytovatele na účet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</w:t>
      </w:r>
      <w:r w:rsidR="00C51FE3">
        <w:rPr>
          <w:rFonts w:ascii="Times New Roman" w:hAnsi="Times New Roman" w:cs="Times New Roman"/>
          <w:sz w:val="24"/>
          <w:szCs w:val="24"/>
        </w:rPr>
        <w:t>2</w:t>
      </w:r>
      <w:r w:rsidR="00022BA7" w:rsidRPr="00022BA7">
        <w:rPr>
          <w:rFonts w:ascii="Times New Roman" w:hAnsi="Times New Roman" w:cs="Times New Roman"/>
          <w:sz w:val="24"/>
          <w:szCs w:val="24"/>
        </w:rPr>
        <w:t>00287/0100</w:t>
      </w:r>
      <w:r w:rsidRPr="00376736">
        <w:rPr>
          <w:rFonts w:ascii="Times New Roman" w:hAnsi="Times New Roman" w:cs="Times New Roman"/>
          <w:sz w:val="24"/>
          <w:szCs w:val="24"/>
        </w:rPr>
        <w:t>, s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 xml:space="preserve">variabilním symbolem č. </w:t>
      </w:r>
      <w:r w:rsidR="00C779D1">
        <w:rPr>
          <w:rFonts w:ascii="Times New Roman" w:hAnsi="Times New Roman" w:cs="Times New Roman"/>
          <w:sz w:val="24"/>
          <w:szCs w:val="24"/>
        </w:rPr>
        <w:t>04805900000</w:t>
      </w:r>
      <w:r w:rsidRPr="00376736">
        <w:rPr>
          <w:rFonts w:ascii="Times New Roman" w:hAnsi="Times New Roman" w:cs="Times New Roman"/>
          <w:sz w:val="24"/>
          <w:szCs w:val="24"/>
        </w:rPr>
        <w:t>.</w:t>
      </w:r>
      <w:r w:rsidR="009225E4">
        <w:rPr>
          <w:rFonts w:ascii="Times New Roman" w:hAnsi="Times New Roman" w:cs="Times New Roman"/>
          <w:sz w:val="24"/>
          <w:szCs w:val="24"/>
        </w:rPr>
        <w:t xml:space="preserve"> </w:t>
      </w:r>
      <w:r w:rsidRPr="00376736">
        <w:rPr>
          <w:rFonts w:ascii="Times New Roman" w:hAnsi="Times New Roman" w:cs="Times New Roman"/>
          <w:sz w:val="24"/>
          <w:szCs w:val="24"/>
        </w:rPr>
        <w:t>Rozhodným dnem pro vrácení finančních prostředků výše uvedených je den, kdy je platba připsána na účet poskytovatele dotace.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písemně informovat správce programu, odbor </w:t>
      </w:r>
      <w:r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Pr="00376736">
        <w:rPr>
          <w:rFonts w:ascii="Times New Roman" w:hAnsi="Times New Roman" w:cs="Times New Roman"/>
          <w:sz w:val="24"/>
          <w:szCs w:val="24"/>
        </w:rPr>
        <w:t>Krajského úřadu Libereckého kraje, o změně v údajích uvedených ve smlouvě ohledně jeho osoby, případně nerealizace projektu a o všech dalších okolnostech, které mají nebo by mohly mít vliv na splnění účelu a plnění povinností podle této smlouvy a to nejdéle do 30 dnů od uskutečněné změny.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informovat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Kraj</w:t>
      </w:r>
      <w:r w:rsidRPr="00376736">
        <w:rPr>
          <w:rFonts w:ascii="Times New Roman" w:hAnsi="Times New Roman" w:cs="Times New Roman"/>
          <w:sz w:val="24"/>
          <w:szCs w:val="24"/>
        </w:rPr>
        <w:t>ského úřadu Libereckého kraje o ostatních změnách, (např. změna celkových způsobilých výdajů, čísla bankovního účtu, změna adresy) nejpozději s předložením závěrečného vyúčtování.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Změny  projektu, zejména účelu dotace, termínu realizace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6736">
        <w:rPr>
          <w:rFonts w:ascii="Times New Roman" w:hAnsi="Times New Roman" w:cs="Times New Roman"/>
          <w:sz w:val="24"/>
          <w:szCs w:val="24"/>
        </w:rPr>
        <w:t xml:space="preserve"> a závazných parametrů projektu schvaluje na základě písemné žádosti příjemce Zastupitelstvo Libereckého kraje.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Žádost o změnu projektu je možné podat nejdéle 30 dnů před ukončením realizace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III. odst. 4.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Správce programu,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</w:t>
      </w:r>
      <w:r w:rsidRPr="00376736">
        <w:rPr>
          <w:rFonts w:ascii="Times New Roman" w:hAnsi="Times New Roman" w:cs="Times New Roman"/>
          <w:sz w:val="24"/>
          <w:szCs w:val="24"/>
        </w:rPr>
        <w:t>rajského úřadu Libereckého kraje posoudí, zda žádost o změnu projektu podléhá schválení Zastupitelstva Libereckého kraje a vyžaduje uzavření dodatku</w:t>
      </w:r>
      <w:r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:rsid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Příjemce je povinen informovat veřejnost o skutečnosti, že jím realizovaný projekt byl podpořen z rozpočtu Libereckého kraje</w:t>
      </w:r>
      <w:r>
        <w:rPr>
          <w:rFonts w:ascii="Times New Roman" w:hAnsi="Times New Roman" w:cs="Times New Roman"/>
          <w:sz w:val="24"/>
          <w:szCs w:val="24"/>
        </w:rPr>
        <w:t xml:space="preserve">, a to </w:t>
      </w:r>
      <w:r w:rsidR="00A34D51">
        <w:rPr>
          <w:rFonts w:ascii="Times New Roman" w:hAnsi="Times New Roman" w:cs="Times New Roman"/>
          <w:sz w:val="24"/>
          <w:szCs w:val="24"/>
        </w:rPr>
        <w:t xml:space="preserve">jedním z </w:t>
      </w:r>
      <w:r w:rsidR="00022BA7">
        <w:rPr>
          <w:rFonts w:ascii="Times New Roman" w:hAnsi="Times New Roman" w:cs="Times New Roman"/>
          <w:sz w:val="24"/>
          <w:szCs w:val="24"/>
        </w:rPr>
        <w:t>níže uvedených</w:t>
      </w:r>
      <w:r>
        <w:rPr>
          <w:rFonts w:ascii="Times New Roman" w:hAnsi="Times New Roman" w:cs="Times New Roman"/>
          <w:sz w:val="24"/>
          <w:szCs w:val="24"/>
        </w:rPr>
        <w:t xml:space="preserve"> způsob</w:t>
      </w:r>
      <w:r w:rsidR="00022BA7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</w:t>
      </w:r>
      <w:r w:rsidRPr="00A34D51">
        <w:rPr>
          <w:rFonts w:ascii="Times New Roman" w:hAnsi="Times New Roman" w:cs="Times New Roman"/>
          <w:sz w:val="24"/>
          <w:szCs w:val="24"/>
        </w:rPr>
        <w:t>Příjemce na svých internetových stránkách uveřejní logotyp Libereckého kraje doplněný o sdělení, z něhož bude jednoznačně patrno, že činnost příjemce dotace je podpořena z rozpočtu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16.2. </w:t>
      </w:r>
      <w:r w:rsidRPr="00A34D51">
        <w:rPr>
          <w:rFonts w:ascii="Times New Roman" w:hAnsi="Times New Roman" w:cs="Times New Roman"/>
          <w:sz w:val="24"/>
          <w:szCs w:val="24"/>
        </w:rPr>
        <w:t>Příjemce na tiskovinách týkajících se projektu, uvedeného v čl. I. této smlouvy, umístí logotyp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</w:t>
      </w:r>
      <w:r w:rsidRPr="00A34D51">
        <w:rPr>
          <w:rFonts w:ascii="Times New Roman" w:hAnsi="Times New Roman" w:cs="Times New Roman"/>
          <w:sz w:val="24"/>
          <w:szCs w:val="24"/>
        </w:rPr>
        <w:t>Příjemce při prezentacích projektu, uvedeného v čl. I. této smlouvy, uvede, že je podpořen z rozpočtu Libereckého kraje.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Porušení podmínek souvisejících s účelem, na který byly finanční prostředky poskytnuty, a které je považováno za méně závažné, a za jejichž nedodržení se uloží nižší odvod, je: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dodat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1731AF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vrácení nevyčerpaných resp. neprofinancovaných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1731AF">
        <w:rPr>
          <w:rFonts w:ascii="Times New Roman" w:hAnsi="Times New Roman" w:cs="Times New Roman"/>
          <w:sz w:val="24"/>
          <w:szCs w:val="24"/>
        </w:rPr>
        <w:t>0</w:t>
      </w:r>
      <w:r w:rsidRPr="006E2F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předložení 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</w:t>
      </w:r>
      <w:r w:rsidR="007A2A2C">
        <w:rPr>
          <w:rFonts w:ascii="Times New Roman" w:hAnsi="Times New Roman" w:cs="Times New Roman"/>
          <w:sz w:val="24"/>
          <w:szCs w:val="24"/>
        </w:rPr>
        <w:t>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a odst. </w:t>
      </w:r>
      <w:r w:rsidR="007A2A2C">
        <w:rPr>
          <w:rFonts w:ascii="Times New Roman" w:hAnsi="Times New Roman" w:cs="Times New Roman"/>
          <w:sz w:val="24"/>
          <w:szCs w:val="24"/>
        </w:rPr>
        <w:t>9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příjemce informovat o změnách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1</w:t>
      </w:r>
      <w:r w:rsidRPr="006E2FDE">
        <w:rPr>
          <w:rFonts w:ascii="Times New Roman" w:hAnsi="Times New Roman" w:cs="Times New Roman"/>
          <w:sz w:val="24"/>
          <w:szCs w:val="24"/>
        </w:rPr>
        <w:t>. a odst. 1</w:t>
      </w:r>
      <w:r w:rsidR="007A2A2C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vést samostatnou průkaznou oddělenou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2.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6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 případě rozhodnutí o přeměně příjemce, fúzi, zániku s likvidací či  rozdělení na dva či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více samostatn</w:t>
      </w:r>
      <w:r w:rsidR="00C923B1">
        <w:rPr>
          <w:rFonts w:ascii="Times New Roman" w:hAnsi="Times New Roman" w:cs="Times New Roman"/>
          <w:sz w:val="24"/>
          <w:szCs w:val="24"/>
        </w:rPr>
        <w:t>é</w:t>
      </w:r>
      <w:r w:rsidRPr="006E2FDE">
        <w:rPr>
          <w:rFonts w:ascii="Times New Roman" w:hAnsi="Times New Roman" w:cs="Times New Roman"/>
          <w:sz w:val="24"/>
          <w:szCs w:val="24"/>
        </w:rPr>
        <w:t xml:space="preserve"> subjekt</w:t>
      </w:r>
      <w:r w:rsidR="00C923B1">
        <w:rPr>
          <w:rFonts w:ascii="Times New Roman" w:hAnsi="Times New Roman" w:cs="Times New Roman"/>
          <w:sz w:val="24"/>
          <w:szCs w:val="24"/>
        </w:rPr>
        <w:t xml:space="preserve">y </w:t>
      </w:r>
      <w:r w:rsidRPr="006E2FDE">
        <w:rPr>
          <w:rFonts w:ascii="Times New Roman" w:hAnsi="Times New Roman" w:cs="Times New Roman"/>
          <w:sz w:val="24"/>
          <w:szCs w:val="24"/>
        </w:rPr>
        <w:t>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to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</w:t>
      </w:r>
      <w:r w:rsidR="00333650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bude postupováno dle tohoto zákona.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Příjemce nesmí využít k realizaci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I. této smlouvy jiné finanční prostředky poskytnuté z rozpočtu Libereckého kraje.</w:t>
      </w:r>
    </w:p>
    <w:p w:rsid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Výdaje hrazené z dotace poskytnuté na základě této smlouvy nesmí příjemce uplatnit vůči plnění v rámci jiné dotace.</w:t>
      </w:r>
    </w:p>
    <w:p w:rsidR="00FC548A" w:rsidRDefault="00AA6784" w:rsidP="006E2FDE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C7C">
        <w:rPr>
          <w:rFonts w:ascii="Times New Roman" w:hAnsi="Times New Roman" w:cs="Times New Roman"/>
          <w:sz w:val="24"/>
          <w:szCs w:val="24"/>
        </w:rPr>
        <w:t xml:space="preserve">V případě, že s příjemcem dotace bylo Krajským úřadem Libereckého kraje zahájeno řízení pro porušení rozpočtové kázně, </w:t>
      </w:r>
      <w:r w:rsidR="00FC548A">
        <w:rPr>
          <w:rFonts w:ascii="Times New Roman" w:hAnsi="Times New Roman" w:cs="Times New Roman"/>
          <w:sz w:val="24"/>
          <w:szCs w:val="24"/>
        </w:rPr>
        <w:t>bude vyplácení dotace dle této smlouvy pozastaveno do doby pravomocného ukončení řízení o porušení rozpočtové kázně a uhrazení vyměřeného odvodu, případně penále.</w:t>
      </w:r>
    </w:p>
    <w:p w:rsidR="006E2FDE" w:rsidRPr="006E2FDE" w:rsidRDefault="006E2FDE" w:rsidP="00BE22E8">
      <w:pPr>
        <w:pStyle w:val="Odstavecseseznamem"/>
        <w:spacing w:before="240"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>ČLÁNEK I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6E2FDE" w:rsidRPr="006E2FDE" w:rsidRDefault="006E2FDE" w:rsidP="006E2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6E2FDE">
        <w:rPr>
          <w:rFonts w:ascii="Times New Roman" w:hAnsi="Times New Roman" w:cs="Times New Roman"/>
          <w:b/>
          <w:caps/>
          <w:sz w:val="24"/>
        </w:rPr>
        <w:t>Kontrola hospodaření a sankce za nedodržení účelu a</w:t>
      </w:r>
      <w:r>
        <w:rPr>
          <w:rFonts w:ascii="Times New Roman" w:hAnsi="Times New Roman" w:cs="Times New Roman"/>
          <w:b/>
          <w:caps/>
          <w:sz w:val="24"/>
        </w:rPr>
        <w:t> </w:t>
      </w:r>
      <w:r w:rsidRPr="006E2FDE">
        <w:rPr>
          <w:rFonts w:ascii="Times New Roman" w:hAnsi="Times New Roman" w:cs="Times New Roman"/>
          <w:b/>
          <w:caps/>
          <w:sz w:val="24"/>
        </w:rPr>
        <w:t>podmínek smlouvy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lastRenderedPageBreak/>
        <w:t xml:space="preserve">Příslušné orgány poskytovatele jsou oprávněny zejména v souladu s § 9 odst. 2 zákona </w:t>
      </w:r>
      <w:r w:rsidRPr="00333650">
        <w:rPr>
          <w:rFonts w:ascii="Times New Roman" w:hAnsi="Times New Roman" w:cs="Times New Roman"/>
          <w:sz w:val="24"/>
          <w:szCs w:val="24"/>
        </w:rP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Porušení povinností vyplývajících z této smlouvy je porušením rozpočtové kázně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smyslu ust. § 22 zákona č. 250/2000 Sb., o rozpočtových pravidlech územních rozpočtů, v platném znění. Za porušení rozpočtové kázně se v souladu s § 22 odst.</w:t>
      </w:r>
      <w:r w:rsidR="00D226D7">
        <w:rPr>
          <w:rFonts w:ascii="Times New Roman" w:hAnsi="Times New Roman" w:cs="Times New Roman"/>
          <w:sz w:val="24"/>
          <w:szCs w:val="24"/>
        </w:rPr>
        <w:t xml:space="preserve"> </w:t>
      </w:r>
      <w:r w:rsidRPr="00333650">
        <w:rPr>
          <w:rFonts w:ascii="Times New Roman" w:hAnsi="Times New Roman" w:cs="Times New Roman"/>
          <w:sz w:val="24"/>
          <w:szCs w:val="24"/>
        </w:rPr>
        <w:t>6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333650">
        <w:rPr>
          <w:rFonts w:ascii="Times New Roman" w:hAnsi="Times New Roman" w:cs="Times New Roman"/>
          <w:sz w:val="24"/>
          <w:szCs w:val="24"/>
        </w:rPr>
        <w:t>zákona č. 250/2000 Sb., o rozpočtových pravidlech územních rozpočtů nepovažuje, pokud příjemce splní povinnost k vrácení dotace nebo její části dobrovolně na písemnou výzvu poskytovatele v jím stanovené lhůtě, zjistí – li poskytovatel na základě kontroly, že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příjemce dotace porušil povinnost stanovenou smlouvou, která souvisí s účelem, na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který byly peněžní prostředky poskytnuty, nedodržel účel dotace nebo podmínku, za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které byla dotace poskytnuta a u níž nelze vyzvat k provedení opatření k nápravě. </w:t>
      </w:r>
    </w:p>
    <w:p w:rsid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Za nedodržení podmínek uvedených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Pr="00333650">
        <w:rPr>
          <w:rFonts w:ascii="Times New Roman" w:hAnsi="Times New Roman" w:cs="Times New Roman"/>
          <w:sz w:val="24"/>
          <w:szCs w:val="24"/>
        </w:rPr>
        <w:t>, se uloží nižší odvod a to v případě, pokud příjemce neprovedl opatření k nápravě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opožděné dodání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vrácení nevyčerpaných resp. neprofinancovaných poskytnutých finančních prostředků na účet poskytovatele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512638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 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předložení neúplného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8</w:t>
      </w:r>
      <w:r w:rsidRPr="00333650">
        <w:rPr>
          <w:rFonts w:ascii="Times New Roman" w:hAnsi="Times New Roman" w:cs="Times New Roman"/>
          <w:sz w:val="24"/>
          <w:szCs w:val="24"/>
        </w:rPr>
        <w:t xml:space="preserve">. a </w:t>
      </w:r>
      <w:r w:rsidR="00512638">
        <w:rPr>
          <w:rFonts w:ascii="Times New Roman" w:hAnsi="Times New Roman" w:cs="Times New Roman"/>
          <w:sz w:val="24"/>
          <w:szCs w:val="24"/>
        </w:rPr>
        <w:t>9</w:t>
      </w:r>
      <w:r w:rsidRPr="00333650">
        <w:rPr>
          <w:rFonts w:ascii="Times New Roman" w:hAnsi="Times New Roman" w:cs="Times New Roman"/>
          <w:sz w:val="24"/>
          <w:szCs w:val="24"/>
        </w:rPr>
        <w:t xml:space="preserve">. této smlouvy, kdy chybějící doklady příjemce předloží nejpozději ve lhůtě uvedené níže v tabulce </w:t>
      </w:r>
    </w:p>
    <w:p w:rsidR="006E2FDE" w:rsidRDefault="006E2FDE" w:rsidP="002E0C3F">
      <w:pPr>
        <w:spacing w:before="120" w:after="12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výše odvodu</w:t>
            </w:r>
            <w:r w:rsidR="0044235C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 poskytnuté dotace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2 %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4 %</w:t>
            </w:r>
          </w:p>
        </w:tc>
      </w:tr>
    </w:tbl>
    <w:p w:rsidR="006E2FDE" w:rsidRPr="0044235C" w:rsidRDefault="006E2FDE" w:rsidP="002E0C3F">
      <w:pPr>
        <w:spacing w:before="120" w:after="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Počátek lhůty běží od následujícího dne od uplynutí náhradní 30 denní lhůty pro provedení opatření k nápravě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nepředložení průběžné zprávy o realizaci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o změnách uvedených v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1</w:t>
      </w:r>
      <w:r w:rsidRPr="008D2EC7">
        <w:rPr>
          <w:rFonts w:ascii="Times New Roman" w:hAnsi="Times New Roman" w:cs="Times New Roman"/>
          <w:sz w:val="24"/>
          <w:szCs w:val="24"/>
        </w:rPr>
        <w:t>., odst.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1</w:t>
      </w:r>
      <w:r w:rsidR="00512638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>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vést samostatnou průkaznou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5 % z poskytnuté dotace.</w:t>
      </w:r>
    </w:p>
    <w:p w:rsidR="006E2FDE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provedení opatření k nápravě, bude uložen odvod 1% z poskytnuté dotace.</w:t>
      </w:r>
    </w:p>
    <w:p w:rsidR="008D2EC7" w:rsidRP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Pokud příjemce dotace provede opatření k nápravě ve lhůtě stanovené k provedení opatření k nápravě, nedošlo k porušení rozpočtové kázně.</w:t>
      </w:r>
    </w:p>
    <w:p w:rsidR="008D2EC7" w:rsidRDefault="008D2EC7" w:rsidP="00C779D1">
      <w:pPr>
        <w:pStyle w:val="Odstavecseseznamem"/>
        <w:numPr>
          <w:ilvl w:val="0"/>
          <w:numId w:val="11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lastRenderedPageBreak/>
        <w:t>Veškeré platby jako důsledky porušení závazků provede příjemce formou bezhotovostního převodu na účet poskytovatele č</w:t>
      </w:r>
      <w:r w:rsidR="00A429EF">
        <w:rPr>
          <w:rFonts w:ascii="Times New Roman" w:hAnsi="Times New Roman" w:cs="Times New Roman"/>
          <w:sz w:val="24"/>
          <w:szCs w:val="24"/>
        </w:rPr>
        <w:t>. 19-7964</w:t>
      </w:r>
      <w:r w:rsidR="00C51FE3">
        <w:rPr>
          <w:rFonts w:ascii="Times New Roman" w:hAnsi="Times New Roman" w:cs="Times New Roman"/>
          <w:sz w:val="24"/>
          <w:szCs w:val="24"/>
        </w:rPr>
        <w:t>2</w:t>
      </w:r>
      <w:r w:rsidR="00A429EF">
        <w:rPr>
          <w:rFonts w:ascii="Times New Roman" w:hAnsi="Times New Roman" w:cs="Times New Roman"/>
          <w:sz w:val="24"/>
          <w:szCs w:val="24"/>
        </w:rPr>
        <w:t xml:space="preserve">00287/0100 </w:t>
      </w:r>
      <w:r w:rsidRPr="008D2EC7">
        <w:rPr>
          <w:rFonts w:ascii="Times New Roman" w:hAnsi="Times New Roman" w:cs="Times New Roman"/>
          <w:sz w:val="24"/>
          <w:szCs w:val="24"/>
        </w:rPr>
        <w:t>s variabilním symbolem č.</w:t>
      </w:r>
      <w:r w:rsidR="00977515">
        <w:t xml:space="preserve"> </w:t>
      </w:r>
      <w:r w:rsidR="00C779D1" w:rsidRPr="00C779D1">
        <w:rPr>
          <w:rFonts w:ascii="Times New Roman" w:hAnsi="Times New Roman" w:cs="Times New Roman"/>
          <w:sz w:val="24"/>
          <w:szCs w:val="24"/>
        </w:rPr>
        <w:t>04805900000</w:t>
      </w:r>
      <w:r w:rsidRPr="008D2EC7">
        <w:rPr>
          <w:rFonts w:ascii="Times New Roman" w:hAnsi="Times New Roman" w:cs="Times New Roman"/>
          <w:sz w:val="24"/>
          <w:szCs w:val="24"/>
        </w:rPr>
        <w:t>.</w:t>
      </w:r>
    </w:p>
    <w:p w:rsidR="00A429EF" w:rsidRPr="008D2EC7" w:rsidRDefault="00A429EF" w:rsidP="00A429EF">
      <w:pPr>
        <w:pStyle w:val="Odstavecseseznamem"/>
        <w:numPr>
          <w:ilvl w:val="0"/>
          <w:numId w:val="11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9EF">
        <w:rPr>
          <w:rFonts w:ascii="Times New Roman" w:hAnsi="Times New Roman" w:cs="Times New Roman"/>
          <w:sz w:val="24"/>
          <w:szCs w:val="24"/>
        </w:rPr>
        <w:t>V případě proplácení dotace ex-post bude za pochybení uvedená v čl. III. odst.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29EF">
        <w:rPr>
          <w:rFonts w:ascii="Times New Roman" w:hAnsi="Times New Roman" w:cs="Times New Roman"/>
          <w:sz w:val="24"/>
          <w:szCs w:val="24"/>
        </w:rPr>
        <w:t xml:space="preserve"> dotace krácena ve výši sazeb snížených odvodů uvedených v čl. IV. Odst. 3.</w:t>
      </w:r>
    </w:p>
    <w:p w:rsidR="007F7AA1" w:rsidRDefault="007F7AA1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D2EC7" w:rsidRPr="006E2FDE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8D2EC7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 a na elektronické úřední desce poskytovatele. Příjemce výslovně souhlasí s tím, aby tato smlouva včetně případných dohod o její změně, nahrazení nebo zrušení byly v plném rozsahu zveřejněny v registru smluv a na elektronické úřední desce poskytovatele.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>Poskytnutá dotace je veřejnou finanční podporou ve smyslu zákona č. 320/2001 Sb., o finanční kontrole, ve znění pozdějších předpisů.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>Veškeré změny a doplňky k této smlouvě lze činit pouze formou písemných, očíslovaných dodatků.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 xml:space="preserve">Pokud příjemce na základě této smlouvy neobdrží žádné finanční prostředky, a písemně sdělí poskytovateli před termínem pro závěrečné vypořádání, resp. před termínem pro jeho doložení v náhradní lhůtě, že nemá o dotaci zájem, ztrácí na dotaci nárok dnem, kdy poskytovatel obdrží příjemcovo sdělení.  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>Tato smlouva je vyhotovena ve třech stejnopisech, z nichž dvě vyhotovení si ponechá poskytovatel a jedno vyhotovení obdrží příjemce.</w:t>
      </w:r>
    </w:p>
    <w:p w:rsidR="00C779D1" w:rsidRPr="00C779D1" w:rsidRDefault="00C779D1" w:rsidP="00C779D1">
      <w:pPr>
        <w:pStyle w:val="Odstavecseseznamem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D1" w:rsidRPr="00C779D1" w:rsidRDefault="00C779D1" w:rsidP="00C779D1">
      <w:pPr>
        <w:pStyle w:val="Odstavecseseznamem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9D1">
        <w:rPr>
          <w:rFonts w:ascii="Times New Roman" w:hAnsi="Times New Roman" w:cs="Times New Roman"/>
          <w:sz w:val="24"/>
          <w:szCs w:val="24"/>
        </w:rPr>
        <w:t>Smluvní strany prohlašují, že se s obsahem smlouvy seznámily, porozuměly jí a smlouva plně vyjadřuje jejich svobodnou a vážnou vůli.</w:t>
      </w:r>
    </w:p>
    <w:p w:rsid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schválena Zastupitelstvem Libereckého kraje usnesením č.</w:t>
      </w:r>
      <w:r w:rsidR="00977515">
        <w:rPr>
          <w:rFonts w:ascii="Times New Roman" w:hAnsi="Times New Roman" w:cs="Times New Roman"/>
          <w:sz w:val="24"/>
          <w:szCs w:val="24"/>
        </w:rPr>
        <w:t xml:space="preserve"> </w:t>
      </w:r>
      <w:r w:rsidR="00C779D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/1</w:t>
      </w:r>
      <w:r w:rsidR="00C779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/ZK ze dne </w:t>
      </w:r>
      <w:r w:rsidR="00C779D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79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C779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418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lastRenderedPageBreak/>
        <w:t>Nedílnou součástí smlouvy jsou tyto přílohy:</w:t>
      </w:r>
    </w:p>
    <w:p w:rsidR="00415418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P01 Průběžné</w:t>
      </w:r>
      <w:r w:rsidR="0010253E">
        <w:rPr>
          <w:rFonts w:ascii="Times New Roman" w:hAnsi="Times New Roman" w:cs="Times New Roman"/>
          <w:sz w:val="24"/>
          <w:szCs w:val="24"/>
        </w:rPr>
        <w:t xml:space="preserve">/Závěrečné </w:t>
      </w:r>
      <w:r w:rsidRPr="00415418">
        <w:rPr>
          <w:rFonts w:ascii="Times New Roman" w:hAnsi="Times New Roman" w:cs="Times New Roman"/>
          <w:sz w:val="24"/>
          <w:szCs w:val="24"/>
        </w:rPr>
        <w:t>vyúčtování/vypořádání projektu podpořeného z rozpočtu Libereckého kraje</w:t>
      </w:r>
    </w:p>
    <w:p w:rsidR="008D2EC7" w:rsidRPr="0010253E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P02 </w:t>
      </w:r>
      <w:r w:rsidRPr="00BF3924">
        <w:rPr>
          <w:rFonts w:ascii="Times New Roman" w:hAnsi="Times New Roman" w:cs="Times New Roman"/>
          <w:sz w:val="24"/>
          <w:szCs w:val="24"/>
        </w:rPr>
        <w:t>Průběžná/závěrečná*zpráva o realizaci projektu</w:t>
      </w:r>
    </w:p>
    <w:p w:rsidR="008D2EC7" w:rsidRDefault="008D2EC7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FC548A" w:rsidRDefault="00FC548A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10253E" w:rsidRPr="0010253E" w:rsidTr="00D226D7">
        <w:tc>
          <w:tcPr>
            <w:tcW w:w="3969" w:type="dxa"/>
          </w:tcPr>
          <w:p w:rsidR="0010253E" w:rsidRPr="0010253E" w:rsidRDefault="0010253E" w:rsidP="00026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V Liberci dne: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C77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C779D1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</w:tr>
      <w:tr w:rsidR="0010253E" w:rsidRPr="0010253E" w:rsidTr="00D226D7">
        <w:trPr>
          <w:trHeight w:val="1187"/>
        </w:trPr>
        <w:tc>
          <w:tcPr>
            <w:tcW w:w="3969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53E" w:rsidRPr="0010253E" w:rsidTr="00620357">
        <w:trPr>
          <w:trHeight w:val="891"/>
        </w:trPr>
        <w:tc>
          <w:tcPr>
            <w:tcW w:w="3969" w:type="dxa"/>
          </w:tcPr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Liberecký kraj</w:t>
            </w:r>
          </w:p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Martin Půta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hejtman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 Libereckého kraje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20357" w:rsidRPr="00620357" w:rsidRDefault="00620357" w:rsidP="00620357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779D1">
              <w:rPr>
                <w:rFonts w:ascii="Times New Roman" w:hAnsi="Times New Roman" w:cs="Times New Roman"/>
                <w:sz w:val="24"/>
                <w:szCs w:val="24"/>
              </w:rPr>
              <w:t>MgA. Tomáš Pchálek</w:t>
            </w:r>
          </w:p>
          <w:p w:rsidR="0010253E" w:rsidRPr="0010253E" w:rsidRDefault="00620357" w:rsidP="00620357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C779D1"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</w:p>
          <w:p w:rsidR="0010253E" w:rsidRPr="0010253E" w:rsidRDefault="0010253E" w:rsidP="0092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755C47" w:rsidP="009225E4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  <w:sectPr w:rsidR="00A65BED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5BED" w:rsidRPr="00A65BED" w:rsidRDefault="00A65BED" w:rsidP="00A65BED">
      <w:pPr>
        <w:pStyle w:val="Zhlav"/>
        <w:tabs>
          <w:tab w:val="left" w:pos="708"/>
        </w:tabs>
        <w:rPr>
          <w:bCs/>
          <w:sz w:val="24"/>
          <w:szCs w:val="28"/>
        </w:rPr>
      </w:pPr>
      <w:r w:rsidRPr="00A65BED">
        <w:rPr>
          <w:bCs/>
          <w:sz w:val="24"/>
          <w:szCs w:val="28"/>
        </w:rPr>
        <w:lastRenderedPageBreak/>
        <w:t>Příloha číslo 1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t>Průběžné</w:t>
      </w:r>
      <w:r w:rsidR="0010253E">
        <w:rPr>
          <w:rFonts w:ascii="Times New Roman" w:hAnsi="Times New Roman" w:cs="Times New Roman"/>
          <w:b/>
          <w:bCs/>
          <w:sz w:val="24"/>
          <w:szCs w:val="24"/>
        </w:rPr>
        <w:t>/Závěrečné</w:t>
      </w:r>
      <w:r w:rsidR="002F235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82358">
        <w:rPr>
          <w:rFonts w:ascii="Times New Roman" w:hAnsi="Times New Roman" w:cs="Times New Roman"/>
          <w:b/>
          <w:bCs/>
          <w:sz w:val="24"/>
          <w:szCs w:val="24"/>
        </w:rPr>
        <w:t xml:space="preserve"> vyúčtování/vypořádání dotace z rozpočtu Libereckého kraje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Oblast podpory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Program 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ind w:left="1843" w:hanging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876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753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</w:tbl>
    <w:p w:rsidR="002F2354" w:rsidRDefault="002F2354" w:rsidP="002F2354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782358" w:rsidRDefault="00782358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P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782358" w:rsidRPr="00782358" w:rsidTr="00D226D7">
        <w:tc>
          <w:tcPr>
            <w:tcW w:w="115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8235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jiných zdrojů</w:t>
            </w: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782358" w:rsidRPr="00782358" w:rsidTr="00D226D7">
        <w:tc>
          <w:tcPr>
            <w:tcW w:w="56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354" w:rsidRDefault="002F2354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Plátce DPH uvede částky bez DPH.</w:t>
      </w:r>
    </w:p>
    <w:p w:rsidR="00782358" w:rsidRPr="00782358" w:rsidRDefault="00782358" w:rsidP="00782358">
      <w:pPr>
        <w:pStyle w:val="Zhlav"/>
        <w:tabs>
          <w:tab w:val="clear" w:pos="4536"/>
          <w:tab w:val="clear" w:pos="9072"/>
        </w:tabs>
        <w:contextualSpacing/>
        <w:rPr>
          <w:sz w:val="24"/>
          <w:szCs w:val="24"/>
        </w:rPr>
      </w:pPr>
      <w:r w:rsidRPr="00782358">
        <w:rPr>
          <w:sz w:val="24"/>
          <w:szCs w:val="24"/>
        </w:rPr>
        <w:t>(pro tyto účely je za plátce DPH považována osoba, která uplatňuje nárok odpočtu DPH na vstupu)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2E0C3F" w:rsidRDefault="002E0C3F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V .................  dne ……………...….</w:t>
      </w: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Podpis osoby zodpovědné za vyúčtování dotace a popř. razítko organizace................................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Účetní doklady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Účetní doklady jsou průkazné účetní záznamy, které musí obsahovat: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a) označení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obsah účetního případu a jeho účastníky,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c) peněžní částku nebo informaci o ceně za měrnou jednotku a vyjádření množství,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okamžik vyhotovení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okamžik uskutečnění účetního případu, není-li shodný s okamžikem podle písmene d)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podpisový záznam podle § 33a  odst. 4 osoby odpovědné za účetní případ a podpisový záznam osoby odpovědné za jeho zaúčtování.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Běžný daňový doklad musí obsahovat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daňové identifikační číslo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lastRenderedPageBreak/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daňové identifikační číslo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evidenční číslo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rozsah a předmět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g) datum vystavení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h) datum uskutečnění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i) výši ceny bez daně z přidané hodnoty celkem,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j) základní nebo sníženou sazbu daně, případně sdělení, že se jedná o zdanitelné plnění osvobozené od povinnosti uplatnit daň na výstupu podle § 46 nebo § 47,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k) výši daně celkem zaokrouhlenou na desetihaléře nahoru, popřípadě uvedenou i v haléřích.</w:t>
      </w:r>
    </w:p>
    <w:p w:rsidR="0010253E" w:rsidRDefault="0010253E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253E" w:rsidRDefault="0010253E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  <w:sectPr w:rsidR="0010253E" w:rsidSect="00A65BE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65BED" w:rsidRPr="00782358" w:rsidRDefault="00A65BED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</w:pPr>
      <w:r w:rsidRPr="00782358">
        <w:rPr>
          <w:bCs/>
          <w:sz w:val="24"/>
          <w:szCs w:val="24"/>
        </w:rPr>
        <w:lastRenderedPageBreak/>
        <w:t xml:space="preserve">Příloha číslo </w:t>
      </w:r>
      <w:r w:rsidR="00782358" w:rsidRPr="00782358">
        <w:rPr>
          <w:bCs/>
          <w:sz w:val="24"/>
          <w:szCs w:val="24"/>
        </w:rPr>
        <w:t>2</w:t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1800"/>
      </w:tblGrid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Oblast podpory 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Program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C74732">
        <w:trPr>
          <w:trHeight w:val="265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Forma podpory*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Celkové skutečně vynaložené výdaje na projekt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…………………………….Kč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Celková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……….Kč,</w:t>
            </w:r>
          </w:p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tj…% na celkových skutečných výdajích projektu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zahájení</w:t>
            </w: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ukončení</w:t>
            </w:r>
          </w:p>
        </w:tc>
      </w:tr>
      <w:tr w:rsidR="002F2354" w:rsidTr="002F2354">
        <w:trPr>
          <w:trHeight w:val="277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7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Čerpáno k: </w:t>
            </w:r>
            <w:r w:rsidRPr="002F2354">
              <w:rPr>
                <w:b/>
                <w:i/>
                <w:sz w:val="24"/>
                <w:szCs w:val="24"/>
              </w:rPr>
              <w:t>dopsat datum</w:t>
            </w:r>
          </w:p>
        </w:tc>
        <w:tc>
          <w:tcPr>
            <w:tcW w:w="5579" w:type="dxa"/>
            <w:gridSpan w:val="4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i/>
                <w:sz w:val="24"/>
                <w:szCs w:val="24"/>
              </w:rPr>
            </w:pPr>
            <w:r w:rsidRPr="002F2354">
              <w:rPr>
                <w:b/>
                <w:i/>
                <w:sz w:val="24"/>
                <w:szCs w:val="24"/>
              </w:rPr>
              <w:t>dopsat částku</w:t>
            </w:r>
          </w:p>
        </w:tc>
      </w:tr>
      <w:tr w:rsidR="002F2354" w:rsidRPr="00B23691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Skutečná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1979" w:type="dxa"/>
            <w:vMerge w:val="restart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absolutní výše dotace v Kč</w:t>
            </w:r>
          </w:p>
        </w:tc>
        <w:tc>
          <w:tcPr>
            <w:tcW w:w="3600" w:type="dxa"/>
            <w:gridSpan w:val="3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výše dotace v jednotlivých letech</w:t>
            </w:r>
          </w:p>
        </w:tc>
      </w:tr>
      <w:tr w:rsidR="002F2354" w:rsidRPr="00B23691" w:rsidTr="000D5C0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2F2354" w:rsidRPr="00B23691" w:rsidTr="0063604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762ED8" w:rsidRDefault="00762ED8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</w:p>
    <w:p w:rsidR="00A65BED" w:rsidRDefault="00A65BED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Popis realizace projektu: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 a jak byl projekt zrealizován)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Zpracoval:</w:t>
            </w: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 (statutární zástupce příjemce):</w:t>
            </w: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10253E" w:rsidRDefault="0010253E">
      <w:pPr>
        <w:rPr>
          <w:rFonts w:ascii="Times New Roman" w:hAnsi="Times New Roman" w:cs="Times New Roman"/>
          <w:bCs/>
          <w:sz w:val="24"/>
          <w:szCs w:val="24"/>
        </w:rPr>
      </w:pPr>
    </w:p>
    <w:p w:rsidR="00A65BED" w:rsidRDefault="00A65BED">
      <w:pPr>
        <w:rPr>
          <w:rFonts w:ascii="Times New Roman" w:hAnsi="Times New Roman" w:cs="Times New Roman"/>
          <w:bCs/>
          <w:sz w:val="24"/>
          <w:szCs w:val="24"/>
        </w:rPr>
      </w:pPr>
      <w:r w:rsidRPr="00782358">
        <w:rPr>
          <w:rFonts w:ascii="Times New Roman" w:hAnsi="Times New Roman" w:cs="Times New Roman"/>
          <w:bCs/>
          <w:sz w:val="24"/>
          <w:szCs w:val="24"/>
        </w:rPr>
        <w:t>Doplňující informace (fotodokumentace projektu, články, publikace, CD a další):</w:t>
      </w:r>
    </w:p>
    <w:sectPr w:rsidR="00A65BED" w:rsidSect="0010253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78" w:rsidRDefault="00495B78" w:rsidP="00A65BED">
      <w:pPr>
        <w:spacing w:after="0" w:line="240" w:lineRule="auto"/>
      </w:pPr>
      <w:r>
        <w:separator/>
      </w:r>
    </w:p>
  </w:endnote>
  <w:endnote w:type="continuationSeparator" w:id="0">
    <w:p w:rsidR="00495B78" w:rsidRDefault="00495B78" w:rsidP="00A6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5A740D">
      <w:rPr>
        <w:rFonts w:ascii="Times New Roman" w:hAnsi="Times New Roman" w:cs="Times New Roman"/>
        <w:noProof/>
        <w:color w:val="A6A6A6" w:themeColor="background1" w:themeShade="A6"/>
        <w:sz w:val="18"/>
      </w:rPr>
      <w:t>1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 w:rsidR="00620357">
      <w:rPr>
        <w:rFonts w:ascii="Times New Roman" w:hAnsi="Times New Roman" w:cs="Times New Roman"/>
        <w:color w:val="A6A6A6" w:themeColor="background1" w:themeShade="A6"/>
        <w:sz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57" w:rsidRPr="0010253E" w:rsidRDefault="00620357" w:rsidP="0062035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5A740D">
      <w:rPr>
        <w:rFonts w:ascii="Times New Roman" w:hAnsi="Times New Roman" w:cs="Times New Roman"/>
        <w:noProof/>
        <w:color w:val="A6A6A6" w:themeColor="background1" w:themeShade="A6"/>
        <w:sz w:val="18"/>
      </w:rPr>
      <w:t>13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620357" w:rsidRPr="0010253E" w:rsidRDefault="00620357" w:rsidP="0062035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>
      <w:rPr>
        <w:rFonts w:ascii="Times New Roman" w:hAnsi="Times New Roman" w:cs="Times New Roman"/>
        <w:color w:val="A6A6A6" w:themeColor="background1" w:themeShade="A6"/>
        <w:sz w:val="18"/>
      </w:rPr>
      <w:t>4</w:t>
    </w:r>
  </w:p>
  <w:p w:rsidR="00620357" w:rsidRDefault="006203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78" w:rsidRDefault="00495B78" w:rsidP="00A65BED">
      <w:pPr>
        <w:spacing w:after="0" w:line="240" w:lineRule="auto"/>
      </w:pPr>
      <w:r>
        <w:separator/>
      </w:r>
    </w:p>
  </w:footnote>
  <w:footnote w:type="continuationSeparator" w:id="0">
    <w:p w:rsidR="00495B78" w:rsidRDefault="00495B78" w:rsidP="00A6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Default="00D226D7">
    <w:pPr>
      <w:pStyle w:val="Zhlav"/>
    </w:pPr>
    <w:r>
      <w:rPr>
        <w:noProof/>
      </w:rPr>
      <w:drawing>
        <wp:inline distT="0" distB="0" distL="0" distR="0" wp14:anchorId="5E6F11F0" wp14:editId="66101EFE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F17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829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127637"/>
    <w:multiLevelType w:val="multilevel"/>
    <w:tmpl w:val="F050F7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AC4F43"/>
    <w:multiLevelType w:val="hybridMultilevel"/>
    <w:tmpl w:val="14BCC178"/>
    <w:lvl w:ilvl="0" w:tplc="6A2CB4B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1B40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6368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45"/>
    <w:rsid w:val="00022BA7"/>
    <w:rsid w:val="00026A6E"/>
    <w:rsid w:val="00045795"/>
    <w:rsid w:val="00050054"/>
    <w:rsid w:val="00063184"/>
    <w:rsid w:val="000D348F"/>
    <w:rsid w:val="000F400E"/>
    <w:rsid w:val="0010253E"/>
    <w:rsid w:val="0011126F"/>
    <w:rsid w:val="00142926"/>
    <w:rsid w:val="00145050"/>
    <w:rsid w:val="00160451"/>
    <w:rsid w:val="001731AF"/>
    <w:rsid w:val="001A0150"/>
    <w:rsid w:val="001A5281"/>
    <w:rsid w:val="001E70C4"/>
    <w:rsid w:val="00216DDE"/>
    <w:rsid w:val="00231F45"/>
    <w:rsid w:val="00236779"/>
    <w:rsid w:val="00290E6B"/>
    <w:rsid w:val="002A4F8E"/>
    <w:rsid w:val="002E0C3F"/>
    <w:rsid w:val="002F2354"/>
    <w:rsid w:val="00325F98"/>
    <w:rsid w:val="00333650"/>
    <w:rsid w:val="00335D30"/>
    <w:rsid w:val="003364AF"/>
    <w:rsid w:val="003547C4"/>
    <w:rsid w:val="00376736"/>
    <w:rsid w:val="003B1989"/>
    <w:rsid w:val="003C49DB"/>
    <w:rsid w:val="003E37C0"/>
    <w:rsid w:val="003F3BDA"/>
    <w:rsid w:val="004065AF"/>
    <w:rsid w:val="0041476E"/>
    <w:rsid w:val="00415418"/>
    <w:rsid w:val="00424759"/>
    <w:rsid w:val="0044235C"/>
    <w:rsid w:val="00445681"/>
    <w:rsid w:val="00447AC2"/>
    <w:rsid w:val="0049025E"/>
    <w:rsid w:val="00493733"/>
    <w:rsid w:val="00495B78"/>
    <w:rsid w:val="004C1C76"/>
    <w:rsid w:val="004F469A"/>
    <w:rsid w:val="004F68BB"/>
    <w:rsid w:val="00512638"/>
    <w:rsid w:val="00523643"/>
    <w:rsid w:val="005606B2"/>
    <w:rsid w:val="00567819"/>
    <w:rsid w:val="005A7089"/>
    <w:rsid w:val="005A740D"/>
    <w:rsid w:val="005C5279"/>
    <w:rsid w:val="00607DE0"/>
    <w:rsid w:val="00613527"/>
    <w:rsid w:val="00620357"/>
    <w:rsid w:val="006506F4"/>
    <w:rsid w:val="00656BDA"/>
    <w:rsid w:val="0067786B"/>
    <w:rsid w:val="006E2FDE"/>
    <w:rsid w:val="006F2578"/>
    <w:rsid w:val="00734FEC"/>
    <w:rsid w:val="00755C47"/>
    <w:rsid w:val="00762C50"/>
    <w:rsid w:val="00762ED8"/>
    <w:rsid w:val="00782358"/>
    <w:rsid w:val="0078365C"/>
    <w:rsid w:val="007A2A2C"/>
    <w:rsid w:val="007C6FC0"/>
    <w:rsid w:val="007D489D"/>
    <w:rsid w:val="007F2AEE"/>
    <w:rsid w:val="007F3709"/>
    <w:rsid w:val="007F7AA1"/>
    <w:rsid w:val="00891100"/>
    <w:rsid w:val="008B7612"/>
    <w:rsid w:val="008C31A5"/>
    <w:rsid w:val="008D2EC7"/>
    <w:rsid w:val="009225E4"/>
    <w:rsid w:val="00942C07"/>
    <w:rsid w:val="00961453"/>
    <w:rsid w:val="009734A2"/>
    <w:rsid w:val="00977515"/>
    <w:rsid w:val="00982A29"/>
    <w:rsid w:val="009E0E76"/>
    <w:rsid w:val="009E2CBB"/>
    <w:rsid w:val="00A00FD2"/>
    <w:rsid w:val="00A103D3"/>
    <w:rsid w:val="00A34D51"/>
    <w:rsid w:val="00A429EF"/>
    <w:rsid w:val="00A65BED"/>
    <w:rsid w:val="00AA6784"/>
    <w:rsid w:val="00AC5D78"/>
    <w:rsid w:val="00AD7722"/>
    <w:rsid w:val="00AF2C69"/>
    <w:rsid w:val="00B1150F"/>
    <w:rsid w:val="00B35EB7"/>
    <w:rsid w:val="00BC5565"/>
    <w:rsid w:val="00BE22E8"/>
    <w:rsid w:val="00BF3924"/>
    <w:rsid w:val="00BF61F6"/>
    <w:rsid w:val="00C171DA"/>
    <w:rsid w:val="00C42E7D"/>
    <w:rsid w:val="00C51FE3"/>
    <w:rsid w:val="00C54406"/>
    <w:rsid w:val="00C779D1"/>
    <w:rsid w:val="00C923B1"/>
    <w:rsid w:val="00CA7E5C"/>
    <w:rsid w:val="00CC267E"/>
    <w:rsid w:val="00CD57DA"/>
    <w:rsid w:val="00D107F5"/>
    <w:rsid w:val="00D226D7"/>
    <w:rsid w:val="00D50C7C"/>
    <w:rsid w:val="00D517D1"/>
    <w:rsid w:val="00D81970"/>
    <w:rsid w:val="00D9306A"/>
    <w:rsid w:val="00DA63DE"/>
    <w:rsid w:val="00DB6FAF"/>
    <w:rsid w:val="00E1433C"/>
    <w:rsid w:val="00E15359"/>
    <w:rsid w:val="00E40ED6"/>
    <w:rsid w:val="00E86A1C"/>
    <w:rsid w:val="00E94657"/>
    <w:rsid w:val="00F14687"/>
    <w:rsid w:val="00F22675"/>
    <w:rsid w:val="00F439D2"/>
    <w:rsid w:val="00F779FA"/>
    <w:rsid w:val="00F85E5B"/>
    <w:rsid w:val="00FB5D50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12C8-A6B0-4AAB-A77F-4EF96051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3759</Words>
  <Characters>22181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Trpkosova Eva</cp:lastModifiedBy>
  <cp:revision>2</cp:revision>
  <cp:lastPrinted>2016-06-09T07:13:00Z</cp:lastPrinted>
  <dcterms:created xsi:type="dcterms:W3CDTF">2017-08-10T08:40:00Z</dcterms:created>
  <dcterms:modified xsi:type="dcterms:W3CDTF">2017-08-10T08:40:00Z</dcterms:modified>
</cp:coreProperties>
</file>