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0FB62" w14:textId="11C923C0" w:rsidR="00BF5CCD" w:rsidRPr="00CA5E17" w:rsidRDefault="00BF5CCD" w:rsidP="00BF5CCD">
      <w:pPr>
        <w:pStyle w:val="Nadpis4"/>
        <w:jc w:val="center"/>
        <w:rPr>
          <w:szCs w:val="26"/>
        </w:rPr>
      </w:pPr>
      <w:bookmarkStart w:id="0" w:name="_GoBack"/>
      <w:bookmarkEnd w:id="0"/>
      <w:r w:rsidRPr="00CA5E17">
        <w:rPr>
          <w:szCs w:val="26"/>
        </w:rPr>
        <w:t xml:space="preserve">Přihláška </w:t>
      </w:r>
      <w:r w:rsidR="00477F95">
        <w:rPr>
          <w:szCs w:val="26"/>
        </w:rPr>
        <w:t xml:space="preserve">Libereckého kraje </w:t>
      </w:r>
      <w:r w:rsidRPr="00CA5E17">
        <w:rPr>
          <w:szCs w:val="26"/>
        </w:rPr>
        <w:t>k pořadatelství</w:t>
      </w:r>
    </w:p>
    <w:p w14:paraId="22C17467" w14:textId="38CC70C7" w:rsidR="00BF5CCD" w:rsidRPr="00CA5E17" w:rsidRDefault="009E6A4E" w:rsidP="00BF5CCD">
      <w:pPr>
        <w:pStyle w:val="Zkladntextodsazen"/>
        <w:pBdr>
          <w:bottom w:val="single" w:sz="4" w:space="1" w:color="auto"/>
        </w:pBdr>
        <w:jc w:val="center"/>
        <w:rPr>
          <w:strike/>
          <w:sz w:val="18"/>
          <w:szCs w:val="16"/>
        </w:rPr>
      </w:pPr>
      <w:r w:rsidRPr="00CA5E17">
        <w:rPr>
          <w:sz w:val="28"/>
          <w:szCs w:val="26"/>
        </w:rPr>
        <w:t xml:space="preserve">Her </w:t>
      </w:r>
      <w:r w:rsidR="001A510B" w:rsidRPr="00CA5E17">
        <w:rPr>
          <w:sz w:val="28"/>
          <w:szCs w:val="26"/>
        </w:rPr>
        <w:t>I</w:t>
      </w:r>
      <w:r w:rsidRPr="00CA5E17">
        <w:rPr>
          <w:sz w:val="28"/>
          <w:szCs w:val="26"/>
        </w:rPr>
        <w:t>X</w:t>
      </w:r>
      <w:r w:rsidR="001A510B" w:rsidRPr="00CA5E17">
        <w:rPr>
          <w:sz w:val="28"/>
          <w:szCs w:val="26"/>
        </w:rPr>
        <w:t xml:space="preserve">. </w:t>
      </w:r>
      <w:r w:rsidRPr="00CA5E17">
        <w:rPr>
          <w:sz w:val="28"/>
          <w:szCs w:val="26"/>
        </w:rPr>
        <w:t>letní</w:t>
      </w:r>
      <w:r w:rsidR="00BF5CCD" w:rsidRPr="00CA5E17">
        <w:rPr>
          <w:sz w:val="28"/>
          <w:szCs w:val="26"/>
        </w:rPr>
        <w:t xml:space="preserve"> </w:t>
      </w:r>
      <w:r w:rsidR="001A510B" w:rsidRPr="00CA5E17">
        <w:rPr>
          <w:sz w:val="28"/>
          <w:szCs w:val="26"/>
        </w:rPr>
        <w:t>olympiády dětí a mládeže ČR 201</w:t>
      </w:r>
      <w:r w:rsidRPr="00CA5E17">
        <w:rPr>
          <w:sz w:val="28"/>
          <w:szCs w:val="26"/>
        </w:rPr>
        <w:t>9</w:t>
      </w:r>
    </w:p>
    <w:p w14:paraId="729B45FE" w14:textId="77777777" w:rsidR="00BF5CCD" w:rsidRPr="00CA5E17" w:rsidRDefault="00BF5CCD" w:rsidP="00BF5CCD">
      <w:pPr>
        <w:rPr>
          <w:sz w:val="22"/>
          <w:szCs w:val="20"/>
        </w:rPr>
      </w:pPr>
    </w:p>
    <w:p w14:paraId="27A45123" w14:textId="486A1D16" w:rsidR="00BF5CCD" w:rsidRPr="00CA5E17" w:rsidRDefault="00B70B8F" w:rsidP="00BF5CCD">
      <w:pPr>
        <w:jc w:val="both"/>
        <w:rPr>
          <w:bCs/>
          <w:szCs w:val="22"/>
        </w:rPr>
      </w:pPr>
      <w:r w:rsidRPr="00CA5E17">
        <w:rPr>
          <w:szCs w:val="22"/>
        </w:rPr>
        <w:t>Touto přihláškou se závazně p</w:t>
      </w:r>
      <w:r w:rsidR="00BF5CCD" w:rsidRPr="00CA5E17">
        <w:rPr>
          <w:szCs w:val="22"/>
        </w:rPr>
        <w:t xml:space="preserve">řihlašujeme do výběrového řízení na pořadatelství </w:t>
      </w:r>
      <w:r w:rsidR="009E6A4E" w:rsidRPr="00CA5E17">
        <w:rPr>
          <w:b/>
          <w:szCs w:val="22"/>
        </w:rPr>
        <w:t>Her IX. letní olympiády dětí a mládeže ČR 2019</w:t>
      </w:r>
      <w:r w:rsidR="00CA5E17">
        <w:rPr>
          <w:b/>
          <w:szCs w:val="22"/>
        </w:rPr>
        <w:t xml:space="preserve"> </w:t>
      </w:r>
      <w:r w:rsidR="00BF5CCD" w:rsidRPr="00CA5E17">
        <w:rPr>
          <w:bCs/>
          <w:szCs w:val="22"/>
        </w:rPr>
        <w:t xml:space="preserve">a prohlašujeme, že v případě pověření uspořádáme hry podle všech podmínek stanovených Českým olympijským výborem.  </w:t>
      </w:r>
    </w:p>
    <w:p w14:paraId="65C98361" w14:textId="77777777" w:rsidR="00BF5CCD" w:rsidRPr="00DC156F" w:rsidRDefault="00BF5CCD" w:rsidP="00BF5CCD">
      <w:pPr>
        <w:jc w:val="both"/>
        <w:rPr>
          <w:b/>
          <w:bCs/>
          <w:sz w:val="20"/>
          <w:szCs w:val="20"/>
        </w:rPr>
      </w:pPr>
    </w:p>
    <w:p w14:paraId="7EC20E01" w14:textId="77777777" w:rsidR="00BF5CCD" w:rsidRPr="00DC156F" w:rsidRDefault="00BF5CCD" w:rsidP="00BF5CCD">
      <w:pPr>
        <w:jc w:val="both"/>
        <w:rPr>
          <w:b/>
          <w:bCs/>
          <w:sz w:val="20"/>
          <w:szCs w:val="20"/>
        </w:rPr>
      </w:pPr>
    </w:p>
    <w:p w14:paraId="75A04089" w14:textId="07816C52" w:rsidR="00BF5CCD" w:rsidRPr="00CA5E17" w:rsidRDefault="00BF5CCD" w:rsidP="00C56F33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CA5E17">
        <w:rPr>
          <w:b/>
        </w:rPr>
        <w:t>Pořadatel:</w:t>
      </w:r>
    </w:p>
    <w:p w14:paraId="246775CC" w14:textId="77777777" w:rsidR="009966DF" w:rsidRPr="00CA5E17" w:rsidRDefault="009966DF" w:rsidP="00B84F46">
      <w:pPr>
        <w:pStyle w:val="Zhlav"/>
        <w:tabs>
          <w:tab w:val="left" w:pos="708"/>
        </w:tabs>
        <w:overflowPunct/>
        <w:autoSpaceDE/>
        <w:adjustRightInd/>
        <w:ind w:left="360"/>
        <w:jc w:val="both"/>
        <w:rPr>
          <w:b/>
          <w:szCs w:val="24"/>
        </w:rPr>
      </w:pPr>
      <w:r w:rsidRPr="00CA5E17">
        <w:rPr>
          <w:b/>
          <w:szCs w:val="24"/>
        </w:rPr>
        <w:t>Liberecký kraj,</w:t>
      </w:r>
    </w:p>
    <w:p w14:paraId="46822702" w14:textId="77777777" w:rsidR="00DC156F" w:rsidRPr="00CA5E17" w:rsidRDefault="009966DF" w:rsidP="00B84F46">
      <w:pPr>
        <w:pStyle w:val="Zhlav"/>
        <w:tabs>
          <w:tab w:val="left" w:pos="708"/>
        </w:tabs>
        <w:overflowPunct/>
        <w:autoSpaceDE/>
        <w:adjustRightInd/>
        <w:ind w:left="360"/>
        <w:jc w:val="both"/>
        <w:rPr>
          <w:szCs w:val="24"/>
        </w:rPr>
      </w:pPr>
      <w:r w:rsidRPr="00CA5E17">
        <w:rPr>
          <w:szCs w:val="24"/>
        </w:rPr>
        <w:t>U Jezu 642/2a,</w:t>
      </w:r>
    </w:p>
    <w:p w14:paraId="5B7A863E" w14:textId="162F31EE" w:rsidR="009966DF" w:rsidRPr="00CA5E17" w:rsidRDefault="00DC156F" w:rsidP="00B84F46">
      <w:pPr>
        <w:pStyle w:val="Zhlav"/>
        <w:tabs>
          <w:tab w:val="left" w:pos="708"/>
        </w:tabs>
        <w:overflowPunct/>
        <w:autoSpaceDE/>
        <w:adjustRightInd/>
        <w:ind w:left="360"/>
        <w:jc w:val="both"/>
        <w:rPr>
          <w:szCs w:val="24"/>
        </w:rPr>
      </w:pPr>
      <w:r w:rsidRPr="00CA5E17">
        <w:rPr>
          <w:szCs w:val="24"/>
        </w:rPr>
        <w:t>46</w:t>
      </w:r>
      <w:r w:rsidR="00CF087F">
        <w:rPr>
          <w:szCs w:val="24"/>
        </w:rPr>
        <w:t>1</w:t>
      </w:r>
      <w:r w:rsidRPr="00CA5E17">
        <w:rPr>
          <w:szCs w:val="24"/>
        </w:rPr>
        <w:t xml:space="preserve"> 80  </w:t>
      </w:r>
      <w:r w:rsidR="009966DF" w:rsidRPr="00CA5E17">
        <w:rPr>
          <w:szCs w:val="24"/>
        </w:rPr>
        <w:t>Liberec</w:t>
      </w:r>
      <w:r w:rsidRPr="00CA5E17">
        <w:rPr>
          <w:szCs w:val="24"/>
        </w:rPr>
        <w:t xml:space="preserve"> 2 </w:t>
      </w:r>
      <w:r w:rsidR="009966DF" w:rsidRPr="00CA5E17">
        <w:rPr>
          <w:szCs w:val="24"/>
        </w:rPr>
        <w:t>,</w:t>
      </w:r>
    </w:p>
    <w:p w14:paraId="067CDA9C" w14:textId="5261C9D7" w:rsidR="009966DF" w:rsidRPr="00CA5E17" w:rsidRDefault="009966DF" w:rsidP="00B84F46">
      <w:pPr>
        <w:pStyle w:val="Zhlav"/>
        <w:tabs>
          <w:tab w:val="left" w:pos="708"/>
        </w:tabs>
        <w:overflowPunct/>
        <w:autoSpaceDE/>
        <w:adjustRightInd/>
        <w:ind w:left="360"/>
        <w:jc w:val="both"/>
        <w:rPr>
          <w:rStyle w:val="link4"/>
          <w:color w:val="auto"/>
          <w:sz w:val="24"/>
          <w:szCs w:val="24"/>
        </w:rPr>
      </w:pPr>
      <w:r w:rsidRPr="00CA5E17">
        <w:rPr>
          <w:rStyle w:val="link4"/>
          <w:color w:val="auto"/>
          <w:sz w:val="24"/>
          <w:szCs w:val="24"/>
          <w:specVanish w:val="0"/>
        </w:rPr>
        <w:t>tel: +420 485 226 111</w:t>
      </w:r>
    </w:p>
    <w:p w14:paraId="77FDBB12" w14:textId="2F6F7019" w:rsidR="009966DF" w:rsidRPr="00CA5E17" w:rsidRDefault="009966DF" w:rsidP="00B84F46">
      <w:pPr>
        <w:pStyle w:val="Zhlav"/>
        <w:tabs>
          <w:tab w:val="left" w:pos="708"/>
        </w:tabs>
        <w:overflowPunct/>
        <w:autoSpaceDE/>
        <w:adjustRightInd/>
        <w:ind w:left="360"/>
        <w:jc w:val="both"/>
        <w:rPr>
          <w:rStyle w:val="link4"/>
          <w:color w:val="auto"/>
          <w:sz w:val="24"/>
          <w:szCs w:val="24"/>
        </w:rPr>
      </w:pPr>
      <w:r w:rsidRPr="00CA5E17">
        <w:rPr>
          <w:rStyle w:val="link4"/>
          <w:color w:val="auto"/>
          <w:sz w:val="24"/>
          <w:szCs w:val="24"/>
          <w:specVanish w:val="0"/>
        </w:rPr>
        <w:t>fax: +420 485 226 362</w:t>
      </w:r>
    </w:p>
    <w:p w14:paraId="7FE9E526" w14:textId="16EDEF76" w:rsidR="009966DF" w:rsidRPr="00CA5E17" w:rsidRDefault="009966DF" w:rsidP="00B84F46">
      <w:pPr>
        <w:pStyle w:val="Zhlav"/>
        <w:tabs>
          <w:tab w:val="left" w:pos="708"/>
        </w:tabs>
        <w:overflowPunct/>
        <w:autoSpaceDE/>
        <w:adjustRightInd/>
        <w:ind w:left="360"/>
        <w:jc w:val="both"/>
        <w:rPr>
          <w:szCs w:val="24"/>
        </w:rPr>
      </w:pPr>
      <w:r w:rsidRPr="00CA5E17">
        <w:rPr>
          <w:szCs w:val="24"/>
        </w:rPr>
        <w:t>podatelna@kraj-lbc.cz</w:t>
      </w:r>
    </w:p>
    <w:p w14:paraId="0300C152" w14:textId="0E369527" w:rsidR="00DC156F" w:rsidRPr="00CA5E17" w:rsidRDefault="00DC156F" w:rsidP="00B84F46">
      <w:pPr>
        <w:pStyle w:val="Zhlav"/>
        <w:tabs>
          <w:tab w:val="left" w:pos="708"/>
        </w:tabs>
        <w:overflowPunct/>
        <w:autoSpaceDE/>
        <w:adjustRightInd/>
        <w:ind w:left="360"/>
        <w:jc w:val="both"/>
        <w:rPr>
          <w:szCs w:val="24"/>
        </w:rPr>
      </w:pPr>
      <w:r w:rsidRPr="00CA5E17">
        <w:rPr>
          <w:szCs w:val="24"/>
        </w:rPr>
        <w:t>ID datové schránky: c5kbvkw</w:t>
      </w:r>
    </w:p>
    <w:p w14:paraId="5D4A17B8" w14:textId="77777777" w:rsidR="00DC156F" w:rsidRPr="00CA5E17" w:rsidRDefault="00DC156F" w:rsidP="009966DF">
      <w:pPr>
        <w:pStyle w:val="Zhlav"/>
        <w:tabs>
          <w:tab w:val="left" w:pos="708"/>
        </w:tabs>
        <w:overflowPunct/>
        <w:autoSpaceDE/>
        <w:adjustRightInd/>
        <w:jc w:val="both"/>
        <w:rPr>
          <w:szCs w:val="24"/>
        </w:rPr>
      </w:pPr>
    </w:p>
    <w:p w14:paraId="7E7CE61A" w14:textId="1FFC36AB" w:rsidR="00DC156F" w:rsidRPr="005B2216" w:rsidRDefault="00DC156F" w:rsidP="00B84F46">
      <w:pPr>
        <w:pStyle w:val="Zhlav"/>
        <w:tabs>
          <w:tab w:val="left" w:pos="708"/>
        </w:tabs>
        <w:overflowPunct/>
        <w:autoSpaceDE/>
        <w:adjustRightInd/>
        <w:ind w:left="360"/>
        <w:jc w:val="both"/>
        <w:rPr>
          <w:szCs w:val="24"/>
          <w:u w:val="single"/>
        </w:rPr>
      </w:pPr>
      <w:r w:rsidRPr="005B2216">
        <w:rPr>
          <w:szCs w:val="24"/>
          <w:u w:val="single"/>
        </w:rPr>
        <w:t>kontaktní osoba</w:t>
      </w:r>
    </w:p>
    <w:p w14:paraId="194727C8" w14:textId="0595A276" w:rsidR="00DC156F" w:rsidRPr="00CA5E17" w:rsidRDefault="00DC156F" w:rsidP="00B84F46">
      <w:pPr>
        <w:pStyle w:val="Zhlav"/>
        <w:tabs>
          <w:tab w:val="left" w:pos="708"/>
        </w:tabs>
        <w:overflowPunct/>
        <w:autoSpaceDE/>
        <w:adjustRightInd/>
        <w:ind w:left="360"/>
        <w:jc w:val="both"/>
        <w:rPr>
          <w:szCs w:val="24"/>
        </w:rPr>
      </w:pPr>
      <w:r w:rsidRPr="005B2216">
        <w:rPr>
          <w:szCs w:val="24"/>
        </w:rPr>
        <w:t>Tomáš Pokorný</w:t>
      </w:r>
      <w:r w:rsidR="00D15588">
        <w:rPr>
          <w:szCs w:val="24"/>
        </w:rPr>
        <w:t xml:space="preserve">, </w:t>
      </w:r>
      <w:r w:rsidRPr="00CA5E17">
        <w:rPr>
          <w:szCs w:val="24"/>
        </w:rPr>
        <w:t>vedoucí oddělení mládeže, sportu a zaměstnanosti</w:t>
      </w:r>
    </w:p>
    <w:p w14:paraId="4A04F68A" w14:textId="2DB2F028" w:rsidR="00DC156F" w:rsidRPr="00CA5E17" w:rsidRDefault="00DC156F" w:rsidP="00B84F46">
      <w:pPr>
        <w:pStyle w:val="Zhlav"/>
        <w:tabs>
          <w:tab w:val="left" w:pos="708"/>
        </w:tabs>
        <w:overflowPunct/>
        <w:autoSpaceDE/>
        <w:adjustRightInd/>
        <w:ind w:left="360"/>
        <w:jc w:val="both"/>
        <w:rPr>
          <w:szCs w:val="24"/>
        </w:rPr>
      </w:pPr>
      <w:proofErr w:type="spellStart"/>
      <w:r w:rsidRPr="00CA5E17">
        <w:rPr>
          <w:szCs w:val="24"/>
        </w:rPr>
        <w:t>gsm</w:t>
      </w:r>
      <w:proofErr w:type="spellEnd"/>
      <w:r w:rsidRPr="00CA5E17">
        <w:rPr>
          <w:szCs w:val="24"/>
        </w:rPr>
        <w:t>: 739 541 672</w:t>
      </w:r>
    </w:p>
    <w:p w14:paraId="3030613D" w14:textId="44B4097F" w:rsidR="00DC156F" w:rsidRPr="00CA5E17" w:rsidRDefault="00DC156F" w:rsidP="00B84F46">
      <w:pPr>
        <w:pStyle w:val="Zhlav"/>
        <w:tabs>
          <w:tab w:val="left" w:pos="708"/>
        </w:tabs>
        <w:overflowPunct/>
        <w:autoSpaceDE/>
        <w:adjustRightInd/>
        <w:ind w:left="360"/>
        <w:jc w:val="both"/>
        <w:rPr>
          <w:szCs w:val="24"/>
        </w:rPr>
      </w:pPr>
      <w:r w:rsidRPr="00CA5E17">
        <w:rPr>
          <w:szCs w:val="24"/>
        </w:rPr>
        <w:t>e-mail: tomas.pokorny@kraj-lbc.cz</w:t>
      </w:r>
    </w:p>
    <w:p w14:paraId="6B34AD7C" w14:textId="77777777" w:rsidR="00BF5CCD" w:rsidRPr="00CA5E17" w:rsidRDefault="00BF5CCD" w:rsidP="00BF5CCD">
      <w:pPr>
        <w:pStyle w:val="Zhlav"/>
        <w:tabs>
          <w:tab w:val="left" w:pos="708"/>
        </w:tabs>
        <w:jc w:val="both"/>
        <w:rPr>
          <w:szCs w:val="24"/>
        </w:rPr>
      </w:pPr>
    </w:p>
    <w:p w14:paraId="5EF061F6" w14:textId="4D4191A6" w:rsidR="00BF5CCD" w:rsidRPr="00CA5E17" w:rsidRDefault="00BF5CCD" w:rsidP="00C56F33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CA5E17">
        <w:rPr>
          <w:b/>
        </w:rPr>
        <w:t>Spolupořadatel:</w:t>
      </w:r>
    </w:p>
    <w:p w14:paraId="0B3C68A4" w14:textId="155D04C8" w:rsidR="00BF5CCD" w:rsidRPr="00CA5E17" w:rsidRDefault="00CA5E17" w:rsidP="00B84F46">
      <w:pPr>
        <w:pStyle w:val="Zhlav"/>
        <w:tabs>
          <w:tab w:val="left" w:pos="708"/>
        </w:tabs>
        <w:overflowPunct/>
        <w:autoSpaceDE/>
        <w:adjustRightInd/>
        <w:ind w:left="360"/>
        <w:jc w:val="both"/>
        <w:rPr>
          <w:szCs w:val="24"/>
        </w:rPr>
      </w:pPr>
      <w:r w:rsidRPr="00CA5E17">
        <w:rPr>
          <w:szCs w:val="24"/>
        </w:rPr>
        <w:t xml:space="preserve">V době podání přihlášky k pořadatelství </w:t>
      </w:r>
      <w:r w:rsidR="00CF087F">
        <w:rPr>
          <w:szCs w:val="24"/>
        </w:rPr>
        <w:t xml:space="preserve">her </w:t>
      </w:r>
      <w:r w:rsidRPr="00CA5E17">
        <w:rPr>
          <w:szCs w:val="24"/>
        </w:rPr>
        <w:t>není spolupořadatel ustanoven.</w:t>
      </w:r>
      <w:r w:rsidR="00815F74">
        <w:rPr>
          <w:szCs w:val="24"/>
        </w:rPr>
        <w:t xml:space="preserve"> Případný spolupořadatel bude vybrán na základě otevřeného výběrového řízení.</w:t>
      </w:r>
    </w:p>
    <w:p w14:paraId="278700F8" w14:textId="77777777" w:rsidR="00BF5CCD" w:rsidRPr="00CA5E17" w:rsidRDefault="00BF5CCD" w:rsidP="00BF5CCD">
      <w:pPr>
        <w:jc w:val="both"/>
      </w:pPr>
    </w:p>
    <w:p w14:paraId="013CF613" w14:textId="1D9BF1FE" w:rsidR="00BF5CCD" w:rsidRPr="00CA5E17" w:rsidRDefault="00BF5CCD" w:rsidP="00C56F33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CA5E17">
        <w:rPr>
          <w:b/>
        </w:rPr>
        <w:t>Místo:</w:t>
      </w:r>
    </w:p>
    <w:p w14:paraId="1AB8F16D" w14:textId="763CD040" w:rsidR="00BF5CCD" w:rsidRPr="00CA5E17" w:rsidRDefault="00CA5E17" w:rsidP="00C56F33">
      <w:pPr>
        <w:pStyle w:val="Odstavecseseznamem"/>
        <w:numPr>
          <w:ilvl w:val="1"/>
          <w:numId w:val="1"/>
        </w:numPr>
        <w:jc w:val="both"/>
        <w:rPr>
          <w:b/>
        </w:rPr>
      </w:pPr>
      <w:r w:rsidRPr="00CA5E17">
        <w:rPr>
          <w:b/>
        </w:rPr>
        <w:t>Statutární město Liberec</w:t>
      </w:r>
    </w:p>
    <w:p w14:paraId="17481D43" w14:textId="7CA7C652" w:rsidR="00BF5CCD" w:rsidRDefault="00CA5E17" w:rsidP="00B84F46">
      <w:pPr>
        <w:ind w:left="792"/>
        <w:jc w:val="both"/>
        <w:rPr>
          <w:szCs w:val="22"/>
        </w:rPr>
      </w:pPr>
      <w:r w:rsidRPr="00CA5E17">
        <w:t xml:space="preserve">Statutární město Liberec bude jedním z center </w:t>
      </w:r>
      <w:r w:rsidRPr="00CA5E17">
        <w:rPr>
          <w:szCs w:val="22"/>
        </w:rPr>
        <w:t>Her IX. letní olympiády dětí a mládeže ČR 2019 (dále jen LODM 2019)</w:t>
      </w:r>
      <w:r>
        <w:rPr>
          <w:szCs w:val="22"/>
        </w:rPr>
        <w:t xml:space="preserve">. Bude zde zajištěno ubytování všech účastníků </w:t>
      </w:r>
      <w:r w:rsidR="005B2216">
        <w:rPr>
          <w:szCs w:val="22"/>
        </w:rPr>
        <w:t>LODM 2019. Vyjádření Statutárního města Liberec je přílohou této přihlášky.</w:t>
      </w:r>
    </w:p>
    <w:p w14:paraId="62F56EC7" w14:textId="77777777" w:rsidR="005B2216" w:rsidRDefault="005B2216" w:rsidP="00CA5E17">
      <w:pPr>
        <w:ind w:left="360"/>
        <w:jc w:val="both"/>
        <w:rPr>
          <w:szCs w:val="22"/>
        </w:rPr>
      </w:pPr>
    </w:p>
    <w:p w14:paraId="4B70258F" w14:textId="285DBCD6" w:rsidR="005B2216" w:rsidRPr="005B2216" w:rsidRDefault="005B2216" w:rsidP="00B84F46">
      <w:pPr>
        <w:ind w:left="792"/>
        <w:jc w:val="both"/>
        <w:rPr>
          <w:u w:val="single"/>
        </w:rPr>
      </w:pPr>
      <w:r w:rsidRPr="005B2216">
        <w:rPr>
          <w:szCs w:val="22"/>
          <w:u w:val="single"/>
        </w:rPr>
        <w:t>kontaktní osoba:</w:t>
      </w:r>
    </w:p>
    <w:p w14:paraId="481E369E" w14:textId="6A70BC01" w:rsidR="00EF1CE1" w:rsidRDefault="008C7CF4" w:rsidP="00B84F46">
      <w:pPr>
        <w:pStyle w:val="Zhlav"/>
        <w:tabs>
          <w:tab w:val="left" w:pos="708"/>
        </w:tabs>
        <w:overflowPunct/>
        <w:autoSpaceDE/>
        <w:adjustRightInd/>
        <w:ind w:left="792"/>
        <w:jc w:val="both"/>
        <w:rPr>
          <w:bCs/>
          <w:szCs w:val="24"/>
        </w:rPr>
      </w:pPr>
      <w:r>
        <w:rPr>
          <w:bCs/>
          <w:szCs w:val="24"/>
        </w:rPr>
        <w:t xml:space="preserve">V době podání přihlášky k pořadatelství </w:t>
      </w:r>
      <w:r w:rsidR="00891928">
        <w:rPr>
          <w:bCs/>
          <w:szCs w:val="24"/>
        </w:rPr>
        <w:t xml:space="preserve">her </w:t>
      </w:r>
      <w:r>
        <w:rPr>
          <w:bCs/>
          <w:szCs w:val="24"/>
        </w:rPr>
        <w:t>nebyl</w:t>
      </w:r>
      <w:r w:rsidR="00CF087F">
        <w:rPr>
          <w:bCs/>
          <w:szCs w:val="24"/>
        </w:rPr>
        <w:t>a</w:t>
      </w:r>
      <w:r>
        <w:rPr>
          <w:bCs/>
          <w:szCs w:val="24"/>
        </w:rPr>
        <w:t xml:space="preserve"> kontaktní osoba stanovena.</w:t>
      </w:r>
    </w:p>
    <w:p w14:paraId="7A81B1B9" w14:textId="77777777" w:rsidR="00BF5CCD" w:rsidRDefault="00BF5CCD" w:rsidP="00BF5CCD">
      <w:pPr>
        <w:jc w:val="both"/>
      </w:pPr>
    </w:p>
    <w:p w14:paraId="360EC087" w14:textId="734F017B" w:rsidR="005B2216" w:rsidRPr="005B2216" w:rsidRDefault="005B2216" w:rsidP="00C56F33">
      <w:pPr>
        <w:pStyle w:val="Odstavecseseznamem"/>
        <w:numPr>
          <w:ilvl w:val="1"/>
          <w:numId w:val="1"/>
        </w:numPr>
        <w:jc w:val="both"/>
        <w:rPr>
          <w:b/>
        </w:rPr>
      </w:pPr>
      <w:r w:rsidRPr="005B2216">
        <w:rPr>
          <w:b/>
        </w:rPr>
        <w:t>Statutární město Jablonec nad Nisou</w:t>
      </w:r>
    </w:p>
    <w:p w14:paraId="0347887A" w14:textId="37C5A359" w:rsidR="00815F74" w:rsidRDefault="005B2216" w:rsidP="00B84F46">
      <w:pPr>
        <w:ind w:left="792"/>
        <w:jc w:val="both"/>
        <w:rPr>
          <w:szCs w:val="22"/>
        </w:rPr>
      </w:pPr>
      <w:r>
        <w:t xml:space="preserve">Statutární město Jablonec nad Nisou je druhým centrem LODM 2019. Budou zde probíhat některé sportovní disciplíny. </w:t>
      </w:r>
      <w:r w:rsidR="00815F74">
        <w:rPr>
          <w:szCs w:val="22"/>
        </w:rPr>
        <w:t>Vyjádření Statutárního města Jablonec nad Nisou je přílohou této přihlášky.</w:t>
      </w:r>
    </w:p>
    <w:p w14:paraId="0239D42E" w14:textId="77777777" w:rsidR="005B2216" w:rsidRDefault="005B2216" w:rsidP="00B84F46">
      <w:pPr>
        <w:ind w:left="432"/>
        <w:jc w:val="both"/>
      </w:pPr>
    </w:p>
    <w:p w14:paraId="78E9B55F" w14:textId="77777777" w:rsidR="005B2216" w:rsidRPr="005B2216" w:rsidRDefault="005B2216" w:rsidP="00B84F46">
      <w:pPr>
        <w:ind w:left="792"/>
        <w:jc w:val="both"/>
        <w:rPr>
          <w:u w:val="single"/>
        </w:rPr>
      </w:pPr>
      <w:r w:rsidRPr="005B2216">
        <w:rPr>
          <w:szCs w:val="22"/>
          <w:u w:val="single"/>
        </w:rPr>
        <w:t>kontaktní osoba:</w:t>
      </w:r>
    </w:p>
    <w:p w14:paraId="3B1A9119" w14:textId="7D7FCBB0" w:rsidR="008C7CF4" w:rsidRDefault="008C7CF4" w:rsidP="00B84F46">
      <w:pPr>
        <w:pStyle w:val="Zhlav"/>
        <w:tabs>
          <w:tab w:val="left" w:pos="708"/>
        </w:tabs>
        <w:overflowPunct/>
        <w:autoSpaceDE/>
        <w:adjustRightInd/>
        <w:ind w:left="792"/>
        <w:jc w:val="both"/>
        <w:rPr>
          <w:bCs/>
          <w:szCs w:val="24"/>
        </w:rPr>
      </w:pPr>
      <w:r>
        <w:rPr>
          <w:bCs/>
          <w:szCs w:val="24"/>
        </w:rPr>
        <w:t>V době podán í přihlášky k pořadatelství nebyl</w:t>
      </w:r>
      <w:r w:rsidR="00CF087F">
        <w:rPr>
          <w:bCs/>
          <w:szCs w:val="24"/>
        </w:rPr>
        <w:t>a</w:t>
      </w:r>
      <w:r>
        <w:rPr>
          <w:bCs/>
          <w:szCs w:val="24"/>
        </w:rPr>
        <w:t xml:space="preserve"> kontaktní osoba stanovena.</w:t>
      </w:r>
    </w:p>
    <w:p w14:paraId="22BC3E35" w14:textId="77777777" w:rsidR="00D15588" w:rsidRDefault="00D15588" w:rsidP="0082721D">
      <w:pPr>
        <w:jc w:val="both"/>
        <w:rPr>
          <w:b/>
        </w:rPr>
      </w:pPr>
    </w:p>
    <w:p w14:paraId="5C8C0A14" w14:textId="5DBD5425" w:rsidR="00BF5CCD" w:rsidRPr="00CA5E17" w:rsidRDefault="00BF5CCD" w:rsidP="00C56F33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CA5E17">
        <w:rPr>
          <w:b/>
        </w:rPr>
        <w:t>Termín:</w:t>
      </w:r>
    </w:p>
    <w:p w14:paraId="036B957C" w14:textId="41301B70" w:rsidR="00BF5CCD" w:rsidRPr="00D15588" w:rsidRDefault="002257C6" w:rsidP="00B84F46">
      <w:pPr>
        <w:ind w:left="360"/>
        <w:jc w:val="both"/>
        <w:rPr>
          <w:b/>
          <w:caps/>
        </w:rPr>
      </w:pPr>
      <w:r>
        <w:rPr>
          <w:b/>
          <w:caps/>
        </w:rPr>
        <w:t>SOBOTA</w:t>
      </w:r>
      <w:r w:rsidR="00815F74" w:rsidRPr="00D15588">
        <w:rPr>
          <w:b/>
          <w:caps/>
        </w:rPr>
        <w:t xml:space="preserve"> 2</w:t>
      </w:r>
      <w:r>
        <w:rPr>
          <w:b/>
          <w:caps/>
        </w:rPr>
        <w:t>2</w:t>
      </w:r>
      <w:r w:rsidR="00815F74" w:rsidRPr="00D15588">
        <w:rPr>
          <w:b/>
          <w:caps/>
        </w:rPr>
        <w:t xml:space="preserve">. 6. 2019 – </w:t>
      </w:r>
      <w:r w:rsidR="00D15588">
        <w:rPr>
          <w:b/>
          <w:caps/>
        </w:rPr>
        <w:t xml:space="preserve">ČTVRTEK </w:t>
      </w:r>
      <w:r w:rsidR="00815F74" w:rsidRPr="00D15588">
        <w:rPr>
          <w:b/>
          <w:caps/>
        </w:rPr>
        <w:t>2</w:t>
      </w:r>
      <w:r w:rsidR="00D15588">
        <w:rPr>
          <w:b/>
          <w:caps/>
        </w:rPr>
        <w:t>7</w:t>
      </w:r>
      <w:r w:rsidR="00815F74" w:rsidRPr="00D15588">
        <w:rPr>
          <w:b/>
          <w:caps/>
        </w:rPr>
        <w:t>. 6. 2019</w:t>
      </w:r>
    </w:p>
    <w:p w14:paraId="0E7DD6E0" w14:textId="728CA57A" w:rsidR="00815F74" w:rsidRDefault="00D15588" w:rsidP="00B84F46">
      <w:pPr>
        <w:ind w:left="360"/>
        <w:jc w:val="both"/>
      </w:pPr>
      <w:r>
        <w:t>2</w:t>
      </w:r>
      <w:r w:rsidR="002257C6">
        <w:t>2</w:t>
      </w:r>
      <w:r>
        <w:t xml:space="preserve">. 6. 2019 </w:t>
      </w:r>
      <w:r w:rsidR="00815F74">
        <w:t xml:space="preserve">příjezd a slavnostní zahájení </w:t>
      </w:r>
      <w:r w:rsidR="00891928">
        <w:t>LODM 2019</w:t>
      </w:r>
    </w:p>
    <w:p w14:paraId="7369E2E8" w14:textId="2F37A0F4" w:rsidR="00D15588" w:rsidRPr="00CA5E17" w:rsidRDefault="00D15588" w:rsidP="00B84F46">
      <w:pPr>
        <w:ind w:left="360"/>
        <w:jc w:val="both"/>
      </w:pPr>
      <w:r>
        <w:t>27. 6. 2019 v dopoledních hodinách odjezd všech účastníků</w:t>
      </w:r>
    </w:p>
    <w:p w14:paraId="7677E8AD" w14:textId="77777777" w:rsidR="00B84F46" w:rsidRDefault="00B84F46" w:rsidP="00BF5CCD">
      <w:pPr>
        <w:pStyle w:val="Zhlav"/>
        <w:tabs>
          <w:tab w:val="left" w:pos="708"/>
        </w:tabs>
        <w:jc w:val="both"/>
        <w:rPr>
          <w:sz w:val="20"/>
        </w:rPr>
      </w:pPr>
    </w:p>
    <w:p w14:paraId="115FDF2D" w14:textId="77777777" w:rsidR="008D5D0A" w:rsidRDefault="008D5D0A" w:rsidP="00BF5CCD">
      <w:pPr>
        <w:pStyle w:val="Zhlav"/>
        <w:tabs>
          <w:tab w:val="left" w:pos="708"/>
        </w:tabs>
        <w:jc w:val="both"/>
        <w:rPr>
          <w:sz w:val="20"/>
        </w:rPr>
      </w:pPr>
    </w:p>
    <w:p w14:paraId="26018828" w14:textId="77777777" w:rsidR="008D5D0A" w:rsidRDefault="008D5D0A" w:rsidP="00BF5CCD">
      <w:pPr>
        <w:pStyle w:val="Zhlav"/>
        <w:tabs>
          <w:tab w:val="left" w:pos="708"/>
        </w:tabs>
        <w:jc w:val="both"/>
        <w:rPr>
          <w:sz w:val="20"/>
        </w:rPr>
      </w:pPr>
    </w:p>
    <w:p w14:paraId="23D132F6" w14:textId="77777777" w:rsidR="008D5D0A" w:rsidRPr="00DC156F" w:rsidRDefault="008D5D0A" w:rsidP="00BF5CCD">
      <w:pPr>
        <w:pStyle w:val="Zhlav"/>
        <w:tabs>
          <w:tab w:val="left" w:pos="708"/>
        </w:tabs>
        <w:jc w:val="both"/>
        <w:rPr>
          <w:sz w:val="20"/>
        </w:rPr>
      </w:pPr>
    </w:p>
    <w:p w14:paraId="1D598D63" w14:textId="51A748CF" w:rsidR="00EF1CE1" w:rsidRDefault="00BF5CCD" w:rsidP="00C56F33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D15588">
        <w:rPr>
          <w:b/>
        </w:rPr>
        <w:lastRenderedPageBreak/>
        <w:t>Sportovní soutěže,</w:t>
      </w:r>
    </w:p>
    <w:p w14:paraId="49BFAC3B" w14:textId="78E02FC9" w:rsidR="008F2466" w:rsidRDefault="008F2466" w:rsidP="008F2466">
      <w:pPr>
        <w:pStyle w:val="Odstavecseseznamem"/>
        <w:ind w:left="360"/>
        <w:jc w:val="both"/>
      </w:pPr>
      <w:r w:rsidRPr="008F2466">
        <w:t>V době zpracování této přihlášky nebyla vedena oficiální jednání o místech konání jednotlivých sportovních disciplín.</w:t>
      </w:r>
      <w:r>
        <w:t xml:space="preserve"> Jedná se o návrh. K finalizaci míst dojde po případném rozhodnutí o tom, že Liberecký kraj bude pořadatelem LODM 201</w:t>
      </w:r>
      <w:r w:rsidR="00891928">
        <w:t>9</w:t>
      </w:r>
      <w:r>
        <w:t>.</w:t>
      </w:r>
    </w:p>
    <w:p w14:paraId="298A6BAA" w14:textId="77777777" w:rsidR="00F26515" w:rsidRPr="008F2466" w:rsidRDefault="00F26515" w:rsidP="008F2466">
      <w:pPr>
        <w:pStyle w:val="Odstavecseseznamem"/>
        <w:ind w:left="360"/>
        <w:jc w:val="both"/>
      </w:pPr>
    </w:p>
    <w:p w14:paraId="6A6F2616" w14:textId="1FC25A25" w:rsidR="00EF1CE1" w:rsidRDefault="00EF1CE1" w:rsidP="00C56F33">
      <w:pPr>
        <w:pStyle w:val="Odstavecseseznamem"/>
        <w:numPr>
          <w:ilvl w:val="1"/>
          <w:numId w:val="1"/>
        </w:numPr>
        <w:jc w:val="both"/>
        <w:rPr>
          <w:b/>
        </w:rPr>
      </w:pPr>
      <w:r>
        <w:rPr>
          <w:b/>
        </w:rPr>
        <w:t>Povinné sporty</w:t>
      </w:r>
    </w:p>
    <w:tbl>
      <w:tblPr>
        <w:tblW w:w="980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960"/>
        <w:gridCol w:w="960"/>
        <w:gridCol w:w="960"/>
        <w:gridCol w:w="960"/>
        <w:gridCol w:w="3640"/>
      </w:tblGrid>
      <w:tr w:rsidR="0064185B" w:rsidRPr="0064185B" w14:paraId="43DB0783" w14:textId="77777777" w:rsidTr="00EF1CE1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274C286C" w14:textId="0D7F2E90" w:rsidR="00EF1CE1" w:rsidRPr="0064185B" w:rsidRDefault="00EF1CE1" w:rsidP="00F26515">
            <w:pPr>
              <w:jc w:val="center"/>
              <w:rPr>
                <w:sz w:val="22"/>
                <w:szCs w:val="22"/>
              </w:rPr>
            </w:pPr>
            <w:r w:rsidRPr="0064185B">
              <w:rPr>
                <w:sz w:val="22"/>
                <w:szCs w:val="22"/>
              </w:rPr>
              <w:t>sport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B78769" w14:textId="19033A8C" w:rsidR="00EF1CE1" w:rsidRPr="0064185B" w:rsidRDefault="0064185B" w:rsidP="00F265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dívky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D296A5" w14:textId="417335B1" w:rsidR="00EF1CE1" w:rsidRPr="0064185B" w:rsidRDefault="0064185B" w:rsidP="00F265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chlapci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EA0710" w14:textId="77777777" w:rsidR="00EF1CE1" w:rsidRPr="0064185B" w:rsidRDefault="00EF1CE1" w:rsidP="00F26515">
            <w:pPr>
              <w:jc w:val="center"/>
              <w:rPr>
                <w:sz w:val="22"/>
                <w:szCs w:val="22"/>
              </w:rPr>
            </w:pPr>
            <w:r w:rsidRPr="0064185B">
              <w:rPr>
                <w:sz w:val="22"/>
                <w:szCs w:val="22"/>
              </w:rPr>
              <w:t>trenéři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1DE9D3" w14:textId="77777777" w:rsidR="00EF1CE1" w:rsidRPr="0064185B" w:rsidRDefault="00EF1CE1" w:rsidP="00F26515">
            <w:pPr>
              <w:jc w:val="center"/>
              <w:rPr>
                <w:sz w:val="22"/>
                <w:szCs w:val="22"/>
              </w:rPr>
            </w:pPr>
            <w:r w:rsidRPr="0064185B">
              <w:rPr>
                <w:sz w:val="22"/>
                <w:szCs w:val="22"/>
              </w:rPr>
              <w:t>celkem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06A0048B" w14:textId="77777777" w:rsidR="00EF1CE1" w:rsidRPr="0064185B" w:rsidRDefault="00EF1CE1" w:rsidP="00F26515">
            <w:pPr>
              <w:jc w:val="center"/>
              <w:rPr>
                <w:sz w:val="22"/>
                <w:szCs w:val="22"/>
              </w:rPr>
            </w:pPr>
            <w:r w:rsidRPr="0064185B">
              <w:rPr>
                <w:sz w:val="22"/>
                <w:szCs w:val="22"/>
              </w:rPr>
              <w:t>místo konání</w:t>
            </w:r>
          </w:p>
        </w:tc>
      </w:tr>
      <w:tr w:rsidR="00EF1CE1" w:rsidRPr="00D15588" w14:paraId="7F113C13" w14:textId="77777777" w:rsidTr="00EF1CE1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3A566693" w14:textId="77777777" w:rsidR="00EF1CE1" w:rsidRPr="00EF1CE1" w:rsidRDefault="00EF1CE1" w:rsidP="00EF1CE1">
            <w:pPr>
              <w:rPr>
                <w:color w:val="000000"/>
                <w:sz w:val="22"/>
                <w:szCs w:val="22"/>
              </w:rPr>
            </w:pPr>
            <w:r w:rsidRPr="00EF1CE1">
              <w:rPr>
                <w:color w:val="000000"/>
                <w:sz w:val="22"/>
                <w:szCs w:val="22"/>
              </w:rPr>
              <w:t>atletika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A9F5EA" w14:textId="77777777" w:rsidR="00EF1CE1" w:rsidRPr="00EF1CE1" w:rsidRDefault="00EF1CE1" w:rsidP="00EF1CE1">
            <w:pPr>
              <w:jc w:val="center"/>
              <w:rPr>
                <w:color w:val="000000"/>
                <w:sz w:val="22"/>
                <w:szCs w:val="22"/>
              </w:rPr>
            </w:pPr>
            <w:r w:rsidRPr="00EF1CE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4BC3AF" w14:textId="77777777" w:rsidR="00EF1CE1" w:rsidRPr="00EF1CE1" w:rsidRDefault="00EF1CE1" w:rsidP="00EF1CE1">
            <w:pPr>
              <w:jc w:val="center"/>
              <w:rPr>
                <w:color w:val="000000"/>
                <w:sz w:val="22"/>
                <w:szCs w:val="22"/>
              </w:rPr>
            </w:pPr>
            <w:r w:rsidRPr="00EF1CE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9EFAD3" w14:textId="77777777" w:rsidR="00EF1CE1" w:rsidRPr="00EF1CE1" w:rsidRDefault="00EF1CE1" w:rsidP="00EF1CE1">
            <w:pPr>
              <w:jc w:val="center"/>
              <w:rPr>
                <w:color w:val="000000"/>
                <w:sz w:val="22"/>
                <w:szCs w:val="22"/>
              </w:rPr>
            </w:pPr>
            <w:r w:rsidRPr="00EF1CE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0939DB" w14:textId="77777777" w:rsidR="00EF1CE1" w:rsidRPr="00EF1CE1" w:rsidRDefault="00EF1CE1" w:rsidP="00EF1CE1">
            <w:pPr>
              <w:jc w:val="center"/>
              <w:rPr>
                <w:color w:val="000000"/>
                <w:sz w:val="22"/>
                <w:szCs w:val="22"/>
              </w:rPr>
            </w:pPr>
            <w:r w:rsidRPr="00EF1CE1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7DFD7227" w14:textId="77777777" w:rsidR="00EF1CE1" w:rsidRPr="00EF1CE1" w:rsidRDefault="00EF1CE1" w:rsidP="00EF1CE1">
            <w:pPr>
              <w:rPr>
                <w:color w:val="000000"/>
                <w:sz w:val="22"/>
                <w:szCs w:val="22"/>
              </w:rPr>
            </w:pPr>
            <w:r w:rsidRPr="00EF1CE1">
              <w:rPr>
                <w:color w:val="000000"/>
                <w:sz w:val="22"/>
                <w:szCs w:val="22"/>
              </w:rPr>
              <w:t>Střelnice Jablonec nad Nisou</w:t>
            </w:r>
          </w:p>
        </w:tc>
      </w:tr>
      <w:tr w:rsidR="00EF1CE1" w:rsidRPr="00D15588" w14:paraId="4395B03B" w14:textId="77777777" w:rsidTr="00EF1CE1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092AED99" w14:textId="77777777" w:rsidR="00EF1CE1" w:rsidRPr="00EF1CE1" w:rsidRDefault="00EF1CE1" w:rsidP="00EF1CE1">
            <w:pPr>
              <w:rPr>
                <w:color w:val="000000"/>
                <w:sz w:val="22"/>
                <w:szCs w:val="22"/>
              </w:rPr>
            </w:pPr>
            <w:r w:rsidRPr="00EF1CE1">
              <w:rPr>
                <w:color w:val="000000"/>
                <w:sz w:val="22"/>
                <w:szCs w:val="22"/>
              </w:rPr>
              <w:t>plavání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E9B82F" w14:textId="77777777" w:rsidR="00EF1CE1" w:rsidRPr="00EF1CE1" w:rsidRDefault="00EF1CE1" w:rsidP="00EF1CE1">
            <w:pPr>
              <w:jc w:val="center"/>
              <w:rPr>
                <w:color w:val="000000"/>
                <w:sz w:val="22"/>
                <w:szCs w:val="22"/>
              </w:rPr>
            </w:pPr>
            <w:r w:rsidRPr="00EF1CE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4BC65A" w14:textId="77777777" w:rsidR="00EF1CE1" w:rsidRPr="00EF1CE1" w:rsidRDefault="00EF1CE1" w:rsidP="00EF1CE1">
            <w:pPr>
              <w:jc w:val="center"/>
              <w:rPr>
                <w:color w:val="000000"/>
                <w:sz w:val="22"/>
                <w:szCs w:val="22"/>
              </w:rPr>
            </w:pPr>
            <w:r w:rsidRPr="00EF1CE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055E63" w14:textId="77777777" w:rsidR="00EF1CE1" w:rsidRPr="00EF1CE1" w:rsidRDefault="00EF1CE1" w:rsidP="00EF1CE1">
            <w:pPr>
              <w:jc w:val="center"/>
              <w:rPr>
                <w:color w:val="000000"/>
                <w:sz w:val="22"/>
                <w:szCs w:val="22"/>
              </w:rPr>
            </w:pPr>
            <w:r w:rsidRPr="00EF1CE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02C0D3" w14:textId="77777777" w:rsidR="00EF1CE1" w:rsidRPr="00EF1CE1" w:rsidRDefault="00EF1CE1" w:rsidP="00EF1CE1">
            <w:pPr>
              <w:jc w:val="center"/>
              <w:rPr>
                <w:color w:val="000000"/>
                <w:sz w:val="22"/>
                <w:szCs w:val="22"/>
              </w:rPr>
            </w:pPr>
            <w:r w:rsidRPr="00EF1CE1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22AC35B9" w14:textId="77777777" w:rsidR="00EF1CE1" w:rsidRPr="00EF1CE1" w:rsidRDefault="00EF1CE1" w:rsidP="00EF1CE1">
            <w:pPr>
              <w:rPr>
                <w:color w:val="000000"/>
                <w:sz w:val="22"/>
                <w:szCs w:val="22"/>
              </w:rPr>
            </w:pPr>
            <w:r w:rsidRPr="00EF1CE1">
              <w:rPr>
                <w:color w:val="000000"/>
                <w:sz w:val="22"/>
                <w:szCs w:val="22"/>
              </w:rPr>
              <w:t>Bazén Liberec</w:t>
            </w:r>
          </w:p>
        </w:tc>
      </w:tr>
    </w:tbl>
    <w:p w14:paraId="01CDD0A7" w14:textId="77777777" w:rsidR="00EF1CE1" w:rsidRDefault="00EF1CE1" w:rsidP="00EF1CE1">
      <w:pPr>
        <w:jc w:val="both"/>
        <w:rPr>
          <w:b/>
        </w:rPr>
      </w:pPr>
    </w:p>
    <w:p w14:paraId="17D49B1E" w14:textId="249AA0B5" w:rsidR="00EF1CE1" w:rsidRDefault="009B0DC6" w:rsidP="00C56F33">
      <w:pPr>
        <w:pStyle w:val="Odstavecseseznamem"/>
        <w:numPr>
          <w:ilvl w:val="1"/>
          <w:numId w:val="1"/>
        </w:numPr>
        <w:jc w:val="both"/>
        <w:rPr>
          <w:b/>
        </w:rPr>
      </w:pPr>
      <w:r>
        <w:rPr>
          <w:b/>
        </w:rPr>
        <w:t>O</w:t>
      </w:r>
      <w:r w:rsidR="00EF1CE1">
        <w:rPr>
          <w:b/>
        </w:rPr>
        <w:t>lympijské sporty</w:t>
      </w:r>
    </w:p>
    <w:tbl>
      <w:tblPr>
        <w:tblW w:w="980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960"/>
        <w:gridCol w:w="960"/>
        <w:gridCol w:w="960"/>
        <w:gridCol w:w="960"/>
        <w:gridCol w:w="3640"/>
      </w:tblGrid>
      <w:tr w:rsidR="0064185B" w:rsidRPr="00D15588" w14:paraId="4D427DB4" w14:textId="77777777" w:rsidTr="0064185B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01E7D9E5" w14:textId="51B17810" w:rsidR="0064185B" w:rsidRPr="00D15588" w:rsidRDefault="0064185B" w:rsidP="00F265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sport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9ED326" w14:textId="7E3E93B8" w:rsidR="0064185B" w:rsidRPr="00D15588" w:rsidRDefault="0064185B" w:rsidP="00F265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dívky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17320D" w14:textId="7DB96AEE" w:rsidR="0064185B" w:rsidRPr="00D15588" w:rsidRDefault="0064185B" w:rsidP="00F265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chlapci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E7CDA7" w14:textId="77777777" w:rsidR="0064185B" w:rsidRPr="00D15588" w:rsidRDefault="0064185B" w:rsidP="00F26515">
            <w:pPr>
              <w:jc w:val="center"/>
              <w:rPr>
                <w:color w:val="000000"/>
                <w:sz w:val="22"/>
                <w:szCs w:val="22"/>
              </w:rPr>
            </w:pPr>
            <w:r w:rsidRPr="00D15588">
              <w:rPr>
                <w:color w:val="000000"/>
                <w:sz w:val="22"/>
                <w:szCs w:val="22"/>
              </w:rPr>
              <w:t>trenéři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C94A98" w14:textId="77777777" w:rsidR="0064185B" w:rsidRPr="00D15588" w:rsidRDefault="0064185B" w:rsidP="00F26515">
            <w:pPr>
              <w:jc w:val="center"/>
              <w:rPr>
                <w:color w:val="000000"/>
                <w:sz w:val="22"/>
                <w:szCs w:val="22"/>
              </w:rPr>
            </w:pPr>
            <w:r w:rsidRPr="00D15588">
              <w:rPr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323F9BA3" w14:textId="77777777" w:rsidR="0064185B" w:rsidRPr="00D15588" w:rsidRDefault="0064185B" w:rsidP="00F26515">
            <w:pPr>
              <w:jc w:val="center"/>
              <w:rPr>
                <w:color w:val="000000"/>
                <w:sz w:val="22"/>
                <w:szCs w:val="22"/>
              </w:rPr>
            </w:pPr>
            <w:r w:rsidRPr="00D15588">
              <w:rPr>
                <w:color w:val="000000"/>
                <w:sz w:val="22"/>
                <w:szCs w:val="22"/>
              </w:rPr>
              <w:t>místo konání</w:t>
            </w:r>
          </w:p>
        </w:tc>
      </w:tr>
      <w:tr w:rsidR="0064185B" w:rsidRPr="00D15588" w14:paraId="227536F0" w14:textId="77777777" w:rsidTr="0064185B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62F24566" w14:textId="77777777" w:rsidR="0064185B" w:rsidRPr="00D15588" w:rsidRDefault="0064185B" w:rsidP="00F26515">
            <w:pPr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fotbal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5D47FB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9F0735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E4375F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2D1D6A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36CE468C" w14:textId="51647487" w:rsidR="0064185B" w:rsidRPr="00D15588" w:rsidRDefault="0064185B" w:rsidP="00F26515">
            <w:pPr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Sport Park Liberec, Střelnice Jablonec</w:t>
            </w:r>
            <w:r w:rsidR="00891928">
              <w:rPr>
                <w:bCs/>
                <w:color w:val="000000"/>
                <w:sz w:val="22"/>
                <w:szCs w:val="22"/>
              </w:rPr>
              <w:t xml:space="preserve"> nad Nisou</w:t>
            </w:r>
          </w:p>
        </w:tc>
      </w:tr>
      <w:tr w:rsidR="0064185B" w:rsidRPr="00D15588" w14:paraId="3DDEEFE7" w14:textId="77777777" w:rsidTr="0064185B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599125EE" w14:textId="77777777" w:rsidR="0064185B" w:rsidRPr="00D15588" w:rsidRDefault="0064185B" w:rsidP="00F26515">
            <w:pPr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volejbal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690809" w14:textId="2868134E" w:rsidR="0064185B" w:rsidRPr="00D15588" w:rsidRDefault="0064185B" w:rsidP="00CF087F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1</w:t>
            </w:r>
            <w:r w:rsidR="00CF087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65FC50" w14:textId="537CC56D" w:rsidR="0064185B" w:rsidRPr="00D15588" w:rsidRDefault="0064185B" w:rsidP="00CF087F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1</w:t>
            </w:r>
            <w:r w:rsidR="00CF087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8D6800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DB80CC" w14:textId="6EEE3C4C" w:rsidR="0064185B" w:rsidRPr="00D15588" w:rsidRDefault="0064185B" w:rsidP="00CF087F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2</w:t>
            </w:r>
            <w:r w:rsidR="00CF087F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61E8DFCF" w14:textId="77777777" w:rsidR="0064185B" w:rsidRPr="00D15588" w:rsidRDefault="0064185B" w:rsidP="00F26515">
            <w:pPr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Dukla Liberec</w:t>
            </w:r>
          </w:p>
        </w:tc>
      </w:tr>
      <w:tr w:rsidR="0064185B" w:rsidRPr="00D15588" w14:paraId="532C44AE" w14:textId="77777777" w:rsidTr="0064185B">
        <w:trPr>
          <w:trHeight w:val="300"/>
          <w:jc w:val="center"/>
        </w:trPr>
        <w:tc>
          <w:tcPr>
            <w:tcW w:w="2320" w:type="dxa"/>
            <w:shd w:val="clear" w:color="000000" w:fill="FFFFFF"/>
            <w:noWrap/>
            <w:vAlign w:val="bottom"/>
            <w:hideMark/>
          </w:tcPr>
          <w:p w14:paraId="7F0DEE7F" w14:textId="77777777" w:rsidR="0064185B" w:rsidRPr="00D15588" w:rsidRDefault="0064185B" w:rsidP="00F26515">
            <w:pPr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triatlon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54836B4E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50B88233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5167C9D3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15B681B1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640" w:type="dxa"/>
            <w:shd w:val="clear" w:color="000000" w:fill="FFFFFF"/>
            <w:noWrap/>
            <w:vAlign w:val="bottom"/>
            <w:hideMark/>
          </w:tcPr>
          <w:p w14:paraId="159A1535" w14:textId="582653AA" w:rsidR="0064185B" w:rsidRPr="00D15588" w:rsidRDefault="00891928" w:rsidP="008F2466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Vodní nádrž Mšeno, Jablonec nad Nisou</w:t>
            </w:r>
          </w:p>
        </w:tc>
      </w:tr>
      <w:tr w:rsidR="0064185B" w:rsidRPr="00D15588" w14:paraId="30E06F6C" w14:textId="77777777" w:rsidTr="0064185B">
        <w:trPr>
          <w:trHeight w:val="300"/>
          <w:jc w:val="center"/>
        </w:trPr>
        <w:tc>
          <w:tcPr>
            <w:tcW w:w="2320" w:type="dxa"/>
            <w:shd w:val="clear" w:color="000000" w:fill="FFFFFF"/>
            <w:noWrap/>
            <w:vAlign w:val="bottom"/>
            <w:hideMark/>
          </w:tcPr>
          <w:p w14:paraId="655F07C2" w14:textId="77777777" w:rsidR="0064185B" w:rsidRPr="00D15588" w:rsidRDefault="0064185B" w:rsidP="00F26515">
            <w:pPr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sportovní střelba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09B97FC9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2C68017C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2D0DC61E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04763F19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640" w:type="dxa"/>
            <w:shd w:val="clear" w:color="000000" w:fill="FFFFFF"/>
            <w:noWrap/>
            <w:vAlign w:val="bottom"/>
            <w:hideMark/>
          </w:tcPr>
          <w:p w14:paraId="475F5F86" w14:textId="77777777" w:rsidR="0064185B" w:rsidRPr="00D15588" w:rsidRDefault="0064185B" w:rsidP="00F26515">
            <w:pPr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Sport Park Liberec</w:t>
            </w:r>
          </w:p>
        </w:tc>
      </w:tr>
      <w:tr w:rsidR="0064185B" w:rsidRPr="00D15588" w14:paraId="73111E99" w14:textId="77777777" w:rsidTr="0064185B">
        <w:trPr>
          <w:trHeight w:val="300"/>
          <w:jc w:val="center"/>
        </w:trPr>
        <w:tc>
          <w:tcPr>
            <w:tcW w:w="2320" w:type="dxa"/>
            <w:shd w:val="clear" w:color="000000" w:fill="FFFFFF"/>
            <w:noWrap/>
            <w:vAlign w:val="bottom"/>
            <w:hideMark/>
          </w:tcPr>
          <w:p w14:paraId="25644A5D" w14:textId="77777777" w:rsidR="0064185B" w:rsidRPr="00D15588" w:rsidRDefault="0064185B" w:rsidP="00F26515">
            <w:pPr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basketbal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13859586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06C5F0F4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72B967C0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4DCE29E9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3640" w:type="dxa"/>
            <w:shd w:val="clear" w:color="000000" w:fill="FFFFFF"/>
            <w:noWrap/>
            <w:vAlign w:val="bottom"/>
            <w:hideMark/>
          </w:tcPr>
          <w:p w14:paraId="792A9E8A" w14:textId="77777777" w:rsidR="0064185B" w:rsidRPr="00D15588" w:rsidRDefault="0064185B" w:rsidP="00F26515">
            <w:pPr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Technická univerzita Liberec</w:t>
            </w:r>
          </w:p>
        </w:tc>
      </w:tr>
      <w:tr w:rsidR="0064185B" w:rsidRPr="00D15588" w14:paraId="04A1BC48" w14:textId="77777777" w:rsidTr="0064185B">
        <w:trPr>
          <w:trHeight w:val="300"/>
          <w:jc w:val="center"/>
        </w:trPr>
        <w:tc>
          <w:tcPr>
            <w:tcW w:w="2320" w:type="dxa"/>
            <w:shd w:val="clear" w:color="000000" w:fill="FFFFFF"/>
            <w:noWrap/>
            <w:vAlign w:val="bottom"/>
            <w:hideMark/>
          </w:tcPr>
          <w:p w14:paraId="2819AD7F" w14:textId="77777777" w:rsidR="0064185B" w:rsidRPr="00D15588" w:rsidRDefault="0064185B" w:rsidP="00F26515">
            <w:pPr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cyklistika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7C219D00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30910E39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47DB790C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49BFA11E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640" w:type="dxa"/>
            <w:shd w:val="clear" w:color="000000" w:fill="FFFFFF"/>
            <w:noWrap/>
            <w:vAlign w:val="bottom"/>
            <w:hideMark/>
          </w:tcPr>
          <w:p w14:paraId="5794DAFB" w14:textId="77777777" w:rsidR="0064185B" w:rsidRPr="00D15588" w:rsidRDefault="0064185B" w:rsidP="00F26515">
            <w:pPr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Jablonec nad Nisou</w:t>
            </w:r>
          </w:p>
        </w:tc>
      </w:tr>
      <w:tr w:rsidR="0064185B" w:rsidRPr="00D15588" w14:paraId="30B192FB" w14:textId="77777777" w:rsidTr="0064185B">
        <w:trPr>
          <w:trHeight w:val="300"/>
          <w:jc w:val="center"/>
        </w:trPr>
        <w:tc>
          <w:tcPr>
            <w:tcW w:w="2320" w:type="dxa"/>
            <w:shd w:val="clear" w:color="000000" w:fill="FFFFFF"/>
            <w:noWrap/>
            <w:vAlign w:val="bottom"/>
            <w:hideMark/>
          </w:tcPr>
          <w:p w14:paraId="40B5FE7C" w14:textId="77777777" w:rsidR="0064185B" w:rsidRPr="00D15588" w:rsidRDefault="0064185B" w:rsidP="00F26515">
            <w:pPr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sportovní gymnastika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20F0BCD5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4E88EC6D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75E30283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20E45187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640" w:type="dxa"/>
            <w:shd w:val="clear" w:color="000000" w:fill="FFFFFF"/>
            <w:noWrap/>
            <w:vAlign w:val="bottom"/>
            <w:hideMark/>
          </w:tcPr>
          <w:p w14:paraId="72187E48" w14:textId="77777777" w:rsidR="0064185B" w:rsidRPr="00D15588" w:rsidRDefault="0064185B" w:rsidP="00F26515">
            <w:pPr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Sport Park Liberec</w:t>
            </w:r>
          </w:p>
        </w:tc>
      </w:tr>
      <w:tr w:rsidR="0064185B" w:rsidRPr="00D15588" w14:paraId="6E342DFC" w14:textId="77777777" w:rsidTr="0064185B">
        <w:trPr>
          <w:trHeight w:val="300"/>
          <w:jc w:val="center"/>
        </w:trPr>
        <w:tc>
          <w:tcPr>
            <w:tcW w:w="2320" w:type="dxa"/>
            <w:shd w:val="clear" w:color="000000" w:fill="FFFFFF"/>
            <w:noWrap/>
            <w:vAlign w:val="bottom"/>
            <w:hideMark/>
          </w:tcPr>
          <w:p w14:paraId="7FDB98BC" w14:textId="77777777" w:rsidR="0064185B" w:rsidRPr="00D15588" w:rsidRDefault="0064185B" w:rsidP="00F26515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D15588">
              <w:rPr>
                <w:bCs/>
                <w:color w:val="000000"/>
                <w:sz w:val="22"/>
                <w:szCs w:val="22"/>
              </w:rPr>
              <w:t>beach</w:t>
            </w:r>
            <w:proofErr w:type="spellEnd"/>
            <w:r w:rsidRPr="00D15588">
              <w:rPr>
                <w:bCs/>
                <w:color w:val="000000"/>
                <w:sz w:val="22"/>
                <w:szCs w:val="22"/>
              </w:rPr>
              <w:t xml:space="preserve"> volejbal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267F54EA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7DE96F25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7F59CBFC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32F371F7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640" w:type="dxa"/>
            <w:shd w:val="clear" w:color="000000" w:fill="FFFFFF"/>
            <w:noWrap/>
            <w:vAlign w:val="bottom"/>
            <w:hideMark/>
          </w:tcPr>
          <w:p w14:paraId="4067EE77" w14:textId="77777777" w:rsidR="0064185B" w:rsidRPr="00D15588" w:rsidRDefault="0064185B" w:rsidP="00F26515">
            <w:pPr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Sport Park Liberec</w:t>
            </w:r>
          </w:p>
        </w:tc>
      </w:tr>
      <w:tr w:rsidR="0064185B" w:rsidRPr="00D15588" w14:paraId="782FAA9E" w14:textId="77777777" w:rsidTr="0064185B">
        <w:trPr>
          <w:trHeight w:val="300"/>
          <w:jc w:val="center"/>
        </w:trPr>
        <w:tc>
          <w:tcPr>
            <w:tcW w:w="2320" w:type="dxa"/>
            <w:shd w:val="clear" w:color="000000" w:fill="FFFFFF"/>
            <w:noWrap/>
            <w:vAlign w:val="bottom"/>
            <w:hideMark/>
          </w:tcPr>
          <w:p w14:paraId="214D2B13" w14:textId="77777777" w:rsidR="0064185B" w:rsidRPr="00D15588" w:rsidRDefault="0064185B" w:rsidP="00F26515">
            <w:pPr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judo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287A2CF4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721B5731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1DECE8BE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24A970E8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640" w:type="dxa"/>
            <w:shd w:val="clear" w:color="000000" w:fill="FFFFFF"/>
            <w:noWrap/>
            <w:vAlign w:val="bottom"/>
            <w:hideMark/>
          </w:tcPr>
          <w:p w14:paraId="135D2A62" w14:textId="77777777" w:rsidR="0064185B" w:rsidRPr="00D15588" w:rsidRDefault="0064185B" w:rsidP="00F26515">
            <w:pPr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Sport Park Liberec</w:t>
            </w:r>
          </w:p>
        </w:tc>
      </w:tr>
      <w:tr w:rsidR="0064185B" w:rsidRPr="00D15588" w14:paraId="1218E30B" w14:textId="77777777" w:rsidTr="0064185B">
        <w:trPr>
          <w:trHeight w:val="300"/>
          <w:jc w:val="center"/>
        </w:trPr>
        <w:tc>
          <w:tcPr>
            <w:tcW w:w="2320" w:type="dxa"/>
            <w:shd w:val="clear" w:color="000000" w:fill="FFFFFF"/>
            <w:noWrap/>
            <w:vAlign w:val="bottom"/>
            <w:hideMark/>
          </w:tcPr>
          <w:p w14:paraId="4E63897C" w14:textId="77777777" w:rsidR="0064185B" w:rsidRPr="00D15588" w:rsidRDefault="0064185B" w:rsidP="00F26515">
            <w:pPr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tenis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5B9E43FE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61A36154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53D9CF99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65FDF2A0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640" w:type="dxa"/>
            <w:shd w:val="clear" w:color="000000" w:fill="FFFFFF"/>
            <w:noWrap/>
            <w:vAlign w:val="bottom"/>
            <w:hideMark/>
          </w:tcPr>
          <w:p w14:paraId="5A51E05B" w14:textId="5F6BCFCB" w:rsidR="0064185B" w:rsidRPr="00D15588" w:rsidRDefault="0064185B" w:rsidP="00F26515">
            <w:pPr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 xml:space="preserve">TK Liberec, ČLTK </w:t>
            </w:r>
            <w:r w:rsidR="00891928">
              <w:rPr>
                <w:bCs/>
                <w:color w:val="000000"/>
                <w:sz w:val="22"/>
                <w:szCs w:val="22"/>
              </w:rPr>
              <w:t>Jablonec nad Nisou</w:t>
            </w:r>
          </w:p>
        </w:tc>
      </w:tr>
      <w:tr w:rsidR="0064185B" w:rsidRPr="00D15588" w14:paraId="3DC75C7F" w14:textId="77777777" w:rsidTr="0064185B">
        <w:trPr>
          <w:trHeight w:val="300"/>
          <w:jc w:val="center"/>
        </w:trPr>
        <w:tc>
          <w:tcPr>
            <w:tcW w:w="2320" w:type="dxa"/>
            <w:shd w:val="clear" w:color="000000" w:fill="FFFFFF"/>
            <w:noWrap/>
            <w:vAlign w:val="bottom"/>
            <w:hideMark/>
          </w:tcPr>
          <w:p w14:paraId="0697B67F" w14:textId="77777777" w:rsidR="0064185B" w:rsidRPr="00D15588" w:rsidRDefault="0064185B" w:rsidP="00F26515">
            <w:pPr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stolní tenis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0540ECB9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26C62CBB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1BAECC44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1BDF0760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640" w:type="dxa"/>
            <w:shd w:val="clear" w:color="000000" w:fill="FFFFFF"/>
            <w:noWrap/>
            <w:vAlign w:val="bottom"/>
            <w:hideMark/>
          </w:tcPr>
          <w:p w14:paraId="562AA9F7" w14:textId="77777777" w:rsidR="0064185B" w:rsidRPr="00D15588" w:rsidRDefault="0064185B" w:rsidP="00F26515">
            <w:pPr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Sport Park Liberec</w:t>
            </w:r>
          </w:p>
        </w:tc>
      </w:tr>
      <w:tr w:rsidR="0064185B" w:rsidRPr="00D15588" w14:paraId="28D7684C" w14:textId="77777777" w:rsidTr="0064185B">
        <w:trPr>
          <w:trHeight w:val="300"/>
          <w:jc w:val="center"/>
        </w:trPr>
        <w:tc>
          <w:tcPr>
            <w:tcW w:w="2320" w:type="dxa"/>
            <w:shd w:val="clear" w:color="000000" w:fill="FFFFFF"/>
            <w:noWrap/>
            <w:vAlign w:val="bottom"/>
            <w:hideMark/>
          </w:tcPr>
          <w:p w14:paraId="0386B9AE" w14:textId="77777777" w:rsidR="0064185B" w:rsidRPr="00D15588" w:rsidRDefault="0064185B" w:rsidP="00F26515">
            <w:pPr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skoky na trampolíně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628DFE9B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7C6D7B90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0F2A3BCD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6244DDF2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640" w:type="dxa"/>
            <w:shd w:val="clear" w:color="000000" w:fill="FFFFFF"/>
            <w:noWrap/>
            <w:vAlign w:val="bottom"/>
            <w:hideMark/>
          </w:tcPr>
          <w:p w14:paraId="070368C8" w14:textId="77777777" w:rsidR="0064185B" w:rsidRPr="00D15588" w:rsidRDefault="0064185B" w:rsidP="00F26515">
            <w:pPr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Trampolíny Liberec</w:t>
            </w:r>
          </w:p>
        </w:tc>
      </w:tr>
      <w:tr w:rsidR="0064185B" w:rsidRPr="00D15588" w14:paraId="2469ECA9" w14:textId="77777777" w:rsidTr="0064185B">
        <w:trPr>
          <w:trHeight w:val="300"/>
          <w:jc w:val="center"/>
        </w:trPr>
        <w:tc>
          <w:tcPr>
            <w:tcW w:w="2320" w:type="dxa"/>
            <w:shd w:val="clear" w:color="000000" w:fill="FFFFFF"/>
            <w:noWrap/>
            <w:vAlign w:val="bottom"/>
            <w:hideMark/>
          </w:tcPr>
          <w:p w14:paraId="37A47AD8" w14:textId="77777777" w:rsidR="0064185B" w:rsidRPr="00D15588" w:rsidRDefault="0064185B" w:rsidP="00F26515">
            <w:pPr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horolezectví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3C09904D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55F1C006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36608F28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3160B75E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640" w:type="dxa"/>
            <w:shd w:val="clear" w:color="000000" w:fill="FFFFFF"/>
            <w:noWrap/>
            <w:vAlign w:val="bottom"/>
            <w:hideMark/>
          </w:tcPr>
          <w:p w14:paraId="66674FB6" w14:textId="77777777" w:rsidR="0064185B" w:rsidRPr="00D15588" w:rsidRDefault="0064185B" w:rsidP="00F26515">
            <w:pPr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Makak Jablonec nad Nisou</w:t>
            </w:r>
          </w:p>
        </w:tc>
      </w:tr>
    </w:tbl>
    <w:p w14:paraId="0EF3724D" w14:textId="77777777" w:rsidR="0064185B" w:rsidRDefault="0064185B" w:rsidP="0064185B">
      <w:pPr>
        <w:jc w:val="both"/>
        <w:rPr>
          <w:b/>
        </w:rPr>
      </w:pPr>
    </w:p>
    <w:p w14:paraId="2C74AB0C" w14:textId="2A2FE70A" w:rsidR="0064185B" w:rsidRDefault="009B0DC6" w:rsidP="00C56F33">
      <w:pPr>
        <w:pStyle w:val="Odstavecseseznamem"/>
        <w:numPr>
          <w:ilvl w:val="1"/>
          <w:numId w:val="1"/>
        </w:numPr>
        <w:jc w:val="both"/>
        <w:rPr>
          <w:b/>
        </w:rPr>
      </w:pPr>
      <w:r>
        <w:rPr>
          <w:b/>
        </w:rPr>
        <w:t>O</w:t>
      </w:r>
      <w:r w:rsidR="0064185B">
        <w:rPr>
          <w:b/>
        </w:rPr>
        <w:t>statní sporty</w:t>
      </w:r>
    </w:p>
    <w:tbl>
      <w:tblPr>
        <w:tblW w:w="980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960"/>
        <w:gridCol w:w="960"/>
        <w:gridCol w:w="960"/>
        <w:gridCol w:w="960"/>
        <w:gridCol w:w="3640"/>
      </w:tblGrid>
      <w:tr w:rsidR="0064185B" w:rsidRPr="00D15588" w14:paraId="0F885C72" w14:textId="77777777" w:rsidTr="0064185B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4FF37854" w14:textId="1779C17B" w:rsidR="0064185B" w:rsidRPr="00D15588" w:rsidRDefault="0064185B" w:rsidP="00F265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sport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5C0A9A" w14:textId="00C7426A" w:rsidR="0064185B" w:rsidRPr="00D15588" w:rsidRDefault="0064185B" w:rsidP="00F265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dívky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0F98DA" w14:textId="260848F1" w:rsidR="0064185B" w:rsidRPr="00D15588" w:rsidRDefault="0064185B" w:rsidP="00F265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chlapci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67B40C" w14:textId="6F2A342D" w:rsidR="0064185B" w:rsidRPr="00D15588" w:rsidRDefault="0064185B" w:rsidP="00F26515">
            <w:pPr>
              <w:jc w:val="center"/>
              <w:rPr>
                <w:color w:val="000000"/>
                <w:sz w:val="22"/>
                <w:szCs w:val="22"/>
              </w:rPr>
            </w:pPr>
            <w:r w:rsidRPr="00D15588">
              <w:rPr>
                <w:color w:val="000000"/>
                <w:sz w:val="22"/>
                <w:szCs w:val="22"/>
              </w:rPr>
              <w:t>trenéři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72E376" w14:textId="77777777" w:rsidR="0064185B" w:rsidRPr="00D15588" w:rsidRDefault="0064185B" w:rsidP="00F26515">
            <w:pPr>
              <w:jc w:val="center"/>
              <w:rPr>
                <w:color w:val="000000"/>
                <w:sz w:val="22"/>
                <w:szCs w:val="22"/>
              </w:rPr>
            </w:pPr>
            <w:r w:rsidRPr="00D15588">
              <w:rPr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648CFB0F" w14:textId="77777777" w:rsidR="0064185B" w:rsidRPr="00D15588" w:rsidRDefault="0064185B" w:rsidP="00F26515">
            <w:pPr>
              <w:jc w:val="center"/>
              <w:rPr>
                <w:color w:val="000000"/>
                <w:sz w:val="22"/>
                <w:szCs w:val="22"/>
              </w:rPr>
            </w:pPr>
            <w:r w:rsidRPr="00D15588">
              <w:rPr>
                <w:color w:val="000000"/>
                <w:sz w:val="22"/>
                <w:szCs w:val="22"/>
              </w:rPr>
              <w:t>místo konání</w:t>
            </w:r>
          </w:p>
        </w:tc>
      </w:tr>
      <w:tr w:rsidR="0064185B" w:rsidRPr="00D15588" w14:paraId="71E2A864" w14:textId="77777777" w:rsidTr="0064185B">
        <w:trPr>
          <w:trHeight w:val="300"/>
          <w:jc w:val="center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66673590" w14:textId="77777777" w:rsidR="0064185B" w:rsidRPr="00D15588" w:rsidRDefault="0064185B" w:rsidP="00F26515">
            <w:pPr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florbal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7EBBBE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F5271D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EA5B21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B6C16D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3640" w:type="dxa"/>
            <w:shd w:val="clear" w:color="auto" w:fill="auto"/>
            <w:noWrap/>
            <w:vAlign w:val="bottom"/>
            <w:hideMark/>
          </w:tcPr>
          <w:p w14:paraId="1A275488" w14:textId="77777777" w:rsidR="0064185B" w:rsidRPr="00D15588" w:rsidRDefault="0064185B" w:rsidP="00F26515">
            <w:pPr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Sport Park Liberec</w:t>
            </w:r>
          </w:p>
        </w:tc>
      </w:tr>
      <w:tr w:rsidR="0064185B" w:rsidRPr="00D15588" w14:paraId="71502ADC" w14:textId="77777777" w:rsidTr="0064185B">
        <w:trPr>
          <w:trHeight w:val="300"/>
          <w:jc w:val="center"/>
        </w:trPr>
        <w:tc>
          <w:tcPr>
            <w:tcW w:w="2320" w:type="dxa"/>
            <w:shd w:val="clear" w:color="000000" w:fill="FFFFFF"/>
            <w:noWrap/>
            <w:vAlign w:val="bottom"/>
            <w:hideMark/>
          </w:tcPr>
          <w:p w14:paraId="312B0FC3" w14:textId="77777777" w:rsidR="0064185B" w:rsidRPr="00D15588" w:rsidRDefault="0064185B" w:rsidP="00F26515">
            <w:pPr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orientační běh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5C0881DB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4D6A9C7A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0E01E012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78FDCDA8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640" w:type="dxa"/>
            <w:shd w:val="clear" w:color="000000" w:fill="FFFFFF"/>
            <w:noWrap/>
            <w:vAlign w:val="bottom"/>
            <w:hideMark/>
          </w:tcPr>
          <w:p w14:paraId="3BC78BEF" w14:textId="77777777" w:rsidR="0064185B" w:rsidRPr="00D15588" w:rsidRDefault="0064185B" w:rsidP="00F26515">
            <w:pPr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Liberec - město</w:t>
            </w:r>
          </w:p>
        </w:tc>
      </w:tr>
      <w:tr w:rsidR="0064185B" w:rsidRPr="00D15588" w14:paraId="62AE4569" w14:textId="77777777" w:rsidTr="0064185B">
        <w:trPr>
          <w:trHeight w:val="300"/>
          <w:jc w:val="center"/>
        </w:trPr>
        <w:tc>
          <w:tcPr>
            <w:tcW w:w="2320" w:type="dxa"/>
            <w:shd w:val="clear" w:color="000000" w:fill="FFFFFF"/>
            <w:noWrap/>
            <w:vAlign w:val="bottom"/>
            <w:hideMark/>
          </w:tcPr>
          <w:p w14:paraId="48C463C0" w14:textId="77777777" w:rsidR="0064185B" w:rsidRPr="00D15588" w:rsidRDefault="0064185B" w:rsidP="00F26515">
            <w:pPr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letní biatlon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31339EE8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2464022D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2BB42E4C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3A60EB0F" w14:textId="77777777" w:rsidR="0064185B" w:rsidRPr="00D15588" w:rsidRDefault="0064185B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640" w:type="dxa"/>
            <w:shd w:val="clear" w:color="000000" w:fill="FFFFFF"/>
            <w:noWrap/>
            <w:vAlign w:val="bottom"/>
            <w:hideMark/>
          </w:tcPr>
          <w:p w14:paraId="332662EF" w14:textId="77777777" w:rsidR="0064185B" w:rsidRPr="00D15588" w:rsidRDefault="0064185B" w:rsidP="00F26515">
            <w:pPr>
              <w:rPr>
                <w:bCs/>
                <w:color w:val="000000"/>
                <w:sz w:val="22"/>
                <w:szCs w:val="22"/>
              </w:rPr>
            </w:pPr>
            <w:r w:rsidRPr="00D15588">
              <w:rPr>
                <w:bCs/>
                <w:color w:val="000000"/>
                <w:sz w:val="22"/>
                <w:szCs w:val="22"/>
              </w:rPr>
              <w:t>Jablonec Břízky</w:t>
            </w:r>
          </w:p>
        </w:tc>
      </w:tr>
      <w:tr w:rsidR="00CF087F" w:rsidRPr="00D15588" w14:paraId="72838E0E" w14:textId="77777777" w:rsidTr="0064185B">
        <w:trPr>
          <w:trHeight w:val="300"/>
          <w:jc w:val="center"/>
        </w:trPr>
        <w:tc>
          <w:tcPr>
            <w:tcW w:w="2320" w:type="dxa"/>
            <w:shd w:val="clear" w:color="000000" w:fill="FFFFFF"/>
            <w:noWrap/>
            <w:vAlign w:val="bottom"/>
          </w:tcPr>
          <w:p w14:paraId="12BC4F41" w14:textId="3BEDB3C9" w:rsidR="00CF087F" w:rsidRPr="00D15588" w:rsidRDefault="00CF087F" w:rsidP="00F26515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atletika handicap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14:paraId="5D3939D1" w14:textId="2916F3DF" w:rsidR="00CF087F" w:rsidRPr="00D15588" w:rsidRDefault="00CF087F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14:paraId="776BF285" w14:textId="70968149" w:rsidR="00CF087F" w:rsidRPr="00D15588" w:rsidRDefault="00CF087F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14:paraId="0343D23B" w14:textId="58EAAE1A" w:rsidR="00CF087F" w:rsidRPr="00D15588" w:rsidRDefault="00CF087F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14:paraId="5BE4C2ED" w14:textId="3E25FA88" w:rsidR="00CF087F" w:rsidRPr="00D15588" w:rsidRDefault="00CF087F" w:rsidP="00F2651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640" w:type="dxa"/>
            <w:shd w:val="clear" w:color="000000" w:fill="FFFFFF"/>
            <w:noWrap/>
            <w:vAlign w:val="bottom"/>
          </w:tcPr>
          <w:p w14:paraId="7216DF5B" w14:textId="3D70FC8A" w:rsidR="00CF087F" w:rsidRPr="00D15588" w:rsidRDefault="00CF087F" w:rsidP="00F26515">
            <w:pPr>
              <w:rPr>
                <w:bCs/>
                <w:color w:val="000000"/>
                <w:sz w:val="22"/>
                <w:szCs w:val="22"/>
              </w:rPr>
            </w:pPr>
            <w:r w:rsidRPr="00EF1CE1">
              <w:rPr>
                <w:color w:val="000000"/>
                <w:sz w:val="22"/>
                <w:szCs w:val="22"/>
              </w:rPr>
              <w:t>Střelnice Jablonec nad Nisou</w:t>
            </w:r>
          </w:p>
        </w:tc>
      </w:tr>
    </w:tbl>
    <w:p w14:paraId="3E512602" w14:textId="77777777" w:rsidR="00F26515" w:rsidRPr="00D15588" w:rsidRDefault="00F26515" w:rsidP="00BF5CCD">
      <w:pPr>
        <w:pStyle w:val="Zhlav"/>
        <w:tabs>
          <w:tab w:val="left" w:pos="708"/>
        </w:tabs>
        <w:jc w:val="both"/>
        <w:rPr>
          <w:szCs w:val="24"/>
        </w:rPr>
      </w:pPr>
    </w:p>
    <w:p w14:paraId="1535CC13" w14:textId="6AC2E287" w:rsidR="00BF5CCD" w:rsidRPr="00D15588" w:rsidRDefault="00D16FD3" w:rsidP="002A12FC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D15588">
        <w:rPr>
          <w:b/>
        </w:rPr>
        <w:t>Umělecké</w:t>
      </w:r>
      <w:r w:rsidR="00BF5CCD" w:rsidRPr="00D15588">
        <w:rPr>
          <w:b/>
        </w:rPr>
        <w:t xml:space="preserve"> soutěže</w:t>
      </w:r>
      <w:r w:rsidR="00F16BDD" w:rsidRPr="00D15588">
        <w:rPr>
          <w:b/>
        </w:rPr>
        <w:t xml:space="preserve"> (min. jedna)</w:t>
      </w:r>
      <w:r w:rsidR="00BF5CCD" w:rsidRPr="002A12FC">
        <w:rPr>
          <w:b/>
        </w:rPr>
        <w:t xml:space="preserve">: </w:t>
      </w:r>
    </w:p>
    <w:p w14:paraId="4BE2BEEE" w14:textId="76468FB9" w:rsidR="00BF5CCD" w:rsidRPr="00D15588" w:rsidRDefault="0064185B" w:rsidP="00B84F46">
      <w:pPr>
        <w:ind w:left="360"/>
        <w:jc w:val="both"/>
      </w:pPr>
      <w:proofErr w:type="spellStart"/>
      <w:r>
        <w:t>StreetArt</w:t>
      </w:r>
      <w:proofErr w:type="spellEnd"/>
      <w:r>
        <w:t xml:space="preserve"> – </w:t>
      </w:r>
      <w:proofErr w:type="spellStart"/>
      <w:r>
        <w:t>Graffitti</w:t>
      </w:r>
      <w:proofErr w:type="spellEnd"/>
      <w:r>
        <w:t xml:space="preserve"> </w:t>
      </w:r>
    </w:p>
    <w:p w14:paraId="54C39BFB" w14:textId="3E2DD426" w:rsidR="00BF5CCD" w:rsidRPr="00D15588" w:rsidRDefault="0064185B" w:rsidP="00B84F46">
      <w:pPr>
        <w:ind w:left="360"/>
        <w:jc w:val="both"/>
      </w:pPr>
      <w:r>
        <w:t>Každý kraj bude mít možnost vyslat jednoho zástupce, jehož úkolem bude na předem dané ploše vytvořit v průběhu LODM 2019 dílo</w:t>
      </w:r>
      <w:r w:rsidR="00F23C7F">
        <w:t xml:space="preserve"> se sportovní tématikou</w:t>
      </w:r>
      <w:r>
        <w:t>. Díla bude posuzovat odborná porota.</w:t>
      </w:r>
    </w:p>
    <w:p w14:paraId="6F43DF1F" w14:textId="77777777" w:rsidR="00BF5CCD" w:rsidRPr="00D15588" w:rsidRDefault="00BF5CCD" w:rsidP="00BF5CCD">
      <w:pPr>
        <w:jc w:val="both"/>
      </w:pPr>
    </w:p>
    <w:p w14:paraId="45069D84" w14:textId="5642C97C" w:rsidR="00BF5CCD" w:rsidRPr="00D15588" w:rsidRDefault="00BF5CCD" w:rsidP="002A12FC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D15588">
        <w:rPr>
          <w:b/>
        </w:rPr>
        <w:t>Předpokládané doprovodné akce</w:t>
      </w:r>
      <w:r w:rsidR="00621997" w:rsidRPr="00D15588">
        <w:rPr>
          <w:b/>
        </w:rPr>
        <w:t xml:space="preserve"> a celkový program pro účastníky, ale i veřejnost</w:t>
      </w:r>
      <w:r w:rsidRPr="00D15588">
        <w:rPr>
          <w:b/>
        </w:rPr>
        <w:t>:</w:t>
      </w:r>
    </w:p>
    <w:p w14:paraId="09B3854F" w14:textId="4E5F43AA" w:rsidR="00747C29" w:rsidRDefault="00FC5F50" w:rsidP="00B84F46">
      <w:pPr>
        <w:ind w:left="360"/>
        <w:jc w:val="both"/>
      </w:pPr>
      <w:r w:rsidRPr="00747C29">
        <w:t>V případě, že Liberecký kraj bude vybrán pořadatelem LODM 2019</w:t>
      </w:r>
      <w:r w:rsidR="00747C29">
        <w:t>,</w:t>
      </w:r>
      <w:r w:rsidRPr="00747C29">
        <w:t xml:space="preserve"> proběhnou jednání</w:t>
      </w:r>
      <w:r w:rsidR="00747C29">
        <w:t xml:space="preserve">, </w:t>
      </w:r>
      <w:r w:rsidRPr="00747C29">
        <w:t>jejichž cílem bude</w:t>
      </w:r>
      <w:r w:rsidR="00747C29">
        <w:t xml:space="preserve"> </w:t>
      </w:r>
      <w:r w:rsidR="00747C29" w:rsidRPr="00243F1E">
        <w:t>vyjednán</w:t>
      </w:r>
      <w:r w:rsidR="00747C29">
        <w:t>í</w:t>
      </w:r>
      <w:r w:rsidR="00747C29" w:rsidRPr="00243F1E">
        <w:t xml:space="preserve"> nadstandardní</w:t>
      </w:r>
      <w:r w:rsidR="00747C29">
        <w:t xml:space="preserve">ch </w:t>
      </w:r>
      <w:r w:rsidR="00747C29" w:rsidRPr="00243F1E">
        <w:t>podmín</w:t>
      </w:r>
      <w:r w:rsidR="00747C29">
        <w:t>e</w:t>
      </w:r>
      <w:r w:rsidR="00747C29" w:rsidRPr="00243F1E">
        <w:t xml:space="preserve">k pro </w:t>
      </w:r>
      <w:r w:rsidR="00747C29">
        <w:t>využití vzdělávacích, kulturních a zábavních zařízení nabízejících své služby v aglomeraci dvou statutárních měst, Liberce a Jablonce nad Nisou. Jedná se zejména o:</w:t>
      </w:r>
    </w:p>
    <w:p w14:paraId="3E4FF5CE" w14:textId="33C27659" w:rsidR="00747C29" w:rsidRDefault="00747C29" w:rsidP="00B84F46">
      <w:pPr>
        <w:pStyle w:val="Odstavecseseznamem"/>
        <w:numPr>
          <w:ilvl w:val="0"/>
          <w:numId w:val="2"/>
        </w:numPr>
        <w:ind w:left="720"/>
        <w:jc w:val="both"/>
      </w:pPr>
      <w:r>
        <w:t xml:space="preserve">Science centrum </w:t>
      </w:r>
      <w:proofErr w:type="spellStart"/>
      <w:r w:rsidR="00E103F9">
        <w:t>i</w:t>
      </w:r>
      <w:r>
        <w:t>QLANDIA</w:t>
      </w:r>
      <w:proofErr w:type="spellEnd"/>
    </w:p>
    <w:p w14:paraId="2711B18B" w14:textId="77777777" w:rsidR="00747C29" w:rsidRPr="00182EF1" w:rsidRDefault="00747C29" w:rsidP="00B84F46">
      <w:pPr>
        <w:numPr>
          <w:ilvl w:val="0"/>
          <w:numId w:val="2"/>
        </w:numPr>
        <w:ind w:left="720"/>
      </w:pPr>
      <w:r w:rsidRPr="00182EF1">
        <w:t>Severočeské muzeum v</w:t>
      </w:r>
      <w:r>
        <w:t> </w:t>
      </w:r>
      <w:r w:rsidRPr="00182EF1">
        <w:t>Liberci</w:t>
      </w:r>
      <w:r>
        <w:t>,</w:t>
      </w:r>
    </w:p>
    <w:p w14:paraId="6CD4E9B9" w14:textId="5936379F" w:rsidR="00747C29" w:rsidRPr="00182EF1" w:rsidRDefault="00747C29" w:rsidP="00B84F46">
      <w:pPr>
        <w:numPr>
          <w:ilvl w:val="0"/>
          <w:numId w:val="2"/>
        </w:numPr>
        <w:ind w:left="720"/>
      </w:pPr>
      <w:r w:rsidRPr="00182EF1">
        <w:lastRenderedPageBreak/>
        <w:t>Zoologick</w:t>
      </w:r>
      <w:r>
        <w:t xml:space="preserve">ou </w:t>
      </w:r>
      <w:r w:rsidRPr="00182EF1">
        <w:t>zahrad</w:t>
      </w:r>
      <w:r>
        <w:t>u Liberec,</w:t>
      </w:r>
    </w:p>
    <w:p w14:paraId="3F17624E" w14:textId="6268E2B1" w:rsidR="00747C29" w:rsidRPr="00182EF1" w:rsidRDefault="00747C29" w:rsidP="00B84F46">
      <w:pPr>
        <w:numPr>
          <w:ilvl w:val="0"/>
          <w:numId w:val="2"/>
        </w:numPr>
        <w:ind w:left="720"/>
      </w:pPr>
      <w:r w:rsidRPr="00182EF1">
        <w:t>Botanick</w:t>
      </w:r>
      <w:r>
        <w:t xml:space="preserve">ou </w:t>
      </w:r>
      <w:r w:rsidRPr="00182EF1">
        <w:t>zahrad</w:t>
      </w:r>
      <w:r>
        <w:t>u Liberec,</w:t>
      </w:r>
    </w:p>
    <w:p w14:paraId="7F232D2A" w14:textId="77777777" w:rsidR="00747C29" w:rsidRDefault="00747C29" w:rsidP="00B84F46">
      <w:pPr>
        <w:numPr>
          <w:ilvl w:val="0"/>
          <w:numId w:val="2"/>
        </w:numPr>
        <w:ind w:left="720"/>
      </w:pPr>
      <w:r w:rsidRPr="00182EF1">
        <w:t>Centrum Babylon Liberec</w:t>
      </w:r>
      <w:r>
        <w:t>,</w:t>
      </w:r>
    </w:p>
    <w:p w14:paraId="03889481" w14:textId="1D65812C" w:rsidR="00747C29" w:rsidRDefault="00D176F8" w:rsidP="00B84F46">
      <w:pPr>
        <w:numPr>
          <w:ilvl w:val="0"/>
          <w:numId w:val="2"/>
        </w:numPr>
        <w:ind w:left="720"/>
      </w:pPr>
      <w:proofErr w:type="spellStart"/>
      <w:r>
        <w:t>Cinestar</w:t>
      </w:r>
      <w:proofErr w:type="spellEnd"/>
      <w:r>
        <w:t xml:space="preserve"> Liberec; </w:t>
      </w:r>
      <w:proofErr w:type="spellStart"/>
      <w:r>
        <w:t>Cinema</w:t>
      </w:r>
      <w:proofErr w:type="spellEnd"/>
      <w:r>
        <w:t xml:space="preserve"> City Liberec</w:t>
      </w:r>
      <w:r w:rsidR="00747C29">
        <w:t>,</w:t>
      </w:r>
    </w:p>
    <w:p w14:paraId="29B5D03D" w14:textId="6CED2698" w:rsidR="00747C29" w:rsidRDefault="00747C29" w:rsidP="00B84F46">
      <w:pPr>
        <w:numPr>
          <w:ilvl w:val="0"/>
          <w:numId w:val="2"/>
        </w:numPr>
        <w:ind w:left="720"/>
      </w:pPr>
      <w:r>
        <w:t>Horský hotel s vysílačem Ještěd.</w:t>
      </w:r>
    </w:p>
    <w:p w14:paraId="456CCC75" w14:textId="233110E3" w:rsidR="002257C6" w:rsidRDefault="002257C6" w:rsidP="00B84F46">
      <w:pPr>
        <w:numPr>
          <w:ilvl w:val="0"/>
          <w:numId w:val="2"/>
        </w:numPr>
        <w:ind w:left="720"/>
      </w:pPr>
      <w:r>
        <w:t>Zázemí Sport Parku Liberec</w:t>
      </w:r>
    </w:p>
    <w:p w14:paraId="7234C16B" w14:textId="77777777" w:rsidR="00747C29" w:rsidRDefault="00747C29" w:rsidP="00747C29"/>
    <w:p w14:paraId="2DA0684D" w14:textId="27A529DF" w:rsidR="002C474D" w:rsidRDefault="00747C29" w:rsidP="00B84F46">
      <w:pPr>
        <w:ind w:left="360"/>
        <w:jc w:val="both"/>
      </w:pPr>
      <w:r>
        <w:t>Naším cílem také bude pro účastníky LODM 201</w:t>
      </w:r>
      <w:r w:rsidR="00CF087F">
        <w:t>9</w:t>
      </w:r>
      <w:r>
        <w:t xml:space="preserve"> zorganizovat</w:t>
      </w:r>
      <w:r w:rsidR="002C474D">
        <w:t xml:space="preserve">, ve spolupráci s Českým olympijským výborem, </w:t>
      </w:r>
      <w:r>
        <w:t xml:space="preserve">besedy se současnými </w:t>
      </w:r>
      <w:r w:rsidR="002C474D">
        <w:t>i minulými vynikajícími sportovci zaměřen</w:t>
      </w:r>
      <w:r w:rsidR="00891928">
        <w:t>é</w:t>
      </w:r>
      <w:r w:rsidR="002C474D">
        <w:t xml:space="preserve"> nejen na jejich soukromý život, ale zejména na oblast sportovní přípravy,</w:t>
      </w:r>
      <w:r w:rsidR="002257C6">
        <w:t xml:space="preserve"> výživy,</w:t>
      </w:r>
      <w:r w:rsidR="002C474D">
        <w:t xml:space="preserve"> regenerace</w:t>
      </w:r>
      <w:r w:rsidR="00891928">
        <w:t>,</w:t>
      </w:r>
      <w:r w:rsidR="002C474D">
        <w:t xml:space="preserve"> problematiky dopingu</w:t>
      </w:r>
      <w:r w:rsidR="00891928">
        <w:t xml:space="preserve"> a fair play</w:t>
      </w:r>
      <w:r w:rsidR="002C474D">
        <w:t>.</w:t>
      </w:r>
    </w:p>
    <w:p w14:paraId="51C5F865" w14:textId="77777777" w:rsidR="002C474D" w:rsidRDefault="002C474D" w:rsidP="00B84F46">
      <w:pPr>
        <w:ind w:left="360"/>
        <w:jc w:val="both"/>
      </w:pPr>
    </w:p>
    <w:p w14:paraId="32D714AE" w14:textId="0046556B" w:rsidR="002C474D" w:rsidRDefault="002C474D" w:rsidP="00B84F46">
      <w:pPr>
        <w:ind w:left="360"/>
        <w:jc w:val="both"/>
      </w:pPr>
      <w:r>
        <w:t xml:space="preserve">Rádi bychom také umožnili nahlédnout do zákulisí přípravy reprezentantů ČR exkurzemi v biatlonovém centru SKP </w:t>
      </w:r>
      <w:proofErr w:type="spellStart"/>
      <w:r>
        <w:t>Kornspitz</w:t>
      </w:r>
      <w:proofErr w:type="spellEnd"/>
      <w:r>
        <w:t xml:space="preserve"> Jablonec nad Nisou či Dukly Liberec.</w:t>
      </w:r>
    </w:p>
    <w:p w14:paraId="7E8F4F24" w14:textId="77777777" w:rsidR="002257C6" w:rsidRDefault="002257C6" w:rsidP="002C474D">
      <w:pPr>
        <w:jc w:val="both"/>
      </w:pPr>
    </w:p>
    <w:p w14:paraId="7C2579C6" w14:textId="562786D7" w:rsidR="002257C6" w:rsidRDefault="002257C6" w:rsidP="00B84F46">
      <w:pPr>
        <w:ind w:left="360"/>
        <w:jc w:val="both"/>
      </w:pPr>
      <w:r>
        <w:t xml:space="preserve">Součástí slavnostního zahájení, zakončení a medailových ceremoniálů bude koncert interpreta oblíbeného „mladými olympioniky“, diskotéka nebo jiná produkce. </w:t>
      </w:r>
    </w:p>
    <w:p w14:paraId="2547A045" w14:textId="77777777" w:rsidR="002C474D" w:rsidRPr="00D15588" w:rsidRDefault="002C474D" w:rsidP="00B84F46">
      <w:pPr>
        <w:ind w:left="360"/>
        <w:jc w:val="both"/>
        <w:rPr>
          <w:b/>
        </w:rPr>
      </w:pPr>
    </w:p>
    <w:p w14:paraId="543BD5CA" w14:textId="0FDD14F6" w:rsidR="00BF5CCD" w:rsidRPr="00D15588" w:rsidRDefault="00621997" w:rsidP="002A12FC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D15588">
        <w:rPr>
          <w:b/>
        </w:rPr>
        <w:t>Předpokládaná místa pro</w:t>
      </w:r>
      <w:r w:rsidR="00C05F89" w:rsidRPr="00D15588">
        <w:rPr>
          <w:b/>
        </w:rPr>
        <w:t xml:space="preserve"> slavnostní</w:t>
      </w:r>
      <w:r w:rsidR="00BF5CCD" w:rsidRPr="00D15588">
        <w:rPr>
          <w:b/>
        </w:rPr>
        <w:t xml:space="preserve"> zahájení a zakončení her</w:t>
      </w:r>
      <w:r w:rsidRPr="00D15588">
        <w:rPr>
          <w:b/>
        </w:rPr>
        <w:t>, medailové ceremoniály a Olympijský dům, popř. další místa ODM</w:t>
      </w:r>
      <w:r w:rsidR="00BF5CCD" w:rsidRPr="00D15588">
        <w:rPr>
          <w:b/>
        </w:rPr>
        <w:t>:</w:t>
      </w:r>
    </w:p>
    <w:p w14:paraId="1448A007" w14:textId="4642F140" w:rsidR="00962CCB" w:rsidRPr="00962CCB" w:rsidRDefault="00962CCB" w:rsidP="00B84F46">
      <w:pPr>
        <w:ind w:left="360"/>
        <w:jc w:val="both"/>
      </w:pPr>
      <w:r w:rsidRPr="00962CCB">
        <w:t xml:space="preserve">Místem slavnostního zahájení i zakončení </w:t>
      </w:r>
      <w:r w:rsidR="00891928">
        <w:t xml:space="preserve">LODM 2019 </w:t>
      </w:r>
      <w:r w:rsidRPr="00962CCB">
        <w:t xml:space="preserve">bude areál </w:t>
      </w:r>
      <w:proofErr w:type="spellStart"/>
      <w:r w:rsidRPr="00962CCB">
        <w:t>Home</w:t>
      </w:r>
      <w:proofErr w:type="spellEnd"/>
      <w:r w:rsidRPr="00962CCB">
        <w:t xml:space="preserve"> </w:t>
      </w:r>
      <w:proofErr w:type="spellStart"/>
      <w:r w:rsidRPr="00962CCB">
        <w:t>Credit</w:t>
      </w:r>
      <w:proofErr w:type="spellEnd"/>
      <w:r w:rsidRPr="00962CCB">
        <w:t xml:space="preserve"> </w:t>
      </w:r>
      <w:proofErr w:type="spellStart"/>
      <w:r w:rsidRPr="00962CCB">
        <w:t>Ar</w:t>
      </w:r>
      <w:r w:rsidR="00E103F9">
        <w:t>e</w:t>
      </w:r>
      <w:r w:rsidRPr="00962CCB">
        <w:t>ny</w:t>
      </w:r>
      <w:proofErr w:type="spellEnd"/>
      <w:r w:rsidRPr="00962CCB">
        <w:t xml:space="preserve"> Liberec.</w:t>
      </w:r>
      <w:r w:rsidR="002A12FC">
        <w:t xml:space="preserve"> </w:t>
      </w:r>
      <w:proofErr w:type="spellStart"/>
      <w:r w:rsidR="002A12FC" w:rsidRPr="002A12FC">
        <w:t>Home</w:t>
      </w:r>
      <w:proofErr w:type="spellEnd"/>
      <w:r w:rsidR="002A12FC" w:rsidRPr="002A12FC">
        <w:t xml:space="preserve"> </w:t>
      </w:r>
      <w:proofErr w:type="spellStart"/>
      <w:r w:rsidR="002A12FC" w:rsidRPr="002A12FC">
        <w:t>Credit</w:t>
      </w:r>
      <w:proofErr w:type="spellEnd"/>
      <w:r w:rsidR="002A12FC" w:rsidRPr="002A12FC">
        <w:t xml:space="preserve"> </w:t>
      </w:r>
      <w:proofErr w:type="spellStart"/>
      <w:r w:rsidR="002A12FC" w:rsidRPr="002A12FC">
        <w:t>Arena</w:t>
      </w:r>
      <w:proofErr w:type="spellEnd"/>
      <w:r w:rsidR="002A12FC" w:rsidRPr="002A12FC">
        <w:t xml:space="preserve"> </w:t>
      </w:r>
      <w:r w:rsidR="002A12FC">
        <w:t xml:space="preserve">je </w:t>
      </w:r>
      <w:r w:rsidR="002A12FC" w:rsidRPr="002A12FC">
        <w:t xml:space="preserve">jednou z nejmodernějších multifunkčních hal v České republice. Vzhledem k svým multifunkčním vlastnostem je ideálním zázemím pro sportovní i kulturní akce, veletrhy i konference. Od svého dokončení v roce 2005 se stala stěžejním kulturně-společenským místem v regionu </w:t>
      </w:r>
      <w:r w:rsidR="002A12FC">
        <w:t>L</w:t>
      </w:r>
      <w:r w:rsidR="002A12FC" w:rsidRPr="002A12FC">
        <w:t>ibereckého kraje a vydobyla si stabilní místo na pořadatelském a produkčním trhu. Ročně se v ní uskuteční téměř sto akcí domácího i mezinárodního charakteru.</w:t>
      </w:r>
    </w:p>
    <w:p w14:paraId="67CE2DAA" w14:textId="77777777" w:rsidR="00962CCB" w:rsidRPr="00962CCB" w:rsidRDefault="00962CCB" w:rsidP="00B84F46">
      <w:pPr>
        <w:ind w:left="360"/>
        <w:jc w:val="both"/>
      </w:pPr>
    </w:p>
    <w:p w14:paraId="54E1A45F" w14:textId="77777777" w:rsidR="00872BD7" w:rsidRDefault="00962CCB" w:rsidP="00B84F46">
      <w:pPr>
        <w:ind w:left="360"/>
        <w:jc w:val="both"/>
      </w:pPr>
      <w:r w:rsidRPr="00962CCB">
        <w:t>Medailové ceremoniály proběhnou v areálu Kole</w:t>
      </w:r>
      <w:r>
        <w:t xml:space="preserve">jí </w:t>
      </w:r>
      <w:r w:rsidR="00872BD7">
        <w:t>T</w:t>
      </w:r>
      <w:r>
        <w:t xml:space="preserve">echnické univerzity Liberec, kde bude pro tuto příležitost vybudováno </w:t>
      </w:r>
      <w:r w:rsidR="00872BD7">
        <w:t>pódium se zázemím.</w:t>
      </w:r>
    </w:p>
    <w:p w14:paraId="122ADC95" w14:textId="77777777" w:rsidR="00872BD7" w:rsidRDefault="00872BD7" w:rsidP="00B84F46">
      <w:pPr>
        <w:ind w:left="360"/>
        <w:jc w:val="both"/>
      </w:pPr>
    </w:p>
    <w:p w14:paraId="49EECDB4" w14:textId="5D709821" w:rsidR="00962CCB" w:rsidRPr="00962CCB" w:rsidRDefault="00872BD7" w:rsidP="00B84F46">
      <w:pPr>
        <w:ind w:left="360"/>
        <w:jc w:val="both"/>
      </w:pPr>
      <w:r>
        <w:t xml:space="preserve">Vzniknou dva olympijské domy. Hlavní v prostoru Sport Parku Liberec, kam bude soustředěna </w:t>
      </w:r>
      <w:r w:rsidR="0033279B">
        <w:t>většina sportovních disciplín. D</w:t>
      </w:r>
      <w:r w:rsidR="00891928">
        <w:t xml:space="preserve">alší </w:t>
      </w:r>
      <w:r w:rsidR="0033279B">
        <w:t xml:space="preserve">v prostoru Kolejí Technické univerzity Liberec, kde bude ubytována velká část účastníků LODM 2019. </w:t>
      </w:r>
      <w:r>
        <w:t xml:space="preserve"> </w:t>
      </w:r>
    </w:p>
    <w:p w14:paraId="1D9179FB" w14:textId="77777777" w:rsidR="00621997" w:rsidRPr="00D15588" w:rsidRDefault="00621997" w:rsidP="00BF5CCD">
      <w:pPr>
        <w:jc w:val="both"/>
        <w:rPr>
          <w:b/>
        </w:rPr>
      </w:pPr>
    </w:p>
    <w:p w14:paraId="18A8B48A" w14:textId="0CDEBA9D" w:rsidR="00BF5CCD" w:rsidRDefault="00BF5CCD" w:rsidP="002A12FC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D15588">
        <w:rPr>
          <w:b/>
        </w:rPr>
        <w:t>Místa ubytování a stravování:</w:t>
      </w:r>
    </w:p>
    <w:p w14:paraId="0ABF2262" w14:textId="2C51B086" w:rsidR="009B0DC6" w:rsidRDefault="009B0DC6" w:rsidP="009B0DC6">
      <w:pPr>
        <w:pStyle w:val="Odstavecseseznamem"/>
        <w:ind w:left="360"/>
        <w:jc w:val="both"/>
      </w:pPr>
      <w:r w:rsidRPr="009B0DC6">
        <w:t>V případě, že Libereckému kraji bude přiděleno pořadatelství LODM 2019 proběhnou jednání</w:t>
      </w:r>
      <w:r>
        <w:t>,</w:t>
      </w:r>
      <w:r w:rsidRPr="009B0DC6">
        <w:t xml:space="preserve"> jejichž cílem bude zajištění ubytování v níže uvedených zařízeních. </w:t>
      </w:r>
      <w:r>
        <w:t>V případě, že by vytipovaná zařízení nemohla svou kapacitu nabídnout, nebo by</w:t>
      </w:r>
      <w:r w:rsidR="00891928">
        <w:t xml:space="preserve"> kapacita </w:t>
      </w:r>
      <w:r>
        <w:t>nebyla dostatečná, pak zázemí měst Liberc</w:t>
      </w:r>
      <w:r w:rsidR="00CF087F">
        <w:t>e</w:t>
      </w:r>
      <w:r>
        <w:t xml:space="preserve"> a Jablonc</w:t>
      </w:r>
      <w:r w:rsidR="00CF087F">
        <w:t>e</w:t>
      </w:r>
      <w:r>
        <w:t xml:space="preserve"> nad Nisou nabízí dostatečné ubytovací kapacity.</w:t>
      </w:r>
    </w:p>
    <w:p w14:paraId="2FD27755" w14:textId="77777777" w:rsidR="009B0DC6" w:rsidRPr="009B0DC6" w:rsidRDefault="009B0DC6" w:rsidP="009B0DC6">
      <w:pPr>
        <w:pStyle w:val="Odstavecseseznamem"/>
        <w:ind w:left="360"/>
        <w:jc w:val="both"/>
      </w:pPr>
    </w:p>
    <w:p w14:paraId="734FBBE8" w14:textId="723BC2F5" w:rsidR="002A12FC" w:rsidRDefault="002A12FC" w:rsidP="002A12FC">
      <w:pPr>
        <w:pStyle w:val="Odstavecseseznamem"/>
        <w:numPr>
          <w:ilvl w:val="1"/>
          <w:numId w:val="1"/>
        </w:numPr>
        <w:jc w:val="both"/>
        <w:rPr>
          <w:b/>
        </w:rPr>
      </w:pPr>
      <w:bookmarkStart w:id="1" w:name="_Toc197234833"/>
      <w:r>
        <w:rPr>
          <w:b/>
        </w:rPr>
        <w:t>Koleje Technické univerzity Liberec</w:t>
      </w:r>
      <w:r w:rsidR="00767895">
        <w:rPr>
          <w:b/>
        </w:rPr>
        <w:t xml:space="preserve"> - </w:t>
      </w:r>
      <w:proofErr w:type="spellStart"/>
      <w:r w:rsidR="00767895">
        <w:rPr>
          <w:b/>
        </w:rPr>
        <w:t>Harcov</w:t>
      </w:r>
      <w:proofErr w:type="spellEnd"/>
    </w:p>
    <w:p w14:paraId="5DAE6772" w14:textId="77777777" w:rsidR="002A12FC" w:rsidRPr="002A12FC" w:rsidRDefault="002A12FC" w:rsidP="00B84F46">
      <w:pPr>
        <w:ind w:left="792"/>
        <w:rPr>
          <w:color w:val="0E090B"/>
        </w:rPr>
      </w:pPr>
      <w:r w:rsidRPr="002A12FC">
        <w:rPr>
          <w:color w:val="0E090B"/>
        </w:rPr>
        <w:t>17. listopadu 584</w:t>
      </w:r>
    </w:p>
    <w:p w14:paraId="5A8B3A37" w14:textId="2696E668" w:rsidR="002A12FC" w:rsidRDefault="002A12FC" w:rsidP="00B84F46">
      <w:pPr>
        <w:ind w:left="792"/>
        <w:rPr>
          <w:color w:val="0E090B"/>
        </w:rPr>
      </w:pPr>
      <w:r w:rsidRPr="002A12FC">
        <w:rPr>
          <w:color w:val="0E090B"/>
        </w:rPr>
        <w:t>460 15 Liberec 15</w:t>
      </w:r>
    </w:p>
    <w:p w14:paraId="68C74358" w14:textId="77777777" w:rsidR="00767895" w:rsidRDefault="00767895" w:rsidP="00B84F46">
      <w:pPr>
        <w:ind w:left="795"/>
        <w:jc w:val="both"/>
      </w:pPr>
    </w:p>
    <w:p w14:paraId="0EC2487C" w14:textId="448425BB" w:rsidR="002A12FC" w:rsidRDefault="002A12FC" w:rsidP="00B84F46">
      <w:pPr>
        <w:ind w:left="795"/>
        <w:jc w:val="both"/>
      </w:pPr>
      <w:r w:rsidRPr="002A12FC">
        <w:t>Koleje Technické univerzity v Liberci jsou umístěny v klidné zóně města, v podhůří Jizerských hor.</w:t>
      </w:r>
      <w:r>
        <w:t xml:space="preserve"> </w:t>
      </w:r>
      <w:r w:rsidRPr="002A12FC">
        <w:t>Ubytování nabízí</w:t>
      </w:r>
      <w:r>
        <w:t xml:space="preserve"> </w:t>
      </w:r>
      <w:r w:rsidRPr="002A12FC">
        <w:t>ve dvoulůžkových pokojích tzv. buňkového typu. Buňku tvoří dva až tři dvoulůžkové pokoje, kuchyňka a sociální zařízení. Na pokojích jsou v omezené míře k dispozici vysouvací lůžka.</w:t>
      </w:r>
      <w:r>
        <w:t xml:space="preserve"> Disponibilní kapacita pro potřeby </w:t>
      </w:r>
      <w:r w:rsidR="00891928">
        <w:lastRenderedPageBreak/>
        <w:t>L</w:t>
      </w:r>
      <w:r>
        <w:t xml:space="preserve">ODM </w:t>
      </w:r>
      <w:r w:rsidR="00891928">
        <w:t xml:space="preserve">2019 </w:t>
      </w:r>
      <w:r>
        <w:t>činí 2 600 osob.</w:t>
      </w:r>
      <w:r w:rsidR="00B84F46">
        <w:t xml:space="preserve"> Stravování je zajištěno v menze Technické univerzity Liberec.</w:t>
      </w:r>
    </w:p>
    <w:p w14:paraId="762CF15A" w14:textId="77777777" w:rsidR="002A12FC" w:rsidRDefault="002A12FC" w:rsidP="00B63668">
      <w:pPr>
        <w:ind w:left="360" w:firstLine="708"/>
        <w:jc w:val="both"/>
      </w:pPr>
    </w:p>
    <w:p w14:paraId="0E64E0EC" w14:textId="76E2474C" w:rsidR="00767895" w:rsidRPr="00767895" w:rsidRDefault="00767895" w:rsidP="00767895">
      <w:pPr>
        <w:pStyle w:val="Odstavecseseznamem"/>
        <w:numPr>
          <w:ilvl w:val="1"/>
          <w:numId w:val="1"/>
        </w:numPr>
        <w:jc w:val="both"/>
        <w:rPr>
          <w:b/>
        </w:rPr>
      </w:pPr>
      <w:r w:rsidRPr="00767895">
        <w:rPr>
          <w:b/>
        </w:rPr>
        <w:t xml:space="preserve">Koleje Technické univerzity Liberec </w:t>
      </w:r>
      <w:r>
        <w:rPr>
          <w:b/>
        </w:rPr>
        <w:t>– Vesec</w:t>
      </w:r>
    </w:p>
    <w:p w14:paraId="6373C0C0" w14:textId="4F156DC3" w:rsidR="002A12FC" w:rsidRPr="00767895" w:rsidRDefault="002A12FC" w:rsidP="00B84F46">
      <w:pPr>
        <w:ind w:left="792"/>
        <w:jc w:val="both"/>
        <w:rPr>
          <w:color w:val="0E090B"/>
        </w:rPr>
      </w:pPr>
      <w:r w:rsidRPr="00767895">
        <w:rPr>
          <w:color w:val="0E090B"/>
        </w:rPr>
        <w:t>Mařanova 650</w:t>
      </w:r>
    </w:p>
    <w:p w14:paraId="6AB679D0" w14:textId="77777777" w:rsidR="002A12FC" w:rsidRPr="00767895" w:rsidRDefault="002A12FC" w:rsidP="00B84F46">
      <w:pPr>
        <w:ind w:left="792"/>
        <w:jc w:val="both"/>
        <w:rPr>
          <w:color w:val="0E090B"/>
        </w:rPr>
      </w:pPr>
      <w:r w:rsidRPr="00767895">
        <w:rPr>
          <w:color w:val="0E090B"/>
        </w:rPr>
        <w:t>463 12 Liberec 25</w:t>
      </w:r>
    </w:p>
    <w:p w14:paraId="05803BAC" w14:textId="77777777" w:rsidR="00B84F46" w:rsidRDefault="00B84F46" w:rsidP="00B84F46">
      <w:pPr>
        <w:ind w:left="792"/>
        <w:jc w:val="both"/>
        <w:rPr>
          <w:color w:val="0E090B"/>
        </w:rPr>
      </w:pPr>
    </w:p>
    <w:p w14:paraId="3DACDD81" w14:textId="5F804C8C" w:rsidR="00767895" w:rsidRPr="00B84F46" w:rsidRDefault="00767895" w:rsidP="00B84F46">
      <w:pPr>
        <w:ind w:left="792"/>
        <w:jc w:val="both"/>
        <w:rPr>
          <w:color w:val="0E090B"/>
        </w:rPr>
      </w:pPr>
      <w:r w:rsidRPr="00B84F46">
        <w:rPr>
          <w:color w:val="0E090B"/>
        </w:rPr>
        <w:t>Kolej je umístěna v části Vesec, nedaleko rychlostní komunikace R35.</w:t>
      </w:r>
      <w:r w:rsidR="00B63668" w:rsidRPr="00B84F46">
        <w:rPr>
          <w:color w:val="0E090B"/>
        </w:rPr>
        <w:t xml:space="preserve"> </w:t>
      </w:r>
      <w:r w:rsidRPr="00B84F46">
        <w:rPr>
          <w:color w:val="0E090B"/>
        </w:rPr>
        <w:t xml:space="preserve">Ubytování </w:t>
      </w:r>
      <w:r w:rsidR="00B63668" w:rsidRPr="00B84F46">
        <w:rPr>
          <w:color w:val="0E090B"/>
        </w:rPr>
        <w:t xml:space="preserve">je </w:t>
      </w:r>
      <w:r w:rsidRPr="00B84F46">
        <w:rPr>
          <w:color w:val="0E090B"/>
        </w:rPr>
        <w:t>poskyt</w:t>
      </w:r>
      <w:r w:rsidR="00B63668" w:rsidRPr="00B84F46">
        <w:rPr>
          <w:color w:val="0E090B"/>
        </w:rPr>
        <w:t>ováno</w:t>
      </w:r>
      <w:r w:rsidRPr="00B84F46">
        <w:rPr>
          <w:color w:val="0E090B"/>
        </w:rPr>
        <w:t xml:space="preserve"> v</w:t>
      </w:r>
      <w:r w:rsidR="00B63668" w:rsidRPr="00B84F46">
        <w:rPr>
          <w:color w:val="0E090B"/>
        </w:rPr>
        <w:t> </w:t>
      </w:r>
      <w:r w:rsidRPr="00B84F46">
        <w:rPr>
          <w:color w:val="0E090B"/>
        </w:rPr>
        <w:t>1-6 lůžkových pokojích (bez sociálního zázemí na pokoji). Moderní kuchyňky, koupelny a WC se nacházejí na jednotlivých patrech objektu.</w:t>
      </w:r>
      <w:r w:rsidR="00B63668" w:rsidRPr="00B84F46">
        <w:rPr>
          <w:color w:val="0E090B"/>
        </w:rPr>
        <w:t xml:space="preserve"> </w:t>
      </w:r>
      <w:r w:rsidRPr="00B84F46">
        <w:rPr>
          <w:color w:val="0E090B"/>
        </w:rPr>
        <w:t>Celá budova je bezbariérová, speciální pokoje jsou určeny pro vozíčkáře (polohovací postele, kuchyňka na pokoji, vhodné sociální zařízení).</w:t>
      </w:r>
      <w:r w:rsidR="00197CE7" w:rsidRPr="00B84F46">
        <w:rPr>
          <w:color w:val="0E090B"/>
        </w:rPr>
        <w:t xml:space="preserve"> Celková kapacita činí 300 lůžek.</w:t>
      </w:r>
      <w:r w:rsidR="00B84F46">
        <w:rPr>
          <w:color w:val="0E090B"/>
        </w:rPr>
        <w:t xml:space="preserve"> Stravování bude zajištěno v místě ubytování ve spolupráci s vybraným dodavatelem.</w:t>
      </w:r>
    </w:p>
    <w:p w14:paraId="0256F80D" w14:textId="77777777" w:rsidR="00B84F46" w:rsidRPr="002A12FC" w:rsidRDefault="00B84F46" w:rsidP="002A12FC">
      <w:pPr>
        <w:ind w:left="360"/>
        <w:jc w:val="both"/>
        <w:rPr>
          <w:b/>
        </w:rPr>
      </w:pPr>
    </w:p>
    <w:p w14:paraId="593111EF" w14:textId="77777777" w:rsidR="0033279B" w:rsidRPr="0033279B" w:rsidRDefault="0033279B" w:rsidP="002A12FC">
      <w:pPr>
        <w:pStyle w:val="Odstavecseseznamem"/>
        <w:numPr>
          <w:ilvl w:val="1"/>
          <w:numId w:val="1"/>
        </w:numPr>
        <w:jc w:val="both"/>
        <w:rPr>
          <w:b/>
        </w:rPr>
      </w:pPr>
      <w:r w:rsidRPr="0033279B">
        <w:rPr>
          <w:b/>
        </w:rPr>
        <w:t>Domov mládeže Zeyerova</w:t>
      </w:r>
      <w:bookmarkEnd w:id="1"/>
    </w:p>
    <w:p w14:paraId="4A89EBBE" w14:textId="77777777" w:rsidR="0033279B" w:rsidRPr="00B84F46" w:rsidRDefault="0033279B" w:rsidP="00B84F46">
      <w:pPr>
        <w:ind w:left="792"/>
        <w:jc w:val="both"/>
        <w:rPr>
          <w:color w:val="0E090B"/>
        </w:rPr>
      </w:pPr>
      <w:r w:rsidRPr="00B63668">
        <w:rPr>
          <w:color w:val="0E090B"/>
        </w:rPr>
        <w:t>Zeyerova</w:t>
      </w:r>
      <w:r w:rsidRPr="00B84F46">
        <w:rPr>
          <w:color w:val="0E090B"/>
        </w:rPr>
        <w:t xml:space="preserve"> 33</w:t>
      </w:r>
    </w:p>
    <w:p w14:paraId="2825C3C6" w14:textId="77777777" w:rsidR="0033279B" w:rsidRPr="00B63668" w:rsidRDefault="0033279B" w:rsidP="00B84F46">
      <w:pPr>
        <w:ind w:left="792"/>
        <w:jc w:val="both"/>
        <w:rPr>
          <w:color w:val="0E090B"/>
        </w:rPr>
      </w:pPr>
      <w:r w:rsidRPr="00B63668">
        <w:rPr>
          <w:color w:val="0E090B"/>
        </w:rPr>
        <w:t xml:space="preserve">460 38 Liberec </w:t>
      </w:r>
    </w:p>
    <w:p w14:paraId="7777F11D" w14:textId="77777777" w:rsidR="00B84F46" w:rsidRDefault="00B84F46" w:rsidP="00B84F46">
      <w:pPr>
        <w:ind w:left="792"/>
        <w:jc w:val="both"/>
        <w:rPr>
          <w:color w:val="0E090B"/>
        </w:rPr>
      </w:pPr>
    </w:p>
    <w:p w14:paraId="72640A84" w14:textId="719FC00F" w:rsidR="00B84F46" w:rsidRPr="00B84F46" w:rsidRDefault="0033279B" w:rsidP="00B84F46">
      <w:pPr>
        <w:ind w:left="792"/>
        <w:jc w:val="both"/>
        <w:rPr>
          <w:color w:val="0E090B"/>
        </w:rPr>
      </w:pPr>
      <w:r w:rsidRPr="00B63668">
        <w:rPr>
          <w:color w:val="0E090B"/>
        </w:rPr>
        <w:t>Domov mládeže s kapacitou 412 lůžek se nalézá v tiché, klidné části města Liberec a při tom je vzdálen jen 7 minut chůze od středu města. K dispozici máme převážně čtyřlůžkové pokoje. Stravovaní je zajištěno domovem mládeže.</w:t>
      </w:r>
      <w:r w:rsidR="00B84F46">
        <w:rPr>
          <w:color w:val="0E090B"/>
        </w:rPr>
        <w:t xml:space="preserve"> Stravování bude zajištěno v místě ubytování ve spolupráci s vybraným dodavatelem.</w:t>
      </w:r>
    </w:p>
    <w:p w14:paraId="0C9D5306" w14:textId="77777777" w:rsidR="0085562A" w:rsidRPr="00B63668" w:rsidRDefault="0085562A" w:rsidP="00B63668">
      <w:pPr>
        <w:ind w:left="357"/>
        <w:rPr>
          <w:color w:val="0E090B"/>
        </w:rPr>
      </w:pPr>
    </w:p>
    <w:p w14:paraId="23F38051" w14:textId="77777777" w:rsidR="0033279B" w:rsidRPr="0085562A" w:rsidRDefault="0033279B" w:rsidP="0085562A">
      <w:pPr>
        <w:pStyle w:val="Odstavecseseznamem"/>
        <w:numPr>
          <w:ilvl w:val="1"/>
          <w:numId w:val="1"/>
        </w:numPr>
        <w:jc w:val="both"/>
        <w:rPr>
          <w:b/>
        </w:rPr>
      </w:pPr>
      <w:bookmarkStart w:id="2" w:name="_Toc197234834"/>
      <w:r w:rsidRPr="0085562A">
        <w:rPr>
          <w:b/>
        </w:rPr>
        <w:t>Internát Jablonecká</w:t>
      </w:r>
      <w:bookmarkEnd w:id="2"/>
    </w:p>
    <w:p w14:paraId="4F8E613E" w14:textId="77777777" w:rsidR="0033279B" w:rsidRPr="0085562A" w:rsidRDefault="0033279B" w:rsidP="00B84F46">
      <w:pPr>
        <w:ind w:left="792"/>
        <w:jc w:val="both"/>
        <w:rPr>
          <w:color w:val="0E090B"/>
        </w:rPr>
      </w:pPr>
      <w:r w:rsidRPr="0085562A">
        <w:rPr>
          <w:color w:val="0E090B"/>
        </w:rPr>
        <w:t>Jablonecká 999</w:t>
      </w:r>
    </w:p>
    <w:p w14:paraId="24355BBF" w14:textId="77777777" w:rsidR="0033279B" w:rsidRPr="0085562A" w:rsidRDefault="0033279B" w:rsidP="00B84F46">
      <w:pPr>
        <w:ind w:left="792"/>
        <w:jc w:val="both"/>
        <w:rPr>
          <w:color w:val="0E090B"/>
        </w:rPr>
      </w:pPr>
      <w:r w:rsidRPr="0085562A">
        <w:rPr>
          <w:color w:val="0E090B"/>
        </w:rPr>
        <w:t>460 04 Liberec</w:t>
      </w:r>
    </w:p>
    <w:p w14:paraId="1897E0DC" w14:textId="77777777" w:rsidR="00B84F46" w:rsidRDefault="00B84F46" w:rsidP="00B84F46">
      <w:pPr>
        <w:ind w:left="792"/>
        <w:jc w:val="both"/>
        <w:rPr>
          <w:color w:val="0E090B"/>
        </w:rPr>
      </w:pPr>
    </w:p>
    <w:p w14:paraId="63944B35" w14:textId="43702B05" w:rsidR="0033279B" w:rsidRDefault="0033279B" w:rsidP="00B84F46">
      <w:pPr>
        <w:ind w:left="792"/>
        <w:jc w:val="both"/>
        <w:rPr>
          <w:color w:val="0E090B"/>
        </w:rPr>
      </w:pPr>
      <w:r w:rsidRPr="0085562A">
        <w:rPr>
          <w:color w:val="0E090B"/>
        </w:rPr>
        <w:t xml:space="preserve">Ubytování nabízí 120 lůžek s výhodnou polohou blízko městského centra. Každá buňka nabízí dva samostatné dvoulůžkové pokoje a sociální zařízení. Stravování </w:t>
      </w:r>
      <w:r w:rsidR="00891928">
        <w:rPr>
          <w:color w:val="0E090B"/>
        </w:rPr>
        <w:t>bude</w:t>
      </w:r>
      <w:r w:rsidRPr="0085562A">
        <w:rPr>
          <w:color w:val="0E090B"/>
        </w:rPr>
        <w:t xml:space="preserve"> zajištěno v jídelně přilehlé školy.</w:t>
      </w:r>
    </w:p>
    <w:p w14:paraId="34AFC4A8" w14:textId="77777777" w:rsidR="0085562A" w:rsidRPr="0085562A" w:rsidRDefault="0085562A" w:rsidP="0085562A">
      <w:pPr>
        <w:ind w:left="357"/>
        <w:rPr>
          <w:color w:val="0E090B"/>
        </w:rPr>
      </w:pPr>
    </w:p>
    <w:p w14:paraId="4B161DF3" w14:textId="77777777" w:rsidR="0033279B" w:rsidRPr="0085562A" w:rsidRDefault="0033279B" w:rsidP="0085562A">
      <w:pPr>
        <w:pStyle w:val="Odstavecseseznamem"/>
        <w:numPr>
          <w:ilvl w:val="1"/>
          <w:numId w:val="1"/>
        </w:numPr>
        <w:jc w:val="both"/>
        <w:rPr>
          <w:b/>
        </w:rPr>
      </w:pPr>
      <w:bookmarkStart w:id="3" w:name="_Toc197234835"/>
      <w:r w:rsidRPr="0085562A">
        <w:rPr>
          <w:b/>
        </w:rPr>
        <w:t>Domov mládeže Truhlářská</w:t>
      </w:r>
      <w:bookmarkEnd w:id="3"/>
    </w:p>
    <w:p w14:paraId="2A87CA1F" w14:textId="77777777" w:rsidR="0033279B" w:rsidRPr="0085562A" w:rsidRDefault="0033279B" w:rsidP="00B84F46">
      <w:pPr>
        <w:ind w:left="792"/>
        <w:jc w:val="both"/>
        <w:rPr>
          <w:color w:val="0E090B"/>
        </w:rPr>
      </w:pPr>
      <w:r w:rsidRPr="0085562A">
        <w:rPr>
          <w:color w:val="0E090B"/>
        </w:rPr>
        <w:t>Truhlářská 3/360</w:t>
      </w:r>
    </w:p>
    <w:p w14:paraId="3661CEBF" w14:textId="77777777" w:rsidR="0033279B" w:rsidRPr="0085562A" w:rsidRDefault="0033279B" w:rsidP="00B84F46">
      <w:pPr>
        <w:ind w:left="792"/>
        <w:jc w:val="both"/>
        <w:rPr>
          <w:color w:val="0E090B"/>
        </w:rPr>
      </w:pPr>
      <w:r w:rsidRPr="0085562A">
        <w:rPr>
          <w:color w:val="0E090B"/>
        </w:rPr>
        <w:t>460 01 Liberec</w:t>
      </w:r>
    </w:p>
    <w:p w14:paraId="16746381" w14:textId="77777777" w:rsidR="00B84F46" w:rsidRDefault="00B84F46" w:rsidP="00B84F46">
      <w:pPr>
        <w:ind w:left="792"/>
        <w:jc w:val="both"/>
        <w:rPr>
          <w:color w:val="0E090B"/>
        </w:rPr>
      </w:pPr>
    </w:p>
    <w:p w14:paraId="76582F6D" w14:textId="491F336A" w:rsidR="0033279B" w:rsidRDefault="0033279B" w:rsidP="00B84F46">
      <w:pPr>
        <w:ind w:left="792"/>
        <w:jc w:val="both"/>
        <w:rPr>
          <w:color w:val="0E090B"/>
        </w:rPr>
      </w:pPr>
      <w:r w:rsidRPr="0085562A">
        <w:rPr>
          <w:color w:val="0E090B"/>
        </w:rPr>
        <w:t xml:space="preserve">Domov mládeže s 280 lůžky nabízí vybavené pokoje v klidné blízkosti centra města. Stravování </w:t>
      </w:r>
      <w:r w:rsidR="00891928">
        <w:rPr>
          <w:color w:val="0E090B"/>
        </w:rPr>
        <w:t>bude</w:t>
      </w:r>
      <w:r w:rsidRPr="0085562A">
        <w:rPr>
          <w:color w:val="0E090B"/>
        </w:rPr>
        <w:t xml:space="preserve"> možno zajistit v objektu domova mládeže.</w:t>
      </w:r>
    </w:p>
    <w:p w14:paraId="56B7A487" w14:textId="77777777" w:rsidR="0085562A" w:rsidRDefault="0085562A" w:rsidP="0085562A">
      <w:pPr>
        <w:ind w:left="357"/>
        <w:rPr>
          <w:color w:val="0E090B"/>
        </w:rPr>
      </w:pPr>
    </w:p>
    <w:p w14:paraId="5E2FB638" w14:textId="1082A0DC" w:rsidR="0085562A" w:rsidRDefault="0085562A" w:rsidP="0085562A">
      <w:pPr>
        <w:pStyle w:val="Odstavecseseznamem"/>
        <w:numPr>
          <w:ilvl w:val="1"/>
          <w:numId w:val="1"/>
        </w:numPr>
        <w:jc w:val="both"/>
        <w:rPr>
          <w:b/>
        </w:rPr>
      </w:pPr>
      <w:r w:rsidRPr="0085562A">
        <w:rPr>
          <w:b/>
        </w:rPr>
        <w:t>Hotel Aréna</w:t>
      </w:r>
    </w:p>
    <w:p w14:paraId="00A10F94" w14:textId="77777777" w:rsidR="00B84F46" w:rsidRDefault="004F7C1B" w:rsidP="00B84F46">
      <w:pPr>
        <w:ind w:left="792"/>
        <w:jc w:val="both"/>
        <w:rPr>
          <w:color w:val="0E090B"/>
        </w:rPr>
      </w:pPr>
      <w:r w:rsidRPr="004F7C1B">
        <w:rPr>
          <w:color w:val="0E090B"/>
        </w:rPr>
        <w:t>Jeronýmova 570/22</w:t>
      </w:r>
    </w:p>
    <w:p w14:paraId="224FAF9B" w14:textId="38CFC14E" w:rsidR="004F7C1B" w:rsidRPr="004F7C1B" w:rsidRDefault="004F7C1B" w:rsidP="00B84F46">
      <w:pPr>
        <w:ind w:left="792"/>
        <w:jc w:val="both"/>
        <w:rPr>
          <w:color w:val="0E090B"/>
        </w:rPr>
      </w:pPr>
      <w:r w:rsidRPr="004F7C1B">
        <w:rPr>
          <w:color w:val="0E090B"/>
        </w:rPr>
        <w:t>460 07 Liberec 7</w:t>
      </w:r>
    </w:p>
    <w:p w14:paraId="764A4E5A" w14:textId="77777777" w:rsidR="00B84F46" w:rsidRDefault="00B84F46" w:rsidP="00B84F46">
      <w:pPr>
        <w:ind w:left="792"/>
        <w:jc w:val="both"/>
        <w:rPr>
          <w:color w:val="0E090B"/>
        </w:rPr>
      </w:pPr>
    </w:p>
    <w:p w14:paraId="11947671" w14:textId="28675607" w:rsidR="004F7C1B" w:rsidRPr="004F7C1B" w:rsidRDefault="004F7C1B" w:rsidP="00B84F46">
      <w:pPr>
        <w:ind w:left="792"/>
        <w:jc w:val="both"/>
        <w:rPr>
          <w:color w:val="0E090B"/>
        </w:rPr>
      </w:pPr>
      <w:r w:rsidRPr="004F7C1B">
        <w:rPr>
          <w:color w:val="0E090B"/>
        </w:rPr>
        <w:t>Liberecký Hotel ARENA*** nabízí komfortní ubytování a kvalitní služby</w:t>
      </w:r>
      <w:r>
        <w:rPr>
          <w:color w:val="0E090B"/>
        </w:rPr>
        <w:t xml:space="preserve">. </w:t>
      </w:r>
      <w:r w:rsidRPr="004F7C1B">
        <w:rPr>
          <w:color w:val="0E090B"/>
        </w:rPr>
        <w:t>Hotel je umístěn</w:t>
      </w:r>
      <w:r>
        <w:rPr>
          <w:color w:val="0E090B"/>
        </w:rPr>
        <w:t xml:space="preserve"> n</w:t>
      </w:r>
      <w:r w:rsidRPr="004F7C1B">
        <w:rPr>
          <w:color w:val="0E090B"/>
        </w:rPr>
        <w:t xml:space="preserve">edaleko centra krajské metropole v moderním sportovně-relaxačním areálu Sport Parku Liberec. Díky širokému zázemí v podobě kongresové části přilehlé </w:t>
      </w:r>
      <w:proofErr w:type="spellStart"/>
      <w:r w:rsidRPr="004F7C1B">
        <w:rPr>
          <w:color w:val="0E090B"/>
        </w:rPr>
        <w:t>Home</w:t>
      </w:r>
      <w:proofErr w:type="spellEnd"/>
      <w:r w:rsidRPr="004F7C1B">
        <w:rPr>
          <w:color w:val="0E090B"/>
        </w:rPr>
        <w:t xml:space="preserve"> </w:t>
      </w:r>
      <w:proofErr w:type="spellStart"/>
      <w:r w:rsidRPr="004F7C1B">
        <w:rPr>
          <w:color w:val="0E090B"/>
        </w:rPr>
        <w:t>Credit</w:t>
      </w:r>
      <w:proofErr w:type="spellEnd"/>
      <w:r w:rsidRPr="004F7C1B">
        <w:rPr>
          <w:color w:val="0E090B"/>
        </w:rPr>
        <w:t xml:space="preserve"> </w:t>
      </w:r>
      <w:proofErr w:type="spellStart"/>
      <w:r w:rsidRPr="004F7C1B">
        <w:rPr>
          <w:color w:val="0E090B"/>
        </w:rPr>
        <w:t>Areny</w:t>
      </w:r>
      <w:proofErr w:type="spellEnd"/>
      <w:r w:rsidRPr="004F7C1B">
        <w:rPr>
          <w:color w:val="0E090B"/>
        </w:rPr>
        <w:t>, krytým a venkovním sportovištím</w:t>
      </w:r>
      <w:r>
        <w:rPr>
          <w:color w:val="0E090B"/>
        </w:rPr>
        <w:t xml:space="preserve"> je </w:t>
      </w:r>
      <w:r w:rsidRPr="004F7C1B">
        <w:rPr>
          <w:color w:val="0E090B"/>
        </w:rPr>
        <w:t xml:space="preserve">hotel ideálním místem pro pořádání Vašich kongresů, seminářů, </w:t>
      </w:r>
      <w:proofErr w:type="spellStart"/>
      <w:r w:rsidRPr="004F7C1B">
        <w:rPr>
          <w:color w:val="0E090B"/>
        </w:rPr>
        <w:t>teambuildingů</w:t>
      </w:r>
      <w:proofErr w:type="spellEnd"/>
      <w:r w:rsidRPr="004F7C1B">
        <w:rPr>
          <w:color w:val="0E090B"/>
        </w:rPr>
        <w:t xml:space="preserve"> či sportovních kempů a soustředění.</w:t>
      </w:r>
      <w:r>
        <w:rPr>
          <w:color w:val="0E090B"/>
        </w:rPr>
        <w:t xml:space="preserve"> Celková kapacita je 206 ubytovaných.</w:t>
      </w:r>
    </w:p>
    <w:p w14:paraId="69AA4D16" w14:textId="77777777" w:rsidR="004F7C1B" w:rsidRDefault="004F7C1B" w:rsidP="004F7C1B">
      <w:pPr>
        <w:ind w:left="357"/>
        <w:rPr>
          <w:color w:val="0E090B"/>
        </w:rPr>
      </w:pPr>
    </w:p>
    <w:p w14:paraId="2B9CC556" w14:textId="77777777" w:rsidR="008D5D0A" w:rsidRPr="004F7C1B" w:rsidRDefault="008D5D0A" w:rsidP="004F7C1B">
      <w:pPr>
        <w:ind w:left="357"/>
        <w:rPr>
          <w:color w:val="0E090B"/>
        </w:rPr>
      </w:pPr>
    </w:p>
    <w:p w14:paraId="2E07E264" w14:textId="77777777" w:rsidR="0085562A" w:rsidRPr="004F7C1B" w:rsidRDefault="0085562A" w:rsidP="004F7C1B">
      <w:pPr>
        <w:pStyle w:val="Odstavecseseznamem"/>
        <w:numPr>
          <w:ilvl w:val="1"/>
          <w:numId w:val="1"/>
        </w:numPr>
        <w:jc w:val="both"/>
        <w:rPr>
          <w:b/>
        </w:rPr>
      </w:pPr>
      <w:r w:rsidRPr="004F7C1B">
        <w:rPr>
          <w:b/>
        </w:rPr>
        <w:lastRenderedPageBreak/>
        <w:t>Inter Hostel Liberec</w:t>
      </w:r>
    </w:p>
    <w:p w14:paraId="2EB149A6" w14:textId="77777777" w:rsidR="00B84F46" w:rsidRDefault="00B84F46" w:rsidP="00B84F46">
      <w:pPr>
        <w:ind w:left="792"/>
        <w:jc w:val="both"/>
        <w:rPr>
          <w:color w:val="0E090B"/>
        </w:rPr>
      </w:pPr>
      <w:r>
        <w:rPr>
          <w:color w:val="0E090B"/>
        </w:rPr>
        <w:t>Třída Svobody 138/2</w:t>
      </w:r>
    </w:p>
    <w:p w14:paraId="4AC2B628" w14:textId="13214FA3" w:rsidR="004F7C1B" w:rsidRPr="004F7C1B" w:rsidRDefault="004F7C1B" w:rsidP="00B84F46">
      <w:pPr>
        <w:ind w:left="792"/>
        <w:jc w:val="both"/>
        <w:rPr>
          <w:color w:val="0E090B"/>
        </w:rPr>
      </w:pPr>
      <w:r w:rsidRPr="004F7C1B">
        <w:rPr>
          <w:color w:val="0E090B"/>
        </w:rPr>
        <w:t xml:space="preserve">460 15 Liberec 15 - Starý </w:t>
      </w:r>
      <w:proofErr w:type="spellStart"/>
      <w:r w:rsidRPr="004F7C1B">
        <w:rPr>
          <w:color w:val="0E090B"/>
        </w:rPr>
        <w:t>Harcov</w:t>
      </w:r>
      <w:proofErr w:type="spellEnd"/>
    </w:p>
    <w:p w14:paraId="7FF8CF0B" w14:textId="77777777" w:rsidR="00B84F46" w:rsidRDefault="00B84F46" w:rsidP="00B84F46">
      <w:pPr>
        <w:ind w:left="792"/>
        <w:jc w:val="both"/>
        <w:rPr>
          <w:color w:val="0E090B"/>
        </w:rPr>
      </w:pPr>
    </w:p>
    <w:p w14:paraId="742EC413" w14:textId="77777777" w:rsidR="004F7C1B" w:rsidRDefault="004F7C1B" w:rsidP="00B84F46">
      <w:pPr>
        <w:ind w:left="792"/>
        <w:jc w:val="both"/>
        <w:rPr>
          <w:color w:val="0E090B"/>
        </w:rPr>
      </w:pPr>
      <w:r w:rsidRPr="00B84F46">
        <w:rPr>
          <w:color w:val="0E090B"/>
        </w:rPr>
        <w:t xml:space="preserve">INTER hostel Liberec </w:t>
      </w:r>
      <w:r w:rsidRPr="004F7C1B">
        <w:rPr>
          <w:color w:val="0E090B"/>
        </w:rPr>
        <w:t xml:space="preserve">disponuje základní kapacitou 50 lůžek, ale ubytovací kapacity </w:t>
      </w:r>
      <w:r>
        <w:rPr>
          <w:color w:val="0E090B"/>
        </w:rPr>
        <w:t xml:space="preserve">jsou </w:t>
      </w:r>
      <w:r w:rsidRPr="004F7C1B">
        <w:rPr>
          <w:color w:val="0E090B"/>
        </w:rPr>
        <w:t>neustále  rozšiř</w:t>
      </w:r>
      <w:r>
        <w:rPr>
          <w:color w:val="0E090B"/>
        </w:rPr>
        <w:t>ovány</w:t>
      </w:r>
      <w:r w:rsidRPr="004F7C1B">
        <w:rPr>
          <w:color w:val="0E090B"/>
        </w:rPr>
        <w:t xml:space="preserve">. </w:t>
      </w:r>
      <w:r>
        <w:rPr>
          <w:color w:val="0E090B"/>
        </w:rPr>
        <w:t>U</w:t>
      </w:r>
      <w:r w:rsidRPr="004F7C1B">
        <w:rPr>
          <w:color w:val="0E090B"/>
        </w:rPr>
        <w:t xml:space="preserve">bytování </w:t>
      </w:r>
      <w:r>
        <w:rPr>
          <w:color w:val="0E090B"/>
        </w:rPr>
        <w:t xml:space="preserve">je poskytováno </w:t>
      </w:r>
      <w:r w:rsidRPr="004F7C1B">
        <w:rPr>
          <w:color w:val="0E090B"/>
        </w:rPr>
        <w:t>ve dvoulůžkových, třílůžkových pokojích či apartmánu.</w:t>
      </w:r>
    </w:p>
    <w:p w14:paraId="7C169996" w14:textId="41250D54" w:rsidR="004F7C1B" w:rsidRPr="004F7C1B" w:rsidRDefault="004F7C1B" w:rsidP="004F7C1B">
      <w:pPr>
        <w:ind w:left="357"/>
        <w:jc w:val="both"/>
        <w:rPr>
          <w:color w:val="0E090B"/>
        </w:rPr>
      </w:pPr>
      <w:r w:rsidRPr="004F7C1B">
        <w:rPr>
          <w:color w:val="0E090B"/>
        </w:rPr>
        <w:t xml:space="preserve"> </w:t>
      </w:r>
    </w:p>
    <w:p w14:paraId="1AC5DAC6" w14:textId="7E3DFE18" w:rsidR="0085562A" w:rsidRPr="004F7C1B" w:rsidRDefault="00B84F46" w:rsidP="00CF087F">
      <w:pPr>
        <w:pStyle w:val="Odstavecseseznamem"/>
        <w:numPr>
          <w:ilvl w:val="1"/>
          <w:numId w:val="1"/>
        </w:numPr>
        <w:jc w:val="both"/>
        <w:rPr>
          <w:b/>
        </w:rPr>
      </w:pPr>
      <w:proofErr w:type="spellStart"/>
      <w:r>
        <w:rPr>
          <w:b/>
        </w:rPr>
        <w:t>U</w:t>
      </w:r>
      <w:r w:rsidR="0085562A" w:rsidRPr="004F7C1B">
        <w:rPr>
          <w:b/>
        </w:rPr>
        <w:t>nihotel</w:t>
      </w:r>
      <w:proofErr w:type="spellEnd"/>
      <w:r w:rsidR="0085562A" w:rsidRPr="004F7C1B">
        <w:rPr>
          <w:b/>
        </w:rPr>
        <w:t xml:space="preserve"> </w:t>
      </w:r>
      <w:r>
        <w:rPr>
          <w:b/>
        </w:rPr>
        <w:t>L</w:t>
      </w:r>
      <w:r w:rsidR="0085562A" w:rsidRPr="004F7C1B">
        <w:rPr>
          <w:b/>
        </w:rPr>
        <w:t>iberec</w:t>
      </w:r>
    </w:p>
    <w:p w14:paraId="716B88B3" w14:textId="77777777" w:rsidR="008D5D0A" w:rsidRDefault="004F7C1B" w:rsidP="00B84F46">
      <w:pPr>
        <w:ind w:left="792"/>
        <w:jc w:val="both"/>
        <w:rPr>
          <w:color w:val="0E090B"/>
        </w:rPr>
      </w:pPr>
      <w:r w:rsidRPr="00B84F46">
        <w:rPr>
          <w:color w:val="0E090B"/>
        </w:rPr>
        <w:t>Voroněžská</w:t>
      </w:r>
      <w:r w:rsidR="008D5D0A">
        <w:rPr>
          <w:color w:val="0E090B"/>
        </w:rPr>
        <w:t xml:space="preserve"> </w:t>
      </w:r>
      <w:r w:rsidRPr="00B84F46">
        <w:rPr>
          <w:color w:val="0E090B"/>
        </w:rPr>
        <w:t>1329/13</w:t>
      </w:r>
    </w:p>
    <w:p w14:paraId="676E60C0" w14:textId="456825E0" w:rsidR="0085562A" w:rsidRPr="0085562A" w:rsidRDefault="004F7C1B" w:rsidP="00B84F46">
      <w:pPr>
        <w:ind w:left="792"/>
        <w:jc w:val="both"/>
        <w:rPr>
          <w:color w:val="0E090B"/>
        </w:rPr>
      </w:pPr>
      <w:r w:rsidRPr="00B84F46">
        <w:rPr>
          <w:color w:val="0E090B"/>
        </w:rPr>
        <w:t>460 01 Liberec</w:t>
      </w:r>
    </w:p>
    <w:p w14:paraId="03513054" w14:textId="77777777" w:rsidR="00B84F46" w:rsidRDefault="00B84F46" w:rsidP="00B84F46">
      <w:pPr>
        <w:ind w:left="792"/>
        <w:jc w:val="both"/>
        <w:rPr>
          <w:color w:val="0E090B"/>
        </w:rPr>
      </w:pPr>
    </w:p>
    <w:p w14:paraId="33377A96" w14:textId="3B5DCDB4" w:rsidR="004F7C1B" w:rsidRPr="00B84F46" w:rsidRDefault="004F7C1B" w:rsidP="00B84F46">
      <w:pPr>
        <w:ind w:left="792"/>
        <w:jc w:val="both"/>
        <w:rPr>
          <w:color w:val="0E090B"/>
        </w:rPr>
      </w:pPr>
      <w:proofErr w:type="spellStart"/>
      <w:r w:rsidRPr="004F7C1B">
        <w:rPr>
          <w:color w:val="0E090B"/>
        </w:rPr>
        <w:t>Unihotel</w:t>
      </w:r>
      <w:proofErr w:type="spellEnd"/>
      <w:r w:rsidRPr="004F7C1B">
        <w:rPr>
          <w:color w:val="0E090B"/>
        </w:rPr>
        <w:t xml:space="preserve"> Liberec </w:t>
      </w:r>
      <w:r w:rsidRPr="00B84F46">
        <w:rPr>
          <w:color w:val="0E090B"/>
        </w:rPr>
        <w:t xml:space="preserve">nabízí ubytování v centru Liberce ve dvou a třílůžkových pokojích. Část pokojů je bezbariérová a tedy vhodná pro tělesně postižené hosty. Hotel se nachází v prvních dvou patrech budovy Technické univerzity, přímo v srdci města. V prvním patře jsou základní dvoulůžkové pokoje </w:t>
      </w:r>
      <w:proofErr w:type="spellStart"/>
      <w:r w:rsidRPr="004F7C1B">
        <w:rPr>
          <w:color w:val="0E090B"/>
        </w:rPr>
        <w:t>Economy</w:t>
      </w:r>
      <w:proofErr w:type="spellEnd"/>
      <w:r w:rsidRPr="00B84F46">
        <w:rPr>
          <w:color w:val="0E090B"/>
        </w:rPr>
        <w:t xml:space="preserve"> a buňky – dva dvoulůžkové pokoje spojené chodbičkou se společným sociálním zařízením. Ve druhém patře jsou zrenovované dvou a třílůžkové pokoje </w:t>
      </w:r>
      <w:r w:rsidRPr="004F7C1B">
        <w:rPr>
          <w:color w:val="0E090B"/>
        </w:rPr>
        <w:t>Standard s TV</w:t>
      </w:r>
      <w:r w:rsidRPr="00B84F46">
        <w:rPr>
          <w:color w:val="0E090B"/>
        </w:rPr>
        <w:t xml:space="preserve"> a zrekonstruovanými koupelnami. Prostory celé budovy jsou nekuřácké.</w:t>
      </w:r>
      <w:r w:rsidR="00B84F46" w:rsidRPr="00B84F46">
        <w:rPr>
          <w:color w:val="0E090B"/>
        </w:rPr>
        <w:t xml:space="preserve"> Celková kapacita je 79 ubytovaných.</w:t>
      </w:r>
    </w:p>
    <w:p w14:paraId="7AB90319" w14:textId="77777777" w:rsidR="00C05F89" w:rsidRPr="00D15588" w:rsidRDefault="00C05F89" w:rsidP="00BF5CCD">
      <w:pPr>
        <w:jc w:val="both"/>
      </w:pPr>
    </w:p>
    <w:p w14:paraId="27D79709" w14:textId="58718424" w:rsidR="00BF5CCD" w:rsidRPr="00D15588" w:rsidRDefault="00BF5CCD" w:rsidP="00B84F46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D15588">
        <w:rPr>
          <w:b/>
        </w:rPr>
        <w:t>Způsob zajištění místní dopravy:</w:t>
      </w:r>
    </w:p>
    <w:p w14:paraId="14C9F53C" w14:textId="36A709DE" w:rsidR="00BF5CCD" w:rsidRPr="004606C4" w:rsidRDefault="00B84F46" w:rsidP="004606C4">
      <w:pPr>
        <w:ind w:left="360"/>
        <w:jc w:val="both"/>
        <w:rPr>
          <w:color w:val="0E090B"/>
        </w:rPr>
      </w:pPr>
      <w:r w:rsidRPr="004606C4">
        <w:rPr>
          <w:color w:val="0E090B"/>
        </w:rPr>
        <w:t xml:space="preserve">V případě přidělení pořadatelství LODM 2019 budou ze strany Libereckého kraje vedena jednání s cílem zajištění bezplatné dopravy akreditovaných účastníků prostředky </w:t>
      </w:r>
      <w:r w:rsidR="00891928">
        <w:rPr>
          <w:color w:val="0E090B"/>
        </w:rPr>
        <w:t>m</w:t>
      </w:r>
      <w:r w:rsidRPr="004606C4">
        <w:rPr>
          <w:color w:val="0E090B"/>
        </w:rPr>
        <w:t xml:space="preserve">ěstské hromadné dopravy. </w:t>
      </w:r>
    </w:p>
    <w:p w14:paraId="30C04219" w14:textId="77777777" w:rsidR="00B84F46" w:rsidRDefault="00B84F46" w:rsidP="00BF5CCD">
      <w:pPr>
        <w:jc w:val="both"/>
        <w:rPr>
          <w:b/>
        </w:rPr>
      </w:pPr>
    </w:p>
    <w:p w14:paraId="5892A627" w14:textId="1E125E99" w:rsidR="00B84F46" w:rsidRPr="004606C4" w:rsidRDefault="00B84F46" w:rsidP="004606C4">
      <w:pPr>
        <w:ind w:left="360"/>
        <w:jc w:val="both"/>
        <w:rPr>
          <w:color w:val="0E090B"/>
        </w:rPr>
      </w:pPr>
      <w:r w:rsidRPr="004606C4">
        <w:rPr>
          <w:color w:val="0E090B"/>
        </w:rPr>
        <w:t>Doprava mezi sportovišti, místy ubytování</w:t>
      </w:r>
      <w:r w:rsidR="00CF087F">
        <w:rPr>
          <w:color w:val="0E090B"/>
        </w:rPr>
        <w:t xml:space="preserve">, </w:t>
      </w:r>
      <w:r w:rsidRPr="004606C4">
        <w:rPr>
          <w:color w:val="0E090B"/>
        </w:rPr>
        <w:t xml:space="preserve">místy stravování </w:t>
      </w:r>
      <w:r w:rsidR="00CF087F">
        <w:rPr>
          <w:color w:val="0E090B"/>
        </w:rPr>
        <w:t xml:space="preserve">a dějišti slavnostních ceremoniálů </w:t>
      </w:r>
      <w:r w:rsidRPr="004606C4">
        <w:rPr>
          <w:color w:val="0E090B"/>
        </w:rPr>
        <w:t>bude zajištěna dopravcem, který bude vybrán na základě otevřeného výběrového řízení</w:t>
      </w:r>
      <w:r w:rsidR="00E103F9">
        <w:rPr>
          <w:color w:val="0E090B"/>
        </w:rPr>
        <w:t>.</w:t>
      </w:r>
    </w:p>
    <w:p w14:paraId="3DDFC90D" w14:textId="77777777" w:rsidR="00BF5CCD" w:rsidRPr="00D15588" w:rsidRDefault="00BF5CCD" w:rsidP="00BF5CCD">
      <w:pPr>
        <w:jc w:val="both"/>
        <w:rPr>
          <w:b/>
        </w:rPr>
      </w:pPr>
    </w:p>
    <w:p w14:paraId="4D30CFFD" w14:textId="76F71FC3" w:rsidR="00BF5CCD" w:rsidRPr="004606C4" w:rsidRDefault="00BF5CCD" w:rsidP="004606C4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D15588">
        <w:rPr>
          <w:b/>
        </w:rPr>
        <w:t xml:space="preserve">Garance Kraje, </w:t>
      </w:r>
      <w:r w:rsidR="00BC086C" w:rsidRPr="00D15588">
        <w:rPr>
          <w:b/>
        </w:rPr>
        <w:t>po</w:t>
      </w:r>
      <w:r w:rsidRPr="00D15588">
        <w:rPr>
          <w:b/>
        </w:rPr>
        <w:t> případě Prahy Magistrátu hl. m. Prahy (může být i samostatná příloha):</w:t>
      </w:r>
    </w:p>
    <w:p w14:paraId="64A7F5B3" w14:textId="0812224B" w:rsidR="00BF5CCD" w:rsidRDefault="004606C4" w:rsidP="004606C4">
      <w:pPr>
        <w:ind w:left="360"/>
        <w:jc w:val="both"/>
        <w:rPr>
          <w:color w:val="0E090B"/>
        </w:rPr>
      </w:pPr>
      <w:r w:rsidRPr="004606C4">
        <w:rPr>
          <w:color w:val="0E090B"/>
        </w:rPr>
        <w:t>Výpis usnesení Zastupitelstva Libereckého kraje je samostatnou přílohou této přihlášky.</w:t>
      </w:r>
    </w:p>
    <w:p w14:paraId="43069230" w14:textId="77777777" w:rsidR="004606C4" w:rsidRPr="004606C4" w:rsidRDefault="004606C4" w:rsidP="004606C4">
      <w:pPr>
        <w:ind w:left="360"/>
        <w:jc w:val="both"/>
        <w:rPr>
          <w:color w:val="0E090B"/>
        </w:rPr>
      </w:pPr>
    </w:p>
    <w:p w14:paraId="66F8BC10" w14:textId="1859AB1F" w:rsidR="00BF5CCD" w:rsidRPr="00D15588" w:rsidRDefault="00BF5CCD" w:rsidP="004606C4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D15588">
        <w:rPr>
          <w:b/>
        </w:rPr>
        <w:t>Vyjádření partnerů:</w:t>
      </w:r>
    </w:p>
    <w:p w14:paraId="6F539ED5" w14:textId="4530C34E" w:rsidR="00BF5CCD" w:rsidRDefault="004606C4" w:rsidP="004606C4">
      <w:pPr>
        <w:ind w:left="360"/>
        <w:jc w:val="both"/>
        <w:rPr>
          <w:color w:val="0E090B"/>
        </w:rPr>
      </w:pPr>
      <w:r w:rsidRPr="004606C4">
        <w:rPr>
          <w:color w:val="0E090B"/>
        </w:rPr>
        <w:t>V době podání této přihlášky nebyli smluvně zavázáni žádní partneři LODM 201</w:t>
      </w:r>
      <w:r w:rsidR="00891928">
        <w:rPr>
          <w:color w:val="0E090B"/>
        </w:rPr>
        <w:t>9</w:t>
      </w:r>
      <w:r>
        <w:rPr>
          <w:color w:val="0E090B"/>
        </w:rPr>
        <w:t>.</w:t>
      </w:r>
    </w:p>
    <w:p w14:paraId="4C16F42F" w14:textId="77777777" w:rsidR="004606C4" w:rsidRPr="004606C4" w:rsidRDefault="004606C4" w:rsidP="004606C4">
      <w:pPr>
        <w:ind w:left="360"/>
        <w:jc w:val="both"/>
        <w:rPr>
          <w:color w:val="0E090B"/>
        </w:rPr>
      </w:pPr>
    </w:p>
    <w:p w14:paraId="4DF11737" w14:textId="5915320A" w:rsidR="00BF5CCD" w:rsidRPr="007C0DFC" w:rsidRDefault="00BF5CCD" w:rsidP="007C0DFC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D15588">
        <w:rPr>
          <w:b/>
        </w:rPr>
        <w:t>Rámcový návrh rozpočtu a jeho finančního krytí (včetně v</w:t>
      </w:r>
      <w:r w:rsidR="007C0DFC">
        <w:rPr>
          <w:b/>
        </w:rPr>
        <w:t>lastního příspěvku pořadatele a </w:t>
      </w:r>
      <w:r w:rsidRPr="007C0DFC">
        <w:rPr>
          <w:b/>
        </w:rPr>
        <w:t xml:space="preserve">předpokládaných nákladů pro vysílající složku na 1 osobu): </w:t>
      </w:r>
    </w:p>
    <w:p w14:paraId="7A2082DA" w14:textId="2A997FA0" w:rsidR="00967069" w:rsidRDefault="009B0DC6" w:rsidP="009B0DC6">
      <w:pPr>
        <w:pStyle w:val="Zhlav"/>
        <w:tabs>
          <w:tab w:val="left" w:pos="708"/>
        </w:tabs>
        <w:ind w:left="360"/>
        <w:jc w:val="both"/>
      </w:pPr>
      <w:r w:rsidRPr="009B0DC6">
        <w:rPr>
          <w:szCs w:val="24"/>
        </w:rPr>
        <w:t xml:space="preserve">Rozpočet je sestaven na základě kvalifikovaného odhadu nákladů. </w:t>
      </w:r>
      <w:r w:rsidR="008F2466">
        <w:rPr>
          <w:szCs w:val="24"/>
        </w:rPr>
        <w:t xml:space="preserve">V </w:t>
      </w:r>
      <w:r w:rsidRPr="009B0DC6">
        <w:t xml:space="preserve">případě, že Libereckému kraji bude přiděleno pořadatelství LODM 2019 </w:t>
      </w:r>
      <w:r w:rsidR="008F2466">
        <w:t>bude průběžně docházet k </w:t>
      </w:r>
      <w:r w:rsidR="00E103F9">
        <w:t xml:space="preserve">upřesňování </w:t>
      </w:r>
      <w:r w:rsidR="008F2466">
        <w:t>rozpočtu</w:t>
      </w:r>
      <w:r w:rsidR="0065332B">
        <w:t xml:space="preserve">, a to jak na příjmové, tak výdajové </w:t>
      </w:r>
      <w:r w:rsidR="00891928">
        <w:t>části.</w:t>
      </w:r>
    </w:p>
    <w:p w14:paraId="6364640C" w14:textId="77777777" w:rsidR="008F2466" w:rsidRDefault="008F2466" w:rsidP="008F2466">
      <w:pPr>
        <w:pStyle w:val="Zhlav"/>
        <w:tabs>
          <w:tab w:val="left" w:pos="993"/>
        </w:tabs>
        <w:ind w:left="360"/>
        <w:jc w:val="both"/>
      </w:pPr>
    </w:p>
    <w:p w14:paraId="1D5F1806" w14:textId="642954BA" w:rsidR="008F2466" w:rsidRPr="008F2466" w:rsidRDefault="008F2466" w:rsidP="008F2466">
      <w:pPr>
        <w:pStyle w:val="Odstavecseseznamem"/>
        <w:numPr>
          <w:ilvl w:val="1"/>
          <w:numId w:val="1"/>
        </w:numPr>
        <w:ind w:left="1134" w:hanging="708"/>
        <w:jc w:val="both"/>
        <w:rPr>
          <w:b/>
        </w:rPr>
      </w:pPr>
      <w:r w:rsidRPr="008F2466">
        <w:rPr>
          <w:b/>
        </w:rPr>
        <w:t>výdaje</w:t>
      </w: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3685"/>
      </w:tblGrid>
      <w:tr w:rsidR="008F2466" w:rsidRPr="008F2466" w14:paraId="08C67BE3" w14:textId="77777777" w:rsidTr="008D5D0A">
        <w:trPr>
          <w:trHeight w:val="454"/>
        </w:trPr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22ABAF8" w14:textId="558F1670" w:rsidR="008F2466" w:rsidRPr="008F2466" w:rsidRDefault="008F2466" w:rsidP="00E65E71">
            <w:pPr>
              <w:rPr>
                <w:color w:val="000000"/>
                <w:szCs w:val="22"/>
              </w:rPr>
            </w:pPr>
            <w:r w:rsidRPr="008F2466">
              <w:rPr>
                <w:color w:val="000000"/>
                <w:szCs w:val="22"/>
              </w:rPr>
              <w:t>ubytování a stravování</w:t>
            </w:r>
            <w:r>
              <w:rPr>
                <w:color w:val="000000"/>
                <w:szCs w:val="22"/>
              </w:rPr>
              <w:t xml:space="preserve"> účastníků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C537543" w14:textId="3AB0D0B2" w:rsidR="008F2466" w:rsidRPr="008F2466" w:rsidRDefault="008F2466" w:rsidP="00E65E71">
            <w:pPr>
              <w:jc w:val="right"/>
              <w:rPr>
                <w:color w:val="000000"/>
                <w:szCs w:val="22"/>
              </w:rPr>
            </w:pPr>
            <w:r w:rsidRPr="008F2466">
              <w:rPr>
                <w:color w:val="000000"/>
                <w:szCs w:val="22"/>
              </w:rPr>
              <w:t xml:space="preserve">10 000 000,00 Kč </w:t>
            </w:r>
          </w:p>
        </w:tc>
      </w:tr>
      <w:tr w:rsidR="008F2466" w:rsidRPr="008F2466" w14:paraId="755612EF" w14:textId="77777777" w:rsidTr="008D5D0A">
        <w:trPr>
          <w:trHeight w:val="454"/>
        </w:trPr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418B6033" w14:textId="78EA25F9" w:rsidR="008F2466" w:rsidRPr="008F2466" w:rsidRDefault="008F2466" w:rsidP="00E65E71">
            <w:pPr>
              <w:rPr>
                <w:color w:val="000000"/>
                <w:szCs w:val="22"/>
              </w:rPr>
            </w:pPr>
            <w:r w:rsidRPr="008F2466">
              <w:rPr>
                <w:color w:val="000000"/>
                <w:szCs w:val="22"/>
              </w:rPr>
              <w:t xml:space="preserve">pronájem </w:t>
            </w:r>
            <w:r>
              <w:rPr>
                <w:color w:val="000000"/>
                <w:szCs w:val="22"/>
              </w:rPr>
              <w:t>areálů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AF648DD" w14:textId="2C42FE87" w:rsidR="008F2466" w:rsidRPr="008F2466" w:rsidRDefault="008F2466" w:rsidP="00E65E71">
            <w:pPr>
              <w:jc w:val="right"/>
              <w:rPr>
                <w:color w:val="000000"/>
                <w:szCs w:val="22"/>
              </w:rPr>
            </w:pPr>
            <w:r w:rsidRPr="008F2466">
              <w:rPr>
                <w:color w:val="000000"/>
                <w:szCs w:val="22"/>
              </w:rPr>
              <w:t xml:space="preserve">5 000 000,00 Kč </w:t>
            </w:r>
          </w:p>
        </w:tc>
      </w:tr>
      <w:tr w:rsidR="008F2466" w:rsidRPr="008F2466" w14:paraId="1FE37849" w14:textId="77777777" w:rsidTr="008D5D0A">
        <w:trPr>
          <w:trHeight w:val="454"/>
        </w:trPr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02215410" w14:textId="77777777" w:rsidR="008F2466" w:rsidRPr="008F2466" w:rsidRDefault="008F2466" w:rsidP="00E65E71">
            <w:pPr>
              <w:rPr>
                <w:color w:val="000000"/>
                <w:szCs w:val="22"/>
              </w:rPr>
            </w:pPr>
            <w:r w:rsidRPr="008F2466">
              <w:rPr>
                <w:color w:val="000000"/>
                <w:szCs w:val="22"/>
              </w:rPr>
              <w:t>zdravotní zajištění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3A29964" w14:textId="212B4DEC" w:rsidR="008F2466" w:rsidRPr="008F2466" w:rsidRDefault="008F2466" w:rsidP="00E65E71">
            <w:pPr>
              <w:jc w:val="right"/>
              <w:rPr>
                <w:color w:val="000000"/>
                <w:szCs w:val="22"/>
              </w:rPr>
            </w:pPr>
            <w:r w:rsidRPr="008F2466">
              <w:rPr>
                <w:color w:val="000000"/>
                <w:szCs w:val="22"/>
              </w:rPr>
              <w:t xml:space="preserve">500 000,00 Kč </w:t>
            </w:r>
          </w:p>
        </w:tc>
      </w:tr>
      <w:tr w:rsidR="008F2466" w:rsidRPr="008F2466" w14:paraId="7964BB6E" w14:textId="77777777" w:rsidTr="008D5D0A">
        <w:trPr>
          <w:trHeight w:val="454"/>
        </w:trPr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48A42A9" w14:textId="77777777" w:rsidR="008F2466" w:rsidRPr="008F2466" w:rsidRDefault="008F2466" w:rsidP="00E65E71">
            <w:pPr>
              <w:rPr>
                <w:color w:val="000000"/>
                <w:szCs w:val="22"/>
              </w:rPr>
            </w:pPr>
            <w:r w:rsidRPr="008F2466">
              <w:rPr>
                <w:color w:val="000000"/>
                <w:szCs w:val="22"/>
              </w:rPr>
              <w:lastRenderedPageBreak/>
              <w:t>doprava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72C4BCC" w14:textId="15591826" w:rsidR="008F2466" w:rsidRPr="008F2466" w:rsidRDefault="008F2466" w:rsidP="00E65E71">
            <w:pPr>
              <w:jc w:val="right"/>
              <w:rPr>
                <w:color w:val="000000"/>
                <w:szCs w:val="22"/>
              </w:rPr>
            </w:pPr>
            <w:r w:rsidRPr="008F2466">
              <w:rPr>
                <w:color w:val="000000"/>
                <w:szCs w:val="22"/>
              </w:rPr>
              <w:t xml:space="preserve">3 000 000,00 Kč </w:t>
            </w:r>
          </w:p>
        </w:tc>
      </w:tr>
      <w:tr w:rsidR="008F2466" w:rsidRPr="008F2466" w14:paraId="68D9A0B7" w14:textId="77777777" w:rsidTr="008D5D0A">
        <w:trPr>
          <w:trHeight w:val="454"/>
        </w:trPr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8776193" w14:textId="77777777" w:rsidR="008F2466" w:rsidRPr="008F2466" w:rsidRDefault="008F2466" w:rsidP="00E65E71">
            <w:pPr>
              <w:rPr>
                <w:color w:val="000000"/>
                <w:szCs w:val="22"/>
              </w:rPr>
            </w:pPr>
            <w:r w:rsidRPr="008F2466">
              <w:rPr>
                <w:color w:val="000000"/>
                <w:szCs w:val="22"/>
              </w:rPr>
              <w:t>organizační výbor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6E70C90" w14:textId="1600333D" w:rsidR="008F2466" w:rsidRPr="008F2466" w:rsidRDefault="008F2466" w:rsidP="00E65E71">
            <w:pPr>
              <w:jc w:val="right"/>
              <w:rPr>
                <w:color w:val="000000"/>
                <w:szCs w:val="22"/>
              </w:rPr>
            </w:pPr>
            <w:r w:rsidRPr="008F2466">
              <w:rPr>
                <w:color w:val="000000"/>
                <w:szCs w:val="22"/>
              </w:rPr>
              <w:t xml:space="preserve">5 000 000,00 Kč </w:t>
            </w:r>
          </w:p>
        </w:tc>
      </w:tr>
      <w:tr w:rsidR="008F2466" w:rsidRPr="008F2466" w14:paraId="5AA8663B" w14:textId="77777777" w:rsidTr="008D5D0A">
        <w:trPr>
          <w:trHeight w:val="454"/>
        </w:trPr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7FF7735A" w14:textId="77777777" w:rsidR="008F2466" w:rsidRPr="008F2466" w:rsidRDefault="008F2466" w:rsidP="00E65E71">
            <w:pPr>
              <w:rPr>
                <w:color w:val="000000"/>
                <w:szCs w:val="22"/>
              </w:rPr>
            </w:pPr>
            <w:r w:rsidRPr="008F2466">
              <w:rPr>
                <w:color w:val="000000"/>
                <w:szCs w:val="22"/>
              </w:rPr>
              <w:t>doprovodné programy, ceremoniály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31152F5" w14:textId="20BA5EF0" w:rsidR="008F2466" w:rsidRPr="008F2466" w:rsidRDefault="008F2466" w:rsidP="00E65E71">
            <w:pPr>
              <w:jc w:val="right"/>
              <w:rPr>
                <w:color w:val="000000"/>
                <w:szCs w:val="22"/>
              </w:rPr>
            </w:pPr>
            <w:r w:rsidRPr="008F2466">
              <w:rPr>
                <w:color w:val="000000"/>
                <w:szCs w:val="22"/>
              </w:rPr>
              <w:t xml:space="preserve">2 000 000,00 Kč </w:t>
            </w:r>
          </w:p>
        </w:tc>
      </w:tr>
      <w:tr w:rsidR="008F2466" w:rsidRPr="008F2466" w14:paraId="17C760A4" w14:textId="77777777" w:rsidTr="008D5D0A">
        <w:trPr>
          <w:trHeight w:val="454"/>
        </w:trPr>
        <w:tc>
          <w:tcPr>
            <w:tcW w:w="4961" w:type="dxa"/>
            <w:shd w:val="clear" w:color="auto" w:fill="auto"/>
            <w:vAlign w:val="center"/>
            <w:hideMark/>
          </w:tcPr>
          <w:p w14:paraId="0966CE7D" w14:textId="77777777" w:rsidR="008F2466" w:rsidRPr="008F2466" w:rsidRDefault="008F2466" w:rsidP="00E65E71">
            <w:pPr>
              <w:rPr>
                <w:color w:val="000000"/>
                <w:szCs w:val="22"/>
              </w:rPr>
            </w:pPr>
            <w:r w:rsidRPr="008F2466">
              <w:rPr>
                <w:color w:val="000000"/>
                <w:szCs w:val="22"/>
              </w:rPr>
              <w:t>propagace, brandy, výzdoba areálů, přenosy ze sportovišť apod.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80C37D9" w14:textId="5EC85188" w:rsidR="008F2466" w:rsidRPr="008F2466" w:rsidRDefault="008F2466" w:rsidP="00E65E71">
            <w:pPr>
              <w:jc w:val="right"/>
              <w:rPr>
                <w:color w:val="000000"/>
                <w:szCs w:val="22"/>
              </w:rPr>
            </w:pPr>
            <w:r w:rsidRPr="008F2466">
              <w:rPr>
                <w:color w:val="000000"/>
                <w:szCs w:val="22"/>
              </w:rPr>
              <w:t xml:space="preserve">5 000 000,00 Kč </w:t>
            </w:r>
          </w:p>
        </w:tc>
      </w:tr>
      <w:tr w:rsidR="008F2466" w:rsidRPr="008F2466" w14:paraId="369D7ED1" w14:textId="77777777" w:rsidTr="008D5D0A">
        <w:trPr>
          <w:trHeight w:val="454"/>
        </w:trPr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56D34121" w14:textId="77777777" w:rsidR="008F2466" w:rsidRPr="008F2466" w:rsidRDefault="008F2466" w:rsidP="00E65E71">
            <w:pPr>
              <w:rPr>
                <w:color w:val="000000"/>
                <w:szCs w:val="22"/>
              </w:rPr>
            </w:pPr>
            <w:r w:rsidRPr="008F2466">
              <w:rPr>
                <w:color w:val="000000"/>
                <w:szCs w:val="22"/>
              </w:rPr>
              <w:t>rezerva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17668C2" w14:textId="037E38B8" w:rsidR="008F2466" w:rsidRPr="008F2466" w:rsidRDefault="008F2466" w:rsidP="00E65E71">
            <w:pPr>
              <w:jc w:val="right"/>
              <w:rPr>
                <w:color w:val="000000"/>
                <w:szCs w:val="22"/>
              </w:rPr>
            </w:pPr>
            <w:r w:rsidRPr="008F2466">
              <w:rPr>
                <w:color w:val="000000"/>
                <w:szCs w:val="22"/>
              </w:rPr>
              <w:t xml:space="preserve">3 000 000,00 Kč </w:t>
            </w:r>
          </w:p>
        </w:tc>
      </w:tr>
      <w:tr w:rsidR="008F2466" w:rsidRPr="00E65E71" w14:paraId="55C4249E" w14:textId="77777777" w:rsidTr="008D5D0A">
        <w:trPr>
          <w:trHeight w:val="454"/>
        </w:trPr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5316F570" w14:textId="77777777" w:rsidR="008F2466" w:rsidRPr="00E65E71" w:rsidRDefault="008F2466" w:rsidP="00E65E71">
            <w:pPr>
              <w:rPr>
                <w:b/>
                <w:color w:val="000000"/>
                <w:szCs w:val="22"/>
              </w:rPr>
            </w:pPr>
            <w:r w:rsidRPr="00E65E71">
              <w:rPr>
                <w:b/>
                <w:color w:val="000000"/>
                <w:szCs w:val="22"/>
              </w:rPr>
              <w:t>celkem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2D2A301" w14:textId="17C93F0F" w:rsidR="008F2466" w:rsidRPr="00E65E71" w:rsidRDefault="00E65E71" w:rsidP="00E65E71">
            <w:pPr>
              <w:jc w:val="right"/>
              <w:rPr>
                <w:b/>
                <w:color w:val="000000"/>
                <w:szCs w:val="22"/>
              </w:rPr>
            </w:pPr>
            <w:r w:rsidRPr="00E65E71">
              <w:rPr>
                <w:b/>
                <w:color w:val="000000"/>
                <w:szCs w:val="22"/>
              </w:rPr>
              <w:t>33 500 000,00 Kč</w:t>
            </w:r>
          </w:p>
        </w:tc>
      </w:tr>
    </w:tbl>
    <w:p w14:paraId="3024A4B4" w14:textId="77777777" w:rsidR="008F2466" w:rsidRDefault="008F2466" w:rsidP="00BF5CCD">
      <w:pPr>
        <w:pStyle w:val="Zhlav"/>
        <w:tabs>
          <w:tab w:val="left" w:pos="708"/>
        </w:tabs>
        <w:jc w:val="both"/>
        <w:rPr>
          <w:b/>
          <w:szCs w:val="24"/>
        </w:rPr>
      </w:pPr>
    </w:p>
    <w:p w14:paraId="1E84ECA1" w14:textId="6C76AF95" w:rsidR="00E65E71" w:rsidRDefault="00E65E71" w:rsidP="00E65E71">
      <w:pPr>
        <w:pStyle w:val="Odstavecseseznamem"/>
        <w:numPr>
          <w:ilvl w:val="1"/>
          <w:numId w:val="1"/>
        </w:numPr>
        <w:ind w:left="1134" w:hanging="708"/>
        <w:jc w:val="both"/>
        <w:rPr>
          <w:b/>
        </w:rPr>
      </w:pPr>
      <w:r>
        <w:rPr>
          <w:b/>
        </w:rPr>
        <w:t>příjmy</w:t>
      </w: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3685"/>
      </w:tblGrid>
      <w:tr w:rsidR="00E65E71" w:rsidRPr="00E65E71" w14:paraId="69C2B1AE" w14:textId="77777777" w:rsidTr="008D5D0A">
        <w:trPr>
          <w:trHeight w:val="454"/>
        </w:trPr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459ACD3" w14:textId="77777777" w:rsidR="00E65E71" w:rsidRPr="00E65E71" w:rsidRDefault="00E65E71" w:rsidP="00E65E71">
            <w:pPr>
              <w:rPr>
                <w:color w:val="000000"/>
                <w:szCs w:val="22"/>
              </w:rPr>
            </w:pPr>
            <w:r w:rsidRPr="00E65E71">
              <w:rPr>
                <w:color w:val="000000"/>
                <w:szCs w:val="22"/>
              </w:rPr>
              <w:t>účastnické poplatky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F480A5E" w14:textId="2BFD1B58" w:rsidR="00E65E71" w:rsidRPr="00E65E71" w:rsidRDefault="00E65E71" w:rsidP="008D5D0A">
            <w:pPr>
              <w:jc w:val="right"/>
              <w:rPr>
                <w:color w:val="000000"/>
                <w:szCs w:val="22"/>
              </w:rPr>
            </w:pPr>
            <w:r w:rsidRPr="00E65E71">
              <w:rPr>
                <w:color w:val="000000"/>
                <w:szCs w:val="22"/>
              </w:rPr>
              <w:t xml:space="preserve">9 </w:t>
            </w:r>
            <w:r w:rsidR="008D5D0A">
              <w:rPr>
                <w:color w:val="000000"/>
                <w:szCs w:val="22"/>
              </w:rPr>
              <w:t>676</w:t>
            </w:r>
            <w:r w:rsidRPr="00E65E71">
              <w:rPr>
                <w:color w:val="000000"/>
                <w:szCs w:val="22"/>
              </w:rPr>
              <w:t xml:space="preserve"> </w:t>
            </w:r>
            <w:r w:rsidR="008D5D0A">
              <w:rPr>
                <w:color w:val="000000"/>
                <w:szCs w:val="22"/>
              </w:rPr>
              <w:t>8</w:t>
            </w:r>
            <w:r w:rsidRPr="00E65E71">
              <w:rPr>
                <w:color w:val="000000"/>
                <w:szCs w:val="22"/>
              </w:rPr>
              <w:t xml:space="preserve">00,00 Kč </w:t>
            </w:r>
          </w:p>
        </w:tc>
      </w:tr>
      <w:tr w:rsidR="00E65E71" w:rsidRPr="00E65E71" w14:paraId="0BA74351" w14:textId="77777777" w:rsidTr="008D5D0A">
        <w:trPr>
          <w:trHeight w:val="454"/>
        </w:trPr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6D2751E0" w14:textId="77777777" w:rsidR="00E65E71" w:rsidRPr="00E65E71" w:rsidRDefault="00E65E71" w:rsidP="00E65E71">
            <w:pPr>
              <w:rPr>
                <w:color w:val="000000"/>
                <w:szCs w:val="22"/>
              </w:rPr>
            </w:pPr>
            <w:r w:rsidRPr="00E65E71">
              <w:rPr>
                <w:color w:val="000000"/>
                <w:szCs w:val="22"/>
              </w:rPr>
              <w:t>Český olympijský výbor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87CED46" w14:textId="1E0F30E7" w:rsidR="00E65E71" w:rsidRPr="00E65E71" w:rsidRDefault="00E65E71" w:rsidP="001F4ED6">
            <w:pPr>
              <w:jc w:val="right"/>
              <w:rPr>
                <w:color w:val="000000"/>
                <w:szCs w:val="22"/>
              </w:rPr>
            </w:pPr>
            <w:r w:rsidRPr="00E65E71">
              <w:rPr>
                <w:color w:val="000000"/>
                <w:szCs w:val="22"/>
              </w:rPr>
              <w:t xml:space="preserve">2 000 000,00 Kč </w:t>
            </w:r>
          </w:p>
        </w:tc>
      </w:tr>
      <w:tr w:rsidR="00E65E71" w:rsidRPr="00E65E71" w14:paraId="6A2B5B49" w14:textId="77777777" w:rsidTr="008D5D0A">
        <w:trPr>
          <w:trHeight w:val="454"/>
        </w:trPr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2ACE2656" w14:textId="77777777" w:rsidR="00E65E71" w:rsidRPr="00E65E71" w:rsidRDefault="00E65E71" w:rsidP="00E65E71">
            <w:pPr>
              <w:rPr>
                <w:color w:val="000000"/>
                <w:szCs w:val="22"/>
              </w:rPr>
            </w:pPr>
            <w:r w:rsidRPr="00E65E71">
              <w:rPr>
                <w:color w:val="000000"/>
                <w:szCs w:val="22"/>
              </w:rPr>
              <w:t>Česká olympijská a.s.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1A175A7" w14:textId="47D3CF7B" w:rsidR="00E65E71" w:rsidRPr="00E65E71" w:rsidRDefault="00E65E71" w:rsidP="001F4ED6">
            <w:pPr>
              <w:jc w:val="right"/>
              <w:rPr>
                <w:color w:val="000000"/>
                <w:szCs w:val="22"/>
              </w:rPr>
            </w:pPr>
            <w:r w:rsidRPr="00E65E71">
              <w:rPr>
                <w:color w:val="000000"/>
                <w:szCs w:val="22"/>
              </w:rPr>
              <w:t xml:space="preserve">2 000 000,00 Kč </w:t>
            </w:r>
          </w:p>
        </w:tc>
      </w:tr>
      <w:tr w:rsidR="00E65E71" w:rsidRPr="00E65E71" w14:paraId="2218E120" w14:textId="77777777" w:rsidTr="008D5D0A">
        <w:trPr>
          <w:trHeight w:val="454"/>
        </w:trPr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3D146434" w14:textId="77777777" w:rsidR="00E65E71" w:rsidRPr="00E65E71" w:rsidRDefault="00E65E71" w:rsidP="00E65E71">
            <w:pPr>
              <w:rPr>
                <w:color w:val="000000"/>
                <w:szCs w:val="22"/>
              </w:rPr>
            </w:pPr>
            <w:r w:rsidRPr="00E65E71">
              <w:rPr>
                <w:color w:val="000000"/>
                <w:szCs w:val="22"/>
              </w:rPr>
              <w:t>Liberecký kraj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255011F" w14:textId="14F4FEAC" w:rsidR="00E65E71" w:rsidRPr="00E65E71" w:rsidRDefault="001F4ED6" w:rsidP="008D5D0A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19.</w:t>
            </w:r>
            <w:r w:rsidR="008D5D0A">
              <w:rPr>
                <w:color w:val="000000"/>
                <w:szCs w:val="22"/>
              </w:rPr>
              <w:t>823</w:t>
            </w:r>
            <w:r>
              <w:rPr>
                <w:color w:val="000000"/>
                <w:szCs w:val="22"/>
              </w:rPr>
              <w:t xml:space="preserve"> </w:t>
            </w:r>
            <w:r w:rsidR="008D5D0A">
              <w:rPr>
                <w:color w:val="000000"/>
                <w:szCs w:val="22"/>
              </w:rPr>
              <w:t>200</w:t>
            </w:r>
            <w:r>
              <w:rPr>
                <w:color w:val="000000"/>
                <w:szCs w:val="22"/>
              </w:rPr>
              <w:t>,</w:t>
            </w:r>
            <w:r w:rsidR="00E65E71" w:rsidRPr="00E65E71">
              <w:rPr>
                <w:color w:val="000000"/>
                <w:szCs w:val="22"/>
              </w:rPr>
              <w:t xml:space="preserve">00 Kč </w:t>
            </w:r>
          </w:p>
        </w:tc>
      </w:tr>
      <w:tr w:rsidR="00E65E71" w:rsidRPr="0065332B" w14:paraId="7B0BB0DF" w14:textId="77777777" w:rsidTr="008D5D0A">
        <w:trPr>
          <w:trHeight w:val="454"/>
        </w:trPr>
        <w:tc>
          <w:tcPr>
            <w:tcW w:w="4961" w:type="dxa"/>
            <w:shd w:val="clear" w:color="auto" w:fill="auto"/>
            <w:noWrap/>
            <w:vAlign w:val="center"/>
            <w:hideMark/>
          </w:tcPr>
          <w:p w14:paraId="3386D3A6" w14:textId="77777777" w:rsidR="00E65E71" w:rsidRPr="0065332B" w:rsidRDefault="00E65E71" w:rsidP="00E65E71">
            <w:pPr>
              <w:rPr>
                <w:b/>
                <w:color w:val="000000"/>
                <w:szCs w:val="22"/>
              </w:rPr>
            </w:pPr>
            <w:r w:rsidRPr="0065332B">
              <w:rPr>
                <w:b/>
                <w:color w:val="000000"/>
                <w:szCs w:val="22"/>
              </w:rPr>
              <w:t>celkem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67253F5" w14:textId="65A40D8F" w:rsidR="00E65E71" w:rsidRPr="0065332B" w:rsidRDefault="00E65E71" w:rsidP="008D5D0A">
            <w:pPr>
              <w:jc w:val="right"/>
              <w:rPr>
                <w:b/>
                <w:color w:val="000000"/>
                <w:szCs w:val="22"/>
              </w:rPr>
            </w:pPr>
            <w:r w:rsidRPr="0065332B">
              <w:rPr>
                <w:b/>
                <w:color w:val="000000"/>
                <w:szCs w:val="22"/>
              </w:rPr>
              <w:t>3</w:t>
            </w:r>
            <w:r w:rsidR="0065332B" w:rsidRPr="0065332B">
              <w:rPr>
                <w:b/>
                <w:color w:val="000000"/>
                <w:szCs w:val="22"/>
              </w:rPr>
              <w:t>3</w:t>
            </w:r>
            <w:r w:rsidRPr="0065332B">
              <w:rPr>
                <w:b/>
                <w:color w:val="000000"/>
                <w:szCs w:val="22"/>
              </w:rPr>
              <w:t xml:space="preserve"> </w:t>
            </w:r>
            <w:r w:rsidR="008D5D0A">
              <w:rPr>
                <w:b/>
                <w:color w:val="000000"/>
                <w:szCs w:val="22"/>
              </w:rPr>
              <w:t>500</w:t>
            </w:r>
            <w:r w:rsidRPr="0065332B">
              <w:rPr>
                <w:b/>
                <w:color w:val="000000"/>
                <w:szCs w:val="22"/>
              </w:rPr>
              <w:t xml:space="preserve"> </w:t>
            </w:r>
            <w:r w:rsidR="008D5D0A">
              <w:rPr>
                <w:b/>
                <w:color w:val="000000"/>
                <w:szCs w:val="22"/>
              </w:rPr>
              <w:t>500</w:t>
            </w:r>
            <w:r w:rsidRPr="0065332B">
              <w:rPr>
                <w:b/>
                <w:color w:val="000000"/>
                <w:szCs w:val="22"/>
              </w:rPr>
              <w:t xml:space="preserve">,00 Kč </w:t>
            </w:r>
          </w:p>
        </w:tc>
      </w:tr>
    </w:tbl>
    <w:p w14:paraId="4AE71DEC" w14:textId="77777777" w:rsidR="00C05F89" w:rsidRDefault="00C05F89" w:rsidP="00BF5CCD">
      <w:pPr>
        <w:pStyle w:val="Zhlav"/>
        <w:tabs>
          <w:tab w:val="left" w:pos="708"/>
        </w:tabs>
        <w:jc w:val="both"/>
        <w:rPr>
          <w:b/>
          <w:szCs w:val="24"/>
        </w:rPr>
      </w:pPr>
    </w:p>
    <w:p w14:paraId="4A0CD69E" w14:textId="79E3B183" w:rsidR="00F26515" w:rsidRDefault="00F26515" w:rsidP="00BF5CCD">
      <w:pPr>
        <w:pStyle w:val="Zhlav"/>
        <w:tabs>
          <w:tab w:val="left" w:pos="708"/>
        </w:tabs>
        <w:jc w:val="both"/>
        <w:rPr>
          <w:b/>
          <w:szCs w:val="24"/>
        </w:rPr>
      </w:pPr>
      <w:r>
        <w:rPr>
          <w:b/>
          <w:szCs w:val="24"/>
        </w:rPr>
        <w:t>Účastnický poplatek za jednoho člena výpravy na jeden den činí 480,- Kč.</w:t>
      </w:r>
    </w:p>
    <w:p w14:paraId="4306E09D" w14:textId="77777777" w:rsidR="00F26515" w:rsidRPr="00D15588" w:rsidRDefault="00F26515" w:rsidP="00BF5CCD">
      <w:pPr>
        <w:pStyle w:val="Zhlav"/>
        <w:tabs>
          <w:tab w:val="left" w:pos="708"/>
        </w:tabs>
        <w:jc w:val="both"/>
        <w:rPr>
          <w:b/>
          <w:szCs w:val="24"/>
        </w:rPr>
      </w:pPr>
    </w:p>
    <w:p w14:paraId="6B608126" w14:textId="196A5516" w:rsidR="00BF5CCD" w:rsidRPr="00D15588" w:rsidRDefault="00224B60" w:rsidP="007C0DFC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D15588">
        <w:rPr>
          <w:b/>
        </w:rPr>
        <w:t xml:space="preserve">Rámcový návrh </w:t>
      </w:r>
      <w:r w:rsidR="00BC086C" w:rsidRPr="00D15588">
        <w:rPr>
          <w:b/>
        </w:rPr>
        <w:t xml:space="preserve">struktury, </w:t>
      </w:r>
      <w:r w:rsidRPr="00D15588">
        <w:rPr>
          <w:b/>
        </w:rPr>
        <w:t>složení a počtu osob organizačního výboru</w:t>
      </w:r>
      <w:r w:rsidR="00C05F89" w:rsidRPr="00D15588">
        <w:rPr>
          <w:b/>
        </w:rPr>
        <w:t>:</w:t>
      </w:r>
    </w:p>
    <w:p w14:paraId="0B5A0DAD" w14:textId="3B207342" w:rsidR="0065332B" w:rsidRDefault="0065332B" w:rsidP="0065332B">
      <w:pPr>
        <w:pStyle w:val="Zhlav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Organizační struktura řízení LODM 2019 bude vycházet z Organizačního manuálu ODM. Pořadatelem i organizátorem LODM 2019 bude Liberecký kraj prostřednictvím Krajského úřadu Libereckého kraje. Jednotlivé sekce budou řízeny buď přímo zaměstnanci Krajského úřadu Libereckého kraje, nebo externími subjekty, s kterými bude sepsána smlouva o zajištění daných služeb.</w:t>
      </w:r>
    </w:p>
    <w:p w14:paraId="4C98F20A" w14:textId="77777777" w:rsidR="0065332B" w:rsidRDefault="0065332B" w:rsidP="0065332B">
      <w:pPr>
        <w:pStyle w:val="Zhlav"/>
        <w:tabs>
          <w:tab w:val="left" w:pos="708"/>
        </w:tabs>
        <w:jc w:val="both"/>
        <w:rPr>
          <w:szCs w:val="24"/>
        </w:rPr>
      </w:pPr>
    </w:p>
    <w:p w14:paraId="333F256B" w14:textId="47401BA9" w:rsidR="0065332B" w:rsidRDefault="0065332B" w:rsidP="0065332B">
      <w:pPr>
        <w:pStyle w:val="Zhlav"/>
        <w:tabs>
          <w:tab w:val="left" w:pos="708"/>
        </w:tabs>
        <w:jc w:val="both"/>
        <w:rPr>
          <w:szCs w:val="24"/>
        </w:rPr>
      </w:pPr>
      <w:r>
        <w:rPr>
          <w:szCs w:val="24"/>
        </w:rPr>
        <w:t xml:space="preserve">Předběžně je předpokládáno, že bude vytvořeno </w:t>
      </w:r>
      <w:r w:rsidR="004D12A3">
        <w:rPr>
          <w:szCs w:val="24"/>
        </w:rPr>
        <w:t>1</w:t>
      </w:r>
      <w:r w:rsidR="008B1512">
        <w:rPr>
          <w:szCs w:val="24"/>
        </w:rPr>
        <w:t>1</w:t>
      </w:r>
      <w:r w:rsidR="004D12A3">
        <w:rPr>
          <w:szCs w:val="24"/>
        </w:rPr>
        <w:t xml:space="preserve"> sekcí (včetně předsedy organizačního výboru), v jejichž čele bude stát vedoucí dané sekce. Jedná se o sekce:</w:t>
      </w:r>
    </w:p>
    <w:p w14:paraId="01ED7045" w14:textId="77777777" w:rsidR="004D12A3" w:rsidRDefault="004D12A3" w:rsidP="0065332B">
      <w:pPr>
        <w:pStyle w:val="Zhlav"/>
        <w:tabs>
          <w:tab w:val="left" w:pos="708"/>
        </w:tabs>
        <w:jc w:val="both"/>
        <w:rPr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0"/>
        <w:gridCol w:w="4975"/>
        <w:gridCol w:w="3793"/>
      </w:tblGrid>
      <w:tr w:rsidR="004D12A3" w14:paraId="66A99331" w14:textId="77777777" w:rsidTr="008D5D0A">
        <w:tc>
          <w:tcPr>
            <w:tcW w:w="520" w:type="dxa"/>
          </w:tcPr>
          <w:p w14:paraId="0676686C" w14:textId="77777777" w:rsidR="004D12A3" w:rsidRDefault="004D12A3" w:rsidP="0065332B">
            <w:pPr>
              <w:pStyle w:val="Zhlav"/>
              <w:tabs>
                <w:tab w:val="left" w:pos="708"/>
              </w:tabs>
              <w:jc w:val="both"/>
              <w:rPr>
                <w:szCs w:val="24"/>
              </w:rPr>
            </w:pPr>
          </w:p>
        </w:tc>
        <w:tc>
          <w:tcPr>
            <w:tcW w:w="4975" w:type="dxa"/>
          </w:tcPr>
          <w:p w14:paraId="0790A9BD" w14:textId="7FEFD472" w:rsidR="004D12A3" w:rsidRDefault="004D12A3" w:rsidP="0065332B">
            <w:pPr>
              <w:pStyle w:val="Zhlav"/>
              <w:tabs>
                <w:tab w:val="left" w:pos="70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sekce</w:t>
            </w:r>
          </w:p>
        </w:tc>
        <w:tc>
          <w:tcPr>
            <w:tcW w:w="3793" w:type="dxa"/>
          </w:tcPr>
          <w:p w14:paraId="53CC7B78" w14:textId="198EC4E8" w:rsidR="004D12A3" w:rsidRDefault="004D12A3" w:rsidP="0065332B">
            <w:pPr>
              <w:pStyle w:val="Zhlav"/>
              <w:tabs>
                <w:tab w:val="left" w:pos="70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způsob zajištění</w:t>
            </w:r>
          </w:p>
        </w:tc>
      </w:tr>
      <w:tr w:rsidR="004D12A3" w14:paraId="6C27D215" w14:textId="77777777" w:rsidTr="008D5D0A">
        <w:tc>
          <w:tcPr>
            <w:tcW w:w="520" w:type="dxa"/>
          </w:tcPr>
          <w:p w14:paraId="1280AE86" w14:textId="7E8E8B88" w:rsidR="004D12A3" w:rsidRDefault="004D12A3" w:rsidP="0065332B">
            <w:pPr>
              <w:pStyle w:val="Zhlav"/>
              <w:tabs>
                <w:tab w:val="left" w:pos="70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975" w:type="dxa"/>
          </w:tcPr>
          <w:p w14:paraId="6DB3F77C" w14:textId="62D68C01" w:rsidR="004D12A3" w:rsidRDefault="004D12A3" w:rsidP="0065332B">
            <w:pPr>
              <w:pStyle w:val="Zhlav"/>
              <w:tabs>
                <w:tab w:val="left" w:pos="70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předseda organizačního výboru</w:t>
            </w:r>
            <w:r w:rsidR="008B1512">
              <w:rPr>
                <w:szCs w:val="24"/>
              </w:rPr>
              <w:t xml:space="preserve"> a administrativa</w:t>
            </w:r>
          </w:p>
        </w:tc>
        <w:tc>
          <w:tcPr>
            <w:tcW w:w="3793" w:type="dxa"/>
          </w:tcPr>
          <w:p w14:paraId="2C2A41B7" w14:textId="3C119550" w:rsidR="004D12A3" w:rsidRDefault="004D12A3" w:rsidP="0065332B">
            <w:pPr>
              <w:pStyle w:val="Zhlav"/>
              <w:tabs>
                <w:tab w:val="left" w:pos="70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zaměstnanec Libereckého kraje</w:t>
            </w:r>
          </w:p>
        </w:tc>
      </w:tr>
      <w:tr w:rsidR="004D12A3" w14:paraId="481963C6" w14:textId="77777777" w:rsidTr="008D5D0A">
        <w:tc>
          <w:tcPr>
            <w:tcW w:w="520" w:type="dxa"/>
          </w:tcPr>
          <w:p w14:paraId="4EB37035" w14:textId="3D8BDB37" w:rsidR="004D12A3" w:rsidRDefault="004D12A3" w:rsidP="0065332B">
            <w:pPr>
              <w:pStyle w:val="Zhlav"/>
              <w:tabs>
                <w:tab w:val="left" w:pos="70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975" w:type="dxa"/>
          </w:tcPr>
          <w:p w14:paraId="54E46F67" w14:textId="72D99A8F" w:rsidR="004D12A3" w:rsidRDefault="004D12A3" w:rsidP="004D12A3">
            <w:pPr>
              <w:pStyle w:val="Zhlav"/>
              <w:tabs>
                <w:tab w:val="left" w:pos="708"/>
              </w:tabs>
              <w:jc w:val="both"/>
              <w:rPr>
                <w:szCs w:val="24"/>
              </w:rPr>
            </w:pPr>
            <w:r w:rsidRPr="007C0DFC">
              <w:rPr>
                <w:szCs w:val="24"/>
              </w:rPr>
              <w:t>ekonomika, právo a administrativa</w:t>
            </w:r>
          </w:p>
        </w:tc>
        <w:tc>
          <w:tcPr>
            <w:tcW w:w="3793" w:type="dxa"/>
          </w:tcPr>
          <w:p w14:paraId="5A92AD90" w14:textId="4D717E89" w:rsidR="004D12A3" w:rsidRDefault="004D12A3" w:rsidP="0065332B">
            <w:pPr>
              <w:pStyle w:val="Zhlav"/>
              <w:tabs>
                <w:tab w:val="left" w:pos="70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zaměstnanec Libereckého kraje</w:t>
            </w:r>
          </w:p>
        </w:tc>
      </w:tr>
      <w:tr w:rsidR="004D12A3" w14:paraId="2CF9757F" w14:textId="77777777" w:rsidTr="008D5D0A">
        <w:tc>
          <w:tcPr>
            <w:tcW w:w="520" w:type="dxa"/>
          </w:tcPr>
          <w:p w14:paraId="11158371" w14:textId="39659BBB" w:rsidR="004D12A3" w:rsidRDefault="004D12A3" w:rsidP="0065332B">
            <w:pPr>
              <w:pStyle w:val="Zhlav"/>
              <w:tabs>
                <w:tab w:val="left" w:pos="70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975" w:type="dxa"/>
          </w:tcPr>
          <w:p w14:paraId="016037BB" w14:textId="5A85EA73" w:rsidR="004D12A3" w:rsidRDefault="001260AC" w:rsidP="001260AC">
            <w:pPr>
              <w:pStyle w:val="Zhlav"/>
              <w:tabs>
                <w:tab w:val="left" w:pos="70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7C0DFC">
              <w:rPr>
                <w:szCs w:val="24"/>
              </w:rPr>
              <w:t>reály</w:t>
            </w:r>
            <w:r>
              <w:rPr>
                <w:szCs w:val="24"/>
              </w:rPr>
              <w:t xml:space="preserve"> a ubytování</w:t>
            </w:r>
          </w:p>
        </w:tc>
        <w:tc>
          <w:tcPr>
            <w:tcW w:w="3793" w:type="dxa"/>
          </w:tcPr>
          <w:p w14:paraId="6346C4D1" w14:textId="2DC64E34" w:rsidR="004D12A3" w:rsidRDefault="00B21869" w:rsidP="0065332B">
            <w:pPr>
              <w:pStyle w:val="Zhlav"/>
              <w:tabs>
                <w:tab w:val="left" w:pos="70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zaměstnanec Libereckého kraje</w:t>
            </w:r>
          </w:p>
        </w:tc>
      </w:tr>
      <w:tr w:rsidR="004D12A3" w14:paraId="62C341D2" w14:textId="77777777" w:rsidTr="008D5D0A">
        <w:tc>
          <w:tcPr>
            <w:tcW w:w="520" w:type="dxa"/>
          </w:tcPr>
          <w:p w14:paraId="791D59D5" w14:textId="0A142B1B" w:rsidR="004D12A3" w:rsidRDefault="004D12A3" w:rsidP="0065332B">
            <w:pPr>
              <w:pStyle w:val="Zhlav"/>
              <w:tabs>
                <w:tab w:val="left" w:pos="70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975" w:type="dxa"/>
          </w:tcPr>
          <w:p w14:paraId="760C3244" w14:textId="0CC33CB0" w:rsidR="004D12A3" w:rsidRDefault="001260AC" w:rsidP="001260AC">
            <w:pPr>
              <w:pStyle w:val="Zhlav"/>
              <w:tabs>
                <w:tab w:val="left" w:pos="70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sportovní a umělecké soutěže</w:t>
            </w:r>
          </w:p>
        </w:tc>
        <w:tc>
          <w:tcPr>
            <w:tcW w:w="3793" w:type="dxa"/>
          </w:tcPr>
          <w:p w14:paraId="4CF15E80" w14:textId="6C738435" w:rsidR="004D12A3" w:rsidRDefault="001260AC" w:rsidP="001260AC">
            <w:pPr>
              <w:pStyle w:val="Zhlav"/>
              <w:tabs>
                <w:tab w:val="left" w:pos="70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externí subjekt</w:t>
            </w:r>
          </w:p>
        </w:tc>
      </w:tr>
      <w:tr w:rsidR="004D12A3" w14:paraId="230FC089" w14:textId="77777777" w:rsidTr="008D5D0A">
        <w:tc>
          <w:tcPr>
            <w:tcW w:w="520" w:type="dxa"/>
          </w:tcPr>
          <w:p w14:paraId="77C0EFA6" w14:textId="42C659F0" w:rsidR="004D12A3" w:rsidRDefault="004D12A3" w:rsidP="0065332B">
            <w:pPr>
              <w:pStyle w:val="Zhlav"/>
              <w:tabs>
                <w:tab w:val="left" w:pos="70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975" w:type="dxa"/>
          </w:tcPr>
          <w:p w14:paraId="3FB6B5C1" w14:textId="38FBEB1A" w:rsidR="004D12A3" w:rsidRDefault="001260AC" w:rsidP="0065332B">
            <w:pPr>
              <w:pStyle w:val="Zhlav"/>
              <w:tabs>
                <w:tab w:val="left" w:pos="70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doprava</w:t>
            </w:r>
          </w:p>
        </w:tc>
        <w:tc>
          <w:tcPr>
            <w:tcW w:w="3793" w:type="dxa"/>
          </w:tcPr>
          <w:p w14:paraId="5F679018" w14:textId="5882484D" w:rsidR="004D12A3" w:rsidRDefault="001260AC" w:rsidP="001260AC">
            <w:pPr>
              <w:pStyle w:val="Zhlav"/>
              <w:tabs>
                <w:tab w:val="left" w:pos="70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externí subjekt</w:t>
            </w:r>
          </w:p>
        </w:tc>
      </w:tr>
      <w:tr w:rsidR="004D12A3" w14:paraId="65E2F77B" w14:textId="77777777" w:rsidTr="008D5D0A">
        <w:tc>
          <w:tcPr>
            <w:tcW w:w="520" w:type="dxa"/>
          </w:tcPr>
          <w:p w14:paraId="2E5A1D1D" w14:textId="4E752FB1" w:rsidR="004D12A3" w:rsidRDefault="004D12A3" w:rsidP="0065332B">
            <w:pPr>
              <w:pStyle w:val="Zhlav"/>
              <w:tabs>
                <w:tab w:val="left" w:pos="70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975" w:type="dxa"/>
          </w:tcPr>
          <w:p w14:paraId="521BB71A" w14:textId="2D18972F" w:rsidR="004D12A3" w:rsidRDefault="001260AC" w:rsidP="001260AC">
            <w:pPr>
              <w:pStyle w:val="Zhlav"/>
              <w:tabs>
                <w:tab w:val="left" w:pos="70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doprovodný program</w:t>
            </w:r>
          </w:p>
        </w:tc>
        <w:tc>
          <w:tcPr>
            <w:tcW w:w="3793" w:type="dxa"/>
          </w:tcPr>
          <w:p w14:paraId="0C4C4AEC" w14:textId="78F8678A" w:rsidR="004D12A3" w:rsidRDefault="001260AC" w:rsidP="0065332B">
            <w:pPr>
              <w:pStyle w:val="Zhlav"/>
              <w:tabs>
                <w:tab w:val="left" w:pos="70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externí subjekt</w:t>
            </w:r>
          </w:p>
        </w:tc>
      </w:tr>
      <w:tr w:rsidR="001260AC" w14:paraId="2A078BE5" w14:textId="77777777" w:rsidTr="008D5D0A">
        <w:tc>
          <w:tcPr>
            <w:tcW w:w="520" w:type="dxa"/>
          </w:tcPr>
          <w:p w14:paraId="4F3D08EB" w14:textId="00B37B89" w:rsidR="001260AC" w:rsidRDefault="001260AC" w:rsidP="0065332B">
            <w:pPr>
              <w:pStyle w:val="Zhlav"/>
              <w:tabs>
                <w:tab w:val="left" w:pos="70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975" w:type="dxa"/>
          </w:tcPr>
          <w:p w14:paraId="738BF40A" w14:textId="12D0825E" w:rsidR="001260AC" w:rsidRDefault="001260AC" w:rsidP="001260AC">
            <w:pPr>
              <w:pStyle w:val="Zhlav"/>
              <w:tabs>
                <w:tab w:val="left" w:pos="708"/>
              </w:tabs>
              <w:jc w:val="both"/>
              <w:rPr>
                <w:szCs w:val="24"/>
              </w:rPr>
            </w:pPr>
            <w:r w:rsidRPr="007C0DFC">
              <w:rPr>
                <w:szCs w:val="24"/>
              </w:rPr>
              <w:t>krajské výpravy</w:t>
            </w:r>
            <w:r>
              <w:rPr>
                <w:szCs w:val="24"/>
              </w:rPr>
              <w:t xml:space="preserve">; </w:t>
            </w:r>
            <w:r w:rsidRPr="007C0DFC">
              <w:rPr>
                <w:szCs w:val="24"/>
              </w:rPr>
              <w:t>V.I.P.</w:t>
            </w:r>
            <w:r>
              <w:rPr>
                <w:szCs w:val="24"/>
              </w:rPr>
              <w:t>, akreditace</w:t>
            </w:r>
          </w:p>
        </w:tc>
        <w:tc>
          <w:tcPr>
            <w:tcW w:w="3793" w:type="dxa"/>
          </w:tcPr>
          <w:p w14:paraId="5B1E0736" w14:textId="2D423134" w:rsidR="001260AC" w:rsidRDefault="001260AC" w:rsidP="0065332B">
            <w:pPr>
              <w:pStyle w:val="Zhlav"/>
              <w:tabs>
                <w:tab w:val="left" w:pos="70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zaměstnanec Libereckého kraje</w:t>
            </w:r>
          </w:p>
        </w:tc>
      </w:tr>
      <w:tr w:rsidR="001260AC" w14:paraId="3C9F7FE4" w14:textId="77777777" w:rsidTr="008D5D0A">
        <w:tc>
          <w:tcPr>
            <w:tcW w:w="520" w:type="dxa"/>
          </w:tcPr>
          <w:p w14:paraId="24C0299A" w14:textId="2671907D" w:rsidR="001260AC" w:rsidRDefault="001260AC" w:rsidP="0065332B">
            <w:pPr>
              <w:pStyle w:val="Zhlav"/>
              <w:tabs>
                <w:tab w:val="left" w:pos="70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975" w:type="dxa"/>
          </w:tcPr>
          <w:p w14:paraId="7B08B8B5" w14:textId="1466CB81" w:rsidR="001260AC" w:rsidRDefault="008B1512" w:rsidP="0065332B">
            <w:pPr>
              <w:pStyle w:val="Zhlav"/>
              <w:tabs>
                <w:tab w:val="left" w:pos="70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dobrovolníci</w:t>
            </w:r>
          </w:p>
        </w:tc>
        <w:tc>
          <w:tcPr>
            <w:tcW w:w="3793" w:type="dxa"/>
          </w:tcPr>
          <w:p w14:paraId="18A2E7B3" w14:textId="168F2E9D" w:rsidR="001260AC" w:rsidRDefault="008B1512" w:rsidP="0065332B">
            <w:pPr>
              <w:pStyle w:val="Zhlav"/>
              <w:tabs>
                <w:tab w:val="left" w:pos="70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externí subjekt</w:t>
            </w:r>
          </w:p>
        </w:tc>
      </w:tr>
      <w:tr w:rsidR="001260AC" w14:paraId="466C66DC" w14:textId="77777777" w:rsidTr="008D5D0A">
        <w:tc>
          <w:tcPr>
            <w:tcW w:w="520" w:type="dxa"/>
          </w:tcPr>
          <w:p w14:paraId="4DFA1AB4" w14:textId="6DC0C58D" w:rsidR="001260AC" w:rsidRDefault="001260AC" w:rsidP="0065332B">
            <w:pPr>
              <w:pStyle w:val="Zhlav"/>
              <w:tabs>
                <w:tab w:val="left" w:pos="70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975" w:type="dxa"/>
          </w:tcPr>
          <w:p w14:paraId="0EDF532B" w14:textId="0DFBFD2D" w:rsidR="001260AC" w:rsidRDefault="008B1512" w:rsidP="0065332B">
            <w:pPr>
              <w:pStyle w:val="Zhlav"/>
              <w:tabs>
                <w:tab w:val="left" w:pos="70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marketing a komunikace</w:t>
            </w:r>
          </w:p>
        </w:tc>
        <w:tc>
          <w:tcPr>
            <w:tcW w:w="3793" w:type="dxa"/>
          </w:tcPr>
          <w:p w14:paraId="2886620D" w14:textId="172C6D69" w:rsidR="001260AC" w:rsidRDefault="008B1512" w:rsidP="0065332B">
            <w:pPr>
              <w:pStyle w:val="Zhlav"/>
              <w:tabs>
                <w:tab w:val="left" w:pos="70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externí subjekt</w:t>
            </w:r>
          </w:p>
        </w:tc>
      </w:tr>
      <w:tr w:rsidR="001260AC" w14:paraId="709B57BC" w14:textId="77777777" w:rsidTr="008D5D0A">
        <w:tc>
          <w:tcPr>
            <w:tcW w:w="520" w:type="dxa"/>
          </w:tcPr>
          <w:p w14:paraId="47B2F378" w14:textId="1767B0A1" w:rsidR="001260AC" w:rsidRDefault="001260AC" w:rsidP="0065332B">
            <w:pPr>
              <w:pStyle w:val="Zhlav"/>
              <w:tabs>
                <w:tab w:val="left" w:pos="70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4975" w:type="dxa"/>
          </w:tcPr>
          <w:p w14:paraId="37330B80" w14:textId="1E6E0241" w:rsidR="001260AC" w:rsidRDefault="008B1512" w:rsidP="0065332B">
            <w:pPr>
              <w:pStyle w:val="Zhlav"/>
              <w:tabs>
                <w:tab w:val="left" w:pos="70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bezpečnost</w:t>
            </w:r>
          </w:p>
        </w:tc>
        <w:tc>
          <w:tcPr>
            <w:tcW w:w="3793" w:type="dxa"/>
          </w:tcPr>
          <w:p w14:paraId="3C4CFD39" w14:textId="5599CF24" w:rsidR="001260AC" w:rsidRDefault="008B1512" w:rsidP="008B1512">
            <w:pPr>
              <w:pStyle w:val="Zhlav"/>
              <w:tabs>
                <w:tab w:val="left" w:pos="70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externí subjekt</w:t>
            </w:r>
          </w:p>
        </w:tc>
      </w:tr>
      <w:tr w:rsidR="008B1512" w14:paraId="40CF800A" w14:textId="77777777" w:rsidTr="008D5D0A">
        <w:tc>
          <w:tcPr>
            <w:tcW w:w="520" w:type="dxa"/>
          </w:tcPr>
          <w:p w14:paraId="0321BED9" w14:textId="736FCFF4" w:rsidR="008B1512" w:rsidRDefault="008B1512" w:rsidP="0065332B">
            <w:pPr>
              <w:pStyle w:val="Zhlav"/>
              <w:tabs>
                <w:tab w:val="left" w:pos="70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4975" w:type="dxa"/>
          </w:tcPr>
          <w:p w14:paraId="40A33132" w14:textId="2389B90E" w:rsidR="008B1512" w:rsidRDefault="008B1512" w:rsidP="0065332B">
            <w:pPr>
              <w:pStyle w:val="Zhlav"/>
              <w:tabs>
                <w:tab w:val="left" w:pos="70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lékařské zajištění</w:t>
            </w:r>
          </w:p>
        </w:tc>
        <w:tc>
          <w:tcPr>
            <w:tcW w:w="3793" w:type="dxa"/>
          </w:tcPr>
          <w:p w14:paraId="4FA32501" w14:textId="758D19D6" w:rsidR="008B1512" w:rsidRDefault="008B1512" w:rsidP="008B1512">
            <w:pPr>
              <w:pStyle w:val="Zhlav"/>
              <w:tabs>
                <w:tab w:val="left" w:pos="70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externí subjekt</w:t>
            </w:r>
          </w:p>
        </w:tc>
      </w:tr>
    </w:tbl>
    <w:p w14:paraId="106FFCBA" w14:textId="77777777" w:rsidR="0065332B" w:rsidRDefault="0065332B" w:rsidP="0065332B">
      <w:pPr>
        <w:pStyle w:val="Zhlav"/>
        <w:tabs>
          <w:tab w:val="left" w:pos="708"/>
        </w:tabs>
        <w:jc w:val="both"/>
        <w:rPr>
          <w:szCs w:val="24"/>
        </w:rPr>
      </w:pPr>
    </w:p>
    <w:p w14:paraId="1C56686C" w14:textId="77777777" w:rsidR="004D12A3" w:rsidRDefault="004D12A3" w:rsidP="00BF5CCD">
      <w:pPr>
        <w:pStyle w:val="Zhlav"/>
        <w:tabs>
          <w:tab w:val="left" w:pos="708"/>
        </w:tabs>
        <w:jc w:val="both"/>
        <w:rPr>
          <w:szCs w:val="24"/>
        </w:rPr>
      </w:pPr>
      <w:r w:rsidRPr="004D12A3">
        <w:rPr>
          <w:szCs w:val="24"/>
        </w:rPr>
        <w:t xml:space="preserve">V rámci jednotlivých sekcí bude pracovat zatím nespecifikovaný počet dalších pracovníků, kteří budou zaměstnanci Libereckého kraje nebo externího subjektu, který bude dodavatelem konkrétní služby. </w:t>
      </w:r>
    </w:p>
    <w:p w14:paraId="0BCF905C" w14:textId="77777777" w:rsidR="00967069" w:rsidRPr="00D15588" w:rsidRDefault="00967069" w:rsidP="00BF5CCD">
      <w:pPr>
        <w:pStyle w:val="Zhlav"/>
        <w:tabs>
          <w:tab w:val="left" w:pos="708"/>
        </w:tabs>
        <w:jc w:val="both"/>
        <w:rPr>
          <w:b/>
          <w:szCs w:val="24"/>
        </w:rPr>
      </w:pPr>
    </w:p>
    <w:p w14:paraId="7F659A73" w14:textId="4B3F359F" w:rsidR="00BF5CCD" w:rsidRPr="00D15588" w:rsidRDefault="00BF5CCD" w:rsidP="00F26515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D15588">
        <w:rPr>
          <w:b/>
        </w:rPr>
        <w:t>Rámcový návrh lokální propagace</w:t>
      </w:r>
      <w:r w:rsidR="00621997" w:rsidRPr="00D15588">
        <w:rPr>
          <w:b/>
        </w:rPr>
        <w:t xml:space="preserve"> a komunikace</w:t>
      </w:r>
      <w:r w:rsidRPr="00D15588">
        <w:rPr>
          <w:b/>
        </w:rPr>
        <w:t xml:space="preserve"> ODM</w:t>
      </w:r>
      <w:r w:rsidR="00C05F89" w:rsidRPr="00D15588">
        <w:rPr>
          <w:b/>
        </w:rPr>
        <w:t>:</w:t>
      </w:r>
    </w:p>
    <w:p w14:paraId="77E31AB8" w14:textId="666CA347" w:rsidR="00BF5CCD" w:rsidRPr="001F4ED6" w:rsidRDefault="008B1512" w:rsidP="00BF5CCD">
      <w:pPr>
        <w:pStyle w:val="Zhlav"/>
        <w:tabs>
          <w:tab w:val="left" w:pos="708"/>
        </w:tabs>
        <w:jc w:val="both"/>
        <w:rPr>
          <w:szCs w:val="24"/>
        </w:rPr>
      </w:pPr>
      <w:r w:rsidRPr="001F4ED6">
        <w:rPr>
          <w:szCs w:val="24"/>
        </w:rPr>
        <w:t xml:space="preserve">K propagaci budou využity tradiční propagační a komunikační kanály </w:t>
      </w:r>
      <w:r w:rsidR="001F4ED6" w:rsidRPr="001F4ED6">
        <w:rPr>
          <w:szCs w:val="24"/>
        </w:rPr>
        <w:t>využívané Libereckým krajem. Po případném přidělení pořadatelství LODM 2019 Libereckému kraji bude zpracován přesný komunikační a propagační plán.</w:t>
      </w:r>
    </w:p>
    <w:p w14:paraId="7A93AA14" w14:textId="77777777" w:rsidR="00BF5CCD" w:rsidRPr="00D15588" w:rsidRDefault="00BF5CCD" w:rsidP="00BF5CCD">
      <w:pPr>
        <w:pStyle w:val="Zhlav"/>
        <w:tabs>
          <w:tab w:val="left" w:pos="708"/>
        </w:tabs>
        <w:jc w:val="both"/>
        <w:rPr>
          <w:b/>
          <w:szCs w:val="24"/>
        </w:rPr>
      </w:pPr>
    </w:p>
    <w:p w14:paraId="0DF0AE5D" w14:textId="4F4E0F11" w:rsidR="00BF5CCD" w:rsidRPr="00D15588" w:rsidRDefault="00BF5CCD" w:rsidP="00F26515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D15588">
        <w:rPr>
          <w:b/>
        </w:rPr>
        <w:t>Doplňující informace: zajištění bezpečnosti účastníků, lékařské zajištění, pojištění a další</w:t>
      </w:r>
      <w:r w:rsidR="00C05F89" w:rsidRPr="00D15588">
        <w:rPr>
          <w:b/>
        </w:rPr>
        <w:t xml:space="preserve"> </w:t>
      </w:r>
      <w:r w:rsidRPr="00D15588">
        <w:rPr>
          <w:b/>
        </w:rPr>
        <w:t>významné skutečnosti, které mohou o</w:t>
      </w:r>
      <w:r w:rsidR="00C05F89" w:rsidRPr="00D15588">
        <w:rPr>
          <w:b/>
        </w:rPr>
        <w:t>vlivnit přidělení pořadatelství:</w:t>
      </w:r>
    </w:p>
    <w:p w14:paraId="655DEB3E" w14:textId="3659220E" w:rsidR="00BF5CCD" w:rsidRPr="00D15588" w:rsidRDefault="008B1512" w:rsidP="00BF5CCD">
      <w:pPr>
        <w:jc w:val="both"/>
      </w:pPr>
      <w:r>
        <w:t xml:space="preserve">Bezpečnost bude řešena ve spolupráci s Policií ČR a městskými policiemi Liberec a Jablonec nad Nisou. Lékařské zajištění bude řešeno ve spolupráci s Nemocnicí Liberec a.s., Horskou službou, Českým červeným křížem, Vodními záchranáři. </w:t>
      </w:r>
    </w:p>
    <w:p w14:paraId="7FEADF3C" w14:textId="77777777" w:rsidR="00224B60" w:rsidRPr="00D15588" w:rsidRDefault="00224B60" w:rsidP="00930E55">
      <w:pPr>
        <w:pStyle w:val="Bezmezer"/>
      </w:pPr>
    </w:p>
    <w:p w14:paraId="145D2938" w14:textId="71262CC3" w:rsidR="00C05F89" w:rsidRPr="00F26515" w:rsidRDefault="00B238A3" w:rsidP="00F26515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F26515">
        <w:rPr>
          <w:b/>
        </w:rPr>
        <w:t>Doplňující informace</w:t>
      </w:r>
      <w:r w:rsidR="00CC1E35" w:rsidRPr="00F26515">
        <w:rPr>
          <w:b/>
        </w:rPr>
        <w:t xml:space="preserve"> – </w:t>
      </w:r>
      <w:r w:rsidR="00C05F89" w:rsidRPr="00F26515">
        <w:rPr>
          <w:b/>
        </w:rPr>
        <w:t xml:space="preserve">olympijský </w:t>
      </w:r>
      <w:r w:rsidR="00CC1E35" w:rsidRPr="00F26515">
        <w:rPr>
          <w:b/>
        </w:rPr>
        <w:t>odkaz ODM</w:t>
      </w:r>
      <w:r w:rsidRPr="00F26515">
        <w:rPr>
          <w:b/>
        </w:rPr>
        <w:t>: využití projek</w:t>
      </w:r>
      <w:r w:rsidR="00C05F89" w:rsidRPr="00F26515">
        <w:rPr>
          <w:b/>
        </w:rPr>
        <w:t xml:space="preserve">tu ODM pro kraj: </w:t>
      </w:r>
    </w:p>
    <w:p w14:paraId="5EF3505F" w14:textId="3B843F4A" w:rsidR="00967069" w:rsidRPr="00DC156F" w:rsidRDefault="001F4ED6" w:rsidP="003A0DF1">
      <w:pPr>
        <w:pStyle w:val="Zhlav"/>
        <w:tabs>
          <w:tab w:val="left" w:pos="708"/>
        </w:tabs>
        <w:jc w:val="both"/>
        <w:rPr>
          <w:b/>
          <w:sz w:val="20"/>
        </w:rPr>
      </w:pPr>
      <w:r>
        <w:t>Zájmem Libereckého kraje bude v případě přidělení pořadatelství LODM 201</w:t>
      </w:r>
      <w:r w:rsidR="00CF087F">
        <w:t>9</w:t>
      </w:r>
      <w:r>
        <w:t xml:space="preserve"> využít konání olympiády k propagaci sportu zejména na základních školách. Zájmem bude, aby žáci základních, ale i mateřských</w:t>
      </w:r>
      <w:r w:rsidR="00E103F9">
        <w:t xml:space="preserve"> a středních</w:t>
      </w:r>
      <w:r>
        <w:t xml:space="preserve"> škol tvořili diváckou kulisu. </w:t>
      </w:r>
      <w:r w:rsidR="00891928">
        <w:t>V rámci propagace LODM 2019 a vyššího zapojení škol budeme zvažovat vyhlášení doprovodné sportovní soutěže či jiné aktivity pro žáky škol Libereckého kraje, vítězům této soutěže by následně bylo předáno ocenění v rámci olympijského ceremoniálu.</w:t>
      </w:r>
    </w:p>
    <w:p w14:paraId="7AD5A647" w14:textId="77777777" w:rsidR="00F26515" w:rsidRDefault="00F26515" w:rsidP="00BF5CCD">
      <w:pPr>
        <w:jc w:val="both"/>
        <w:rPr>
          <w:b/>
          <w:sz w:val="20"/>
          <w:szCs w:val="20"/>
        </w:rPr>
      </w:pPr>
    </w:p>
    <w:p w14:paraId="032C514B" w14:textId="77777777" w:rsidR="00477F95" w:rsidRPr="00477F95" w:rsidRDefault="00477F95" w:rsidP="00BF5CCD">
      <w:pPr>
        <w:jc w:val="both"/>
      </w:pPr>
    </w:p>
    <w:p w14:paraId="39177740" w14:textId="77777777" w:rsidR="00477F95" w:rsidRPr="00477F95" w:rsidRDefault="00477F95" w:rsidP="00BF5CCD">
      <w:pPr>
        <w:jc w:val="both"/>
      </w:pPr>
    </w:p>
    <w:p w14:paraId="544691F0" w14:textId="6462F3F3" w:rsidR="00477F95" w:rsidRPr="00477F95" w:rsidRDefault="00477F95" w:rsidP="00BF5CCD">
      <w:pPr>
        <w:jc w:val="both"/>
      </w:pPr>
      <w:r w:rsidRPr="00477F95">
        <w:t>V Liberci dne:</w:t>
      </w:r>
    </w:p>
    <w:p w14:paraId="0A5E72B3" w14:textId="77777777" w:rsidR="00477F95" w:rsidRPr="00477F95" w:rsidRDefault="00477F95" w:rsidP="00BF5CCD">
      <w:pPr>
        <w:jc w:val="both"/>
      </w:pPr>
    </w:p>
    <w:p w14:paraId="43359096" w14:textId="77777777" w:rsidR="00477F95" w:rsidRPr="00477F95" w:rsidRDefault="00477F95" w:rsidP="00BF5CCD">
      <w:pPr>
        <w:jc w:val="both"/>
      </w:pPr>
    </w:p>
    <w:p w14:paraId="78F8A620" w14:textId="77777777" w:rsidR="00477F95" w:rsidRPr="00477F95" w:rsidRDefault="00477F95" w:rsidP="00BF5CCD">
      <w:pPr>
        <w:jc w:val="both"/>
      </w:pPr>
    </w:p>
    <w:p w14:paraId="30A71DF2" w14:textId="77777777" w:rsidR="00477F95" w:rsidRPr="00477F95" w:rsidRDefault="00477F95" w:rsidP="00BF5CCD">
      <w:pPr>
        <w:jc w:val="both"/>
      </w:pPr>
    </w:p>
    <w:p w14:paraId="16348FAE" w14:textId="77777777" w:rsidR="00477F95" w:rsidRPr="00477F95" w:rsidRDefault="00477F95" w:rsidP="00BF5CCD">
      <w:pPr>
        <w:jc w:val="both"/>
      </w:pPr>
    </w:p>
    <w:p w14:paraId="7978B39D" w14:textId="77777777" w:rsidR="00477F95" w:rsidRPr="00477F95" w:rsidRDefault="00477F95" w:rsidP="00BF5CCD">
      <w:pPr>
        <w:jc w:val="both"/>
      </w:pPr>
    </w:p>
    <w:p w14:paraId="268F9116" w14:textId="4787DB7C" w:rsidR="00477F95" w:rsidRPr="00966B51" w:rsidRDefault="00477F95" w:rsidP="00477F95">
      <w:pPr>
        <w:jc w:val="center"/>
        <w:rPr>
          <w:b/>
          <w:spacing w:val="40"/>
        </w:rPr>
      </w:pPr>
      <w:r w:rsidRPr="00966B51">
        <w:rPr>
          <w:b/>
          <w:spacing w:val="40"/>
        </w:rPr>
        <w:t>Martin Půta</w:t>
      </w:r>
    </w:p>
    <w:p w14:paraId="6CBDC6FD" w14:textId="41FBFC63" w:rsidR="00477F95" w:rsidRPr="00477F95" w:rsidRDefault="00477F95" w:rsidP="00477F95">
      <w:pPr>
        <w:jc w:val="center"/>
      </w:pPr>
      <w:r w:rsidRPr="00477F95">
        <w:t>hejtman Libereckého kraje</w:t>
      </w:r>
    </w:p>
    <w:p w14:paraId="7882C0D5" w14:textId="77777777" w:rsidR="00F26515" w:rsidRPr="00477F95" w:rsidRDefault="00F26515" w:rsidP="00BF5CCD">
      <w:pPr>
        <w:jc w:val="both"/>
      </w:pPr>
    </w:p>
    <w:p w14:paraId="7158D8D1" w14:textId="77777777" w:rsidR="00F26515" w:rsidRDefault="00F26515" w:rsidP="00BF5CCD">
      <w:pPr>
        <w:jc w:val="both"/>
      </w:pPr>
    </w:p>
    <w:p w14:paraId="38BC41E1" w14:textId="77777777" w:rsidR="00966B51" w:rsidRDefault="00966B51" w:rsidP="00BF5CCD">
      <w:pPr>
        <w:jc w:val="both"/>
      </w:pPr>
    </w:p>
    <w:p w14:paraId="29381D45" w14:textId="77777777" w:rsidR="00966B51" w:rsidRDefault="00966B51" w:rsidP="00BF5CCD">
      <w:pPr>
        <w:jc w:val="both"/>
      </w:pPr>
    </w:p>
    <w:p w14:paraId="346FFE74" w14:textId="24E87547" w:rsidR="00477F95" w:rsidRDefault="00477F95" w:rsidP="00BF5CCD">
      <w:pPr>
        <w:jc w:val="both"/>
      </w:pPr>
      <w:r>
        <w:t>Přílohy:</w:t>
      </w:r>
    </w:p>
    <w:p w14:paraId="53068E97" w14:textId="77777777" w:rsidR="00477F95" w:rsidRPr="00477F95" w:rsidRDefault="00477F95" w:rsidP="00477F95">
      <w:pPr>
        <w:pStyle w:val="Odstavecseseznamem"/>
        <w:numPr>
          <w:ilvl w:val="0"/>
          <w:numId w:val="8"/>
        </w:numPr>
        <w:jc w:val="both"/>
        <w:rPr>
          <w:szCs w:val="20"/>
        </w:rPr>
      </w:pPr>
      <w:r w:rsidRPr="00477F95">
        <w:rPr>
          <w:szCs w:val="20"/>
        </w:rPr>
        <w:t>přehled sportů, počtu účastníků a návrhů sportovišť</w:t>
      </w:r>
    </w:p>
    <w:p w14:paraId="4A792760" w14:textId="6A773BD4" w:rsidR="00477F95" w:rsidRDefault="00966B51" w:rsidP="00477F95">
      <w:pPr>
        <w:pStyle w:val="Odstavecseseznamem"/>
        <w:numPr>
          <w:ilvl w:val="0"/>
          <w:numId w:val="8"/>
        </w:numPr>
        <w:jc w:val="both"/>
      </w:pPr>
      <w:r>
        <w:t>výpis z usnesení Zastupitelstva Libereckého kraje</w:t>
      </w:r>
    </w:p>
    <w:p w14:paraId="478167D5" w14:textId="77777777" w:rsidR="00477F95" w:rsidRPr="00477F95" w:rsidRDefault="00477F95" w:rsidP="00BF5CCD">
      <w:pPr>
        <w:jc w:val="both"/>
      </w:pPr>
    </w:p>
    <w:p w14:paraId="2E29959D" w14:textId="77777777" w:rsidR="00F26515" w:rsidRDefault="00F26515" w:rsidP="00BF5CCD">
      <w:pPr>
        <w:jc w:val="both"/>
        <w:rPr>
          <w:b/>
          <w:sz w:val="20"/>
          <w:szCs w:val="20"/>
        </w:rPr>
      </w:pPr>
    </w:p>
    <w:p w14:paraId="0028B337" w14:textId="77777777" w:rsidR="00477F95" w:rsidRDefault="00477F95" w:rsidP="00BF5CCD">
      <w:pPr>
        <w:jc w:val="both"/>
        <w:rPr>
          <w:b/>
          <w:sz w:val="20"/>
          <w:szCs w:val="20"/>
        </w:rPr>
      </w:pPr>
    </w:p>
    <w:p w14:paraId="0AEAF50B" w14:textId="77777777" w:rsidR="008D5D0A" w:rsidRDefault="008D5D0A" w:rsidP="00BF5CCD">
      <w:pPr>
        <w:jc w:val="both"/>
        <w:rPr>
          <w:b/>
          <w:sz w:val="20"/>
          <w:szCs w:val="20"/>
        </w:rPr>
      </w:pPr>
    </w:p>
    <w:p w14:paraId="72C7505B" w14:textId="77777777" w:rsidR="008D5D0A" w:rsidRDefault="008D5D0A" w:rsidP="00BF5CCD">
      <w:pPr>
        <w:jc w:val="both"/>
        <w:rPr>
          <w:b/>
          <w:sz w:val="20"/>
          <w:szCs w:val="20"/>
        </w:rPr>
      </w:pPr>
    </w:p>
    <w:p w14:paraId="63629716" w14:textId="77777777" w:rsidR="008D5D0A" w:rsidRDefault="008D5D0A" w:rsidP="00BF5CCD">
      <w:pPr>
        <w:jc w:val="both"/>
        <w:rPr>
          <w:b/>
          <w:sz w:val="20"/>
          <w:szCs w:val="20"/>
        </w:rPr>
      </w:pPr>
    </w:p>
    <w:p w14:paraId="584B13B6" w14:textId="77777777" w:rsidR="008D5D0A" w:rsidRDefault="008D5D0A" w:rsidP="00BF5CCD">
      <w:pPr>
        <w:jc w:val="both"/>
        <w:rPr>
          <w:b/>
          <w:sz w:val="20"/>
          <w:szCs w:val="20"/>
        </w:rPr>
      </w:pPr>
    </w:p>
    <w:p w14:paraId="53401C76" w14:textId="77777777" w:rsidR="008D5D0A" w:rsidRDefault="008D5D0A" w:rsidP="00BF5CCD">
      <w:pPr>
        <w:jc w:val="both"/>
        <w:rPr>
          <w:b/>
          <w:sz w:val="20"/>
          <w:szCs w:val="20"/>
        </w:rPr>
      </w:pPr>
    </w:p>
    <w:p w14:paraId="5D90B18F" w14:textId="77777777" w:rsidR="008D5D0A" w:rsidRDefault="008D5D0A" w:rsidP="00BF5CCD">
      <w:pPr>
        <w:jc w:val="both"/>
        <w:rPr>
          <w:b/>
          <w:sz w:val="20"/>
          <w:szCs w:val="20"/>
        </w:rPr>
      </w:pPr>
    </w:p>
    <w:p w14:paraId="12F89ADC" w14:textId="77777777" w:rsidR="008D5D0A" w:rsidRDefault="008D5D0A" w:rsidP="00BF5CCD">
      <w:pPr>
        <w:jc w:val="both"/>
        <w:rPr>
          <w:b/>
          <w:sz w:val="20"/>
          <w:szCs w:val="20"/>
        </w:rPr>
      </w:pPr>
    </w:p>
    <w:p w14:paraId="6659B094" w14:textId="77777777" w:rsidR="008D5D0A" w:rsidRDefault="008D5D0A" w:rsidP="00BF5CCD">
      <w:pPr>
        <w:jc w:val="both"/>
        <w:rPr>
          <w:b/>
          <w:sz w:val="20"/>
          <w:szCs w:val="20"/>
        </w:rPr>
      </w:pPr>
    </w:p>
    <w:p w14:paraId="19D8029F" w14:textId="77777777" w:rsidR="008D5D0A" w:rsidRDefault="008D5D0A" w:rsidP="00BF5CCD">
      <w:pPr>
        <w:jc w:val="both"/>
        <w:rPr>
          <w:b/>
          <w:sz w:val="20"/>
          <w:szCs w:val="20"/>
        </w:rPr>
      </w:pPr>
    </w:p>
    <w:p w14:paraId="0EE953F9" w14:textId="77777777" w:rsidR="008D5D0A" w:rsidRDefault="008D5D0A" w:rsidP="00BF5CCD">
      <w:pPr>
        <w:jc w:val="both"/>
        <w:rPr>
          <w:b/>
          <w:sz w:val="20"/>
          <w:szCs w:val="20"/>
        </w:rPr>
      </w:pPr>
    </w:p>
    <w:p w14:paraId="28473281" w14:textId="77777777" w:rsidR="008D5D0A" w:rsidRDefault="008D5D0A" w:rsidP="00BF5CCD">
      <w:pPr>
        <w:jc w:val="both"/>
        <w:rPr>
          <w:b/>
          <w:sz w:val="20"/>
          <w:szCs w:val="20"/>
        </w:rPr>
      </w:pPr>
    </w:p>
    <w:p w14:paraId="4E69376F" w14:textId="77777777" w:rsidR="008D5D0A" w:rsidRDefault="008D5D0A" w:rsidP="00BF5CCD">
      <w:pPr>
        <w:jc w:val="both"/>
        <w:rPr>
          <w:b/>
          <w:sz w:val="20"/>
          <w:szCs w:val="20"/>
        </w:rPr>
      </w:pPr>
    </w:p>
    <w:p w14:paraId="1E409B64" w14:textId="289F1389" w:rsidR="00F26515" w:rsidRDefault="00F26515" w:rsidP="00BF5CCD">
      <w:pPr>
        <w:jc w:val="both"/>
        <w:rPr>
          <w:b/>
          <w:szCs w:val="20"/>
        </w:rPr>
      </w:pPr>
      <w:r w:rsidRPr="00F26515">
        <w:rPr>
          <w:b/>
          <w:szCs w:val="20"/>
        </w:rPr>
        <w:lastRenderedPageBreak/>
        <w:t>Příloha č. 1</w:t>
      </w:r>
    </w:p>
    <w:p w14:paraId="79BD3619" w14:textId="1FDDC981" w:rsidR="00F26515" w:rsidRDefault="00F26515" w:rsidP="00BF5CCD">
      <w:pPr>
        <w:jc w:val="both"/>
        <w:rPr>
          <w:b/>
          <w:szCs w:val="20"/>
        </w:rPr>
      </w:pPr>
      <w:r>
        <w:rPr>
          <w:b/>
          <w:szCs w:val="20"/>
        </w:rPr>
        <w:t>přehled sportů, počtu účastníků a návrhů sportovišť</w:t>
      </w:r>
    </w:p>
    <w:p w14:paraId="1A880ACB" w14:textId="77777777" w:rsidR="00F26515" w:rsidRPr="00DC156F" w:rsidRDefault="00F26515" w:rsidP="00BF5CCD">
      <w:pPr>
        <w:jc w:val="both"/>
        <w:rPr>
          <w:b/>
          <w:sz w:val="20"/>
          <w:szCs w:val="20"/>
        </w:rPr>
      </w:pPr>
    </w:p>
    <w:tbl>
      <w:tblPr>
        <w:tblW w:w="9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960"/>
        <w:gridCol w:w="960"/>
        <w:gridCol w:w="960"/>
        <w:gridCol w:w="960"/>
        <w:gridCol w:w="3760"/>
      </w:tblGrid>
      <w:tr w:rsidR="00F26515" w14:paraId="14AB0D0C" w14:textId="77777777" w:rsidTr="00F26515">
        <w:trPr>
          <w:trHeight w:val="255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5E120A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sport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E6F647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dívky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82EA2A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chlapci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5E4E70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trenéři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F3D7DC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CDD1A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místo konání</w:t>
            </w:r>
          </w:p>
        </w:tc>
      </w:tr>
      <w:tr w:rsidR="00F26515" w14:paraId="3D90161D" w14:textId="77777777" w:rsidTr="00F26515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203205" w14:textId="77777777" w:rsidR="00F26515" w:rsidRDefault="00F2651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atletika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2BA72F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B986D9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7710CB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CC0D0B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D3BE8" w14:textId="77777777" w:rsidR="00F26515" w:rsidRDefault="00F2651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Střelnice Jablonec nad Nisou</w:t>
            </w:r>
          </w:p>
        </w:tc>
      </w:tr>
      <w:tr w:rsidR="00F26515" w14:paraId="10A6E0B9" w14:textId="77777777" w:rsidTr="00F26515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AD206A" w14:textId="77777777" w:rsidR="00F26515" w:rsidRDefault="00F2651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plavání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C16019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904D89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FB724A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F5C3B7A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7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292CE" w14:textId="77777777" w:rsidR="00F26515" w:rsidRDefault="00F2651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Bazén Liberec</w:t>
            </w:r>
          </w:p>
        </w:tc>
      </w:tr>
      <w:tr w:rsidR="00F26515" w14:paraId="5A011580" w14:textId="77777777" w:rsidTr="00F26515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07E4A8" w14:textId="77777777" w:rsidR="00F26515" w:rsidRDefault="00F2651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fotbal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DBFDDC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A6D271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E3F3A6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06DC6E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3397C" w14:textId="77777777" w:rsidR="00F26515" w:rsidRDefault="00F2651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Sport Park Liberec, Střelnice Jablonec</w:t>
            </w:r>
          </w:p>
        </w:tc>
      </w:tr>
      <w:tr w:rsidR="00F26515" w14:paraId="1D7A522A" w14:textId="77777777" w:rsidTr="00F26515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A2A5F7" w14:textId="77777777" w:rsidR="00F26515" w:rsidRDefault="00F2651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volejbal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C5E619" w14:textId="5EFA3F21" w:rsidR="00F26515" w:rsidRDefault="00F26515" w:rsidP="00CF0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="00CF087F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19202E" w14:textId="6A0A0E0B" w:rsidR="00F26515" w:rsidRDefault="00F26515" w:rsidP="00CF0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="00CF087F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F4490C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A31E03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7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32BF6" w14:textId="77777777" w:rsidR="00F26515" w:rsidRDefault="00F2651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Dukla Liberec</w:t>
            </w:r>
          </w:p>
        </w:tc>
      </w:tr>
      <w:tr w:rsidR="00F26515" w14:paraId="4E65F846" w14:textId="77777777" w:rsidTr="00F26515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8AEC7E8" w14:textId="77777777" w:rsidR="00F26515" w:rsidRDefault="00F2651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triatlon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4380764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48067C3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D1974E9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4A6FD04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454B4A" w14:textId="77777777" w:rsidR="00F26515" w:rsidRDefault="00F2651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Přehrada Jablonec nad Nisou</w:t>
            </w:r>
          </w:p>
        </w:tc>
      </w:tr>
      <w:tr w:rsidR="00F26515" w14:paraId="553C537C" w14:textId="77777777" w:rsidTr="00F26515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8F27D95" w14:textId="77777777" w:rsidR="00F26515" w:rsidRDefault="00F2651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sportovní střelba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9C88309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C57DC2B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1A626AD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E269883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B58F03" w14:textId="77777777" w:rsidR="00F26515" w:rsidRDefault="00F2651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Sport Park Liberec</w:t>
            </w:r>
          </w:p>
        </w:tc>
      </w:tr>
      <w:tr w:rsidR="00F26515" w14:paraId="0B9A0ABC" w14:textId="77777777" w:rsidTr="00F26515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65B9D62" w14:textId="77777777" w:rsidR="00F26515" w:rsidRDefault="00F2651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basketbal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3B16A35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844302C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AF8D54F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71C22EC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7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748EE0" w14:textId="77777777" w:rsidR="00F26515" w:rsidRDefault="00F2651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Technická univerzita Liberec</w:t>
            </w:r>
          </w:p>
        </w:tc>
      </w:tr>
      <w:tr w:rsidR="00F26515" w14:paraId="7B390926" w14:textId="77777777" w:rsidTr="00F26515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F9A7C3B" w14:textId="77777777" w:rsidR="00F26515" w:rsidRDefault="00F2651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cyklistika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49CA42C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853036E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3B74576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8F0AA0A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B82A3B" w14:textId="77777777" w:rsidR="00F26515" w:rsidRDefault="00F2651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Jablonec nad Nisou</w:t>
            </w:r>
          </w:p>
        </w:tc>
      </w:tr>
      <w:tr w:rsidR="00F26515" w14:paraId="430AFCC2" w14:textId="77777777" w:rsidTr="00F26515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620F06A" w14:textId="77777777" w:rsidR="00F26515" w:rsidRDefault="00F2651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sportovní gymnastika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8B3E4DB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85F70F0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07C76B0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1E20D11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1BF175" w14:textId="77777777" w:rsidR="00F26515" w:rsidRDefault="00F2651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Sport Park Liberec</w:t>
            </w:r>
          </w:p>
        </w:tc>
      </w:tr>
      <w:tr w:rsidR="00F26515" w14:paraId="1A22F0B0" w14:textId="77777777" w:rsidTr="00F26515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78F747F" w14:textId="77777777" w:rsidR="00F26515" w:rsidRDefault="00F2651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beach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volejbal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574F3B1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2B5B90D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088E2FE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E78F7C1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C5538C" w14:textId="77777777" w:rsidR="00F26515" w:rsidRDefault="00F2651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Sport Park Liberec</w:t>
            </w:r>
          </w:p>
        </w:tc>
      </w:tr>
      <w:tr w:rsidR="00F26515" w14:paraId="34FAC465" w14:textId="77777777" w:rsidTr="00F26515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97846B6" w14:textId="77777777" w:rsidR="00F26515" w:rsidRDefault="00F2651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judo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63D857E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136F04B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3AD2597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4880279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D3B605" w14:textId="77777777" w:rsidR="00F26515" w:rsidRDefault="00F2651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Sport Park Liberec</w:t>
            </w:r>
          </w:p>
        </w:tc>
      </w:tr>
      <w:tr w:rsidR="00F26515" w14:paraId="2596EB1E" w14:textId="77777777" w:rsidTr="00F26515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34D23B9" w14:textId="77777777" w:rsidR="00F26515" w:rsidRDefault="00F2651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tenis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1601932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EB3545A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0B7DB96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86FC9A2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9711EA" w14:textId="77777777" w:rsidR="00F26515" w:rsidRDefault="00F2651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TK Liberec, ČLTK Jablonec</w:t>
            </w:r>
          </w:p>
        </w:tc>
      </w:tr>
      <w:tr w:rsidR="00F26515" w14:paraId="31A2D61D" w14:textId="77777777" w:rsidTr="00F26515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9C69EB7" w14:textId="77777777" w:rsidR="00F26515" w:rsidRDefault="00F2651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stolní tenis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3C38A87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FA631CA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5D0D691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7C45DC2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4D9039" w14:textId="77777777" w:rsidR="00F26515" w:rsidRDefault="00F2651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Sport Park Liberec</w:t>
            </w:r>
          </w:p>
        </w:tc>
      </w:tr>
      <w:tr w:rsidR="00F26515" w14:paraId="2F6ECE71" w14:textId="77777777" w:rsidTr="00F26515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EFCF698" w14:textId="77777777" w:rsidR="00F26515" w:rsidRDefault="00F2651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skoky na trampolíně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98CF9D0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0587D2D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DC6EE4E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3B100B3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74AF1C" w14:textId="77777777" w:rsidR="00F26515" w:rsidRDefault="00F2651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Trampolíny Liberec</w:t>
            </w:r>
          </w:p>
        </w:tc>
      </w:tr>
      <w:tr w:rsidR="00F26515" w14:paraId="7757B9F9" w14:textId="77777777" w:rsidTr="00F26515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8F295E6" w14:textId="77777777" w:rsidR="00F26515" w:rsidRDefault="00F2651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horolezectví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D6D7206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ABBFF03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932DDB8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F70CE8F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B12150" w14:textId="77777777" w:rsidR="00F26515" w:rsidRDefault="00F2651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Makak Jablonec nad Nisou</w:t>
            </w:r>
          </w:p>
        </w:tc>
      </w:tr>
      <w:tr w:rsidR="00F26515" w14:paraId="47C64888" w14:textId="77777777" w:rsidTr="00F26515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868355" w14:textId="77777777" w:rsidR="00F26515" w:rsidRDefault="00F2651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florbal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695A13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B17107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4A0991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5DA1FF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7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C6E74" w14:textId="77777777" w:rsidR="00F26515" w:rsidRDefault="00F2651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Sport Park Liberec</w:t>
            </w:r>
          </w:p>
        </w:tc>
      </w:tr>
      <w:tr w:rsidR="00F26515" w14:paraId="588D0DD9" w14:textId="77777777" w:rsidTr="00F26515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CD974EE" w14:textId="77777777" w:rsidR="00F26515" w:rsidRDefault="00F2651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orientační běh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5D679B09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AB39A88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73C53B0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0633937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96C83F" w14:textId="77777777" w:rsidR="00F26515" w:rsidRDefault="00F2651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Liberec - město</w:t>
            </w:r>
          </w:p>
        </w:tc>
      </w:tr>
      <w:tr w:rsidR="00F26515" w14:paraId="679202E6" w14:textId="77777777" w:rsidTr="00F26515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6592C6D" w14:textId="77777777" w:rsidR="00F26515" w:rsidRDefault="00F2651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letní biatlon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60A2F56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FC6B2A3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4BFDA21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F1FDF54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C79453" w14:textId="77777777" w:rsidR="00F26515" w:rsidRDefault="00F2651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Jablonec Břízky</w:t>
            </w:r>
          </w:p>
        </w:tc>
      </w:tr>
      <w:tr w:rsidR="00F26515" w14:paraId="21732684" w14:textId="77777777" w:rsidTr="00F26515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7862E15" w14:textId="77777777" w:rsidR="00F26515" w:rsidRDefault="00F2651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atletika handicap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A2D77D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31938C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F66A75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5EC314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E8F0F" w14:textId="77777777" w:rsidR="00F26515" w:rsidRDefault="00F2651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Střelnice Jablonec nad Nisou</w:t>
            </w:r>
          </w:p>
        </w:tc>
      </w:tr>
      <w:tr w:rsidR="00F26515" w14:paraId="32AE30B8" w14:textId="77777777" w:rsidTr="00F26515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99575D" w14:textId="77777777" w:rsidR="00F26515" w:rsidRDefault="00F2651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vedoucí výpravy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B97A93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A059E7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A5E076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A0FE22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25470" w14:textId="77777777" w:rsidR="00F26515" w:rsidRDefault="00F2651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F26515" w14:paraId="02F0DD07" w14:textId="77777777" w:rsidTr="00F26515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8FC920" w14:textId="77777777" w:rsidR="00F26515" w:rsidRDefault="00F2651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street art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23B900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7D0FD0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D47E18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F64F44" w14:textId="77777777" w:rsidR="00F26515" w:rsidRDefault="00F2651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B9070" w14:textId="77777777" w:rsidR="00F26515" w:rsidRDefault="00F2651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F26515" w14:paraId="2B484C68" w14:textId="77777777" w:rsidTr="00F26515">
        <w:trPr>
          <w:trHeight w:val="270"/>
        </w:trPr>
        <w:tc>
          <w:tcPr>
            <w:tcW w:w="196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5BFBD4" w14:textId="77777777" w:rsidR="00F26515" w:rsidRDefault="00F26515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D8ED40" w14:textId="77777777" w:rsidR="00F26515" w:rsidRDefault="00F2651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129D1F" w14:textId="77777777" w:rsidR="00F26515" w:rsidRDefault="00F2651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228541" w14:textId="77777777" w:rsidR="00F26515" w:rsidRDefault="00F2651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5EE409" w14:textId="3B9F09B3" w:rsidR="00F26515" w:rsidRDefault="00F26515" w:rsidP="00CF087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28</w:t>
            </w:r>
            <w:r w:rsidR="00CF087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76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EE372" w14:textId="77777777" w:rsidR="00F26515" w:rsidRDefault="00F26515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6E033EA5" w14:textId="49314B8E" w:rsidR="00A058AF" w:rsidRPr="00DC156F" w:rsidRDefault="00A058AF">
      <w:pPr>
        <w:rPr>
          <w:sz w:val="22"/>
          <w:szCs w:val="22"/>
        </w:rPr>
      </w:pPr>
    </w:p>
    <w:sectPr w:rsidR="00A058AF" w:rsidRPr="00DC156F" w:rsidSect="008D5D0A">
      <w:headerReference w:type="default" r:id="rId9"/>
      <w:footerReference w:type="default" r:id="rId10"/>
      <w:headerReference w:type="first" r:id="rId11"/>
      <w:pgSz w:w="11906" w:h="16838" w:code="9"/>
      <w:pgMar w:top="1417" w:right="1417" w:bottom="1417" w:left="1417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8F4B1" w14:textId="77777777" w:rsidR="006A3A35" w:rsidRDefault="006A3A35">
      <w:r>
        <w:separator/>
      </w:r>
    </w:p>
  </w:endnote>
  <w:endnote w:type="continuationSeparator" w:id="0">
    <w:p w14:paraId="25B3FFA5" w14:textId="77777777" w:rsidR="006A3A35" w:rsidRDefault="006A3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465047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1FF593BF" w14:textId="77777777" w:rsidR="00477F95" w:rsidRPr="00304B79" w:rsidRDefault="00477F95" w:rsidP="00304B79">
        <w:pPr>
          <w:pStyle w:val="Zpat"/>
          <w:jc w:val="center"/>
          <w:rPr>
            <w:rFonts w:asciiTheme="minorHAnsi" w:hAnsiTheme="minorHAnsi"/>
            <w:sz w:val="22"/>
            <w:szCs w:val="22"/>
          </w:rPr>
        </w:pPr>
        <w:r w:rsidRPr="00304B79">
          <w:rPr>
            <w:noProof/>
            <w:szCs w:val="24"/>
          </w:rPr>
          <w:t xml:space="preserve"> </w:t>
        </w:r>
      </w:p>
    </w:sdtContent>
  </w:sdt>
  <w:p w14:paraId="2B31C361" w14:textId="77777777" w:rsidR="00477F95" w:rsidRDefault="00477F9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456E53" w14:textId="77777777" w:rsidR="006A3A35" w:rsidRDefault="006A3A35">
      <w:r>
        <w:separator/>
      </w:r>
    </w:p>
  </w:footnote>
  <w:footnote w:type="continuationSeparator" w:id="0">
    <w:p w14:paraId="6E19809A" w14:textId="77777777" w:rsidR="006A3A35" w:rsidRDefault="006A3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D0DF2" w14:textId="77777777" w:rsidR="00477F95" w:rsidRDefault="00477F95" w:rsidP="00070EA1">
    <w:pPr>
      <w:pStyle w:val="Zhlav"/>
      <w:jc w:val="right"/>
    </w:pPr>
  </w:p>
  <w:p w14:paraId="7AFCCA3D" w14:textId="77777777" w:rsidR="00477F95" w:rsidRDefault="00477F9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92C82" w14:textId="77777777" w:rsidR="00477F95" w:rsidRDefault="00477F95">
    <w:pPr>
      <w:pStyle w:val="Zhlav"/>
    </w:pPr>
  </w:p>
  <w:p w14:paraId="375D4EAB" w14:textId="77777777" w:rsidR="00477F95" w:rsidRPr="00070EA1" w:rsidRDefault="00477F95" w:rsidP="005F5422">
    <w:pPr>
      <w:pStyle w:val="Zkladntext"/>
      <w:jc w:val="right"/>
      <w:outlineLvl w:val="0"/>
      <w:rPr>
        <w:rFonts w:ascii="Calibri" w:hAnsi="Calibri" w:cs="Arial"/>
        <w:szCs w:val="24"/>
      </w:rPr>
    </w:pPr>
    <w:r>
      <w:rPr>
        <w:rFonts w:ascii="Calibri" w:hAnsi="Calibri" w:cs="Arial"/>
        <w:szCs w:val="24"/>
      </w:rPr>
      <w:t>PŘIHLÁŠKA B</w:t>
    </w:r>
  </w:p>
  <w:p w14:paraId="119FCEFD" w14:textId="77777777" w:rsidR="00477F95" w:rsidRDefault="00477F9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5131"/>
    <w:multiLevelType w:val="hybridMultilevel"/>
    <w:tmpl w:val="E8DE182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A672D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FE683E"/>
    <w:multiLevelType w:val="hybridMultilevel"/>
    <w:tmpl w:val="D3E82D0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06401"/>
    <w:multiLevelType w:val="hybridMultilevel"/>
    <w:tmpl w:val="937A1A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A8674F"/>
    <w:multiLevelType w:val="hybridMultilevel"/>
    <w:tmpl w:val="68448BA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774683F"/>
    <w:multiLevelType w:val="multilevel"/>
    <w:tmpl w:val="0EE84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D73BA1"/>
    <w:multiLevelType w:val="multilevel"/>
    <w:tmpl w:val="D370E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5D8B77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A5"/>
    <w:rsid w:val="000021D0"/>
    <w:rsid w:val="000068C8"/>
    <w:rsid w:val="00015DEA"/>
    <w:rsid w:val="00020476"/>
    <w:rsid w:val="0003441B"/>
    <w:rsid w:val="00036BD8"/>
    <w:rsid w:val="000373DA"/>
    <w:rsid w:val="00050CA4"/>
    <w:rsid w:val="00054A53"/>
    <w:rsid w:val="00054CB1"/>
    <w:rsid w:val="0005726D"/>
    <w:rsid w:val="00062A74"/>
    <w:rsid w:val="00062AEE"/>
    <w:rsid w:val="00064846"/>
    <w:rsid w:val="0006675B"/>
    <w:rsid w:val="00070EA1"/>
    <w:rsid w:val="00072B82"/>
    <w:rsid w:val="00085174"/>
    <w:rsid w:val="0009016B"/>
    <w:rsid w:val="000913B3"/>
    <w:rsid w:val="00093433"/>
    <w:rsid w:val="000B0A40"/>
    <w:rsid w:val="000B44FB"/>
    <w:rsid w:val="000B592A"/>
    <w:rsid w:val="000B6338"/>
    <w:rsid w:val="000B70A8"/>
    <w:rsid w:val="000D0142"/>
    <w:rsid w:val="000F409F"/>
    <w:rsid w:val="000F5A6A"/>
    <w:rsid w:val="000F6F8B"/>
    <w:rsid w:val="00101C00"/>
    <w:rsid w:val="00107571"/>
    <w:rsid w:val="00114DAA"/>
    <w:rsid w:val="0012093B"/>
    <w:rsid w:val="0012411F"/>
    <w:rsid w:val="00125A41"/>
    <w:rsid w:val="001260AC"/>
    <w:rsid w:val="001262FD"/>
    <w:rsid w:val="001429CE"/>
    <w:rsid w:val="00144354"/>
    <w:rsid w:val="0014523F"/>
    <w:rsid w:val="001466A9"/>
    <w:rsid w:val="001501AE"/>
    <w:rsid w:val="001535B2"/>
    <w:rsid w:val="00181910"/>
    <w:rsid w:val="001859EA"/>
    <w:rsid w:val="00186BB3"/>
    <w:rsid w:val="001907A6"/>
    <w:rsid w:val="001927DC"/>
    <w:rsid w:val="00197CE7"/>
    <w:rsid w:val="001A31B8"/>
    <w:rsid w:val="001A510B"/>
    <w:rsid w:val="001A770B"/>
    <w:rsid w:val="001A7BE1"/>
    <w:rsid w:val="001B0658"/>
    <w:rsid w:val="001B0D5A"/>
    <w:rsid w:val="001B1F68"/>
    <w:rsid w:val="001B4307"/>
    <w:rsid w:val="001B53A5"/>
    <w:rsid w:val="001B5AD2"/>
    <w:rsid w:val="001C0AB9"/>
    <w:rsid w:val="001C16F5"/>
    <w:rsid w:val="001C43C1"/>
    <w:rsid w:val="001D009A"/>
    <w:rsid w:val="001D3444"/>
    <w:rsid w:val="001D570F"/>
    <w:rsid w:val="001E1A9C"/>
    <w:rsid w:val="001E27FC"/>
    <w:rsid w:val="001E3E36"/>
    <w:rsid w:val="001E5E54"/>
    <w:rsid w:val="001F1356"/>
    <w:rsid w:val="001F4ED6"/>
    <w:rsid w:val="00201842"/>
    <w:rsid w:val="00201E6A"/>
    <w:rsid w:val="00206029"/>
    <w:rsid w:val="00221647"/>
    <w:rsid w:val="00224B60"/>
    <w:rsid w:val="002257C6"/>
    <w:rsid w:val="00225D90"/>
    <w:rsid w:val="0022600F"/>
    <w:rsid w:val="002275A3"/>
    <w:rsid w:val="00233247"/>
    <w:rsid w:val="00240285"/>
    <w:rsid w:val="00243632"/>
    <w:rsid w:val="0024619E"/>
    <w:rsid w:val="00253DF3"/>
    <w:rsid w:val="00257DE5"/>
    <w:rsid w:val="00264344"/>
    <w:rsid w:val="00271603"/>
    <w:rsid w:val="00276422"/>
    <w:rsid w:val="00280A34"/>
    <w:rsid w:val="00282CB8"/>
    <w:rsid w:val="00285B9B"/>
    <w:rsid w:val="00290400"/>
    <w:rsid w:val="0029136A"/>
    <w:rsid w:val="00294D65"/>
    <w:rsid w:val="00296739"/>
    <w:rsid w:val="002A0501"/>
    <w:rsid w:val="002A12FC"/>
    <w:rsid w:val="002A396A"/>
    <w:rsid w:val="002A54DE"/>
    <w:rsid w:val="002B116E"/>
    <w:rsid w:val="002B25A6"/>
    <w:rsid w:val="002B2B99"/>
    <w:rsid w:val="002C474D"/>
    <w:rsid w:val="002D6301"/>
    <w:rsid w:val="002D710C"/>
    <w:rsid w:val="002E447C"/>
    <w:rsid w:val="002F39D4"/>
    <w:rsid w:val="00304B79"/>
    <w:rsid w:val="003112AC"/>
    <w:rsid w:val="003114A4"/>
    <w:rsid w:val="0031297A"/>
    <w:rsid w:val="00314041"/>
    <w:rsid w:val="00327A8F"/>
    <w:rsid w:val="003316D2"/>
    <w:rsid w:val="0033279B"/>
    <w:rsid w:val="00334A25"/>
    <w:rsid w:val="00336524"/>
    <w:rsid w:val="00340323"/>
    <w:rsid w:val="00341C83"/>
    <w:rsid w:val="00341E44"/>
    <w:rsid w:val="003439D7"/>
    <w:rsid w:val="00344C5C"/>
    <w:rsid w:val="00346EBE"/>
    <w:rsid w:val="00357E45"/>
    <w:rsid w:val="00361A7C"/>
    <w:rsid w:val="003765E1"/>
    <w:rsid w:val="00376B09"/>
    <w:rsid w:val="00377FFA"/>
    <w:rsid w:val="0038455A"/>
    <w:rsid w:val="00385131"/>
    <w:rsid w:val="003A0DF1"/>
    <w:rsid w:val="003A1FEF"/>
    <w:rsid w:val="003B7E1D"/>
    <w:rsid w:val="003C0E6A"/>
    <w:rsid w:val="003D14DB"/>
    <w:rsid w:val="003D7C18"/>
    <w:rsid w:val="003E0403"/>
    <w:rsid w:val="003E3B09"/>
    <w:rsid w:val="003F79FB"/>
    <w:rsid w:val="004053CB"/>
    <w:rsid w:val="004252F0"/>
    <w:rsid w:val="00430C62"/>
    <w:rsid w:val="00456EB5"/>
    <w:rsid w:val="00457BA5"/>
    <w:rsid w:val="004606C4"/>
    <w:rsid w:val="00477F95"/>
    <w:rsid w:val="004804BB"/>
    <w:rsid w:val="0048443E"/>
    <w:rsid w:val="004A1B3B"/>
    <w:rsid w:val="004A6083"/>
    <w:rsid w:val="004A7128"/>
    <w:rsid w:val="004C231D"/>
    <w:rsid w:val="004C2756"/>
    <w:rsid w:val="004C6D9D"/>
    <w:rsid w:val="004D12A3"/>
    <w:rsid w:val="004D49F2"/>
    <w:rsid w:val="004D70B5"/>
    <w:rsid w:val="004E1C2D"/>
    <w:rsid w:val="004F236F"/>
    <w:rsid w:val="004F7C1B"/>
    <w:rsid w:val="00501A5D"/>
    <w:rsid w:val="00501BF7"/>
    <w:rsid w:val="0051277F"/>
    <w:rsid w:val="005129F7"/>
    <w:rsid w:val="005131E0"/>
    <w:rsid w:val="005223BF"/>
    <w:rsid w:val="00522B16"/>
    <w:rsid w:val="00523F9E"/>
    <w:rsid w:val="005256D7"/>
    <w:rsid w:val="00526107"/>
    <w:rsid w:val="00530A2B"/>
    <w:rsid w:val="0053645A"/>
    <w:rsid w:val="005375B7"/>
    <w:rsid w:val="00541DBD"/>
    <w:rsid w:val="0054226F"/>
    <w:rsid w:val="00544BF0"/>
    <w:rsid w:val="00551E50"/>
    <w:rsid w:val="00553073"/>
    <w:rsid w:val="00571352"/>
    <w:rsid w:val="0057272D"/>
    <w:rsid w:val="00576B86"/>
    <w:rsid w:val="005A00C0"/>
    <w:rsid w:val="005A06E0"/>
    <w:rsid w:val="005A4F27"/>
    <w:rsid w:val="005B2216"/>
    <w:rsid w:val="005C3FAE"/>
    <w:rsid w:val="005C4600"/>
    <w:rsid w:val="005C5A86"/>
    <w:rsid w:val="005D1200"/>
    <w:rsid w:val="005E13C9"/>
    <w:rsid w:val="005E7A7E"/>
    <w:rsid w:val="005F2CB9"/>
    <w:rsid w:val="005F39CB"/>
    <w:rsid w:val="005F3D31"/>
    <w:rsid w:val="005F40F1"/>
    <w:rsid w:val="005F5422"/>
    <w:rsid w:val="00600C25"/>
    <w:rsid w:val="00602392"/>
    <w:rsid w:val="006052B8"/>
    <w:rsid w:val="00613DE2"/>
    <w:rsid w:val="0061602D"/>
    <w:rsid w:val="0061645E"/>
    <w:rsid w:val="00621997"/>
    <w:rsid w:val="00634446"/>
    <w:rsid w:val="006410A0"/>
    <w:rsid w:val="0064185B"/>
    <w:rsid w:val="00643D0C"/>
    <w:rsid w:val="0064410C"/>
    <w:rsid w:val="0065332B"/>
    <w:rsid w:val="00662D07"/>
    <w:rsid w:val="00664405"/>
    <w:rsid w:val="00670D47"/>
    <w:rsid w:val="0068193D"/>
    <w:rsid w:val="006921E3"/>
    <w:rsid w:val="0069229C"/>
    <w:rsid w:val="00696122"/>
    <w:rsid w:val="00697133"/>
    <w:rsid w:val="006A0DF1"/>
    <w:rsid w:val="006A2935"/>
    <w:rsid w:val="006A2CB6"/>
    <w:rsid w:val="006A3A35"/>
    <w:rsid w:val="006A4936"/>
    <w:rsid w:val="006C3E4B"/>
    <w:rsid w:val="006C5712"/>
    <w:rsid w:val="006D58A1"/>
    <w:rsid w:val="006D7B71"/>
    <w:rsid w:val="006E06BF"/>
    <w:rsid w:val="006E4B90"/>
    <w:rsid w:val="006E506A"/>
    <w:rsid w:val="006E5D50"/>
    <w:rsid w:val="006E79CF"/>
    <w:rsid w:val="006F037D"/>
    <w:rsid w:val="006F0681"/>
    <w:rsid w:val="006F4ADE"/>
    <w:rsid w:val="006F5837"/>
    <w:rsid w:val="007000DB"/>
    <w:rsid w:val="00701B45"/>
    <w:rsid w:val="00703F9A"/>
    <w:rsid w:val="00705BFE"/>
    <w:rsid w:val="00712597"/>
    <w:rsid w:val="00721195"/>
    <w:rsid w:val="007264C6"/>
    <w:rsid w:val="0072666D"/>
    <w:rsid w:val="007273AC"/>
    <w:rsid w:val="00736BA2"/>
    <w:rsid w:val="00740F38"/>
    <w:rsid w:val="00741BFD"/>
    <w:rsid w:val="007450B8"/>
    <w:rsid w:val="00747C29"/>
    <w:rsid w:val="00763EC3"/>
    <w:rsid w:val="00765D3C"/>
    <w:rsid w:val="00766609"/>
    <w:rsid w:val="00767895"/>
    <w:rsid w:val="007714D4"/>
    <w:rsid w:val="00782B46"/>
    <w:rsid w:val="007856ED"/>
    <w:rsid w:val="007A1BAD"/>
    <w:rsid w:val="007A626F"/>
    <w:rsid w:val="007B359E"/>
    <w:rsid w:val="007C0DFC"/>
    <w:rsid w:val="007C1485"/>
    <w:rsid w:val="007C40DD"/>
    <w:rsid w:val="007C756E"/>
    <w:rsid w:val="007D327F"/>
    <w:rsid w:val="00804121"/>
    <w:rsid w:val="00804359"/>
    <w:rsid w:val="0080740B"/>
    <w:rsid w:val="008078E6"/>
    <w:rsid w:val="00811955"/>
    <w:rsid w:val="00815F74"/>
    <w:rsid w:val="0081770B"/>
    <w:rsid w:val="0082721D"/>
    <w:rsid w:val="00832834"/>
    <w:rsid w:val="008350C2"/>
    <w:rsid w:val="00840B29"/>
    <w:rsid w:val="00851939"/>
    <w:rsid w:val="008528BD"/>
    <w:rsid w:val="0085562A"/>
    <w:rsid w:val="00857B56"/>
    <w:rsid w:val="008608B8"/>
    <w:rsid w:val="00865AF7"/>
    <w:rsid w:val="00872BD7"/>
    <w:rsid w:val="00875B93"/>
    <w:rsid w:val="00880C6E"/>
    <w:rsid w:val="00881D09"/>
    <w:rsid w:val="008834DC"/>
    <w:rsid w:val="00883603"/>
    <w:rsid w:val="00886001"/>
    <w:rsid w:val="0089056E"/>
    <w:rsid w:val="008914C9"/>
    <w:rsid w:val="00891928"/>
    <w:rsid w:val="008951FD"/>
    <w:rsid w:val="00895828"/>
    <w:rsid w:val="00895B05"/>
    <w:rsid w:val="00896E13"/>
    <w:rsid w:val="008A13F3"/>
    <w:rsid w:val="008B0512"/>
    <w:rsid w:val="008B1512"/>
    <w:rsid w:val="008C0898"/>
    <w:rsid w:val="008C69E6"/>
    <w:rsid w:val="008C7CF4"/>
    <w:rsid w:val="008D5D0A"/>
    <w:rsid w:val="008D68AF"/>
    <w:rsid w:val="008E332C"/>
    <w:rsid w:val="008E6709"/>
    <w:rsid w:val="008E7139"/>
    <w:rsid w:val="008F2466"/>
    <w:rsid w:val="008F3F58"/>
    <w:rsid w:val="008F4DFE"/>
    <w:rsid w:val="009011A3"/>
    <w:rsid w:val="00904E89"/>
    <w:rsid w:val="00906CB6"/>
    <w:rsid w:val="00910235"/>
    <w:rsid w:val="00914F33"/>
    <w:rsid w:val="00927333"/>
    <w:rsid w:val="00927D24"/>
    <w:rsid w:val="00930E55"/>
    <w:rsid w:val="00934BEA"/>
    <w:rsid w:val="00935CEB"/>
    <w:rsid w:val="00950812"/>
    <w:rsid w:val="00962CCB"/>
    <w:rsid w:val="00966B51"/>
    <w:rsid w:val="00967069"/>
    <w:rsid w:val="00982364"/>
    <w:rsid w:val="0098630C"/>
    <w:rsid w:val="0099134C"/>
    <w:rsid w:val="009948F2"/>
    <w:rsid w:val="009966DF"/>
    <w:rsid w:val="009B0BA6"/>
    <w:rsid w:val="009B0DC6"/>
    <w:rsid w:val="009B2233"/>
    <w:rsid w:val="009C4277"/>
    <w:rsid w:val="009C50D1"/>
    <w:rsid w:val="009C5F6D"/>
    <w:rsid w:val="009E61B5"/>
    <w:rsid w:val="009E6A4E"/>
    <w:rsid w:val="009F004C"/>
    <w:rsid w:val="009F086C"/>
    <w:rsid w:val="009F3F41"/>
    <w:rsid w:val="00A04D4A"/>
    <w:rsid w:val="00A058AF"/>
    <w:rsid w:val="00A23CD8"/>
    <w:rsid w:val="00A26816"/>
    <w:rsid w:val="00A27050"/>
    <w:rsid w:val="00A27C95"/>
    <w:rsid w:val="00A34611"/>
    <w:rsid w:val="00A34E6F"/>
    <w:rsid w:val="00A404FE"/>
    <w:rsid w:val="00A406B1"/>
    <w:rsid w:val="00A40719"/>
    <w:rsid w:val="00A438AD"/>
    <w:rsid w:val="00A44433"/>
    <w:rsid w:val="00A47761"/>
    <w:rsid w:val="00A47973"/>
    <w:rsid w:val="00A63C51"/>
    <w:rsid w:val="00A66122"/>
    <w:rsid w:val="00A661AB"/>
    <w:rsid w:val="00A66F9E"/>
    <w:rsid w:val="00A736E2"/>
    <w:rsid w:val="00A94311"/>
    <w:rsid w:val="00AA2BD1"/>
    <w:rsid w:val="00AA470C"/>
    <w:rsid w:val="00AA62EB"/>
    <w:rsid w:val="00AB3156"/>
    <w:rsid w:val="00AB699B"/>
    <w:rsid w:val="00AC2F2C"/>
    <w:rsid w:val="00AC4EE9"/>
    <w:rsid w:val="00AD4A93"/>
    <w:rsid w:val="00AE2A0F"/>
    <w:rsid w:val="00B03868"/>
    <w:rsid w:val="00B040F8"/>
    <w:rsid w:val="00B04D2B"/>
    <w:rsid w:val="00B11AFF"/>
    <w:rsid w:val="00B178BD"/>
    <w:rsid w:val="00B17ECB"/>
    <w:rsid w:val="00B21869"/>
    <w:rsid w:val="00B22901"/>
    <w:rsid w:val="00B238A3"/>
    <w:rsid w:val="00B25262"/>
    <w:rsid w:val="00B4280A"/>
    <w:rsid w:val="00B55340"/>
    <w:rsid w:val="00B605F3"/>
    <w:rsid w:val="00B63668"/>
    <w:rsid w:val="00B65166"/>
    <w:rsid w:val="00B67298"/>
    <w:rsid w:val="00B6743F"/>
    <w:rsid w:val="00B70B8F"/>
    <w:rsid w:val="00B74CE1"/>
    <w:rsid w:val="00B76121"/>
    <w:rsid w:val="00B84C00"/>
    <w:rsid w:val="00B84F46"/>
    <w:rsid w:val="00B8532D"/>
    <w:rsid w:val="00B85411"/>
    <w:rsid w:val="00B87180"/>
    <w:rsid w:val="00BB6C8F"/>
    <w:rsid w:val="00BC086C"/>
    <w:rsid w:val="00BC0D8F"/>
    <w:rsid w:val="00BC43B5"/>
    <w:rsid w:val="00BC487F"/>
    <w:rsid w:val="00BD2256"/>
    <w:rsid w:val="00BD2469"/>
    <w:rsid w:val="00BD381E"/>
    <w:rsid w:val="00BE7A49"/>
    <w:rsid w:val="00BF23BA"/>
    <w:rsid w:val="00BF4D44"/>
    <w:rsid w:val="00BF5CCD"/>
    <w:rsid w:val="00BF693F"/>
    <w:rsid w:val="00C01EFF"/>
    <w:rsid w:val="00C020E6"/>
    <w:rsid w:val="00C03DD3"/>
    <w:rsid w:val="00C04E6C"/>
    <w:rsid w:val="00C057E2"/>
    <w:rsid w:val="00C05F89"/>
    <w:rsid w:val="00C15866"/>
    <w:rsid w:val="00C30240"/>
    <w:rsid w:val="00C332D1"/>
    <w:rsid w:val="00C42E93"/>
    <w:rsid w:val="00C43922"/>
    <w:rsid w:val="00C46306"/>
    <w:rsid w:val="00C46D02"/>
    <w:rsid w:val="00C56F33"/>
    <w:rsid w:val="00C62BFB"/>
    <w:rsid w:val="00C716BF"/>
    <w:rsid w:val="00C72202"/>
    <w:rsid w:val="00C8166C"/>
    <w:rsid w:val="00C869F6"/>
    <w:rsid w:val="00C87048"/>
    <w:rsid w:val="00CA5E17"/>
    <w:rsid w:val="00CA6AD0"/>
    <w:rsid w:val="00CA75EA"/>
    <w:rsid w:val="00CB0B4C"/>
    <w:rsid w:val="00CC1E35"/>
    <w:rsid w:val="00CC2990"/>
    <w:rsid w:val="00CC3D85"/>
    <w:rsid w:val="00CD20BA"/>
    <w:rsid w:val="00CD653B"/>
    <w:rsid w:val="00CD7C6F"/>
    <w:rsid w:val="00CE3163"/>
    <w:rsid w:val="00CF087F"/>
    <w:rsid w:val="00CF3E3E"/>
    <w:rsid w:val="00D073D0"/>
    <w:rsid w:val="00D15588"/>
    <w:rsid w:val="00D15877"/>
    <w:rsid w:val="00D16FD3"/>
    <w:rsid w:val="00D176F8"/>
    <w:rsid w:val="00D21556"/>
    <w:rsid w:val="00D226DD"/>
    <w:rsid w:val="00D31C33"/>
    <w:rsid w:val="00D82E77"/>
    <w:rsid w:val="00D85216"/>
    <w:rsid w:val="00D87048"/>
    <w:rsid w:val="00D94D02"/>
    <w:rsid w:val="00DA387E"/>
    <w:rsid w:val="00DA4C02"/>
    <w:rsid w:val="00DA7D78"/>
    <w:rsid w:val="00DB3E94"/>
    <w:rsid w:val="00DB6AC2"/>
    <w:rsid w:val="00DB6DF4"/>
    <w:rsid w:val="00DB76BB"/>
    <w:rsid w:val="00DC156F"/>
    <w:rsid w:val="00DC185C"/>
    <w:rsid w:val="00DC33F7"/>
    <w:rsid w:val="00DD3354"/>
    <w:rsid w:val="00DE24D1"/>
    <w:rsid w:val="00DE5034"/>
    <w:rsid w:val="00DF7511"/>
    <w:rsid w:val="00E103F9"/>
    <w:rsid w:val="00E20B8D"/>
    <w:rsid w:val="00E251E3"/>
    <w:rsid w:val="00E26897"/>
    <w:rsid w:val="00E27E49"/>
    <w:rsid w:val="00E3218A"/>
    <w:rsid w:val="00E4042E"/>
    <w:rsid w:val="00E41C39"/>
    <w:rsid w:val="00E536B3"/>
    <w:rsid w:val="00E567F9"/>
    <w:rsid w:val="00E57F24"/>
    <w:rsid w:val="00E6247F"/>
    <w:rsid w:val="00E65E71"/>
    <w:rsid w:val="00E72B8D"/>
    <w:rsid w:val="00E75BAC"/>
    <w:rsid w:val="00E76AD6"/>
    <w:rsid w:val="00E77A03"/>
    <w:rsid w:val="00E83E67"/>
    <w:rsid w:val="00E86635"/>
    <w:rsid w:val="00E87DC6"/>
    <w:rsid w:val="00E979C7"/>
    <w:rsid w:val="00EB58FB"/>
    <w:rsid w:val="00EB6F01"/>
    <w:rsid w:val="00EC1CA6"/>
    <w:rsid w:val="00EC7441"/>
    <w:rsid w:val="00ED07E1"/>
    <w:rsid w:val="00EE3022"/>
    <w:rsid w:val="00EF1CE1"/>
    <w:rsid w:val="00EF72BE"/>
    <w:rsid w:val="00EF7A00"/>
    <w:rsid w:val="00F13F0C"/>
    <w:rsid w:val="00F15C77"/>
    <w:rsid w:val="00F16BDD"/>
    <w:rsid w:val="00F17FB8"/>
    <w:rsid w:val="00F22B24"/>
    <w:rsid w:val="00F23061"/>
    <w:rsid w:val="00F23C7F"/>
    <w:rsid w:val="00F23C8F"/>
    <w:rsid w:val="00F26515"/>
    <w:rsid w:val="00F36E7E"/>
    <w:rsid w:val="00F375CE"/>
    <w:rsid w:val="00F41F9D"/>
    <w:rsid w:val="00F53787"/>
    <w:rsid w:val="00F54233"/>
    <w:rsid w:val="00F54C54"/>
    <w:rsid w:val="00F60043"/>
    <w:rsid w:val="00F608AB"/>
    <w:rsid w:val="00F61DE6"/>
    <w:rsid w:val="00F62C57"/>
    <w:rsid w:val="00F63645"/>
    <w:rsid w:val="00F660AA"/>
    <w:rsid w:val="00F817EA"/>
    <w:rsid w:val="00F81951"/>
    <w:rsid w:val="00F91F69"/>
    <w:rsid w:val="00F92950"/>
    <w:rsid w:val="00F94C2F"/>
    <w:rsid w:val="00FB0BC7"/>
    <w:rsid w:val="00FB3CF1"/>
    <w:rsid w:val="00FB6AC7"/>
    <w:rsid w:val="00FC3121"/>
    <w:rsid w:val="00FC5CFC"/>
    <w:rsid w:val="00FC5F50"/>
    <w:rsid w:val="00FD04E0"/>
    <w:rsid w:val="00FD35E4"/>
    <w:rsid w:val="00FD6A84"/>
    <w:rsid w:val="00FE14C0"/>
    <w:rsid w:val="00FE4C5F"/>
    <w:rsid w:val="00FF3AFB"/>
    <w:rsid w:val="00FF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0CF6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51E3"/>
    <w:rPr>
      <w:sz w:val="24"/>
      <w:szCs w:val="24"/>
    </w:rPr>
  </w:style>
  <w:style w:type="paragraph" w:styleId="Nadpis1">
    <w:name w:val="heading 1"/>
    <w:basedOn w:val="Normln"/>
    <w:next w:val="Normln"/>
    <w:qFormat/>
    <w:rsid w:val="00E251E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E251E3"/>
    <w:pPr>
      <w:keepNext/>
      <w:tabs>
        <w:tab w:val="left" w:pos="360"/>
      </w:tabs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F08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qFormat/>
    <w:rsid w:val="00E251E3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sz w:val="28"/>
      <w:szCs w:val="20"/>
    </w:rPr>
  </w:style>
  <w:style w:type="paragraph" w:styleId="Nadpis5">
    <w:name w:val="heading 5"/>
    <w:basedOn w:val="Normln"/>
    <w:next w:val="Normln"/>
    <w:qFormat/>
    <w:rsid w:val="00E251E3"/>
    <w:pPr>
      <w:keepNext/>
      <w:overflowPunct w:val="0"/>
      <w:autoSpaceDE w:val="0"/>
      <w:autoSpaceDN w:val="0"/>
      <w:adjustRightInd w:val="0"/>
      <w:jc w:val="both"/>
      <w:textAlignment w:val="baseline"/>
      <w:outlineLvl w:val="4"/>
    </w:pPr>
    <w:rPr>
      <w:b/>
      <w:sz w:val="26"/>
      <w:szCs w:val="20"/>
    </w:rPr>
  </w:style>
  <w:style w:type="paragraph" w:styleId="Nadpis7">
    <w:name w:val="heading 7"/>
    <w:basedOn w:val="Normln"/>
    <w:next w:val="Normln"/>
    <w:qFormat/>
    <w:rsid w:val="00E251E3"/>
    <w:pPr>
      <w:keepNext/>
      <w:overflowPunct w:val="0"/>
      <w:autoSpaceDE w:val="0"/>
      <w:autoSpaceDN w:val="0"/>
      <w:adjustRightInd w:val="0"/>
      <w:jc w:val="both"/>
      <w:textAlignment w:val="baseline"/>
      <w:outlineLvl w:val="6"/>
    </w:pPr>
    <w:rPr>
      <w:i/>
      <w:sz w:val="26"/>
      <w:szCs w:val="20"/>
    </w:rPr>
  </w:style>
  <w:style w:type="paragraph" w:styleId="Nadpis9">
    <w:name w:val="heading 9"/>
    <w:basedOn w:val="Normln"/>
    <w:next w:val="Normln"/>
    <w:qFormat/>
    <w:rsid w:val="00E251E3"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251E3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uiPriority w:val="99"/>
    <w:rsid w:val="00E251E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kladntextodsazen21">
    <w:name w:val="Základní text odsazený 21"/>
    <w:basedOn w:val="Normln"/>
    <w:rsid w:val="00E251E3"/>
    <w:pPr>
      <w:overflowPunct w:val="0"/>
      <w:autoSpaceDE w:val="0"/>
      <w:autoSpaceDN w:val="0"/>
      <w:adjustRightInd w:val="0"/>
      <w:ind w:left="340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rsid w:val="00E251E3"/>
    <w:pPr>
      <w:ind w:left="340"/>
      <w:jc w:val="both"/>
    </w:pPr>
    <w:rPr>
      <w:szCs w:val="20"/>
    </w:rPr>
  </w:style>
  <w:style w:type="paragraph" w:customStyle="1" w:styleId="Zkladntext21">
    <w:name w:val="Základní text 21"/>
    <w:basedOn w:val="Normln"/>
    <w:rsid w:val="00E251E3"/>
    <w:pPr>
      <w:tabs>
        <w:tab w:val="left" w:pos="360"/>
      </w:tabs>
      <w:overflowPunct w:val="0"/>
      <w:autoSpaceDE w:val="0"/>
      <w:autoSpaceDN w:val="0"/>
      <w:adjustRightInd w:val="0"/>
      <w:ind w:left="360"/>
      <w:jc w:val="both"/>
      <w:textAlignment w:val="baseline"/>
    </w:pPr>
    <w:rPr>
      <w:szCs w:val="20"/>
    </w:rPr>
  </w:style>
  <w:style w:type="paragraph" w:styleId="Zkladntextodsazen3">
    <w:name w:val="Body Text Indent 3"/>
    <w:basedOn w:val="Normln"/>
    <w:rsid w:val="00E251E3"/>
    <w:pPr>
      <w:tabs>
        <w:tab w:val="left" w:pos="0"/>
        <w:tab w:val="left" w:pos="907"/>
      </w:tabs>
      <w:overflowPunct w:val="0"/>
      <w:autoSpaceDE w:val="0"/>
      <w:autoSpaceDN w:val="0"/>
      <w:adjustRightInd w:val="0"/>
      <w:ind w:left="510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rsid w:val="00E251E3"/>
    <w:rPr>
      <w:b/>
      <w:sz w:val="32"/>
      <w:szCs w:val="20"/>
    </w:rPr>
  </w:style>
  <w:style w:type="character" w:styleId="slostrnky">
    <w:name w:val="page number"/>
    <w:basedOn w:val="Standardnpsmoodstavce"/>
    <w:rsid w:val="00E251E3"/>
  </w:style>
  <w:style w:type="paragraph" w:styleId="Zpat">
    <w:name w:val="footer"/>
    <w:basedOn w:val="Normln"/>
    <w:link w:val="ZpatChar"/>
    <w:uiPriority w:val="99"/>
    <w:rsid w:val="00E251E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E251E3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basedOn w:val="Standardnpsmoodstavce"/>
    <w:uiPriority w:val="99"/>
    <w:rsid w:val="00E251E3"/>
    <w:rPr>
      <w:color w:val="0000FF"/>
      <w:u w:val="single"/>
    </w:rPr>
  </w:style>
  <w:style w:type="character" w:styleId="Sledovanodkaz">
    <w:name w:val="FollowedHyperlink"/>
    <w:basedOn w:val="Standardnpsmoodstavce"/>
    <w:rsid w:val="00E251E3"/>
    <w:rPr>
      <w:color w:val="800080"/>
      <w:u w:val="single"/>
    </w:rPr>
  </w:style>
  <w:style w:type="paragraph" w:styleId="Textbubliny">
    <w:name w:val="Balloon Text"/>
    <w:basedOn w:val="Normln"/>
    <w:semiHidden/>
    <w:rsid w:val="00E41C39"/>
    <w:rPr>
      <w:rFonts w:ascii="Tahoma" w:hAnsi="Tahoma"/>
      <w:sz w:val="16"/>
      <w:szCs w:val="16"/>
    </w:rPr>
  </w:style>
  <w:style w:type="character" w:customStyle="1" w:styleId="cards-sendtodevice-sending">
    <w:name w:val="cards-sendtodevice-sending"/>
    <w:basedOn w:val="Standardnpsmoodstavce"/>
    <w:rsid w:val="00910235"/>
  </w:style>
  <w:style w:type="character" w:customStyle="1" w:styleId="cards-sendtodevice-error">
    <w:name w:val="cards-sendtodevice-error"/>
    <w:basedOn w:val="Standardnpsmoodstavce"/>
    <w:rsid w:val="00910235"/>
  </w:style>
  <w:style w:type="character" w:customStyle="1" w:styleId="cards-sendtodevice-sent">
    <w:name w:val="cards-sendtodevice-sent"/>
    <w:basedOn w:val="Standardnpsmoodstavce"/>
    <w:rsid w:val="00910235"/>
  </w:style>
  <w:style w:type="paragraph" w:styleId="Bezmezer">
    <w:name w:val="No Spacing"/>
    <w:uiPriority w:val="1"/>
    <w:qFormat/>
    <w:rsid w:val="0009016B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70EA1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304B79"/>
    <w:rPr>
      <w:sz w:val="24"/>
    </w:rPr>
  </w:style>
  <w:style w:type="paragraph" w:styleId="Odstavecseseznamem">
    <w:name w:val="List Paragraph"/>
    <w:basedOn w:val="Normln"/>
    <w:uiPriority w:val="34"/>
    <w:qFormat/>
    <w:rsid w:val="00BF5CCD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9F08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dkaznakoment">
    <w:name w:val="annotation reference"/>
    <w:basedOn w:val="Standardnpsmoodstavce"/>
    <w:semiHidden/>
    <w:rsid w:val="007A1BA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A1BAD"/>
    <w:rPr>
      <w:rFonts w:ascii="Arial" w:hAnsi="Arial"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A1BAD"/>
    <w:rPr>
      <w:rFonts w:ascii="Arial" w:hAnsi="Arial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3E36"/>
    <w:rPr>
      <w:rFonts w:ascii="Times New Roman" w:hAnsi="Times New Roman"/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3E36"/>
    <w:rPr>
      <w:rFonts w:ascii="Arial" w:hAnsi="Arial"/>
      <w:b/>
      <w:bCs/>
      <w:szCs w:val="24"/>
    </w:rPr>
  </w:style>
  <w:style w:type="paragraph" w:styleId="Nzev">
    <w:name w:val="Title"/>
    <w:basedOn w:val="Normln"/>
    <w:link w:val="NzevChar"/>
    <w:qFormat/>
    <w:rsid w:val="004C6D9D"/>
    <w:pPr>
      <w:spacing w:after="120"/>
      <w:jc w:val="center"/>
    </w:pPr>
    <w:rPr>
      <w:b/>
      <w:bCs/>
      <w:sz w:val="52"/>
      <w:szCs w:val="20"/>
    </w:rPr>
  </w:style>
  <w:style w:type="character" w:customStyle="1" w:styleId="NzevChar">
    <w:name w:val="Název Char"/>
    <w:basedOn w:val="Standardnpsmoodstavce"/>
    <w:link w:val="Nzev"/>
    <w:rsid w:val="004C6D9D"/>
    <w:rPr>
      <w:b/>
      <w:bCs/>
      <w:sz w:val="5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344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3444"/>
  </w:style>
  <w:style w:type="character" w:styleId="Znakapoznpodarou">
    <w:name w:val="footnote reference"/>
    <w:basedOn w:val="Standardnpsmoodstavce"/>
    <w:uiPriority w:val="99"/>
    <w:semiHidden/>
    <w:unhideWhenUsed/>
    <w:rsid w:val="001D3444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C01EFF"/>
    <w:pPr>
      <w:spacing w:before="100" w:beforeAutospacing="1" w:after="100" w:afterAutospacing="1"/>
    </w:pPr>
  </w:style>
  <w:style w:type="character" w:customStyle="1" w:styleId="link4">
    <w:name w:val="link4"/>
    <w:basedOn w:val="Standardnpsmoodstavce"/>
    <w:rsid w:val="009966DF"/>
    <w:rPr>
      <w:strike w:val="0"/>
      <w:dstrike w:val="0"/>
      <w:vanish w:val="0"/>
      <w:webHidden w:val="0"/>
      <w:color w:val="333333"/>
      <w:sz w:val="26"/>
      <w:szCs w:val="26"/>
      <w:u w:val="none"/>
      <w:effect w:val="none"/>
      <w:specVanish w:val="0"/>
    </w:rPr>
  </w:style>
  <w:style w:type="character" w:styleId="Siln">
    <w:name w:val="Strong"/>
    <w:basedOn w:val="Standardnpsmoodstavce"/>
    <w:uiPriority w:val="22"/>
    <w:qFormat/>
    <w:rsid w:val="00DC156F"/>
    <w:rPr>
      <w:b/>
      <w:bCs/>
    </w:rPr>
  </w:style>
  <w:style w:type="table" w:styleId="Mkatabulky">
    <w:name w:val="Table Grid"/>
    <w:basedOn w:val="Normlntabulka"/>
    <w:uiPriority w:val="59"/>
    <w:rsid w:val="00EF1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k1">
    <w:name w:val="blok1"/>
    <w:basedOn w:val="Normln"/>
    <w:rsid w:val="0033279B"/>
    <w:pPr>
      <w:spacing w:before="100" w:beforeAutospacing="1" w:after="100" w:afterAutospacing="1"/>
    </w:pPr>
    <w:rPr>
      <w:rFonts w:ascii="Arial" w:hAnsi="Arial" w:cs="Arial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51E3"/>
    <w:rPr>
      <w:sz w:val="24"/>
      <w:szCs w:val="24"/>
    </w:rPr>
  </w:style>
  <w:style w:type="paragraph" w:styleId="Nadpis1">
    <w:name w:val="heading 1"/>
    <w:basedOn w:val="Normln"/>
    <w:next w:val="Normln"/>
    <w:qFormat/>
    <w:rsid w:val="00E251E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E251E3"/>
    <w:pPr>
      <w:keepNext/>
      <w:tabs>
        <w:tab w:val="left" w:pos="360"/>
      </w:tabs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F08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qFormat/>
    <w:rsid w:val="00E251E3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sz w:val="28"/>
      <w:szCs w:val="20"/>
    </w:rPr>
  </w:style>
  <w:style w:type="paragraph" w:styleId="Nadpis5">
    <w:name w:val="heading 5"/>
    <w:basedOn w:val="Normln"/>
    <w:next w:val="Normln"/>
    <w:qFormat/>
    <w:rsid w:val="00E251E3"/>
    <w:pPr>
      <w:keepNext/>
      <w:overflowPunct w:val="0"/>
      <w:autoSpaceDE w:val="0"/>
      <w:autoSpaceDN w:val="0"/>
      <w:adjustRightInd w:val="0"/>
      <w:jc w:val="both"/>
      <w:textAlignment w:val="baseline"/>
      <w:outlineLvl w:val="4"/>
    </w:pPr>
    <w:rPr>
      <w:b/>
      <w:sz w:val="26"/>
      <w:szCs w:val="20"/>
    </w:rPr>
  </w:style>
  <w:style w:type="paragraph" w:styleId="Nadpis7">
    <w:name w:val="heading 7"/>
    <w:basedOn w:val="Normln"/>
    <w:next w:val="Normln"/>
    <w:qFormat/>
    <w:rsid w:val="00E251E3"/>
    <w:pPr>
      <w:keepNext/>
      <w:overflowPunct w:val="0"/>
      <w:autoSpaceDE w:val="0"/>
      <w:autoSpaceDN w:val="0"/>
      <w:adjustRightInd w:val="0"/>
      <w:jc w:val="both"/>
      <w:textAlignment w:val="baseline"/>
      <w:outlineLvl w:val="6"/>
    </w:pPr>
    <w:rPr>
      <w:i/>
      <w:sz w:val="26"/>
      <w:szCs w:val="20"/>
    </w:rPr>
  </w:style>
  <w:style w:type="paragraph" w:styleId="Nadpis9">
    <w:name w:val="heading 9"/>
    <w:basedOn w:val="Normln"/>
    <w:next w:val="Normln"/>
    <w:qFormat/>
    <w:rsid w:val="00E251E3"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251E3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uiPriority w:val="99"/>
    <w:rsid w:val="00E251E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kladntextodsazen21">
    <w:name w:val="Základní text odsazený 21"/>
    <w:basedOn w:val="Normln"/>
    <w:rsid w:val="00E251E3"/>
    <w:pPr>
      <w:overflowPunct w:val="0"/>
      <w:autoSpaceDE w:val="0"/>
      <w:autoSpaceDN w:val="0"/>
      <w:adjustRightInd w:val="0"/>
      <w:ind w:left="340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rsid w:val="00E251E3"/>
    <w:pPr>
      <w:ind w:left="340"/>
      <w:jc w:val="both"/>
    </w:pPr>
    <w:rPr>
      <w:szCs w:val="20"/>
    </w:rPr>
  </w:style>
  <w:style w:type="paragraph" w:customStyle="1" w:styleId="Zkladntext21">
    <w:name w:val="Základní text 21"/>
    <w:basedOn w:val="Normln"/>
    <w:rsid w:val="00E251E3"/>
    <w:pPr>
      <w:tabs>
        <w:tab w:val="left" w:pos="360"/>
      </w:tabs>
      <w:overflowPunct w:val="0"/>
      <w:autoSpaceDE w:val="0"/>
      <w:autoSpaceDN w:val="0"/>
      <w:adjustRightInd w:val="0"/>
      <w:ind w:left="360"/>
      <w:jc w:val="both"/>
      <w:textAlignment w:val="baseline"/>
    </w:pPr>
    <w:rPr>
      <w:szCs w:val="20"/>
    </w:rPr>
  </w:style>
  <w:style w:type="paragraph" w:styleId="Zkladntextodsazen3">
    <w:name w:val="Body Text Indent 3"/>
    <w:basedOn w:val="Normln"/>
    <w:rsid w:val="00E251E3"/>
    <w:pPr>
      <w:tabs>
        <w:tab w:val="left" w:pos="0"/>
        <w:tab w:val="left" w:pos="907"/>
      </w:tabs>
      <w:overflowPunct w:val="0"/>
      <w:autoSpaceDE w:val="0"/>
      <w:autoSpaceDN w:val="0"/>
      <w:adjustRightInd w:val="0"/>
      <w:ind w:left="510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rsid w:val="00E251E3"/>
    <w:rPr>
      <w:b/>
      <w:sz w:val="32"/>
      <w:szCs w:val="20"/>
    </w:rPr>
  </w:style>
  <w:style w:type="character" w:styleId="slostrnky">
    <w:name w:val="page number"/>
    <w:basedOn w:val="Standardnpsmoodstavce"/>
    <w:rsid w:val="00E251E3"/>
  </w:style>
  <w:style w:type="paragraph" w:styleId="Zpat">
    <w:name w:val="footer"/>
    <w:basedOn w:val="Normln"/>
    <w:link w:val="ZpatChar"/>
    <w:uiPriority w:val="99"/>
    <w:rsid w:val="00E251E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E251E3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basedOn w:val="Standardnpsmoodstavce"/>
    <w:uiPriority w:val="99"/>
    <w:rsid w:val="00E251E3"/>
    <w:rPr>
      <w:color w:val="0000FF"/>
      <w:u w:val="single"/>
    </w:rPr>
  </w:style>
  <w:style w:type="character" w:styleId="Sledovanodkaz">
    <w:name w:val="FollowedHyperlink"/>
    <w:basedOn w:val="Standardnpsmoodstavce"/>
    <w:rsid w:val="00E251E3"/>
    <w:rPr>
      <w:color w:val="800080"/>
      <w:u w:val="single"/>
    </w:rPr>
  </w:style>
  <w:style w:type="paragraph" w:styleId="Textbubliny">
    <w:name w:val="Balloon Text"/>
    <w:basedOn w:val="Normln"/>
    <w:semiHidden/>
    <w:rsid w:val="00E41C39"/>
    <w:rPr>
      <w:rFonts w:ascii="Tahoma" w:hAnsi="Tahoma"/>
      <w:sz w:val="16"/>
      <w:szCs w:val="16"/>
    </w:rPr>
  </w:style>
  <w:style w:type="character" w:customStyle="1" w:styleId="cards-sendtodevice-sending">
    <w:name w:val="cards-sendtodevice-sending"/>
    <w:basedOn w:val="Standardnpsmoodstavce"/>
    <w:rsid w:val="00910235"/>
  </w:style>
  <w:style w:type="character" w:customStyle="1" w:styleId="cards-sendtodevice-error">
    <w:name w:val="cards-sendtodevice-error"/>
    <w:basedOn w:val="Standardnpsmoodstavce"/>
    <w:rsid w:val="00910235"/>
  </w:style>
  <w:style w:type="character" w:customStyle="1" w:styleId="cards-sendtodevice-sent">
    <w:name w:val="cards-sendtodevice-sent"/>
    <w:basedOn w:val="Standardnpsmoodstavce"/>
    <w:rsid w:val="00910235"/>
  </w:style>
  <w:style w:type="paragraph" w:styleId="Bezmezer">
    <w:name w:val="No Spacing"/>
    <w:uiPriority w:val="1"/>
    <w:qFormat/>
    <w:rsid w:val="0009016B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70EA1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304B79"/>
    <w:rPr>
      <w:sz w:val="24"/>
    </w:rPr>
  </w:style>
  <w:style w:type="paragraph" w:styleId="Odstavecseseznamem">
    <w:name w:val="List Paragraph"/>
    <w:basedOn w:val="Normln"/>
    <w:uiPriority w:val="34"/>
    <w:qFormat/>
    <w:rsid w:val="00BF5CCD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9F08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dkaznakoment">
    <w:name w:val="annotation reference"/>
    <w:basedOn w:val="Standardnpsmoodstavce"/>
    <w:semiHidden/>
    <w:rsid w:val="007A1BA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A1BAD"/>
    <w:rPr>
      <w:rFonts w:ascii="Arial" w:hAnsi="Arial"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A1BAD"/>
    <w:rPr>
      <w:rFonts w:ascii="Arial" w:hAnsi="Arial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3E36"/>
    <w:rPr>
      <w:rFonts w:ascii="Times New Roman" w:hAnsi="Times New Roman"/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3E36"/>
    <w:rPr>
      <w:rFonts w:ascii="Arial" w:hAnsi="Arial"/>
      <w:b/>
      <w:bCs/>
      <w:szCs w:val="24"/>
    </w:rPr>
  </w:style>
  <w:style w:type="paragraph" w:styleId="Nzev">
    <w:name w:val="Title"/>
    <w:basedOn w:val="Normln"/>
    <w:link w:val="NzevChar"/>
    <w:qFormat/>
    <w:rsid w:val="004C6D9D"/>
    <w:pPr>
      <w:spacing w:after="120"/>
      <w:jc w:val="center"/>
    </w:pPr>
    <w:rPr>
      <w:b/>
      <w:bCs/>
      <w:sz w:val="52"/>
      <w:szCs w:val="20"/>
    </w:rPr>
  </w:style>
  <w:style w:type="character" w:customStyle="1" w:styleId="NzevChar">
    <w:name w:val="Název Char"/>
    <w:basedOn w:val="Standardnpsmoodstavce"/>
    <w:link w:val="Nzev"/>
    <w:rsid w:val="004C6D9D"/>
    <w:rPr>
      <w:b/>
      <w:bCs/>
      <w:sz w:val="5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344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3444"/>
  </w:style>
  <w:style w:type="character" w:styleId="Znakapoznpodarou">
    <w:name w:val="footnote reference"/>
    <w:basedOn w:val="Standardnpsmoodstavce"/>
    <w:uiPriority w:val="99"/>
    <w:semiHidden/>
    <w:unhideWhenUsed/>
    <w:rsid w:val="001D3444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C01EFF"/>
    <w:pPr>
      <w:spacing w:before="100" w:beforeAutospacing="1" w:after="100" w:afterAutospacing="1"/>
    </w:pPr>
  </w:style>
  <w:style w:type="character" w:customStyle="1" w:styleId="link4">
    <w:name w:val="link4"/>
    <w:basedOn w:val="Standardnpsmoodstavce"/>
    <w:rsid w:val="009966DF"/>
    <w:rPr>
      <w:strike w:val="0"/>
      <w:dstrike w:val="0"/>
      <w:vanish w:val="0"/>
      <w:webHidden w:val="0"/>
      <w:color w:val="333333"/>
      <w:sz w:val="26"/>
      <w:szCs w:val="26"/>
      <w:u w:val="none"/>
      <w:effect w:val="none"/>
      <w:specVanish w:val="0"/>
    </w:rPr>
  </w:style>
  <w:style w:type="character" w:styleId="Siln">
    <w:name w:val="Strong"/>
    <w:basedOn w:val="Standardnpsmoodstavce"/>
    <w:uiPriority w:val="22"/>
    <w:qFormat/>
    <w:rsid w:val="00DC156F"/>
    <w:rPr>
      <w:b/>
      <w:bCs/>
    </w:rPr>
  </w:style>
  <w:style w:type="table" w:styleId="Mkatabulky">
    <w:name w:val="Table Grid"/>
    <w:basedOn w:val="Normlntabulka"/>
    <w:uiPriority w:val="59"/>
    <w:rsid w:val="00EF1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k1">
    <w:name w:val="blok1"/>
    <w:basedOn w:val="Normln"/>
    <w:rsid w:val="0033279B"/>
    <w:pPr>
      <w:spacing w:before="100" w:beforeAutospacing="1" w:after="100" w:afterAutospacing="1"/>
    </w:pPr>
    <w:rPr>
      <w:rFonts w:ascii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4707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9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328678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3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6223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3116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0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7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1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874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051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2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1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1123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6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5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13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974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668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557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811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402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2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5769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1873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2314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67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260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832794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008823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09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67705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934632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76288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401704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7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1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81980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2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6061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10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161FE-BDF6-47D0-829D-02CAB1803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2113</Words>
  <Characters>12468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Podmínky pro pořádání celorepublikové Olympiády dětí a mládeže (dále jen ODM)</vt:lpstr>
    </vt:vector>
  </TitlesOfParts>
  <Company>ČOV</Company>
  <LinksUpToDate>false</LinksUpToDate>
  <CharactersWithSpaces>14552</CharactersWithSpaces>
  <SharedDoc>false</SharedDoc>
  <HLinks>
    <vt:vector size="6" baseType="variant">
      <vt:variant>
        <vt:i4>6422636</vt:i4>
      </vt:variant>
      <vt:variant>
        <vt:i4>0</vt:i4>
      </vt:variant>
      <vt:variant>
        <vt:i4>0</vt:i4>
      </vt:variant>
      <vt:variant>
        <vt:i4>5</vt:i4>
      </vt:variant>
      <vt:variant>
        <vt:lpwstr>http://www.olympic.cz/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Podmínky pro pořádání celorepublikové Olympiády dětí a mládeže (dále jen ODM)</dc:title>
  <dc:creator>Jan Stluka</dc:creator>
  <cp:lastModifiedBy>Trpkosova Eva</cp:lastModifiedBy>
  <cp:revision>2</cp:revision>
  <cp:lastPrinted>2017-08-30T09:28:00Z</cp:lastPrinted>
  <dcterms:created xsi:type="dcterms:W3CDTF">2017-09-08T06:45:00Z</dcterms:created>
  <dcterms:modified xsi:type="dcterms:W3CDTF">2017-09-08T06:45:00Z</dcterms:modified>
</cp:coreProperties>
</file>