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346" w:rsidRPr="001704E7" w:rsidRDefault="00DE6346" w:rsidP="00DE6346">
      <w:pPr>
        <w:tabs>
          <w:tab w:val="left" w:pos="2400"/>
        </w:tabs>
        <w:jc w:val="center"/>
        <w:outlineLvl w:val="0"/>
        <w:rPr>
          <w:b/>
          <w:sz w:val="32"/>
          <w:szCs w:val="32"/>
        </w:rPr>
      </w:pPr>
      <w:r w:rsidRPr="001704E7">
        <w:rPr>
          <w:b/>
          <w:sz w:val="32"/>
          <w:szCs w:val="32"/>
        </w:rPr>
        <w:t xml:space="preserve">PÍSEMNÁ INFORMACE pro </w:t>
      </w:r>
      <w:r w:rsidR="00AE22C8">
        <w:rPr>
          <w:b/>
          <w:sz w:val="32"/>
          <w:szCs w:val="32"/>
        </w:rPr>
        <w:t>9</w:t>
      </w:r>
      <w:r w:rsidRPr="007E01EF">
        <w:rPr>
          <w:b/>
          <w:i/>
          <w:sz w:val="32"/>
          <w:szCs w:val="32"/>
        </w:rPr>
        <w:t>.</w:t>
      </w:r>
      <w:r w:rsidRPr="001704E7">
        <w:rPr>
          <w:b/>
          <w:sz w:val="32"/>
          <w:szCs w:val="32"/>
        </w:rPr>
        <w:t xml:space="preserve"> zasedání </w:t>
      </w:r>
      <w:r>
        <w:rPr>
          <w:b/>
          <w:sz w:val="32"/>
          <w:szCs w:val="32"/>
        </w:rPr>
        <w:t>Zastupitelstva</w:t>
      </w:r>
    </w:p>
    <w:p w:rsidR="00DE6346" w:rsidRPr="001704E7" w:rsidRDefault="00DE6346" w:rsidP="00DE6346">
      <w:pPr>
        <w:pBdr>
          <w:bottom w:val="single" w:sz="12" w:space="1" w:color="auto"/>
        </w:pBdr>
        <w:jc w:val="center"/>
        <w:outlineLvl w:val="0"/>
        <w:rPr>
          <w:b/>
          <w:sz w:val="32"/>
          <w:szCs w:val="32"/>
        </w:rPr>
      </w:pPr>
      <w:r w:rsidRPr="001704E7">
        <w:rPr>
          <w:b/>
          <w:sz w:val="32"/>
          <w:szCs w:val="32"/>
        </w:rPr>
        <w:t xml:space="preserve">Libereckého </w:t>
      </w:r>
      <w:r w:rsidRPr="00C02EA6">
        <w:rPr>
          <w:b/>
          <w:sz w:val="32"/>
          <w:szCs w:val="32"/>
        </w:rPr>
        <w:t xml:space="preserve">kraje dne </w:t>
      </w:r>
      <w:r w:rsidR="00C02EA6" w:rsidRPr="00C02EA6">
        <w:rPr>
          <w:b/>
          <w:sz w:val="32"/>
          <w:szCs w:val="32"/>
        </w:rPr>
        <w:t>31.</w:t>
      </w:r>
      <w:r w:rsidR="00FC7886">
        <w:rPr>
          <w:b/>
          <w:sz w:val="32"/>
          <w:szCs w:val="32"/>
        </w:rPr>
        <w:t xml:space="preserve"> </w:t>
      </w:r>
      <w:r w:rsidR="00C02EA6" w:rsidRPr="00C02EA6">
        <w:rPr>
          <w:b/>
          <w:sz w:val="32"/>
          <w:szCs w:val="32"/>
        </w:rPr>
        <w:t>10</w:t>
      </w:r>
      <w:r w:rsidR="00323BFE" w:rsidRPr="00C02EA6">
        <w:rPr>
          <w:b/>
          <w:sz w:val="32"/>
          <w:szCs w:val="32"/>
        </w:rPr>
        <w:t>.</w:t>
      </w:r>
      <w:r w:rsidR="00FC7886">
        <w:rPr>
          <w:b/>
          <w:sz w:val="32"/>
          <w:szCs w:val="32"/>
        </w:rPr>
        <w:t xml:space="preserve"> </w:t>
      </w:r>
      <w:r w:rsidR="00C02EA6" w:rsidRPr="00C02EA6">
        <w:rPr>
          <w:b/>
          <w:sz w:val="32"/>
          <w:szCs w:val="32"/>
        </w:rPr>
        <w:t>2017</w:t>
      </w:r>
    </w:p>
    <w:p w:rsidR="00DE6346" w:rsidRDefault="00DE6346" w:rsidP="00DE6346">
      <w:pPr>
        <w:jc w:val="both"/>
      </w:pPr>
      <w:r>
        <w:softHyphen/>
      </w:r>
      <w:r>
        <w:softHyphen/>
      </w:r>
      <w:r>
        <w:softHyphen/>
      </w:r>
      <w:r>
        <w:softHyphen/>
      </w:r>
      <w:r>
        <w:softHyphen/>
      </w:r>
      <w:r>
        <w:softHyphen/>
      </w:r>
      <w:r>
        <w:softHyphen/>
      </w:r>
      <w:r>
        <w:softHyphen/>
      </w:r>
      <w:r>
        <w:softHyphen/>
      </w:r>
      <w:r>
        <w:softHyphen/>
      </w:r>
      <w:r>
        <w:softHyphen/>
      </w:r>
      <w:r>
        <w:softHyphen/>
      </w:r>
      <w:r>
        <w:softHyphen/>
      </w:r>
      <w:r>
        <w:softHyphen/>
      </w: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tabs>
          <w:tab w:val="left" w:pos="2310"/>
        </w:tabs>
        <w:jc w:val="both"/>
      </w:pPr>
      <w:r>
        <w:tab/>
      </w:r>
    </w:p>
    <w:p w:rsidR="00DE6346" w:rsidRDefault="00DE6346" w:rsidP="00DE6346">
      <w:pPr>
        <w:jc w:val="both"/>
      </w:pPr>
    </w:p>
    <w:p w:rsidR="00961303" w:rsidRDefault="00961303" w:rsidP="00DE6346">
      <w:pPr>
        <w:jc w:val="both"/>
      </w:pPr>
    </w:p>
    <w:p w:rsidR="00961303" w:rsidRDefault="00961303" w:rsidP="00DE6346">
      <w:pPr>
        <w:jc w:val="both"/>
      </w:pPr>
    </w:p>
    <w:p w:rsidR="00961303" w:rsidRDefault="00961303" w:rsidP="00DE6346">
      <w:pPr>
        <w:jc w:val="both"/>
      </w:pPr>
    </w:p>
    <w:p w:rsidR="00961303" w:rsidRDefault="00961303" w:rsidP="00DE6346">
      <w:pPr>
        <w:jc w:val="both"/>
      </w:pPr>
    </w:p>
    <w:p w:rsidR="00961303" w:rsidRDefault="00961303" w:rsidP="00DE6346">
      <w:pPr>
        <w:jc w:val="both"/>
      </w:pPr>
    </w:p>
    <w:p w:rsidR="00DE6346" w:rsidRDefault="00DE6346" w:rsidP="00DE6346">
      <w:pPr>
        <w:jc w:val="both"/>
      </w:pPr>
    </w:p>
    <w:p w:rsidR="00DE6346" w:rsidRPr="00961303" w:rsidRDefault="002D5819" w:rsidP="00DE6346">
      <w:pPr>
        <w:ind w:left="3540" w:firstLine="708"/>
        <w:jc w:val="both"/>
        <w:rPr>
          <w:b/>
          <w:sz w:val="28"/>
          <w:szCs w:val="28"/>
        </w:rPr>
      </w:pPr>
      <w:r w:rsidRPr="00961303">
        <w:rPr>
          <w:b/>
          <w:sz w:val="28"/>
          <w:szCs w:val="28"/>
        </w:rPr>
        <w:t>52 h)</w:t>
      </w:r>
    </w:p>
    <w:p w:rsidR="00DE6346" w:rsidRPr="00961303" w:rsidRDefault="00DE6346" w:rsidP="00DE6346">
      <w:pPr>
        <w:jc w:val="both"/>
        <w:rPr>
          <w:sz w:val="28"/>
          <w:szCs w:val="28"/>
        </w:rPr>
      </w:pPr>
    </w:p>
    <w:p w:rsidR="00DE6346" w:rsidRPr="00961303" w:rsidRDefault="00DE6346" w:rsidP="00DE6346">
      <w:pPr>
        <w:jc w:val="both"/>
        <w:rPr>
          <w:sz w:val="28"/>
          <w:szCs w:val="28"/>
        </w:rPr>
      </w:pPr>
    </w:p>
    <w:p w:rsidR="00DE6346" w:rsidRPr="00961303" w:rsidRDefault="00DE6346" w:rsidP="00DE6346">
      <w:pPr>
        <w:jc w:val="both"/>
        <w:rPr>
          <w:b/>
          <w:sz w:val="28"/>
          <w:szCs w:val="28"/>
        </w:rPr>
      </w:pPr>
    </w:p>
    <w:p w:rsidR="0037762E" w:rsidRPr="00961303" w:rsidRDefault="0037762E" w:rsidP="0037762E">
      <w:pPr>
        <w:jc w:val="center"/>
        <w:rPr>
          <w:b/>
          <w:sz w:val="28"/>
          <w:szCs w:val="28"/>
        </w:rPr>
      </w:pPr>
      <w:r w:rsidRPr="00961303">
        <w:rPr>
          <w:b/>
          <w:sz w:val="28"/>
          <w:szCs w:val="28"/>
        </w:rPr>
        <w:t>Plán zimní údržby silnic II. a III. tříd v Libereckém kraji</w:t>
      </w:r>
    </w:p>
    <w:p w:rsidR="00DE6346" w:rsidRDefault="0037762E" w:rsidP="0037762E">
      <w:pPr>
        <w:jc w:val="center"/>
        <w:rPr>
          <w:b/>
        </w:rPr>
      </w:pPr>
      <w:r w:rsidRPr="00961303">
        <w:rPr>
          <w:b/>
          <w:sz w:val="28"/>
          <w:szCs w:val="28"/>
        </w:rPr>
        <w:t>pro zimní sezónu 2017</w:t>
      </w:r>
      <w:r w:rsidRPr="0037762E">
        <w:rPr>
          <w:b/>
          <w:sz w:val="28"/>
          <w:szCs w:val="28"/>
        </w:rPr>
        <w:t xml:space="preserve"> - 2018</w:t>
      </w:r>
    </w:p>
    <w:p w:rsidR="00DE6346" w:rsidRDefault="00DE6346" w:rsidP="00DE6346">
      <w:pPr>
        <w:jc w:val="both"/>
        <w:rPr>
          <w:b/>
        </w:rPr>
      </w:pPr>
    </w:p>
    <w:p w:rsidR="00DE6346" w:rsidRDefault="00DE6346" w:rsidP="00DE6346">
      <w:pPr>
        <w:jc w:val="both"/>
        <w:rPr>
          <w:b/>
        </w:rPr>
      </w:pPr>
    </w:p>
    <w:p w:rsidR="00DE6346" w:rsidRDefault="00DE6346" w:rsidP="00DE6346">
      <w:pPr>
        <w:jc w:val="both"/>
        <w:rPr>
          <w:b/>
        </w:rPr>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r w:rsidRPr="008F455E">
        <w:t xml:space="preserve">Zpracoval: </w:t>
      </w:r>
      <w:r w:rsidRPr="008F455E">
        <w:tab/>
      </w:r>
      <w:r w:rsidR="00AE22C8">
        <w:t>Ing. Petr Černý</w:t>
      </w:r>
    </w:p>
    <w:p w:rsidR="00DE6346" w:rsidRDefault="00DE6346" w:rsidP="00DE6346">
      <w:r>
        <w:tab/>
      </w:r>
      <w:r>
        <w:tab/>
      </w:r>
      <w:r w:rsidR="00C02EA6">
        <w:t>v</w:t>
      </w:r>
      <w:r w:rsidR="00AE22C8">
        <w:t>edoucí oddělení pozemních komunikací</w:t>
      </w:r>
      <w:r>
        <w:t xml:space="preserve"> </w:t>
      </w:r>
    </w:p>
    <w:p w:rsidR="00DE6346" w:rsidRDefault="00DE6346" w:rsidP="00DE6346"/>
    <w:p w:rsidR="00DE6346" w:rsidRDefault="00DE6346" w:rsidP="00DE6346">
      <w:r>
        <w:t xml:space="preserve">Předkládá: </w:t>
      </w:r>
      <w:r>
        <w:tab/>
      </w:r>
      <w:r w:rsidR="00C02EA6">
        <w:t xml:space="preserve">Marek Pieter, </w:t>
      </w:r>
    </w:p>
    <w:p w:rsidR="00DE6346" w:rsidRDefault="00DE6346" w:rsidP="00DE6346">
      <w:r>
        <w:tab/>
      </w:r>
      <w:r>
        <w:tab/>
      </w:r>
      <w:r w:rsidR="00C02EA6">
        <w:t xml:space="preserve">náměstek hejtmana, </w:t>
      </w:r>
      <w:r w:rsidR="00C02EA6" w:rsidRPr="00FD47B1">
        <w:t>řízení rezortu dopravy, investic a veřejných zakázek,</w:t>
      </w:r>
    </w:p>
    <w:p w:rsidR="00DE6346" w:rsidRDefault="00DE6346" w:rsidP="00DE6346">
      <w:pPr>
        <w:jc w:val="both"/>
      </w:pPr>
    </w:p>
    <w:p w:rsidR="00961303" w:rsidRDefault="00DE6346" w:rsidP="00FC7886">
      <w:pPr>
        <w:jc w:val="both"/>
      </w:pPr>
      <w:r>
        <w:lastRenderedPageBreak/>
        <w:t xml:space="preserve">   </w:t>
      </w:r>
    </w:p>
    <w:p w:rsidR="00961303" w:rsidRPr="00961303" w:rsidRDefault="00961303" w:rsidP="00961303">
      <w:pPr>
        <w:tabs>
          <w:tab w:val="left" w:pos="708"/>
          <w:tab w:val="center" w:pos="4536"/>
          <w:tab w:val="left" w:pos="5580"/>
          <w:tab w:val="right" w:pos="9072"/>
        </w:tabs>
        <w:spacing w:before="120" w:after="120"/>
        <w:ind w:left="357" w:hanging="357"/>
        <w:jc w:val="center"/>
        <w:outlineLvl w:val="0"/>
        <w:rPr>
          <w:b/>
          <w:sz w:val="28"/>
          <w:szCs w:val="28"/>
        </w:rPr>
      </w:pPr>
      <w:r w:rsidRPr="00961303">
        <w:rPr>
          <w:b/>
          <w:sz w:val="28"/>
          <w:szCs w:val="28"/>
        </w:rPr>
        <w:t>Důvodová zpráva</w:t>
      </w:r>
    </w:p>
    <w:p w:rsidR="00961303" w:rsidRPr="00961303" w:rsidRDefault="00961303" w:rsidP="00961303">
      <w:pPr>
        <w:spacing w:before="120"/>
        <w:jc w:val="both"/>
        <w:rPr>
          <w:rFonts w:eastAsia="MS Mincho"/>
        </w:rPr>
      </w:pPr>
      <w:r w:rsidRPr="00961303">
        <w:t xml:space="preserve">Zpráva o plánu zimní údržby silnic ve vlastnictví Libereckého kraje </w:t>
      </w:r>
      <w:r w:rsidRPr="00961303">
        <w:rPr>
          <w:rFonts w:eastAsia="MS Mincho"/>
        </w:rPr>
        <w:t xml:space="preserve">je předkládána Radě </w:t>
      </w:r>
      <w:bookmarkStart w:id="0" w:name="_GoBack"/>
      <w:r w:rsidRPr="00961303">
        <w:rPr>
          <w:rFonts w:eastAsia="MS Mincho"/>
        </w:rPr>
        <w:t>Libereckého kraje ke schválení a Zastupitelstvu Libereckého kraje na vědomí v souladu s přílohou č. 6 vyhlášky č. 104/1997 Sb., kterou se provádí zákon o pozemních komunikacích, ve znění pozdějších předpisů.</w:t>
      </w:r>
    </w:p>
    <w:p w:rsidR="00961303" w:rsidRPr="00961303" w:rsidRDefault="00961303" w:rsidP="00961303">
      <w:pPr>
        <w:keepNext/>
        <w:keepLines/>
        <w:spacing w:line="276" w:lineRule="auto"/>
        <w:jc w:val="both"/>
        <w:rPr>
          <w:rFonts w:eastAsia="MS Mincho"/>
        </w:rPr>
      </w:pPr>
    </w:p>
    <w:p w:rsidR="00961303" w:rsidRPr="00961303" w:rsidRDefault="00961303" w:rsidP="00961303">
      <w:pPr>
        <w:keepNext/>
        <w:keepLines/>
        <w:spacing w:line="276" w:lineRule="auto"/>
        <w:jc w:val="both"/>
        <w:rPr>
          <w:rFonts w:eastAsia="MS Mincho"/>
          <w:highlight w:val="yellow"/>
        </w:rPr>
      </w:pPr>
      <w:r w:rsidRPr="00961303">
        <w:rPr>
          <w:rFonts w:eastAsia="MS Mincho"/>
        </w:rPr>
        <w:t>Dokument „</w:t>
      </w:r>
      <w:r w:rsidRPr="00961303">
        <w:rPr>
          <w:bCs/>
          <w:lang w:eastAsia="en-US"/>
        </w:rPr>
        <w:t>Plán zimní údržby silnic II. a III. tříd v Libereckém kraji pro zimní sezónu 2017 - 2018</w:t>
      </w:r>
      <w:r w:rsidRPr="00961303">
        <w:rPr>
          <w:rFonts w:eastAsia="MS Mincho"/>
        </w:rPr>
        <w:t xml:space="preserve">“ (dále jen „Plán zimní údržby“), vypracovaný Krajskou správou silnic Libereckého kraje, příspěvkovou organizací, se sídlem České mládeže 632/32, se sídlem Liberec VI-Rochlice, 460 06 Liberec, IČ: </w:t>
      </w:r>
      <w:r w:rsidRPr="00961303">
        <w:rPr>
          <w:rFonts w:eastAsia="MS Mincho"/>
          <w:bCs/>
        </w:rPr>
        <w:t>70946078</w:t>
      </w:r>
      <w:r w:rsidRPr="00961303">
        <w:rPr>
          <w:rFonts w:eastAsia="MS Mincho"/>
        </w:rPr>
        <w:t xml:space="preserve"> (dále jen „KSS LK“), respektuje ustanovení obecně závazných právních předpisů a je zpracován samostatně pro silnice II. a III. třídy na území Libereckého kraje. </w:t>
      </w:r>
    </w:p>
    <w:p w:rsidR="00961303" w:rsidRPr="00961303" w:rsidRDefault="00961303" w:rsidP="00961303">
      <w:pPr>
        <w:jc w:val="both"/>
        <w:rPr>
          <w:rFonts w:eastAsia="MS Mincho"/>
        </w:rPr>
      </w:pPr>
      <w:r w:rsidRPr="00961303">
        <w:rPr>
          <w:rFonts w:eastAsia="MS Mincho"/>
        </w:rPr>
        <w:t xml:space="preserve">Zimní údržba silnic I. třídy v zimním období 2017/2018 na území Libereckého kraje bude zajištěna Sdružením ESAT (EUROVIA CS, a.s., Silnice LK a.s., AVE CZ odpadové hospodářství s.r.o., Technické služby města Liberce). Zimní údržba na silnicích I. tříd není součástí schvalovaného Plánu zimní údržby. </w:t>
      </w:r>
    </w:p>
    <w:p w:rsidR="00961303" w:rsidRPr="00961303" w:rsidRDefault="00961303" w:rsidP="00961303">
      <w:pPr>
        <w:spacing w:before="120" w:after="120"/>
        <w:jc w:val="both"/>
        <w:rPr>
          <w:rFonts w:eastAsia="MS Mincho"/>
        </w:rPr>
      </w:pPr>
      <w:r w:rsidRPr="00961303">
        <w:rPr>
          <w:rFonts w:eastAsia="MS Mincho"/>
        </w:rPr>
        <w:t xml:space="preserve">Krajský úřad Libereckého kraje, odbor dopravy, podle Směrnice Rady Libereckého kraje č. </w:t>
      </w:r>
      <w:r w:rsidRPr="00961303">
        <w:t xml:space="preserve">3/03, ve znění novelizace z 25. 12. 2006, </w:t>
      </w:r>
      <w:r w:rsidRPr="00961303">
        <w:rPr>
          <w:rFonts w:eastAsia="MS Mincho"/>
        </w:rPr>
        <w:t xml:space="preserve">o řízení příspěvkových organizací, kapitoly 1. Zřizování, změny a zrušení příspěvkových organizací, odst. 11, odborně a metodicky řídí činnost KSS LK a zpracovává návrhy na řešení aktuálních problémů organizací. Podrobný „operační“ dokument Plán zimní údržby proto odsouhlasuje vedoucí odboru dopravy Krajského úřadu Libereckého kraje.  </w:t>
      </w:r>
    </w:p>
    <w:p w:rsidR="00961303" w:rsidRPr="00961303" w:rsidRDefault="00961303" w:rsidP="00961303">
      <w:pPr>
        <w:autoSpaceDE w:val="0"/>
        <w:autoSpaceDN w:val="0"/>
        <w:adjustRightInd w:val="0"/>
        <w:jc w:val="both"/>
      </w:pPr>
      <w:r w:rsidRPr="00961303">
        <w:t>Jak již je výše uvedeno, Plán zimní údržby je zpracován jako jednotný dokument pro údržbu silnic II. a III. tříd a je také tak projednán a schvalován. Plán zimní údržby je sestaven na řešení obvyklé zimní situace a je třeba zdůraznit některé zásadní obecné podmínky jeho platnosti a účinnosti:</w:t>
      </w:r>
    </w:p>
    <w:p w:rsidR="00961303" w:rsidRPr="00961303" w:rsidRDefault="00961303" w:rsidP="00961303">
      <w:pPr>
        <w:numPr>
          <w:ilvl w:val="0"/>
          <w:numId w:val="5"/>
        </w:numPr>
        <w:autoSpaceDE w:val="0"/>
        <w:autoSpaceDN w:val="0"/>
        <w:adjustRightInd w:val="0"/>
        <w:ind w:left="284" w:hanging="284"/>
        <w:jc w:val="both"/>
      </w:pPr>
      <w:r w:rsidRPr="00961303">
        <w:t xml:space="preserve">V souladu s výše citovanou legislativou je stanoveno, že zimní údržbou vozovek se </w:t>
      </w:r>
      <w:bookmarkEnd w:id="0"/>
      <w:r w:rsidRPr="00961303">
        <w:rPr>
          <w:bCs/>
        </w:rPr>
        <w:t xml:space="preserve">podle stanoveného pořadí důležitosti zmírňují závady </w:t>
      </w:r>
      <w:r w:rsidRPr="00961303">
        <w:t>vznikající povětrnostními vlivy a podmínkami za zimních situací ve sjízdnosti.</w:t>
      </w:r>
    </w:p>
    <w:p w:rsidR="00961303" w:rsidRPr="00961303" w:rsidRDefault="00961303" w:rsidP="00961303">
      <w:pPr>
        <w:numPr>
          <w:ilvl w:val="0"/>
          <w:numId w:val="5"/>
        </w:numPr>
        <w:autoSpaceDE w:val="0"/>
        <w:autoSpaceDN w:val="0"/>
        <w:adjustRightInd w:val="0"/>
        <w:ind w:left="284" w:hanging="284"/>
        <w:jc w:val="both"/>
        <w:rPr>
          <w:bCs/>
        </w:rPr>
      </w:pPr>
      <w:r w:rsidRPr="00961303">
        <w:t xml:space="preserve">Správce komunikace podle připraveného Plánu zimní údržby odstraní nebo alespoň zmírní závady ve sjízdnosti komunikace </w:t>
      </w:r>
      <w:r w:rsidRPr="00961303">
        <w:rPr>
          <w:bCs/>
        </w:rPr>
        <w:t>ve stanovených časových lhůtách.</w:t>
      </w:r>
    </w:p>
    <w:p w:rsidR="00961303" w:rsidRPr="00961303" w:rsidRDefault="00961303" w:rsidP="00961303">
      <w:pPr>
        <w:numPr>
          <w:ilvl w:val="0"/>
          <w:numId w:val="5"/>
        </w:numPr>
        <w:autoSpaceDE w:val="0"/>
        <w:autoSpaceDN w:val="0"/>
        <w:adjustRightInd w:val="0"/>
        <w:ind w:left="284" w:hanging="284"/>
        <w:jc w:val="both"/>
      </w:pPr>
      <w:r w:rsidRPr="00961303">
        <w:t xml:space="preserve">Pro termínové zpřesnění účinnosti Plánu zimní údržby je legislativně stanoveno zimní období na dobu </w:t>
      </w:r>
      <w:r w:rsidRPr="00961303">
        <w:rPr>
          <w:bCs/>
        </w:rPr>
        <w:t>od 1. 11. 2017 do 31. 3. 2018</w:t>
      </w:r>
      <w:r w:rsidRPr="00961303">
        <w:t>. Pokud vznikne zimní povětrnostní situace mimo toto období, zmírňují se závady ve sjízdnosti komunikace bez zbytečných odkladů přiměřeně k vzniklé situaci.</w:t>
      </w:r>
    </w:p>
    <w:p w:rsidR="00961303" w:rsidRPr="00961303" w:rsidRDefault="00961303" w:rsidP="00961303">
      <w:pPr>
        <w:rPr>
          <w:highlight w:val="yellow"/>
        </w:rPr>
      </w:pPr>
    </w:p>
    <w:p w:rsidR="00961303" w:rsidRPr="00961303" w:rsidRDefault="00961303" w:rsidP="00961303">
      <w:pPr>
        <w:autoSpaceDE w:val="0"/>
        <w:autoSpaceDN w:val="0"/>
        <w:adjustRightInd w:val="0"/>
        <w:spacing w:line="276" w:lineRule="auto"/>
        <w:rPr>
          <w:color w:val="000000"/>
        </w:rPr>
      </w:pPr>
      <w:r w:rsidRPr="00961303">
        <w:rPr>
          <w:color w:val="000000"/>
        </w:rPr>
        <w:t>Konkrétní aplikace obecných podmínek je obsahem následujících bodů:</w:t>
      </w:r>
    </w:p>
    <w:p w:rsidR="00961303" w:rsidRPr="00961303" w:rsidRDefault="00961303" w:rsidP="00961303">
      <w:pPr>
        <w:numPr>
          <w:ilvl w:val="0"/>
          <w:numId w:val="4"/>
        </w:numPr>
        <w:autoSpaceDE w:val="0"/>
        <w:autoSpaceDN w:val="0"/>
        <w:adjustRightInd w:val="0"/>
        <w:spacing w:line="276" w:lineRule="auto"/>
        <w:jc w:val="both"/>
        <w:rPr>
          <w:color w:val="000000"/>
        </w:rPr>
      </w:pPr>
      <w:r w:rsidRPr="00961303">
        <w:rPr>
          <w:color w:val="000000"/>
        </w:rPr>
        <w:t>Pro účely Plánu ZÚ se silnice rozdělují podle pořadí důležitosti takto:</w:t>
      </w:r>
    </w:p>
    <w:p w:rsidR="00961303" w:rsidRPr="00961303" w:rsidRDefault="00961303" w:rsidP="00961303">
      <w:pPr>
        <w:numPr>
          <w:ilvl w:val="0"/>
          <w:numId w:val="1"/>
        </w:numPr>
        <w:autoSpaceDE w:val="0"/>
        <w:autoSpaceDN w:val="0"/>
        <w:adjustRightInd w:val="0"/>
        <w:spacing w:line="276" w:lineRule="auto"/>
        <w:ind w:left="1068"/>
        <w:jc w:val="both"/>
        <w:rPr>
          <w:color w:val="000000"/>
        </w:rPr>
      </w:pPr>
      <w:r w:rsidRPr="00961303">
        <w:rPr>
          <w:bCs/>
          <w:color w:val="000000"/>
        </w:rPr>
        <w:t xml:space="preserve">I. pořadí </w:t>
      </w:r>
      <w:r w:rsidRPr="00961303">
        <w:rPr>
          <w:color w:val="000000"/>
        </w:rPr>
        <w:t>– silnice I. třídy a dopravně důležité silnice II. třídy.</w:t>
      </w:r>
    </w:p>
    <w:p w:rsidR="00961303" w:rsidRPr="00961303" w:rsidRDefault="00961303" w:rsidP="00961303">
      <w:pPr>
        <w:numPr>
          <w:ilvl w:val="0"/>
          <w:numId w:val="1"/>
        </w:numPr>
        <w:autoSpaceDE w:val="0"/>
        <w:autoSpaceDN w:val="0"/>
        <w:adjustRightInd w:val="0"/>
        <w:spacing w:line="276" w:lineRule="auto"/>
        <w:ind w:left="1068"/>
        <w:jc w:val="both"/>
        <w:rPr>
          <w:color w:val="000000"/>
        </w:rPr>
      </w:pPr>
      <w:r w:rsidRPr="00961303">
        <w:rPr>
          <w:bCs/>
          <w:color w:val="000000"/>
        </w:rPr>
        <w:t xml:space="preserve">II. pořadí </w:t>
      </w:r>
      <w:r w:rsidRPr="00961303">
        <w:rPr>
          <w:color w:val="000000"/>
        </w:rPr>
        <w:t>– zbývající úseky silnic II. třídy nezařazené do I. pořadí a dopravně</w:t>
      </w:r>
    </w:p>
    <w:p w:rsidR="00961303" w:rsidRPr="00961303" w:rsidRDefault="00961303" w:rsidP="00961303">
      <w:pPr>
        <w:autoSpaceDE w:val="0"/>
        <w:autoSpaceDN w:val="0"/>
        <w:adjustRightInd w:val="0"/>
        <w:spacing w:line="276" w:lineRule="auto"/>
        <w:ind w:left="1056"/>
        <w:rPr>
          <w:color w:val="000000"/>
        </w:rPr>
      </w:pPr>
      <w:r w:rsidRPr="00961303">
        <w:rPr>
          <w:color w:val="000000"/>
        </w:rPr>
        <w:t>významné silnice III. třídy.</w:t>
      </w:r>
    </w:p>
    <w:p w:rsidR="00961303" w:rsidRPr="00961303" w:rsidRDefault="00961303" w:rsidP="00961303">
      <w:pPr>
        <w:numPr>
          <w:ilvl w:val="0"/>
          <w:numId w:val="1"/>
        </w:numPr>
        <w:autoSpaceDE w:val="0"/>
        <w:autoSpaceDN w:val="0"/>
        <w:adjustRightInd w:val="0"/>
        <w:spacing w:line="276" w:lineRule="auto"/>
        <w:ind w:left="1068"/>
        <w:jc w:val="both"/>
        <w:rPr>
          <w:color w:val="000000"/>
        </w:rPr>
      </w:pPr>
      <w:r w:rsidRPr="00961303">
        <w:rPr>
          <w:bCs/>
          <w:color w:val="000000"/>
        </w:rPr>
        <w:t xml:space="preserve">III. pořadí </w:t>
      </w:r>
      <w:r w:rsidRPr="00961303">
        <w:rPr>
          <w:color w:val="000000"/>
        </w:rPr>
        <w:t xml:space="preserve">– ostatní silnice III. třídy nezařazené do II. pořadí a udržované zpravidla jen </w:t>
      </w:r>
      <w:proofErr w:type="spellStart"/>
      <w:r w:rsidRPr="00961303">
        <w:rPr>
          <w:color w:val="000000"/>
        </w:rPr>
        <w:t>pluhováním</w:t>
      </w:r>
      <w:proofErr w:type="spellEnd"/>
      <w:r w:rsidRPr="00961303">
        <w:rPr>
          <w:color w:val="000000"/>
        </w:rPr>
        <w:t>.</w:t>
      </w:r>
    </w:p>
    <w:p w:rsidR="00961303" w:rsidRPr="00961303" w:rsidRDefault="00961303" w:rsidP="00961303">
      <w:pPr>
        <w:numPr>
          <w:ilvl w:val="0"/>
          <w:numId w:val="1"/>
        </w:numPr>
        <w:autoSpaceDE w:val="0"/>
        <w:autoSpaceDN w:val="0"/>
        <w:adjustRightInd w:val="0"/>
        <w:spacing w:line="276" w:lineRule="auto"/>
        <w:ind w:left="1056"/>
        <w:jc w:val="both"/>
        <w:rPr>
          <w:color w:val="000000"/>
        </w:rPr>
      </w:pPr>
      <w:r w:rsidRPr="00961303">
        <w:rPr>
          <w:bCs/>
          <w:color w:val="000000"/>
        </w:rPr>
        <w:t xml:space="preserve">neudržované </w:t>
      </w:r>
      <w:r w:rsidRPr="00961303">
        <w:rPr>
          <w:color w:val="000000"/>
        </w:rPr>
        <w:t>– silnice, na nichž není provozována osobní linková doprava a na nichž není nutno pro jejich malý dopravní význam vykonávat zimní údržbu.</w:t>
      </w:r>
    </w:p>
    <w:p w:rsidR="00961303" w:rsidRPr="00961303" w:rsidRDefault="00961303" w:rsidP="00961303">
      <w:pPr>
        <w:numPr>
          <w:ilvl w:val="0"/>
          <w:numId w:val="4"/>
        </w:numPr>
        <w:autoSpaceDE w:val="0"/>
        <w:autoSpaceDN w:val="0"/>
        <w:adjustRightInd w:val="0"/>
        <w:spacing w:line="276" w:lineRule="auto"/>
        <w:jc w:val="both"/>
        <w:rPr>
          <w:color w:val="000000"/>
        </w:rPr>
      </w:pPr>
      <w:r w:rsidRPr="00961303">
        <w:rPr>
          <w:color w:val="000000"/>
        </w:rPr>
        <w:lastRenderedPageBreak/>
        <w:t>Při výkonu zimní údržby se použije taková dostupná technologie, která nejlépe vyhovuje místním podmínkám a pořadí důležitosti silnice:</w:t>
      </w:r>
    </w:p>
    <w:p w:rsidR="00961303" w:rsidRPr="00961303" w:rsidRDefault="00961303" w:rsidP="00961303">
      <w:pPr>
        <w:numPr>
          <w:ilvl w:val="0"/>
          <w:numId w:val="2"/>
        </w:numPr>
        <w:autoSpaceDE w:val="0"/>
        <w:autoSpaceDN w:val="0"/>
        <w:adjustRightInd w:val="0"/>
        <w:spacing w:line="276" w:lineRule="auto"/>
        <w:ind w:left="1068"/>
        <w:jc w:val="both"/>
        <w:rPr>
          <w:color w:val="000000"/>
        </w:rPr>
      </w:pPr>
      <w:r w:rsidRPr="00961303">
        <w:rPr>
          <w:color w:val="000000"/>
        </w:rPr>
        <w:t>I. pořadí – udržuje se celá šířka a délka vozovky:</w:t>
      </w:r>
    </w:p>
    <w:p w:rsidR="00961303" w:rsidRPr="00961303" w:rsidRDefault="00961303" w:rsidP="00961303">
      <w:pPr>
        <w:numPr>
          <w:ilvl w:val="0"/>
          <w:numId w:val="6"/>
        </w:numPr>
        <w:autoSpaceDE w:val="0"/>
        <w:autoSpaceDN w:val="0"/>
        <w:adjustRightInd w:val="0"/>
        <w:spacing w:line="276" w:lineRule="auto"/>
        <w:ind w:left="1418" w:hanging="284"/>
        <w:jc w:val="both"/>
        <w:rPr>
          <w:color w:val="000000"/>
        </w:rPr>
      </w:pPr>
      <w:r w:rsidRPr="00961303">
        <w:rPr>
          <w:color w:val="000000"/>
        </w:rPr>
        <w:t xml:space="preserve">náledí a zbytková vrstva sněhu po </w:t>
      </w:r>
      <w:proofErr w:type="spellStart"/>
      <w:r w:rsidRPr="00961303">
        <w:rPr>
          <w:color w:val="000000"/>
        </w:rPr>
        <w:t>pluhování</w:t>
      </w:r>
      <w:proofErr w:type="spellEnd"/>
      <w:r w:rsidRPr="00961303">
        <w:rPr>
          <w:color w:val="000000"/>
        </w:rPr>
        <w:t xml:space="preserve"> o tloušťce menší než 3 cm se odstraňuje posypy chemickými rozmrazovacími materiály;</w:t>
      </w:r>
    </w:p>
    <w:p w:rsidR="00961303" w:rsidRPr="00961303" w:rsidRDefault="00961303" w:rsidP="00961303">
      <w:pPr>
        <w:numPr>
          <w:ilvl w:val="0"/>
          <w:numId w:val="6"/>
        </w:numPr>
        <w:autoSpaceDE w:val="0"/>
        <w:autoSpaceDN w:val="0"/>
        <w:adjustRightInd w:val="0"/>
        <w:spacing w:line="276" w:lineRule="auto"/>
        <w:ind w:left="1418" w:hanging="284"/>
        <w:jc w:val="both"/>
        <w:rPr>
          <w:color w:val="000000"/>
        </w:rPr>
      </w:pPr>
      <w:r w:rsidRPr="00961303">
        <w:rPr>
          <w:color w:val="000000"/>
        </w:rPr>
        <w:t xml:space="preserve">náledí a kluzkost sněhové vrstvy při neúčinnosti chemických rozmrazovacích materiálů se </w:t>
      </w:r>
      <w:proofErr w:type="gramStart"/>
      <w:r w:rsidRPr="00961303">
        <w:rPr>
          <w:color w:val="000000"/>
        </w:rPr>
        <w:t>zdrsňuje</w:t>
      </w:r>
      <w:proofErr w:type="gramEnd"/>
      <w:r w:rsidRPr="00961303">
        <w:rPr>
          <w:color w:val="000000"/>
        </w:rPr>
        <w:t xml:space="preserve"> posypem </w:t>
      </w:r>
      <w:proofErr w:type="spellStart"/>
      <w:r w:rsidRPr="00961303">
        <w:rPr>
          <w:color w:val="000000"/>
        </w:rPr>
        <w:t>zdrsňovacími</w:t>
      </w:r>
      <w:proofErr w:type="spellEnd"/>
      <w:r w:rsidRPr="00961303">
        <w:rPr>
          <w:color w:val="000000"/>
        </w:rPr>
        <w:t xml:space="preserve"> materiály.</w:t>
      </w:r>
    </w:p>
    <w:p w:rsidR="00961303" w:rsidRPr="00961303" w:rsidRDefault="00961303" w:rsidP="00961303">
      <w:pPr>
        <w:numPr>
          <w:ilvl w:val="0"/>
          <w:numId w:val="2"/>
        </w:numPr>
        <w:autoSpaceDE w:val="0"/>
        <w:autoSpaceDN w:val="0"/>
        <w:adjustRightInd w:val="0"/>
        <w:spacing w:line="276" w:lineRule="auto"/>
        <w:ind w:left="1056"/>
        <w:jc w:val="both"/>
        <w:rPr>
          <w:color w:val="000000"/>
        </w:rPr>
      </w:pPr>
      <w:r w:rsidRPr="00961303">
        <w:rPr>
          <w:color w:val="000000"/>
        </w:rPr>
        <w:t xml:space="preserve">II. pořadí – shodné technologie jako v I. pořadí s tím, že v případě nutnosti se na silnicích ponechávají uježděné sněhové vrstvy, které se zdrsňují posypem </w:t>
      </w:r>
      <w:proofErr w:type="spellStart"/>
      <w:r w:rsidRPr="00961303">
        <w:rPr>
          <w:color w:val="000000"/>
        </w:rPr>
        <w:t>zdrsňovacími</w:t>
      </w:r>
      <w:proofErr w:type="spellEnd"/>
      <w:r w:rsidRPr="00961303">
        <w:rPr>
          <w:color w:val="000000"/>
        </w:rPr>
        <w:t xml:space="preserve"> materiály. Posyp je možno provádět pouze na místech, kde si to vyžaduje dopravně technický stav komunikace (křižovatky, velká stoupání, ostré oblouky, apod.).</w:t>
      </w:r>
    </w:p>
    <w:p w:rsidR="00961303" w:rsidRPr="00961303" w:rsidRDefault="00961303" w:rsidP="00961303">
      <w:pPr>
        <w:numPr>
          <w:ilvl w:val="0"/>
          <w:numId w:val="2"/>
        </w:numPr>
        <w:autoSpaceDE w:val="0"/>
        <w:autoSpaceDN w:val="0"/>
        <w:adjustRightInd w:val="0"/>
        <w:spacing w:line="276" w:lineRule="auto"/>
        <w:ind w:left="1068"/>
        <w:jc w:val="both"/>
        <w:rPr>
          <w:b/>
          <w:bCs/>
          <w:color w:val="000000"/>
        </w:rPr>
      </w:pPr>
      <w:r w:rsidRPr="00961303">
        <w:rPr>
          <w:color w:val="000000"/>
        </w:rPr>
        <w:t xml:space="preserve">III. pořadí - udržují se až po ošetření silnic I. a II. pořadí důležitosti </w:t>
      </w:r>
      <w:r w:rsidRPr="00961303">
        <w:rPr>
          <w:bCs/>
          <w:color w:val="000000"/>
        </w:rPr>
        <w:t xml:space="preserve">v zásadě </w:t>
      </w:r>
      <w:proofErr w:type="spellStart"/>
      <w:r w:rsidRPr="00961303">
        <w:rPr>
          <w:bCs/>
          <w:color w:val="000000"/>
        </w:rPr>
        <w:t>pluhováním</w:t>
      </w:r>
      <w:proofErr w:type="spellEnd"/>
      <w:r w:rsidRPr="00961303">
        <w:rPr>
          <w:bCs/>
          <w:color w:val="000000"/>
        </w:rPr>
        <w:t xml:space="preserve"> a v místech, kde si to vyžádá dopravně technický stav komunikace, se provádí posyp</w:t>
      </w:r>
      <w:r w:rsidRPr="00961303">
        <w:rPr>
          <w:color w:val="000000"/>
        </w:rPr>
        <w:t>.</w:t>
      </w:r>
    </w:p>
    <w:p w:rsidR="00961303" w:rsidRPr="00961303" w:rsidRDefault="00961303" w:rsidP="00961303">
      <w:pPr>
        <w:numPr>
          <w:ilvl w:val="0"/>
          <w:numId w:val="2"/>
        </w:numPr>
        <w:autoSpaceDE w:val="0"/>
        <w:autoSpaceDN w:val="0"/>
        <w:adjustRightInd w:val="0"/>
        <w:spacing w:line="276" w:lineRule="auto"/>
        <w:ind w:left="1068"/>
        <w:jc w:val="both"/>
        <w:rPr>
          <w:b/>
          <w:bCs/>
          <w:color w:val="000000"/>
        </w:rPr>
      </w:pPr>
      <w:r w:rsidRPr="00961303">
        <w:rPr>
          <w:rFonts w:eastAsia="MS Mincho"/>
        </w:rPr>
        <w:t>Neudržované - silnice, na nichž není provozována osobní linková doprava a na nichž není nutno pro jejich nepatrný dopravní význam vykonávat zimní údržbu [na tuto skutečnost musí být uživatelé upozorněni způsobem stanoveným ve zvláštním předpise (dopravními značkami)].</w:t>
      </w:r>
    </w:p>
    <w:p w:rsidR="00961303" w:rsidRPr="00961303" w:rsidRDefault="00961303" w:rsidP="00961303">
      <w:pPr>
        <w:numPr>
          <w:ilvl w:val="0"/>
          <w:numId w:val="4"/>
        </w:numPr>
        <w:autoSpaceDE w:val="0"/>
        <w:autoSpaceDN w:val="0"/>
        <w:adjustRightInd w:val="0"/>
        <w:spacing w:line="276" w:lineRule="auto"/>
        <w:ind w:left="709" w:hanging="349"/>
        <w:jc w:val="both"/>
      </w:pPr>
      <w:r w:rsidRPr="00961303">
        <w:t>Doba od zjištění závady ve sjízdnosti silnice do doby výjezdu prvních mechanizmů ke zmírnění této závady nesmí být v zimním období delší než 30 minut. Mimo zimní období se závady ve sjízdnosti zmírňují bez průtahů. Vlastními výkony se zajišťuje sjízdnost v těchto časových lhůtách od výjezdu posypových mechanizmů:</w:t>
      </w:r>
    </w:p>
    <w:p w:rsidR="00961303" w:rsidRPr="00961303" w:rsidRDefault="00961303" w:rsidP="00961303">
      <w:pPr>
        <w:numPr>
          <w:ilvl w:val="0"/>
          <w:numId w:val="3"/>
        </w:numPr>
        <w:autoSpaceDE w:val="0"/>
        <w:autoSpaceDN w:val="0"/>
        <w:adjustRightInd w:val="0"/>
        <w:spacing w:line="276" w:lineRule="auto"/>
        <w:ind w:left="1068"/>
        <w:jc w:val="both"/>
      </w:pPr>
      <w:r w:rsidRPr="00961303">
        <w:t>na dálnicích do 2 hodin</w:t>
      </w:r>
    </w:p>
    <w:p w:rsidR="00961303" w:rsidRPr="00961303" w:rsidRDefault="00961303" w:rsidP="00961303">
      <w:pPr>
        <w:numPr>
          <w:ilvl w:val="0"/>
          <w:numId w:val="3"/>
        </w:numPr>
        <w:autoSpaceDE w:val="0"/>
        <w:autoSpaceDN w:val="0"/>
        <w:adjustRightInd w:val="0"/>
        <w:spacing w:line="276" w:lineRule="auto"/>
        <w:ind w:left="1068"/>
        <w:jc w:val="both"/>
      </w:pPr>
      <w:r w:rsidRPr="00961303">
        <w:t xml:space="preserve">na silnicích zařazených </w:t>
      </w:r>
      <w:proofErr w:type="gramStart"/>
      <w:r w:rsidRPr="00961303">
        <w:t>do</w:t>
      </w:r>
      <w:proofErr w:type="gramEnd"/>
      <w:r w:rsidRPr="00961303">
        <w:t xml:space="preserve">: </w:t>
      </w:r>
    </w:p>
    <w:p w:rsidR="00961303" w:rsidRPr="00961303" w:rsidRDefault="00961303" w:rsidP="00961303">
      <w:pPr>
        <w:numPr>
          <w:ilvl w:val="1"/>
          <w:numId w:val="7"/>
        </w:numPr>
        <w:autoSpaceDE w:val="0"/>
        <w:autoSpaceDN w:val="0"/>
        <w:adjustRightInd w:val="0"/>
        <w:spacing w:line="276" w:lineRule="auto"/>
        <w:ind w:hanging="4194"/>
        <w:jc w:val="both"/>
      </w:pPr>
      <w:r w:rsidRPr="00961303">
        <w:t>I. pořadí do 3 hodin</w:t>
      </w:r>
    </w:p>
    <w:p w:rsidR="00961303" w:rsidRPr="00961303" w:rsidRDefault="00961303" w:rsidP="00961303">
      <w:pPr>
        <w:numPr>
          <w:ilvl w:val="1"/>
          <w:numId w:val="7"/>
        </w:numPr>
        <w:autoSpaceDE w:val="0"/>
        <w:autoSpaceDN w:val="0"/>
        <w:adjustRightInd w:val="0"/>
        <w:spacing w:line="276" w:lineRule="auto"/>
        <w:ind w:hanging="4194"/>
        <w:jc w:val="both"/>
      </w:pPr>
      <w:r w:rsidRPr="00961303">
        <w:t>II. pořadí do 6 hodin</w:t>
      </w:r>
    </w:p>
    <w:p w:rsidR="00961303" w:rsidRPr="00961303" w:rsidRDefault="00961303" w:rsidP="00961303">
      <w:pPr>
        <w:numPr>
          <w:ilvl w:val="1"/>
          <w:numId w:val="7"/>
        </w:numPr>
        <w:autoSpaceDE w:val="0"/>
        <w:autoSpaceDN w:val="0"/>
        <w:adjustRightInd w:val="0"/>
        <w:spacing w:line="276" w:lineRule="auto"/>
        <w:ind w:hanging="4194"/>
        <w:jc w:val="both"/>
      </w:pPr>
      <w:r w:rsidRPr="00961303">
        <w:t>III. pořadí do 12 hodin</w:t>
      </w:r>
    </w:p>
    <w:p w:rsidR="00961303" w:rsidRPr="00961303" w:rsidRDefault="00961303" w:rsidP="00961303">
      <w:pPr>
        <w:autoSpaceDE w:val="0"/>
        <w:autoSpaceDN w:val="0"/>
        <w:adjustRightInd w:val="0"/>
        <w:spacing w:line="276" w:lineRule="auto"/>
      </w:pPr>
    </w:p>
    <w:p w:rsidR="00961303" w:rsidRPr="00961303" w:rsidRDefault="00961303" w:rsidP="00961303">
      <w:pPr>
        <w:autoSpaceDE w:val="0"/>
        <w:autoSpaceDN w:val="0"/>
        <w:adjustRightInd w:val="0"/>
        <w:spacing w:line="276" w:lineRule="auto"/>
      </w:pPr>
      <w:r w:rsidRPr="00961303">
        <w:t>Uvedené lhůty platí pro dálnice a silnice zařazené do I. pořadí důležitosti po celých 24 hodin.</w:t>
      </w:r>
    </w:p>
    <w:p w:rsidR="00961303" w:rsidRPr="00961303" w:rsidRDefault="00961303" w:rsidP="00961303">
      <w:pPr>
        <w:tabs>
          <w:tab w:val="center" w:pos="4536"/>
          <w:tab w:val="right" w:pos="9072"/>
        </w:tabs>
        <w:spacing w:before="120"/>
        <w:jc w:val="both"/>
        <w:rPr>
          <w:spacing w:val="-3"/>
        </w:rPr>
      </w:pPr>
      <w:r w:rsidRPr="00961303">
        <w:rPr>
          <w:rFonts w:eastAsia="MS Mincho"/>
        </w:rPr>
        <w:t xml:space="preserve">Rada Libereckého kraje již schválila svým usnesením č. </w:t>
      </w:r>
      <w:r w:rsidRPr="00961303">
        <w:t xml:space="preserve">1702/17/RK ze dne 19. 9. 2017 Nařízení Libereckého kraje, kterým se stanovují úseky silnic, na kterých se pro jejich malý dopravní význam nezajišťuje sjízdnost a schůdnost odstraňováním sněhu a náledí. Celková délka úseků silnic II. a III. třídy, na kterých nebude prováděna zimní údržba z výše uvedeného důvodu, je </w:t>
      </w:r>
      <w:r w:rsidRPr="00961303">
        <w:rPr>
          <w:spacing w:val="-3"/>
        </w:rPr>
        <w:t xml:space="preserve">68,861 </w:t>
      </w:r>
      <w:r w:rsidRPr="00961303">
        <w:t xml:space="preserve">km. </w:t>
      </w:r>
      <w:r w:rsidRPr="00961303">
        <w:rPr>
          <w:spacing w:val="-3"/>
        </w:rPr>
        <w:t>Oproti Plánu zimní údržby silnic na období 2016/2017 došlo k změnám následujícím významnějším změnám:</w:t>
      </w:r>
    </w:p>
    <w:p w:rsidR="00961303" w:rsidRPr="00961303" w:rsidRDefault="00961303" w:rsidP="00961303">
      <w:pPr>
        <w:numPr>
          <w:ilvl w:val="0"/>
          <w:numId w:val="8"/>
        </w:numPr>
        <w:ind w:left="284" w:hanging="284"/>
        <w:jc w:val="both"/>
        <w:rPr>
          <w:rFonts w:eastAsia="Calibri"/>
          <w:lang w:eastAsia="en-US"/>
        </w:rPr>
      </w:pPr>
      <w:r w:rsidRPr="00961303">
        <w:rPr>
          <w:rFonts w:eastAsia="Calibri"/>
          <w:lang w:eastAsia="en-US"/>
        </w:rPr>
        <w:t xml:space="preserve"> v okrese Jablonec nad Nisou byl na silnici II/290 v Desné, Souši byl zkrácen neudržovaný úsek o 0,776 km. Jedná se o úsek v Desné, Souši od hotelu </w:t>
      </w:r>
      <w:proofErr w:type="spellStart"/>
      <w:r w:rsidRPr="00961303">
        <w:rPr>
          <w:rFonts w:eastAsia="Calibri"/>
          <w:lang w:eastAsia="en-US"/>
        </w:rPr>
        <w:t>Montanie</w:t>
      </w:r>
      <w:proofErr w:type="spellEnd"/>
      <w:r w:rsidRPr="00961303">
        <w:rPr>
          <w:rFonts w:eastAsia="Calibri"/>
          <w:lang w:eastAsia="en-US"/>
        </w:rPr>
        <w:t xml:space="preserve"> ke křižovatce s místní komunikací k úpravně vody. Je to v souvislosti s upřesněním hranice I. ochranného pásma vodní nádrže Souš, v něm není možné provádět zimní údržbu technikou nad 3,5 t. Tímto je dáno v soulad Nařízení Libereckého kraje s hranicí I. ochranného pásma vodní nádrže Souš. Po jednom roce se vrací údržba zpět až k hotelu </w:t>
      </w:r>
      <w:proofErr w:type="spellStart"/>
      <w:r w:rsidRPr="00961303">
        <w:rPr>
          <w:rFonts w:eastAsia="Calibri"/>
          <w:lang w:eastAsia="en-US"/>
        </w:rPr>
        <w:t>Montanie</w:t>
      </w:r>
      <w:proofErr w:type="spellEnd"/>
      <w:r w:rsidRPr="00961303">
        <w:rPr>
          <w:rFonts w:eastAsia="Calibri"/>
          <w:lang w:eastAsia="en-US"/>
        </w:rPr>
        <w:t xml:space="preserve"> tak, jak tomu bylo v předešlých letech. </w:t>
      </w:r>
    </w:p>
    <w:p w:rsidR="00961303" w:rsidRPr="00961303" w:rsidRDefault="00961303" w:rsidP="00961303">
      <w:pPr>
        <w:numPr>
          <w:ilvl w:val="0"/>
          <w:numId w:val="8"/>
        </w:numPr>
        <w:ind w:left="284" w:hanging="284"/>
        <w:jc w:val="both"/>
        <w:rPr>
          <w:rFonts w:eastAsia="Calibri"/>
          <w:lang w:eastAsia="en-US"/>
        </w:rPr>
      </w:pPr>
      <w:r w:rsidRPr="00961303">
        <w:rPr>
          <w:rFonts w:eastAsia="Calibri"/>
          <w:lang w:eastAsia="en-US"/>
        </w:rPr>
        <w:t xml:space="preserve">v okrese Jablonec nad Nisou na silnici III/2886 v úseku Držkov, </w:t>
      </w:r>
      <w:proofErr w:type="spellStart"/>
      <w:r w:rsidRPr="00961303">
        <w:rPr>
          <w:rFonts w:eastAsia="Calibri"/>
          <w:lang w:eastAsia="en-US"/>
        </w:rPr>
        <w:t>Machlov</w:t>
      </w:r>
      <w:proofErr w:type="spellEnd"/>
      <w:r w:rsidRPr="00961303">
        <w:rPr>
          <w:rFonts w:eastAsia="Calibri"/>
          <w:lang w:eastAsia="en-US"/>
        </w:rPr>
        <w:t xml:space="preserve"> - </w:t>
      </w:r>
      <w:proofErr w:type="spellStart"/>
      <w:r w:rsidRPr="00961303">
        <w:rPr>
          <w:rFonts w:eastAsia="Calibri"/>
          <w:lang w:eastAsia="en-US"/>
        </w:rPr>
        <w:t>Návarov</w:t>
      </w:r>
      <w:proofErr w:type="spellEnd"/>
      <w:r w:rsidRPr="00961303">
        <w:rPr>
          <w:rFonts w:eastAsia="Calibri"/>
          <w:lang w:eastAsia="en-US"/>
        </w:rPr>
        <w:t>, zámek – došlo ke zkrácení neudržovaného úseku o 0,300 km.</w:t>
      </w:r>
    </w:p>
    <w:p w:rsidR="00961303" w:rsidRPr="00961303" w:rsidRDefault="00961303" w:rsidP="00961303">
      <w:pPr>
        <w:numPr>
          <w:ilvl w:val="0"/>
          <w:numId w:val="8"/>
        </w:numPr>
        <w:ind w:left="284" w:hanging="284"/>
        <w:jc w:val="both"/>
        <w:rPr>
          <w:rFonts w:eastAsia="Calibri"/>
          <w:lang w:eastAsia="en-US"/>
        </w:rPr>
      </w:pPr>
      <w:r w:rsidRPr="00961303">
        <w:rPr>
          <w:rFonts w:eastAsia="Calibri"/>
          <w:lang w:eastAsia="en-US"/>
        </w:rPr>
        <w:lastRenderedPageBreak/>
        <w:t xml:space="preserve">v okrese Liberec na silnici III/27014 Heřmanice v Podještědí - hranice okresů ČL – LBC – došlo ke zkrácení neudržovaného úseku o 0,300 km. </w:t>
      </w:r>
    </w:p>
    <w:p w:rsidR="00961303" w:rsidRPr="00961303" w:rsidRDefault="00961303" w:rsidP="00961303">
      <w:pPr>
        <w:jc w:val="both"/>
        <w:rPr>
          <w:rFonts w:eastAsia="Calibri"/>
          <w:lang w:eastAsia="en-US"/>
        </w:rPr>
      </w:pPr>
    </w:p>
    <w:p w:rsidR="00961303" w:rsidRPr="00961303" w:rsidRDefault="00961303" w:rsidP="00961303">
      <w:pPr>
        <w:jc w:val="both"/>
        <w:rPr>
          <w:rFonts w:eastAsia="Calibri"/>
          <w:spacing w:val="-3"/>
          <w:lang w:eastAsia="en-US"/>
        </w:rPr>
      </w:pPr>
      <w:r w:rsidRPr="00961303">
        <w:rPr>
          <w:rFonts w:eastAsia="Calibri"/>
          <w:lang w:eastAsia="en-US"/>
        </w:rPr>
        <w:t xml:space="preserve">Další drobné změny byly způsobeny upřesněním staničení a změnami v silniční síti. </w:t>
      </w:r>
      <w:r w:rsidRPr="00961303">
        <w:rPr>
          <w:rFonts w:eastAsia="Calibri"/>
          <w:spacing w:val="-3"/>
          <w:lang w:eastAsia="en-US"/>
        </w:rPr>
        <w:t>Celkový počet kilometrů neudržovaných silnic byl snížen o 1,423 km.</w:t>
      </w:r>
    </w:p>
    <w:p w:rsidR="00961303" w:rsidRPr="00961303" w:rsidRDefault="00961303" w:rsidP="00961303">
      <w:pPr>
        <w:jc w:val="both"/>
        <w:rPr>
          <w:snapToGrid w:val="0"/>
          <w:highlight w:val="yellow"/>
        </w:rPr>
      </w:pPr>
    </w:p>
    <w:p w:rsidR="00961303" w:rsidRPr="00961303" w:rsidRDefault="00961303" w:rsidP="00961303">
      <w:pPr>
        <w:jc w:val="both"/>
        <w:rPr>
          <w:snapToGrid w:val="0"/>
        </w:rPr>
      </w:pPr>
      <w:r w:rsidRPr="00961303">
        <w:rPr>
          <w:snapToGrid w:val="0"/>
        </w:rPr>
        <w:t>V níže uvedené tabulce je uveden přehled změn v pořadí důležitosti a změn v technologii údržby oproti stavu k zimní údržbě 2016/2017.</w:t>
      </w:r>
    </w:p>
    <w:p w:rsidR="00961303" w:rsidRPr="00961303" w:rsidRDefault="00961303" w:rsidP="00961303">
      <w:pPr>
        <w:jc w:val="both"/>
        <w:rPr>
          <w:snapToGrid w:val="0"/>
          <w:sz w:val="20"/>
          <w:szCs w:val="20"/>
        </w:rPr>
      </w:pPr>
    </w:p>
    <w:tbl>
      <w:tblPr>
        <w:tblW w:w="9513" w:type="dxa"/>
        <w:tblInd w:w="55" w:type="dxa"/>
        <w:tblCellMar>
          <w:left w:w="70" w:type="dxa"/>
          <w:right w:w="70" w:type="dxa"/>
        </w:tblCellMar>
        <w:tblLook w:val="04A0" w:firstRow="1" w:lastRow="0" w:firstColumn="1" w:lastColumn="0" w:noHBand="0" w:noVBand="1"/>
      </w:tblPr>
      <w:tblGrid>
        <w:gridCol w:w="552"/>
        <w:gridCol w:w="413"/>
        <w:gridCol w:w="715"/>
        <w:gridCol w:w="3118"/>
        <w:gridCol w:w="1985"/>
        <w:gridCol w:w="1559"/>
        <w:gridCol w:w="1276"/>
      </w:tblGrid>
      <w:tr w:rsidR="00961303" w:rsidRPr="00961303" w:rsidTr="00B675DE">
        <w:trPr>
          <w:trHeight w:val="342"/>
        </w:trPr>
        <w:tc>
          <w:tcPr>
            <w:tcW w:w="9513" w:type="dxa"/>
            <w:gridSpan w:val="7"/>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61303" w:rsidRPr="00961303" w:rsidRDefault="00961303" w:rsidP="00961303">
            <w:pPr>
              <w:jc w:val="center"/>
              <w:rPr>
                <w:b/>
                <w:bCs/>
                <w:color w:val="000000"/>
                <w:sz w:val="20"/>
                <w:szCs w:val="20"/>
              </w:rPr>
            </w:pPr>
            <w:r w:rsidRPr="00961303">
              <w:rPr>
                <w:b/>
                <w:bCs/>
                <w:color w:val="000000"/>
                <w:sz w:val="20"/>
                <w:szCs w:val="20"/>
              </w:rPr>
              <w:t>Přehled změn okruhů zimní údržby pro zimní sezonu 2017/2018.</w:t>
            </w:r>
          </w:p>
        </w:tc>
      </w:tr>
      <w:tr w:rsidR="00961303" w:rsidRPr="00961303" w:rsidTr="00B675DE">
        <w:trPr>
          <w:trHeight w:val="342"/>
        </w:trPr>
        <w:tc>
          <w:tcPr>
            <w:tcW w:w="9513" w:type="dxa"/>
            <w:gridSpan w:val="7"/>
            <w:vMerge/>
            <w:tcBorders>
              <w:top w:val="single" w:sz="4" w:space="0" w:color="auto"/>
              <w:left w:val="single" w:sz="4" w:space="0" w:color="auto"/>
              <w:bottom w:val="single" w:sz="4" w:space="0" w:color="auto"/>
              <w:right w:val="single" w:sz="4" w:space="0" w:color="auto"/>
            </w:tcBorders>
            <w:vAlign w:val="center"/>
            <w:hideMark/>
          </w:tcPr>
          <w:p w:rsidR="00961303" w:rsidRPr="00961303" w:rsidRDefault="00961303" w:rsidP="00961303">
            <w:pPr>
              <w:rPr>
                <w:b/>
                <w:bCs/>
                <w:color w:val="000000"/>
                <w:sz w:val="20"/>
                <w:szCs w:val="20"/>
              </w:rPr>
            </w:pPr>
          </w:p>
        </w:tc>
      </w:tr>
      <w:tr w:rsidR="00961303" w:rsidRPr="00961303" w:rsidTr="00B675DE">
        <w:trPr>
          <w:trHeight w:val="315"/>
        </w:trPr>
        <w:tc>
          <w:tcPr>
            <w:tcW w:w="4693"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961303" w:rsidRPr="00961303" w:rsidRDefault="00961303" w:rsidP="00961303">
            <w:pPr>
              <w:jc w:val="center"/>
              <w:rPr>
                <w:b/>
                <w:bCs/>
                <w:color w:val="000000"/>
                <w:sz w:val="20"/>
                <w:szCs w:val="20"/>
              </w:rPr>
            </w:pPr>
            <w:r w:rsidRPr="00961303">
              <w:rPr>
                <w:b/>
                <w:bCs/>
                <w:color w:val="000000"/>
                <w:sz w:val="20"/>
                <w:szCs w:val="20"/>
              </w:rPr>
              <w:t>lokalita</w:t>
            </w:r>
          </w:p>
        </w:tc>
        <w:tc>
          <w:tcPr>
            <w:tcW w:w="1985" w:type="dxa"/>
            <w:tcBorders>
              <w:top w:val="nil"/>
              <w:left w:val="nil"/>
              <w:bottom w:val="single" w:sz="4" w:space="0" w:color="auto"/>
              <w:right w:val="single" w:sz="4" w:space="0" w:color="auto"/>
            </w:tcBorders>
            <w:shd w:val="clear" w:color="000000" w:fill="F2F2F2"/>
            <w:vAlign w:val="center"/>
            <w:hideMark/>
          </w:tcPr>
          <w:p w:rsidR="00961303" w:rsidRPr="00961303" w:rsidRDefault="00961303" w:rsidP="00961303">
            <w:pPr>
              <w:rPr>
                <w:b/>
                <w:bCs/>
                <w:color w:val="000000"/>
                <w:sz w:val="20"/>
                <w:szCs w:val="20"/>
              </w:rPr>
            </w:pPr>
            <w:r w:rsidRPr="00961303">
              <w:rPr>
                <w:b/>
                <w:bCs/>
                <w:color w:val="000000"/>
                <w:sz w:val="20"/>
                <w:szCs w:val="20"/>
              </w:rPr>
              <w:t> </w:t>
            </w:r>
          </w:p>
        </w:tc>
        <w:tc>
          <w:tcPr>
            <w:tcW w:w="1559" w:type="dxa"/>
            <w:tcBorders>
              <w:top w:val="nil"/>
              <w:left w:val="nil"/>
              <w:bottom w:val="single" w:sz="4" w:space="0" w:color="auto"/>
              <w:right w:val="single" w:sz="4" w:space="0" w:color="auto"/>
            </w:tcBorders>
            <w:shd w:val="clear" w:color="000000" w:fill="F2F2F2"/>
            <w:vAlign w:val="center"/>
            <w:hideMark/>
          </w:tcPr>
          <w:p w:rsidR="00961303" w:rsidRPr="00961303" w:rsidRDefault="00961303" w:rsidP="00961303">
            <w:pPr>
              <w:rPr>
                <w:b/>
                <w:bCs/>
                <w:color w:val="000000"/>
                <w:sz w:val="20"/>
                <w:szCs w:val="20"/>
              </w:rPr>
            </w:pPr>
            <w:r w:rsidRPr="00961303">
              <w:rPr>
                <w:b/>
                <w:bCs/>
                <w:color w:val="000000"/>
                <w:sz w:val="20"/>
                <w:szCs w:val="20"/>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961303" w:rsidRPr="00961303" w:rsidRDefault="00961303" w:rsidP="00961303">
            <w:pPr>
              <w:jc w:val="center"/>
              <w:rPr>
                <w:b/>
                <w:bCs/>
                <w:color w:val="000000"/>
                <w:sz w:val="20"/>
                <w:szCs w:val="20"/>
              </w:rPr>
            </w:pPr>
            <w:r w:rsidRPr="00961303">
              <w:rPr>
                <w:b/>
                <w:bCs/>
                <w:color w:val="000000"/>
                <w:sz w:val="20"/>
                <w:szCs w:val="20"/>
              </w:rPr>
              <w:t>staničení</w:t>
            </w:r>
          </w:p>
        </w:tc>
      </w:tr>
      <w:tr w:rsidR="00961303" w:rsidRPr="00961303" w:rsidTr="00B675DE">
        <w:trPr>
          <w:trHeight w:val="1440"/>
        </w:trPr>
        <w:tc>
          <w:tcPr>
            <w:tcW w:w="496" w:type="dxa"/>
            <w:tcBorders>
              <w:top w:val="nil"/>
              <w:left w:val="single" w:sz="4" w:space="0" w:color="auto"/>
              <w:bottom w:val="single" w:sz="4" w:space="0" w:color="auto"/>
              <w:right w:val="single" w:sz="4" w:space="0" w:color="auto"/>
            </w:tcBorders>
            <w:shd w:val="clear" w:color="000000" w:fill="F2F2F2"/>
            <w:noWrap/>
            <w:vAlign w:val="center"/>
            <w:hideMark/>
          </w:tcPr>
          <w:p w:rsidR="00961303" w:rsidRPr="00961303" w:rsidRDefault="00961303" w:rsidP="00961303">
            <w:pPr>
              <w:jc w:val="center"/>
              <w:rPr>
                <w:b/>
                <w:bCs/>
                <w:color w:val="000000"/>
                <w:sz w:val="20"/>
                <w:szCs w:val="20"/>
              </w:rPr>
            </w:pPr>
            <w:r w:rsidRPr="00961303">
              <w:rPr>
                <w:b/>
                <w:bCs/>
                <w:color w:val="000000"/>
                <w:sz w:val="20"/>
                <w:szCs w:val="20"/>
              </w:rPr>
              <w:t>Okr.</w:t>
            </w:r>
          </w:p>
        </w:tc>
        <w:tc>
          <w:tcPr>
            <w:tcW w:w="364" w:type="dxa"/>
            <w:tcBorders>
              <w:top w:val="nil"/>
              <w:left w:val="nil"/>
              <w:bottom w:val="single" w:sz="4" w:space="0" w:color="auto"/>
              <w:right w:val="single" w:sz="4" w:space="0" w:color="auto"/>
            </w:tcBorders>
            <w:shd w:val="clear" w:color="000000" w:fill="F2F2F2"/>
            <w:noWrap/>
            <w:vAlign w:val="center"/>
            <w:hideMark/>
          </w:tcPr>
          <w:p w:rsidR="00961303" w:rsidRPr="00961303" w:rsidRDefault="00961303" w:rsidP="00961303">
            <w:pPr>
              <w:jc w:val="center"/>
              <w:rPr>
                <w:b/>
                <w:bCs/>
                <w:color w:val="000000"/>
                <w:sz w:val="20"/>
                <w:szCs w:val="20"/>
              </w:rPr>
            </w:pPr>
            <w:r w:rsidRPr="00961303">
              <w:rPr>
                <w:b/>
                <w:bCs/>
                <w:color w:val="000000"/>
                <w:sz w:val="20"/>
                <w:szCs w:val="20"/>
              </w:rPr>
              <w:t>Tř.</w:t>
            </w:r>
          </w:p>
        </w:tc>
        <w:tc>
          <w:tcPr>
            <w:tcW w:w="715" w:type="dxa"/>
            <w:tcBorders>
              <w:top w:val="nil"/>
              <w:left w:val="nil"/>
              <w:bottom w:val="single" w:sz="4" w:space="0" w:color="auto"/>
              <w:right w:val="single" w:sz="4" w:space="0" w:color="auto"/>
            </w:tcBorders>
            <w:shd w:val="clear" w:color="000000" w:fill="F2F2F2"/>
            <w:noWrap/>
            <w:vAlign w:val="center"/>
            <w:hideMark/>
          </w:tcPr>
          <w:p w:rsidR="00961303" w:rsidRPr="00961303" w:rsidRDefault="00961303" w:rsidP="00961303">
            <w:pPr>
              <w:jc w:val="center"/>
              <w:rPr>
                <w:b/>
                <w:bCs/>
                <w:color w:val="000000"/>
                <w:sz w:val="20"/>
                <w:szCs w:val="20"/>
              </w:rPr>
            </w:pPr>
            <w:proofErr w:type="spellStart"/>
            <w:proofErr w:type="gramStart"/>
            <w:r w:rsidRPr="00961303">
              <w:rPr>
                <w:b/>
                <w:bCs/>
                <w:color w:val="000000"/>
                <w:sz w:val="20"/>
                <w:szCs w:val="20"/>
              </w:rPr>
              <w:t>Č.s</w:t>
            </w:r>
            <w:proofErr w:type="spellEnd"/>
            <w:r w:rsidRPr="00961303">
              <w:rPr>
                <w:b/>
                <w:bCs/>
                <w:color w:val="000000"/>
                <w:sz w:val="20"/>
                <w:szCs w:val="20"/>
              </w:rPr>
              <w:t>.</w:t>
            </w:r>
            <w:proofErr w:type="gramEnd"/>
          </w:p>
        </w:tc>
        <w:tc>
          <w:tcPr>
            <w:tcW w:w="3118" w:type="dxa"/>
            <w:tcBorders>
              <w:top w:val="nil"/>
              <w:left w:val="nil"/>
              <w:bottom w:val="single" w:sz="4" w:space="0" w:color="auto"/>
              <w:right w:val="single" w:sz="4" w:space="0" w:color="auto"/>
            </w:tcBorders>
            <w:shd w:val="clear" w:color="000000" w:fill="F2F2F2"/>
            <w:noWrap/>
            <w:vAlign w:val="center"/>
            <w:hideMark/>
          </w:tcPr>
          <w:p w:rsidR="00961303" w:rsidRPr="00961303" w:rsidRDefault="00961303" w:rsidP="00961303">
            <w:pPr>
              <w:jc w:val="center"/>
              <w:rPr>
                <w:b/>
                <w:bCs/>
                <w:color w:val="000000"/>
                <w:sz w:val="20"/>
                <w:szCs w:val="20"/>
              </w:rPr>
            </w:pPr>
            <w:r w:rsidRPr="00961303">
              <w:rPr>
                <w:b/>
                <w:bCs/>
                <w:color w:val="000000"/>
                <w:sz w:val="20"/>
                <w:szCs w:val="20"/>
              </w:rPr>
              <w:t>Místopis</w:t>
            </w:r>
          </w:p>
        </w:tc>
        <w:tc>
          <w:tcPr>
            <w:tcW w:w="1985" w:type="dxa"/>
            <w:tcBorders>
              <w:top w:val="nil"/>
              <w:left w:val="nil"/>
              <w:bottom w:val="single" w:sz="4" w:space="0" w:color="auto"/>
              <w:right w:val="single" w:sz="4" w:space="0" w:color="auto"/>
            </w:tcBorders>
            <w:shd w:val="clear" w:color="000000" w:fill="F2F2F2"/>
            <w:vAlign w:val="center"/>
            <w:hideMark/>
          </w:tcPr>
          <w:p w:rsidR="00961303" w:rsidRPr="00961303" w:rsidRDefault="00961303" w:rsidP="00961303">
            <w:pPr>
              <w:jc w:val="center"/>
              <w:rPr>
                <w:b/>
                <w:bCs/>
                <w:color w:val="000000"/>
                <w:sz w:val="20"/>
                <w:szCs w:val="20"/>
              </w:rPr>
            </w:pPr>
            <w:r w:rsidRPr="00961303">
              <w:rPr>
                <w:b/>
                <w:bCs/>
                <w:color w:val="000000"/>
                <w:sz w:val="20"/>
                <w:szCs w:val="20"/>
              </w:rPr>
              <w:t>původní technologie - pořadí důležitosti</w:t>
            </w:r>
          </w:p>
        </w:tc>
        <w:tc>
          <w:tcPr>
            <w:tcW w:w="1559" w:type="dxa"/>
            <w:tcBorders>
              <w:top w:val="nil"/>
              <w:left w:val="nil"/>
              <w:bottom w:val="single" w:sz="4" w:space="0" w:color="auto"/>
              <w:right w:val="single" w:sz="4" w:space="0" w:color="auto"/>
            </w:tcBorders>
            <w:shd w:val="clear" w:color="000000" w:fill="F2F2F2"/>
            <w:vAlign w:val="center"/>
            <w:hideMark/>
          </w:tcPr>
          <w:p w:rsidR="00961303" w:rsidRPr="00961303" w:rsidRDefault="00961303" w:rsidP="00961303">
            <w:pPr>
              <w:jc w:val="center"/>
              <w:rPr>
                <w:b/>
                <w:bCs/>
                <w:color w:val="000000"/>
                <w:sz w:val="20"/>
                <w:szCs w:val="20"/>
              </w:rPr>
            </w:pPr>
            <w:r w:rsidRPr="00961303">
              <w:rPr>
                <w:b/>
                <w:bCs/>
                <w:color w:val="000000"/>
                <w:sz w:val="20"/>
                <w:szCs w:val="20"/>
              </w:rPr>
              <w:t>nová technologie - pořadí důležitosti</w:t>
            </w:r>
          </w:p>
        </w:tc>
        <w:tc>
          <w:tcPr>
            <w:tcW w:w="1276" w:type="dxa"/>
            <w:tcBorders>
              <w:top w:val="nil"/>
              <w:left w:val="nil"/>
              <w:bottom w:val="single" w:sz="4" w:space="0" w:color="auto"/>
              <w:right w:val="single" w:sz="4" w:space="0" w:color="auto"/>
            </w:tcBorders>
            <w:shd w:val="clear" w:color="000000" w:fill="F2F2F2"/>
            <w:vAlign w:val="center"/>
            <w:hideMark/>
          </w:tcPr>
          <w:p w:rsidR="00961303" w:rsidRPr="00961303" w:rsidRDefault="00961303" w:rsidP="00961303">
            <w:pPr>
              <w:jc w:val="center"/>
              <w:rPr>
                <w:b/>
                <w:bCs/>
                <w:color w:val="000000"/>
                <w:sz w:val="20"/>
                <w:szCs w:val="20"/>
              </w:rPr>
            </w:pPr>
            <w:r w:rsidRPr="00961303">
              <w:rPr>
                <w:b/>
                <w:bCs/>
                <w:color w:val="000000"/>
                <w:sz w:val="20"/>
                <w:szCs w:val="20"/>
              </w:rPr>
              <w:t>délka v metrech</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LCL</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26844</w:t>
            </w:r>
          </w:p>
        </w:tc>
        <w:tc>
          <w:tcPr>
            <w:tcW w:w="3118" w:type="dxa"/>
            <w:tcBorders>
              <w:top w:val="nil"/>
              <w:left w:val="nil"/>
              <w:bottom w:val="single" w:sz="4" w:space="0" w:color="auto"/>
              <w:right w:val="single" w:sz="4" w:space="0" w:color="auto"/>
            </w:tcBorders>
            <w:shd w:val="clear" w:color="auto" w:fill="auto"/>
            <w:vAlign w:val="center"/>
            <w:hideMark/>
          </w:tcPr>
          <w:p w:rsidR="00961303" w:rsidRPr="00961303" w:rsidRDefault="00961303" w:rsidP="00961303">
            <w:pPr>
              <w:jc w:val="center"/>
              <w:rPr>
                <w:color w:val="000000"/>
                <w:sz w:val="20"/>
                <w:szCs w:val="20"/>
              </w:rPr>
            </w:pPr>
            <w:r w:rsidRPr="00961303">
              <w:rPr>
                <w:color w:val="000000"/>
                <w:sz w:val="20"/>
                <w:szCs w:val="20"/>
              </w:rPr>
              <w:t>Horní Světlá - Nová Huť</w:t>
            </w: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plužení</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5204</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LCL</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27014</w:t>
            </w:r>
          </w:p>
        </w:tc>
        <w:tc>
          <w:tcPr>
            <w:tcW w:w="3118" w:type="dxa"/>
            <w:tcBorders>
              <w:top w:val="nil"/>
              <w:left w:val="nil"/>
              <w:bottom w:val="single" w:sz="4" w:space="0" w:color="auto"/>
              <w:right w:val="single" w:sz="4" w:space="0" w:color="auto"/>
            </w:tcBorders>
            <w:shd w:val="clear" w:color="auto" w:fill="auto"/>
            <w:vAlign w:val="center"/>
            <w:hideMark/>
          </w:tcPr>
          <w:p w:rsidR="00961303" w:rsidRPr="00961303" w:rsidRDefault="00961303" w:rsidP="00961303">
            <w:pPr>
              <w:jc w:val="center"/>
              <w:rPr>
                <w:color w:val="000000"/>
                <w:sz w:val="20"/>
                <w:szCs w:val="20"/>
              </w:rPr>
            </w:pPr>
            <w:r w:rsidRPr="00961303">
              <w:rPr>
                <w:color w:val="000000"/>
                <w:sz w:val="20"/>
                <w:szCs w:val="20"/>
              </w:rPr>
              <w:t>Heřmanice v Podještědí</w:t>
            </w: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bez údržby</w:t>
            </w:r>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297</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LLB</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29021</w:t>
            </w:r>
          </w:p>
        </w:tc>
        <w:tc>
          <w:tcPr>
            <w:tcW w:w="3118" w:type="dxa"/>
            <w:tcBorders>
              <w:top w:val="nil"/>
              <w:left w:val="nil"/>
              <w:bottom w:val="single" w:sz="4" w:space="0" w:color="auto"/>
              <w:right w:val="single" w:sz="4" w:space="0" w:color="auto"/>
            </w:tcBorders>
            <w:shd w:val="clear" w:color="auto" w:fill="auto"/>
            <w:vAlign w:val="center"/>
            <w:hideMark/>
          </w:tcPr>
          <w:p w:rsidR="00961303" w:rsidRPr="00961303" w:rsidRDefault="00961303" w:rsidP="00961303">
            <w:pPr>
              <w:jc w:val="center"/>
              <w:rPr>
                <w:color w:val="000000"/>
                <w:sz w:val="20"/>
                <w:szCs w:val="20"/>
              </w:rPr>
            </w:pPr>
            <w:r w:rsidRPr="00961303">
              <w:rPr>
                <w:color w:val="000000"/>
                <w:sz w:val="20"/>
                <w:szCs w:val="20"/>
              </w:rPr>
              <w:t>Rudolfov - Kateřinky</w:t>
            </w: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5698</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LLB</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29022</w:t>
            </w:r>
          </w:p>
        </w:tc>
        <w:tc>
          <w:tcPr>
            <w:tcW w:w="3118" w:type="dxa"/>
            <w:tcBorders>
              <w:top w:val="nil"/>
              <w:left w:val="nil"/>
              <w:bottom w:val="single" w:sz="4" w:space="0" w:color="auto"/>
              <w:right w:val="single" w:sz="4" w:space="0" w:color="auto"/>
            </w:tcBorders>
            <w:shd w:val="clear" w:color="auto" w:fill="auto"/>
            <w:vAlign w:val="center"/>
            <w:hideMark/>
          </w:tcPr>
          <w:p w:rsidR="00961303" w:rsidRPr="00961303" w:rsidRDefault="00961303" w:rsidP="00961303">
            <w:pPr>
              <w:jc w:val="center"/>
              <w:rPr>
                <w:color w:val="000000"/>
                <w:sz w:val="20"/>
                <w:szCs w:val="20"/>
              </w:rPr>
            </w:pPr>
            <w:r w:rsidRPr="00961303">
              <w:rPr>
                <w:color w:val="000000"/>
                <w:sz w:val="20"/>
                <w:szCs w:val="20"/>
              </w:rPr>
              <w:t xml:space="preserve">Rudolfov - Starý </w:t>
            </w:r>
            <w:proofErr w:type="spellStart"/>
            <w:r w:rsidRPr="00961303">
              <w:rPr>
                <w:color w:val="000000"/>
                <w:sz w:val="20"/>
                <w:szCs w:val="20"/>
              </w:rPr>
              <w:t>Harcov</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2663</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LLB</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29016</w:t>
            </w:r>
          </w:p>
        </w:tc>
        <w:tc>
          <w:tcPr>
            <w:tcW w:w="3118" w:type="dxa"/>
            <w:tcBorders>
              <w:top w:val="nil"/>
              <w:left w:val="nil"/>
              <w:bottom w:val="single" w:sz="4" w:space="0" w:color="auto"/>
              <w:right w:val="single" w:sz="4" w:space="0" w:color="auto"/>
            </w:tcBorders>
            <w:shd w:val="clear" w:color="auto" w:fill="auto"/>
            <w:vAlign w:val="center"/>
            <w:hideMark/>
          </w:tcPr>
          <w:p w:rsidR="00961303" w:rsidRPr="00961303" w:rsidRDefault="00961303" w:rsidP="00961303">
            <w:pPr>
              <w:jc w:val="center"/>
              <w:rPr>
                <w:color w:val="000000"/>
                <w:sz w:val="20"/>
                <w:szCs w:val="20"/>
              </w:rPr>
            </w:pPr>
            <w:r w:rsidRPr="00961303">
              <w:rPr>
                <w:color w:val="000000"/>
                <w:sz w:val="20"/>
                <w:szCs w:val="20"/>
              </w:rPr>
              <w:t xml:space="preserve">Hejnice - </w:t>
            </w:r>
            <w:proofErr w:type="spellStart"/>
            <w:r w:rsidRPr="00961303">
              <w:rPr>
                <w:color w:val="000000"/>
                <w:sz w:val="20"/>
                <w:szCs w:val="20"/>
              </w:rPr>
              <w:t>Ferdinandov</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1769</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LLB</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27814</w:t>
            </w:r>
          </w:p>
        </w:tc>
        <w:tc>
          <w:tcPr>
            <w:tcW w:w="3118" w:type="dxa"/>
            <w:tcBorders>
              <w:top w:val="nil"/>
              <w:left w:val="nil"/>
              <w:bottom w:val="single" w:sz="4" w:space="0" w:color="auto"/>
              <w:right w:val="single" w:sz="4" w:space="0" w:color="auto"/>
            </w:tcBorders>
            <w:shd w:val="clear" w:color="auto" w:fill="auto"/>
            <w:vAlign w:val="center"/>
            <w:hideMark/>
          </w:tcPr>
          <w:p w:rsidR="00961303" w:rsidRPr="00961303" w:rsidRDefault="00961303" w:rsidP="00961303">
            <w:pPr>
              <w:jc w:val="center"/>
              <w:rPr>
                <w:color w:val="000000"/>
                <w:sz w:val="20"/>
                <w:szCs w:val="20"/>
              </w:rPr>
            </w:pPr>
            <w:r w:rsidRPr="00961303">
              <w:rPr>
                <w:color w:val="000000"/>
                <w:sz w:val="20"/>
                <w:szCs w:val="20"/>
              </w:rPr>
              <w:t>Dlouhý Most - Hodkovice n. M.</w:t>
            </w: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8208</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LLB</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2873</w:t>
            </w:r>
          </w:p>
        </w:tc>
        <w:tc>
          <w:tcPr>
            <w:tcW w:w="3118" w:type="dxa"/>
            <w:tcBorders>
              <w:top w:val="nil"/>
              <w:left w:val="nil"/>
              <w:bottom w:val="single" w:sz="4" w:space="0" w:color="auto"/>
              <w:right w:val="single" w:sz="4" w:space="0" w:color="auto"/>
            </w:tcBorders>
            <w:shd w:val="clear" w:color="auto" w:fill="auto"/>
            <w:vAlign w:val="center"/>
            <w:hideMark/>
          </w:tcPr>
          <w:p w:rsidR="00961303" w:rsidRPr="00961303" w:rsidRDefault="00961303" w:rsidP="00961303">
            <w:pPr>
              <w:jc w:val="center"/>
              <w:rPr>
                <w:color w:val="000000"/>
                <w:sz w:val="20"/>
                <w:szCs w:val="20"/>
              </w:rPr>
            </w:pPr>
            <w:r w:rsidRPr="00961303">
              <w:rPr>
                <w:color w:val="000000"/>
                <w:sz w:val="20"/>
                <w:szCs w:val="20"/>
              </w:rPr>
              <w:t>Jeřmanice</w:t>
            </w: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452</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LLB</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2876</w:t>
            </w:r>
          </w:p>
        </w:tc>
        <w:tc>
          <w:tcPr>
            <w:tcW w:w="3118" w:type="dxa"/>
            <w:tcBorders>
              <w:top w:val="nil"/>
              <w:left w:val="nil"/>
              <w:bottom w:val="single" w:sz="4" w:space="0" w:color="auto"/>
              <w:right w:val="single" w:sz="4" w:space="0" w:color="auto"/>
            </w:tcBorders>
            <w:shd w:val="clear" w:color="auto" w:fill="auto"/>
            <w:vAlign w:val="center"/>
            <w:hideMark/>
          </w:tcPr>
          <w:p w:rsidR="00961303" w:rsidRPr="00961303" w:rsidRDefault="00961303" w:rsidP="00961303">
            <w:pPr>
              <w:jc w:val="center"/>
              <w:rPr>
                <w:color w:val="000000"/>
                <w:sz w:val="20"/>
                <w:szCs w:val="20"/>
              </w:rPr>
            </w:pPr>
            <w:r w:rsidRPr="00961303">
              <w:rPr>
                <w:color w:val="000000"/>
                <w:sz w:val="20"/>
                <w:szCs w:val="20"/>
              </w:rPr>
              <w:t>Dlouhý Most - Jeřmanice</w:t>
            </w: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1555</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LLB</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2877</w:t>
            </w:r>
          </w:p>
        </w:tc>
        <w:tc>
          <w:tcPr>
            <w:tcW w:w="3118" w:type="dxa"/>
            <w:tcBorders>
              <w:top w:val="nil"/>
              <w:left w:val="nil"/>
              <w:bottom w:val="single" w:sz="4" w:space="0" w:color="auto"/>
              <w:right w:val="single" w:sz="4" w:space="0" w:color="auto"/>
            </w:tcBorders>
            <w:shd w:val="clear" w:color="auto" w:fill="auto"/>
            <w:vAlign w:val="center"/>
            <w:hideMark/>
          </w:tcPr>
          <w:p w:rsidR="00961303" w:rsidRPr="00961303" w:rsidRDefault="00961303" w:rsidP="00961303">
            <w:pPr>
              <w:jc w:val="center"/>
              <w:rPr>
                <w:color w:val="000000"/>
                <w:sz w:val="20"/>
                <w:szCs w:val="20"/>
              </w:rPr>
            </w:pPr>
            <w:r w:rsidRPr="00961303">
              <w:rPr>
                <w:color w:val="000000"/>
                <w:sz w:val="20"/>
                <w:szCs w:val="20"/>
              </w:rPr>
              <w:t>Jeřmanice</w:t>
            </w: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436</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LJN</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290</w:t>
            </w:r>
          </w:p>
        </w:tc>
        <w:tc>
          <w:tcPr>
            <w:tcW w:w="3118" w:type="dxa"/>
            <w:tcBorders>
              <w:top w:val="nil"/>
              <w:left w:val="nil"/>
              <w:bottom w:val="single" w:sz="4" w:space="0" w:color="auto"/>
              <w:right w:val="single" w:sz="4" w:space="0" w:color="auto"/>
            </w:tcBorders>
            <w:shd w:val="clear" w:color="auto" w:fill="auto"/>
            <w:vAlign w:val="center"/>
            <w:hideMark/>
          </w:tcPr>
          <w:p w:rsidR="00961303" w:rsidRPr="00961303" w:rsidRDefault="00961303" w:rsidP="00961303">
            <w:pPr>
              <w:jc w:val="center"/>
              <w:rPr>
                <w:color w:val="000000"/>
                <w:sz w:val="20"/>
                <w:szCs w:val="20"/>
              </w:rPr>
            </w:pPr>
            <w:r w:rsidRPr="00961303">
              <w:rPr>
                <w:color w:val="000000"/>
                <w:sz w:val="20"/>
                <w:szCs w:val="20"/>
              </w:rPr>
              <w:t xml:space="preserve">Souš - hotel </w:t>
            </w:r>
            <w:proofErr w:type="spellStart"/>
            <w:r w:rsidRPr="00961303">
              <w:rPr>
                <w:color w:val="000000"/>
                <w:sz w:val="20"/>
                <w:szCs w:val="20"/>
              </w:rPr>
              <w:t>Montanie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bez údržby</w:t>
            </w:r>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plužení</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777</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LSM</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28619</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961303" w:rsidRPr="00961303" w:rsidRDefault="00961303" w:rsidP="00961303">
            <w:pPr>
              <w:jc w:val="center"/>
              <w:rPr>
                <w:color w:val="000000"/>
                <w:sz w:val="20"/>
                <w:szCs w:val="20"/>
              </w:rPr>
            </w:pPr>
            <w:r w:rsidRPr="00961303">
              <w:rPr>
                <w:color w:val="000000"/>
                <w:sz w:val="20"/>
                <w:szCs w:val="20"/>
              </w:rPr>
              <w:t xml:space="preserve">Mříčná - Jilemnice - Kruh - Roztoky u Jilemnice - Studenec - </w:t>
            </w:r>
            <w:proofErr w:type="spellStart"/>
            <w:r w:rsidRPr="00961303">
              <w:rPr>
                <w:color w:val="000000"/>
                <w:sz w:val="20"/>
                <w:szCs w:val="20"/>
              </w:rPr>
              <w:t>Levínská</w:t>
            </w:r>
            <w:proofErr w:type="spellEnd"/>
            <w:r w:rsidRPr="00961303">
              <w:rPr>
                <w:color w:val="000000"/>
                <w:sz w:val="20"/>
                <w:szCs w:val="20"/>
              </w:rPr>
              <w:t xml:space="preserve"> Olešnice - Horka u Staré Paky - Martinice v Krkonoších</w:t>
            </w: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3831</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LSM</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28614</w:t>
            </w:r>
          </w:p>
        </w:tc>
        <w:tc>
          <w:tcPr>
            <w:tcW w:w="3118" w:type="dxa"/>
            <w:vMerge/>
            <w:tcBorders>
              <w:top w:val="nil"/>
              <w:left w:val="single" w:sz="4" w:space="0" w:color="auto"/>
              <w:bottom w:val="single" w:sz="4" w:space="0" w:color="auto"/>
              <w:right w:val="single" w:sz="4" w:space="0" w:color="auto"/>
            </w:tcBorders>
            <w:vAlign w:val="center"/>
            <w:hideMark/>
          </w:tcPr>
          <w:p w:rsidR="00961303" w:rsidRPr="00961303" w:rsidRDefault="00961303" w:rsidP="00961303">
            <w:pPr>
              <w:rPr>
                <w:color w:val="000000"/>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6514</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LSM</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28411</w:t>
            </w:r>
          </w:p>
        </w:tc>
        <w:tc>
          <w:tcPr>
            <w:tcW w:w="3118" w:type="dxa"/>
            <w:vMerge/>
            <w:tcBorders>
              <w:top w:val="nil"/>
              <w:left w:val="single" w:sz="4" w:space="0" w:color="auto"/>
              <w:bottom w:val="single" w:sz="4" w:space="0" w:color="auto"/>
              <w:right w:val="single" w:sz="4" w:space="0" w:color="auto"/>
            </w:tcBorders>
            <w:vAlign w:val="center"/>
            <w:hideMark/>
          </w:tcPr>
          <w:p w:rsidR="00961303" w:rsidRPr="00961303" w:rsidRDefault="00961303" w:rsidP="00961303">
            <w:pPr>
              <w:rPr>
                <w:color w:val="000000"/>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9616</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LSM</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2935</w:t>
            </w:r>
          </w:p>
        </w:tc>
        <w:tc>
          <w:tcPr>
            <w:tcW w:w="3118" w:type="dxa"/>
            <w:vMerge/>
            <w:tcBorders>
              <w:top w:val="nil"/>
              <w:left w:val="single" w:sz="4" w:space="0" w:color="auto"/>
              <w:bottom w:val="single" w:sz="4" w:space="0" w:color="auto"/>
              <w:right w:val="single" w:sz="4" w:space="0" w:color="auto"/>
            </w:tcBorders>
            <w:vAlign w:val="center"/>
            <w:hideMark/>
          </w:tcPr>
          <w:p w:rsidR="00961303" w:rsidRPr="00961303" w:rsidRDefault="00961303" w:rsidP="00961303">
            <w:pPr>
              <w:rPr>
                <w:color w:val="000000"/>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1269</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LSM</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28615</w:t>
            </w:r>
          </w:p>
        </w:tc>
        <w:tc>
          <w:tcPr>
            <w:tcW w:w="3118" w:type="dxa"/>
            <w:vMerge/>
            <w:tcBorders>
              <w:top w:val="nil"/>
              <w:left w:val="single" w:sz="4" w:space="0" w:color="auto"/>
              <w:bottom w:val="single" w:sz="4" w:space="0" w:color="auto"/>
              <w:right w:val="single" w:sz="4" w:space="0" w:color="auto"/>
            </w:tcBorders>
            <w:vAlign w:val="center"/>
            <w:hideMark/>
          </w:tcPr>
          <w:p w:rsidR="00961303" w:rsidRPr="00961303" w:rsidRDefault="00961303" w:rsidP="00961303">
            <w:pPr>
              <w:rPr>
                <w:color w:val="000000"/>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1713</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LSM</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28616</w:t>
            </w:r>
          </w:p>
        </w:tc>
        <w:tc>
          <w:tcPr>
            <w:tcW w:w="3118" w:type="dxa"/>
            <w:vMerge/>
            <w:tcBorders>
              <w:top w:val="nil"/>
              <w:left w:val="single" w:sz="4" w:space="0" w:color="auto"/>
              <w:bottom w:val="single" w:sz="4" w:space="0" w:color="auto"/>
              <w:right w:val="single" w:sz="4" w:space="0" w:color="auto"/>
            </w:tcBorders>
            <w:vAlign w:val="center"/>
            <w:hideMark/>
          </w:tcPr>
          <w:p w:rsidR="00961303" w:rsidRPr="00961303" w:rsidRDefault="00961303" w:rsidP="00961303">
            <w:pPr>
              <w:rPr>
                <w:color w:val="000000"/>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1428</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LSM</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2934</w:t>
            </w:r>
          </w:p>
        </w:tc>
        <w:tc>
          <w:tcPr>
            <w:tcW w:w="3118" w:type="dxa"/>
            <w:vMerge/>
            <w:tcBorders>
              <w:top w:val="nil"/>
              <w:left w:val="single" w:sz="4" w:space="0" w:color="auto"/>
              <w:bottom w:val="single" w:sz="4" w:space="0" w:color="auto"/>
              <w:right w:val="single" w:sz="4" w:space="0" w:color="auto"/>
            </w:tcBorders>
            <w:vAlign w:val="center"/>
            <w:hideMark/>
          </w:tcPr>
          <w:p w:rsidR="00961303" w:rsidRPr="00961303" w:rsidRDefault="00961303" w:rsidP="00961303">
            <w:pPr>
              <w:rPr>
                <w:color w:val="000000"/>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6286</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LSM</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2933</w:t>
            </w:r>
          </w:p>
        </w:tc>
        <w:tc>
          <w:tcPr>
            <w:tcW w:w="3118" w:type="dxa"/>
            <w:vMerge/>
            <w:tcBorders>
              <w:top w:val="nil"/>
              <w:left w:val="single" w:sz="4" w:space="0" w:color="auto"/>
              <w:bottom w:val="single" w:sz="4" w:space="0" w:color="auto"/>
              <w:right w:val="single" w:sz="4" w:space="0" w:color="auto"/>
            </w:tcBorders>
            <w:vAlign w:val="center"/>
            <w:hideMark/>
          </w:tcPr>
          <w:p w:rsidR="00961303" w:rsidRPr="00961303" w:rsidRDefault="00961303" w:rsidP="00961303">
            <w:pPr>
              <w:rPr>
                <w:color w:val="000000"/>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735</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LSM</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2931</w:t>
            </w:r>
          </w:p>
        </w:tc>
        <w:tc>
          <w:tcPr>
            <w:tcW w:w="3118" w:type="dxa"/>
            <w:vMerge/>
            <w:tcBorders>
              <w:top w:val="nil"/>
              <w:left w:val="single" w:sz="4" w:space="0" w:color="auto"/>
              <w:bottom w:val="single" w:sz="4" w:space="0" w:color="auto"/>
              <w:right w:val="single" w:sz="4" w:space="0" w:color="auto"/>
            </w:tcBorders>
            <w:vAlign w:val="center"/>
            <w:hideMark/>
          </w:tcPr>
          <w:p w:rsidR="00961303" w:rsidRPr="00961303" w:rsidRDefault="00961303" w:rsidP="00961303">
            <w:pPr>
              <w:rPr>
                <w:color w:val="000000"/>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4466</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LSM</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2951</w:t>
            </w:r>
          </w:p>
        </w:tc>
        <w:tc>
          <w:tcPr>
            <w:tcW w:w="3118" w:type="dxa"/>
            <w:vMerge/>
            <w:tcBorders>
              <w:top w:val="nil"/>
              <w:left w:val="single" w:sz="4" w:space="0" w:color="auto"/>
              <w:bottom w:val="single" w:sz="4" w:space="0" w:color="auto"/>
              <w:right w:val="single" w:sz="4" w:space="0" w:color="auto"/>
            </w:tcBorders>
            <w:vAlign w:val="center"/>
            <w:hideMark/>
          </w:tcPr>
          <w:p w:rsidR="00961303" w:rsidRPr="00961303" w:rsidRDefault="00961303" w:rsidP="00961303">
            <w:pPr>
              <w:rPr>
                <w:color w:val="000000"/>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2865</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LSM</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2832</w:t>
            </w:r>
          </w:p>
        </w:tc>
        <w:tc>
          <w:tcPr>
            <w:tcW w:w="3118" w:type="dxa"/>
            <w:tcBorders>
              <w:top w:val="nil"/>
              <w:left w:val="nil"/>
              <w:bottom w:val="single" w:sz="4" w:space="0" w:color="auto"/>
              <w:right w:val="single" w:sz="4" w:space="0" w:color="auto"/>
            </w:tcBorders>
            <w:shd w:val="clear" w:color="auto" w:fill="auto"/>
            <w:vAlign w:val="center"/>
            <w:hideMark/>
          </w:tcPr>
          <w:p w:rsidR="00961303" w:rsidRPr="00961303" w:rsidRDefault="00961303" w:rsidP="00961303">
            <w:pPr>
              <w:jc w:val="center"/>
              <w:rPr>
                <w:color w:val="000000"/>
                <w:sz w:val="20"/>
                <w:szCs w:val="20"/>
              </w:rPr>
            </w:pPr>
            <w:r w:rsidRPr="00961303">
              <w:rPr>
                <w:color w:val="000000"/>
                <w:sz w:val="20"/>
                <w:szCs w:val="20"/>
              </w:rPr>
              <w:t xml:space="preserve">Bělá - </w:t>
            </w:r>
            <w:proofErr w:type="spellStart"/>
            <w:r w:rsidRPr="00961303">
              <w:rPr>
                <w:color w:val="000000"/>
                <w:sz w:val="20"/>
                <w:szCs w:val="20"/>
              </w:rPr>
              <w:t>Záholice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719</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LSM</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2833</w:t>
            </w:r>
          </w:p>
        </w:tc>
        <w:tc>
          <w:tcPr>
            <w:tcW w:w="3118" w:type="dxa"/>
            <w:tcBorders>
              <w:top w:val="nil"/>
              <w:left w:val="nil"/>
              <w:bottom w:val="single" w:sz="4" w:space="0" w:color="auto"/>
              <w:right w:val="single" w:sz="4" w:space="0" w:color="auto"/>
            </w:tcBorders>
            <w:shd w:val="clear" w:color="auto" w:fill="auto"/>
            <w:vAlign w:val="center"/>
            <w:hideMark/>
          </w:tcPr>
          <w:p w:rsidR="00961303" w:rsidRPr="00961303" w:rsidRDefault="00961303" w:rsidP="00961303">
            <w:pPr>
              <w:jc w:val="center"/>
              <w:rPr>
                <w:color w:val="000000"/>
                <w:sz w:val="20"/>
                <w:szCs w:val="20"/>
              </w:rPr>
            </w:pPr>
            <w:r w:rsidRPr="00961303">
              <w:rPr>
                <w:color w:val="000000"/>
                <w:sz w:val="20"/>
                <w:szCs w:val="20"/>
              </w:rPr>
              <w:t xml:space="preserve">Bělá - </w:t>
            </w:r>
            <w:proofErr w:type="spellStart"/>
            <w:r w:rsidRPr="00961303">
              <w:rPr>
                <w:color w:val="000000"/>
                <w:sz w:val="20"/>
                <w:szCs w:val="20"/>
              </w:rPr>
              <w:t>Záholice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1416</w:t>
            </w:r>
          </w:p>
        </w:tc>
      </w:tr>
      <w:tr w:rsidR="00961303" w:rsidRPr="00961303" w:rsidTr="00B675DE">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LSM</w:t>
            </w:r>
          </w:p>
        </w:tc>
        <w:tc>
          <w:tcPr>
            <w:tcW w:w="364"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2833 a</w:t>
            </w:r>
          </w:p>
        </w:tc>
        <w:tc>
          <w:tcPr>
            <w:tcW w:w="3118" w:type="dxa"/>
            <w:tcBorders>
              <w:top w:val="nil"/>
              <w:left w:val="nil"/>
              <w:bottom w:val="single" w:sz="4" w:space="0" w:color="auto"/>
              <w:right w:val="single" w:sz="4" w:space="0" w:color="auto"/>
            </w:tcBorders>
            <w:shd w:val="clear" w:color="auto" w:fill="auto"/>
            <w:vAlign w:val="center"/>
            <w:hideMark/>
          </w:tcPr>
          <w:p w:rsidR="00961303" w:rsidRPr="00961303" w:rsidRDefault="00961303" w:rsidP="00961303">
            <w:pPr>
              <w:jc w:val="center"/>
              <w:rPr>
                <w:color w:val="000000"/>
                <w:sz w:val="20"/>
                <w:szCs w:val="20"/>
              </w:rPr>
            </w:pPr>
            <w:r w:rsidRPr="00961303">
              <w:rPr>
                <w:color w:val="000000"/>
                <w:sz w:val="20"/>
                <w:szCs w:val="20"/>
              </w:rPr>
              <w:t>Bukovina u Turnova</w:t>
            </w:r>
          </w:p>
        </w:tc>
        <w:tc>
          <w:tcPr>
            <w:tcW w:w="1985"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proofErr w:type="spellStart"/>
            <w:r w:rsidRPr="00961303">
              <w:rPr>
                <w:color w:val="000000"/>
                <w:sz w:val="20"/>
                <w:szCs w:val="20"/>
              </w:rPr>
              <w:t>inert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plužení</w:t>
            </w:r>
          </w:p>
        </w:tc>
        <w:tc>
          <w:tcPr>
            <w:tcW w:w="1276" w:type="dxa"/>
            <w:tcBorders>
              <w:top w:val="nil"/>
              <w:left w:val="nil"/>
              <w:bottom w:val="single" w:sz="4" w:space="0" w:color="auto"/>
              <w:right w:val="single" w:sz="4" w:space="0" w:color="auto"/>
            </w:tcBorders>
            <w:shd w:val="clear" w:color="auto" w:fill="auto"/>
            <w:noWrap/>
            <w:vAlign w:val="bottom"/>
            <w:hideMark/>
          </w:tcPr>
          <w:p w:rsidR="00961303" w:rsidRPr="00961303" w:rsidRDefault="00961303" w:rsidP="00961303">
            <w:pPr>
              <w:jc w:val="center"/>
              <w:rPr>
                <w:color w:val="000000"/>
                <w:sz w:val="20"/>
                <w:szCs w:val="20"/>
              </w:rPr>
            </w:pPr>
            <w:r w:rsidRPr="00961303">
              <w:rPr>
                <w:color w:val="000000"/>
                <w:sz w:val="20"/>
                <w:szCs w:val="20"/>
              </w:rPr>
              <w:t>565</w:t>
            </w:r>
          </w:p>
        </w:tc>
      </w:tr>
    </w:tbl>
    <w:p w:rsidR="00961303" w:rsidRPr="00961303" w:rsidRDefault="00961303" w:rsidP="00961303">
      <w:pPr>
        <w:jc w:val="both"/>
        <w:rPr>
          <w:snapToGrid w:val="0"/>
          <w:sz w:val="20"/>
          <w:szCs w:val="20"/>
        </w:rPr>
      </w:pPr>
    </w:p>
    <w:p w:rsidR="00961303" w:rsidRPr="00961303" w:rsidRDefault="00961303" w:rsidP="00961303">
      <w:pPr>
        <w:rPr>
          <w:b/>
          <w:snapToGrid w:val="0"/>
          <w:sz w:val="20"/>
          <w:szCs w:val="20"/>
          <w:highlight w:val="yellow"/>
          <w:u w:val="single"/>
        </w:rPr>
      </w:pPr>
    </w:p>
    <w:p w:rsidR="00961303" w:rsidRPr="00961303" w:rsidRDefault="00961303" w:rsidP="00961303">
      <w:pPr>
        <w:spacing w:before="120"/>
        <w:jc w:val="both"/>
      </w:pPr>
      <w:r w:rsidRPr="00961303">
        <w:t xml:space="preserve">Podle příkazní smlouvy č. OLP/586/2013 uzavřené mezi Libereckým krajem a společností SILNICE LK a.s., se sídlem Československé armády 4805/24, 466 05 Jablonec nad Nisou, IČ: 28746503, je společnost SILNICE LK a.s. pověřena výkonem údržby silnic. </w:t>
      </w:r>
    </w:p>
    <w:p w:rsidR="00961303" w:rsidRPr="00961303" w:rsidRDefault="00961303" w:rsidP="00961303">
      <w:pPr>
        <w:autoSpaceDE w:val="0"/>
        <w:autoSpaceDN w:val="0"/>
        <w:adjustRightInd w:val="0"/>
        <w:spacing w:line="276" w:lineRule="auto"/>
        <w:rPr>
          <w:highlight w:val="yellow"/>
        </w:rPr>
      </w:pPr>
    </w:p>
    <w:p w:rsidR="00961303" w:rsidRPr="00961303" w:rsidRDefault="00961303" w:rsidP="00961303">
      <w:pPr>
        <w:ind w:right="993"/>
        <w:outlineLvl w:val="0"/>
        <w:rPr>
          <w:b/>
          <w:u w:val="single"/>
        </w:rPr>
      </w:pPr>
      <w:r w:rsidRPr="00961303">
        <w:rPr>
          <w:b/>
          <w:u w:val="single"/>
        </w:rPr>
        <w:lastRenderedPageBreak/>
        <w:t>Krajský štáb zimní údržby:</w:t>
      </w:r>
    </w:p>
    <w:p w:rsidR="00961303" w:rsidRPr="00961303" w:rsidRDefault="00961303" w:rsidP="00961303">
      <w:pPr>
        <w:ind w:right="993"/>
        <w:outlineLvl w:val="0"/>
        <w:rPr>
          <w:b/>
          <w:u w:val="single"/>
        </w:rPr>
      </w:pPr>
    </w:p>
    <w:p w:rsidR="00961303" w:rsidRPr="00961303" w:rsidRDefault="00961303" w:rsidP="00961303">
      <w:pPr>
        <w:ind w:right="72"/>
        <w:jc w:val="both"/>
        <w:outlineLvl w:val="0"/>
      </w:pPr>
      <w:r w:rsidRPr="00961303">
        <w:t xml:space="preserve">Na svém zasedání před začátkem zimního období projedná operační štáb plán zimní údržby, včetně vzájemných spojení. Další zasedání budou operativně svolávána podle potřeby. V případech, kdy správce silnice nebo dálnice není schopen v důsledku mimořádné povětrnostní situace zvládnout vzniklou kalamitní situaci ani při nasazení všech sil a prostředků, svolá operační štáb. </w:t>
      </w:r>
    </w:p>
    <w:p w:rsidR="00961303" w:rsidRPr="00961303" w:rsidRDefault="00961303" w:rsidP="00961303">
      <w:pPr>
        <w:ind w:right="993"/>
        <w:jc w:val="both"/>
        <w:outlineLvl w:val="0"/>
        <w:rPr>
          <w:b/>
          <w:highlight w:val="yellow"/>
        </w:rPr>
      </w:pPr>
    </w:p>
    <w:p w:rsidR="00961303" w:rsidRPr="00961303" w:rsidRDefault="00961303" w:rsidP="00961303">
      <w:pPr>
        <w:ind w:right="993"/>
        <w:jc w:val="both"/>
        <w:outlineLvl w:val="0"/>
      </w:pPr>
      <w:r w:rsidRPr="00961303">
        <w:rPr>
          <w:b/>
        </w:rPr>
        <w:t>a) Základní štáb ZÚ</w:t>
      </w:r>
      <w:r w:rsidRPr="00961303">
        <w:t>:</w:t>
      </w:r>
    </w:p>
    <w:p w:rsidR="00961303" w:rsidRPr="00961303" w:rsidRDefault="00961303" w:rsidP="00961303">
      <w:pPr>
        <w:ind w:right="993"/>
        <w:jc w:val="both"/>
      </w:pPr>
    </w:p>
    <w:p w:rsidR="00961303" w:rsidRPr="00961303" w:rsidRDefault="00961303" w:rsidP="00961303">
      <w:pPr>
        <w:jc w:val="both"/>
      </w:pPr>
      <w:r w:rsidRPr="00961303">
        <w:t>Svolává a řídí jednání ředitel KSS LK nebo jeho zástupce.</w:t>
      </w:r>
    </w:p>
    <w:p w:rsidR="00961303" w:rsidRPr="00961303" w:rsidRDefault="00961303" w:rsidP="00961303">
      <w:pPr>
        <w:rPr>
          <w:sz w:val="20"/>
          <w:szCs w:val="20"/>
        </w:rPr>
      </w:pPr>
    </w:p>
    <w:tbl>
      <w:tblPr>
        <w:tblW w:w="99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80"/>
        <w:gridCol w:w="2380"/>
        <w:gridCol w:w="1980"/>
        <w:gridCol w:w="1400"/>
        <w:gridCol w:w="1400"/>
      </w:tblGrid>
      <w:tr w:rsidR="00961303" w:rsidRPr="00961303" w:rsidTr="00B675DE">
        <w:trPr>
          <w:trHeight w:val="315"/>
        </w:trPr>
        <w:tc>
          <w:tcPr>
            <w:tcW w:w="9940" w:type="dxa"/>
            <w:gridSpan w:val="5"/>
            <w:noWrap/>
            <w:vAlign w:val="bottom"/>
          </w:tcPr>
          <w:p w:rsidR="00961303" w:rsidRPr="00961303" w:rsidRDefault="00961303" w:rsidP="00961303">
            <w:pPr>
              <w:jc w:val="center"/>
              <w:rPr>
                <w:b/>
                <w:bCs/>
                <w:color w:val="000000"/>
                <w:sz w:val="20"/>
                <w:szCs w:val="20"/>
              </w:rPr>
            </w:pPr>
            <w:r w:rsidRPr="00961303">
              <w:rPr>
                <w:b/>
                <w:bCs/>
                <w:color w:val="000000"/>
                <w:sz w:val="20"/>
                <w:szCs w:val="20"/>
              </w:rPr>
              <w:t>Členové štábu pro území celého Libereckého kraje</w:t>
            </w:r>
          </w:p>
        </w:tc>
      </w:tr>
      <w:tr w:rsidR="00961303" w:rsidRPr="00961303" w:rsidTr="00B675DE">
        <w:trPr>
          <w:trHeight w:val="300"/>
        </w:trPr>
        <w:tc>
          <w:tcPr>
            <w:tcW w:w="2780" w:type="dxa"/>
            <w:noWrap/>
            <w:vAlign w:val="bottom"/>
          </w:tcPr>
          <w:p w:rsidR="00961303" w:rsidRPr="00961303" w:rsidRDefault="00961303" w:rsidP="00961303">
            <w:pPr>
              <w:jc w:val="center"/>
              <w:rPr>
                <w:b/>
                <w:bCs/>
                <w:color w:val="000000"/>
                <w:sz w:val="20"/>
                <w:szCs w:val="20"/>
              </w:rPr>
            </w:pPr>
            <w:r w:rsidRPr="00961303">
              <w:rPr>
                <w:b/>
                <w:bCs/>
                <w:color w:val="000000"/>
                <w:sz w:val="20"/>
                <w:szCs w:val="20"/>
              </w:rPr>
              <w:t>Jméno a příjmení</w:t>
            </w:r>
          </w:p>
        </w:tc>
        <w:tc>
          <w:tcPr>
            <w:tcW w:w="2380" w:type="dxa"/>
            <w:noWrap/>
            <w:vAlign w:val="bottom"/>
          </w:tcPr>
          <w:p w:rsidR="00961303" w:rsidRPr="00961303" w:rsidRDefault="00961303" w:rsidP="00961303">
            <w:pPr>
              <w:jc w:val="center"/>
              <w:rPr>
                <w:b/>
                <w:bCs/>
                <w:color w:val="000000"/>
                <w:sz w:val="20"/>
                <w:szCs w:val="20"/>
              </w:rPr>
            </w:pPr>
            <w:r w:rsidRPr="00961303">
              <w:rPr>
                <w:b/>
                <w:bCs/>
                <w:color w:val="000000"/>
                <w:sz w:val="20"/>
                <w:szCs w:val="20"/>
              </w:rPr>
              <w:t>Funkce</w:t>
            </w:r>
          </w:p>
        </w:tc>
        <w:tc>
          <w:tcPr>
            <w:tcW w:w="1980" w:type="dxa"/>
            <w:noWrap/>
            <w:vAlign w:val="bottom"/>
          </w:tcPr>
          <w:p w:rsidR="00961303" w:rsidRPr="00961303" w:rsidRDefault="00961303" w:rsidP="00961303">
            <w:pPr>
              <w:jc w:val="center"/>
              <w:rPr>
                <w:b/>
                <w:bCs/>
                <w:color w:val="000000"/>
                <w:sz w:val="20"/>
                <w:szCs w:val="20"/>
              </w:rPr>
            </w:pPr>
            <w:r w:rsidRPr="00961303">
              <w:rPr>
                <w:b/>
                <w:bCs/>
                <w:color w:val="000000"/>
                <w:sz w:val="20"/>
                <w:szCs w:val="20"/>
              </w:rPr>
              <w:t>Pracoviště</w:t>
            </w:r>
          </w:p>
        </w:tc>
        <w:tc>
          <w:tcPr>
            <w:tcW w:w="2800" w:type="dxa"/>
            <w:gridSpan w:val="2"/>
            <w:noWrap/>
            <w:vAlign w:val="bottom"/>
          </w:tcPr>
          <w:p w:rsidR="00961303" w:rsidRPr="00961303" w:rsidRDefault="00961303" w:rsidP="00961303">
            <w:pPr>
              <w:jc w:val="center"/>
              <w:rPr>
                <w:b/>
                <w:bCs/>
                <w:color w:val="000000"/>
                <w:sz w:val="20"/>
                <w:szCs w:val="20"/>
              </w:rPr>
            </w:pPr>
            <w:r w:rsidRPr="00961303">
              <w:rPr>
                <w:b/>
                <w:bCs/>
                <w:color w:val="000000"/>
                <w:sz w:val="20"/>
                <w:szCs w:val="20"/>
              </w:rPr>
              <w:t xml:space="preserve">Telefonní spojení </w:t>
            </w:r>
          </w:p>
        </w:tc>
      </w:tr>
      <w:tr w:rsidR="00961303" w:rsidRPr="00961303" w:rsidTr="00B675DE">
        <w:trPr>
          <w:trHeight w:val="1200"/>
        </w:trPr>
        <w:tc>
          <w:tcPr>
            <w:tcW w:w="2780" w:type="dxa"/>
            <w:vAlign w:val="center"/>
          </w:tcPr>
          <w:p w:rsidR="00961303" w:rsidRPr="00961303" w:rsidRDefault="00961303" w:rsidP="00961303">
            <w:pPr>
              <w:jc w:val="center"/>
              <w:rPr>
                <w:color w:val="000000"/>
                <w:sz w:val="20"/>
                <w:szCs w:val="20"/>
              </w:rPr>
            </w:pPr>
            <w:r w:rsidRPr="00961303">
              <w:rPr>
                <w:color w:val="000000"/>
                <w:sz w:val="20"/>
                <w:szCs w:val="20"/>
              </w:rPr>
              <w:t>Ing. Jan Růžička</w:t>
            </w:r>
            <w:r w:rsidRPr="00961303">
              <w:rPr>
                <w:color w:val="000000"/>
                <w:sz w:val="20"/>
                <w:szCs w:val="20"/>
              </w:rPr>
              <w:br/>
            </w:r>
            <w:hyperlink r:id="rId8" w:history="1">
              <w:r w:rsidRPr="00961303">
                <w:rPr>
                  <w:color w:val="0000FF"/>
                  <w:sz w:val="20"/>
                  <w:szCs w:val="20"/>
                  <w:u w:val="single"/>
                </w:rPr>
                <w:t>jan.ruzicka@ksslk.cz</w:t>
              </w:r>
            </w:hyperlink>
          </w:p>
        </w:tc>
        <w:tc>
          <w:tcPr>
            <w:tcW w:w="2380" w:type="dxa"/>
            <w:vAlign w:val="center"/>
          </w:tcPr>
          <w:p w:rsidR="00961303" w:rsidRPr="00961303" w:rsidRDefault="00961303" w:rsidP="00961303">
            <w:pPr>
              <w:jc w:val="center"/>
              <w:rPr>
                <w:sz w:val="20"/>
                <w:szCs w:val="20"/>
              </w:rPr>
            </w:pPr>
            <w:r w:rsidRPr="00961303">
              <w:rPr>
                <w:sz w:val="20"/>
                <w:szCs w:val="20"/>
              </w:rPr>
              <w:t>Ředitel KSS LK</w:t>
            </w:r>
          </w:p>
        </w:tc>
        <w:tc>
          <w:tcPr>
            <w:tcW w:w="1980" w:type="dxa"/>
            <w:vAlign w:val="center"/>
          </w:tcPr>
          <w:p w:rsidR="00961303" w:rsidRPr="00961303" w:rsidRDefault="00961303" w:rsidP="00961303">
            <w:pPr>
              <w:jc w:val="center"/>
              <w:rPr>
                <w:color w:val="000000"/>
                <w:sz w:val="20"/>
                <w:szCs w:val="20"/>
              </w:rPr>
            </w:pPr>
            <w:r w:rsidRPr="00961303">
              <w:rPr>
                <w:color w:val="000000"/>
                <w:sz w:val="20"/>
                <w:szCs w:val="20"/>
              </w:rPr>
              <w:t>Československé armády 4805/24,</w:t>
            </w:r>
            <w:r w:rsidRPr="00961303">
              <w:rPr>
                <w:color w:val="000000"/>
                <w:sz w:val="20"/>
                <w:szCs w:val="20"/>
              </w:rPr>
              <w:br/>
              <w:t>466 05 Jablonec nad Nisou</w:t>
            </w:r>
          </w:p>
        </w:tc>
        <w:tc>
          <w:tcPr>
            <w:tcW w:w="1400" w:type="dxa"/>
            <w:vAlign w:val="center"/>
          </w:tcPr>
          <w:p w:rsidR="00961303" w:rsidRPr="00961303" w:rsidRDefault="00961303" w:rsidP="00961303">
            <w:pPr>
              <w:jc w:val="center"/>
              <w:rPr>
                <w:color w:val="000000"/>
                <w:sz w:val="20"/>
                <w:szCs w:val="20"/>
              </w:rPr>
            </w:pPr>
            <w:r w:rsidRPr="00961303">
              <w:rPr>
                <w:color w:val="000000"/>
                <w:sz w:val="20"/>
                <w:szCs w:val="20"/>
              </w:rPr>
              <w:t>488 043 246</w:t>
            </w:r>
          </w:p>
        </w:tc>
        <w:tc>
          <w:tcPr>
            <w:tcW w:w="1400" w:type="dxa"/>
            <w:vAlign w:val="center"/>
          </w:tcPr>
          <w:p w:rsidR="00961303" w:rsidRPr="00961303" w:rsidRDefault="00961303" w:rsidP="00961303">
            <w:pPr>
              <w:jc w:val="center"/>
              <w:rPr>
                <w:color w:val="000000"/>
                <w:sz w:val="20"/>
                <w:szCs w:val="20"/>
              </w:rPr>
            </w:pPr>
            <w:r w:rsidRPr="00961303">
              <w:rPr>
                <w:color w:val="000000"/>
                <w:sz w:val="20"/>
                <w:szCs w:val="20"/>
              </w:rPr>
              <w:t>606 080 002</w:t>
            </w:r>
          </w:p>
        </w:tc>
      </w:tr>
      <w:tr w:rsidR="00961303" w:rsidRPr="00961303" w:rsidTr="00B675DE">
        <w:trPr>
          <w:trHeight w:val="1200"/>
        </w:trPr>
        <w:tc>
          <w:tcPr>
            <w:tcW w:w="2780" w:type="dxa"/>
            <w:vAlign w:val="center"/>
          </w:tcPr>
          <w:p w:rsidR="00961303" w:rsidRPr="00961303" w:rsidRDefault="00961303" w:rsidP="00961303">
            <w:pPr>
              <w:jc w:val="center"/>
              <w:rPr>
                <w:color w:val="000080"/>
                <w:sz w:val="20"/>
                <w:szCs w:val="20"/>
                <w:u w:val="single"/>
              </w:rPr>
            </w:pPr>
            <w:r w:rsidRPr="00961303">
              <w:rPr>
                <w:color w:val="000000"/>
                <w:sz w:val="20"/>
                <w:szCs w:val="20"/>
              </w:rPr>
              <w:t xml:space="preserve">Ing. Pavel Fořt </w:t>
            </w:r>
            <w:r w:rsidRPr="00961303">
              <w:rPr>
                <w:color w:val="000000"/>
                <w:sz w:val="20"/>
                <w:szCs w:val="20"/>
              </w:rPr>
              <w:br/>
            </w:r>
            <w:hyperlink r:id="rId9" w:history="1">
              <w:r w:rsidRPr="00961303">
                <w:rPr>
                  <w:color w:val="0000FF"/>
                  <w:sz w:val="20"/>
                  <w:szCs w:val="20"/>
                  <w:u w:val="single"/>
                </w:rPr>
                <w:t>pavel.fort@ksslk.cz</w:t>
              </w:r>
            </w:hyperlink>
          </w:p>
        </w:tc>
        <w:tc>
          <w:tcPr>
            <w:tcW w:w="2380" w:type="dxa"/>
            <w:vAlign w:val="center"/>
          </w:tcPr>
          <w:p w:rsidR="00961303" w:rsidRPr="00961303" w:rsidRDefault="00961303" w:rsidP="00961303">
            <w:pPr>
              <w:jc w:val="center"/>
              <w:rPr>
                <w:color w:val="000000"/>
                <w:sz w:val="20"/>
                <w:szCs w:val="20"/>
              </w:rPr>
            </w:pPr>
            <w:r w:rsidRPr="00961303">
              <w:rPr>
                <w:color w:val="000000"/>
                <w:sz w:val="20"/>
                <w:szCs w:val="20"/>
              </w:rPr>
              <w:t>Vedoucí oddělení inspekce silniční sítě</w:t>
            </w:r>
            <w:r w:rsidRPr="00961303">
              <w:rPr>
                <w:color w:val="000000"/>
                <w:sz w:val="20"/>
                <w:szCs w:val="20"/>
              </w:rPr>
              <w:br/>
              <w:t>KSS LK</w:t>
            </w:r>
          </w:p>
        </w:tc>
        <w:tc>
          <w:tcPr>
            <w:tcW w:w="1980" w:type="dxa"/>
            <w:vAlign w:val="center"/>
          </w:tcPr>
          <w:p w:rsidR="00961303" w:rsidRPr="00961303" w:rsidRDefault="00961303" w:rsidP="00961303">
            <w:pPr>
              <w:jc w:val="center"/>
              <w:rPr>
                <w:color w:val="000000"/>
                <w:sz w:val="20"/>
                <w:szCs w:val="20"/>
              </w:rPr>
            </w:pPr>
            <w:r w:rsidRPr="00961303">
              <w:rPr>
                <w:color w:val="000000"/>
                <w:sz w:val="20"/>
                <w:szCs w:val="20"/>
              </w:rPr>
              <w:t>Československé armády 4805/24,</w:t>
            </w:r>
            <w:r w:rsidRPr="00961303">
              <w:rPr>
                <w:color w:val="000000"/>
                <w:sz w:val="20"/>
                <w:szCs w:val="20"/>
              </w:rPr>
              <w:br/>
              <w:t>466 05 Jablonec nad Nisou</w:t>
            </w:r>
          </w:p>
        </w:tc>
        <w:tc>
          <w:tcPr>
            <w:tcW w:w="1400" w:type="dxa"/>
            <w:vAlign w:val="center"/>
          </w:tcPr>
          <w:p w:rsidR="00961303" w:rsidRPr="00961303" w:rsidRDefault="00961303" w:rsidP="00961303">
            <w:pPr>
              <w:jc w:val="center"/>
              <w:rPr>
                <w:color w:val="000000"/>
                <w:sz w:val="20"/>
                <w:szCs w:val="20"/>
              </w:rPr>
            </w:pPr>
            <w:r w:rsidRPr="00961303">
              <w:rPr>
                <w:color w:val="000000"/>
                <w:sz w:val="20"/>
                <w:szCs w:val="20"/>
              </w:rPr>
              <w:t>488 043 246</w:t>
            </w:r>
          </w:p>
        </w:tc>
        <w:tc>
          <w:tcPr>
            <w:tcW w:w="1400" w:type="dxa"/>
            <w:vAlign w:val="center"/>
          </w:tcPr>
          <w:p w:rsidR="00961303" w:rsidRPr="00961303" w:rsidRDefault="00961303" w:rsidP="00961303">
            <w:pPr>
              <w:jc w:val="center"/>
              <w:rPr>
                <w:color w:val="000000"/>
                <w:sz w:val="20"/>
                <w:szCs w:val="20"/>
              </w:rPr>
            </w:pPr>
            <w:r w:rsidRPr="00961303">
              <w:rPr>
                <w:color w:val="000000"/>
                <w:sz w:val="20"/>
                <w:szCs w:val="20"/>
              </w:rPr>
              <w:t>725 534 851</w:t>
            </w:r>
          </w:p>
        </w:tc>
      </w:tr>
      <w:tr w:rsidR="00961303" w:rsidRPr="00961303" w:rsidTr="00B675DE">
        <w:trPr>
          <w:trHeight w:val="600"/>
        </w:trPr>
        <w:tc>
          <w:tcPr>
            <w:tcW w:w="2780" w:type="dxa"/>
            <w:vAlign w:val="center"/>
          </w:tcPr>
          <w:p w:rsidR="00961303" w:rsidRPr="00961303" w:rsidRDefault="00961303" w:rsidP="00961303">
            <w:pPr>
              <w:jc w:val="center"/>
              <w:rPr>
                <w:color w:val="000000"/>
                <w:sz w:val="20"/>
                <w:szCs w:val="20"/>
              </w:rPr>
            </w:pPr>
            <w:r w:rsidRPr="00961303">
              <w:rPr>
                <w:color w:val="000000"/>
                <w:sz w:val="20"/>
                <w:szCs w:val="20"/>
              </w:rPr>
              <w:t>Marek Pieter</w:t>
            </w:r>
            <w:r w:rsidRPr="00961303">
              <w:rPr>
                <w:color w:val="000000"/>
                <w:sz w:val="20"/>
                <w:szCs w:val="20"/>
              </w:rPr>
              <w:br/>
            </w:r>
            <w:hyperlink r:id="rId10" w:history="1">
              <w:r w:rsidRPr="00961303">
                <w:rPr>
                  <w:color w:val="0000FF"/>
                  <w:sz w:val="20"/>
                  <w:szCs w:val="20"/>
                  <w:u w:val="single"/>
                </w:rPr>
                <w:t>marek.pieter@kraj-lbc.cz</w:t>
              </w:r>
            </w:hyperlink>
          </w:p>
        </w:tc>
        <w:tc>
          <w:tcPr>
            <w:tcW w:w="2380" w:type="dxa"/>
            <w:vAlign w:val="center"/>
          </w:tcPr>
          <w:p w:rsidR="00961303" w:rsidRPr="00961303" w:rsidRDefault="00961303" w:rsidP="00961303">
            <w:pPr>
              <w:jc w:val="center"/>
              <w:rPr>
                <w:color w:val="000000"/>
                <w:sz w:val="20"/>
                <w:szCs w:val="20"/>
              </w:rPr>
            </w:pPr>
            <w:r w:rsidRPr="00961303">
              <w:rPr>
                <w:color w:val="000000"/>
                <w:sz w:val="20"/>
                <w:szCs w:val="20"/>
              </w:rPr>
              <w:t>Náměstek hejtmana</w:t>
            </w:r>
          </w:p>
        </w:tc>
        <w:tc>
          <w:tcPr>
            <w:tcW w:w="1980" w:type="dxa"/>
            <w:vAlign w:val="center"/>
          </w:tcPr>
          <w:p w:rsidR="00961303" w:rsidRPr="00961303" w:rsidRDefault="00961303" w:rsidP="00961303">
            <w:pPr>
              <w:jc w:val="center"/>
              <w:rPr>
                <w:color w:val="000000"/>
                <w:sz w:val="20"/>
                <w:szCs w:val="20"/>
              </w:rPr>
            </w:pPr>
            <w:r w:rsidRPr="00961303">
              <w:rPr>
                <w:color w:val="000000"/>
                <w:sz w:val="20"/>
                <w:szCs w:val="20"/>
              </w:rPr>
              <w:t>U Jezu 642/2a,</w:t>
            </w:r>
            <w:r w:rsidRPr="00961303">
              <w:rPr>
                <w:color w:val="000000"/>
                <w:sz w:val="20"/>
                <w:szCs w:val="20"/>
              </w:rPr>
              <w:br/>
              <w:t>461 80 Liberec 2</w:t>
            </w:r>
          </w:p>
        </w:tc>
        <w:tc>
          <w:tcPr>
            <w:tcW w:w="1400" w:type="dxa"/>
            <w:vAlign w:val="center"/>
          </w:tcPr>
          <w:p w:rsidR="00961303" w:rsidRPr="00961303" w:rsidRDefault="00961303" w:rsidP="00961303">
            <w:pPr>
              <w:jc w:val="center"/>
              <w:rPr>
                <w:color w:val="000000"/>
                <w:sz w:val="20"/>
                <w:szCs w:val="20"/>
              </w:rPr>
            </w:pPr>
            <w:r w:rsidRPr="00961303">
              <w:rPr>
                <w:color w:val="000000"/>
                <w:sz w:val="20"/>
                <w:szCs w:val="20"/>
              </w:rPr>
              <w:t>485 226 343</w:t>
            </w:r>
          </w:p>
        </w:tc>
        <w:tc>
          <w:tcPr>
            <w:tcW w:w="140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075"/>
            </w:tblGrid>
            <w:tr w:rsidR="00961303" w:rsidRPr="00961303" w:rsidTr="00B675DE">
              <w:trPr>
                <w:tblCellSpacing w:w="15" w:type="dxa"/>
              </w:trPr>
              <w:tc>
                <w:tcPr>
                  <w:tcW w:w="0" w:type="auto"/>
                  <w:vAlign w:val="center"/>
                  <w:hideMark/>
                </w:tcPr>
                <w:p w:rsidR="00961303" w:rsidRPr="00961303" w:rsidRDefault="00961303" w:rsidP="00961303">
                  <w:pPr>
                    <w:rPr>
                      <w:color w:val="000000"/>
                      <w:sz w:val="20"/>
                      <w:szCs w:val="20"/>
                    </w:rPr>
                  </w:pPr>
                </w:p>
              </w:tc>
              <w:tc>
                <w:tcPr>
                  <w:tcW w:w="0" w:type="auto"/>
                  <w:vAlign w:val="center"/>
                  <w:hideMark/>
                </w:tcPr>
                <w:p w:rsidR="00961303" w:rsidRPr="00961303" w:rsidRDefault="00961303" w:rsidP="00961303">
                  <w:pPr>
                    <w:rPr>
                      <w:color w:val="000000"/>
                      <w:sz w:val="20"/>
                      <w:szCs w:val="20"/>
                    </w:rPr>
                  </w:pPr>
                  <w:r w:rsidRPr="00961303">
                    <w:rPr>
                      <w:color w:val="000000"/>
                      <w:sz w:val="20"/>
                      <w:szCs w:val="20"/>
                    </w:rPr>
                    <w:t>736 200 300</w:t>
                  </w:r>
                </w:p>
              </w:tc>
            </w:tr>
          </w:tbl>
          <w:p w:rsidR="00961303" w:rsidRPr="00961303" w:rsidRDefault="00961303" w:rsidP="00961303">
            <w:pPr>
              <w:jc w:val="center"/>
              <w:rPr>
                <w:color w:val="000000"/>
                <w:sz w:val="20"/>
                <w:szCs w:val="20"/>
              </w:rPr>
            </w:pPr>
          </w:p>
        </w:tc>
      </w:tr>
      <w:tr w:rsidR="00961303" w:rsidRPr="00961303" w:rsidTr="00B675DE">
        <w:trPr>
          <w:trHeight w:val="900"/>
        </w:trPr>
        <w:tc>
          <w:tcPr>
            <w:tcW w:w="2780" w:type="dxa"/>
            <w:vAlign w:val="center"/>
          </w:tcPr>
          <w:p w:rsidR="00961303" w:rsidRPr="00961303" w:rsidRDefault="00961303" w:rsidP="00961303">
            <w:pPr>
              <w:jc w:val="center"/>
              <w:rPr>
                <w:color w:val="000000"/>
                <w:sz w:val="20"/>
                <w:szCs w:val="20"/>
              </w:rPr>
            </w:pPr>
            <w:r w:rsidRPr="00961303">
              <w:rPr>
                <w:color w:val="000000"/>
                <w:sz w:val="20"/>
                <w:szCs w:val="20"/>
              </w:rPr>
              <w:t>Ing. Petr Černý</w:t>
            </w:r>
            <w:r w:rsidRPr="00961303">
              <w:rPr>
                <w:color w:val="000000"/>
                <w:sz w:val="20"/>
                <w:szCs w:val="20"/>
              </w:rPr>
              <w:br/>
            </w:r>
            <w:hyperlink r:id="rId11" w:history="1">
              <w:r w:rsidRPr="00961303">
                <w:rPr>
                  <w:color w:val="0000FF"/>
                  <w:sz w:val="20"/>
                  <w:szCs w:val="20"/>
                  <w:u w:val="single"/>
                </w:rPr>
                <w:t>petr.cerny@kraj-lbc.cz</w:t>
              </w:r>
            </w:hyperlink>
          </w:p>
        </w:tc>
        <w:tc>
          <w:tcPr>
            <w:tcW w:w="2380" w:type="dxa"/>
            <w:vAlign w:val="center"/>
          </w:tcPr>
          <w:p w:rsidR="00961303" w:rsidRPr="00961303" w:rsidRDefault="00961303" w:rsidP="00961303">
            <w:pPr>
              <w:jc w:val="center"/>
              <w:rPr>
                <w:color w:val="000000"/>
                <w:sz w:val="20"/>
                <w:szCs w:val="20"/>
              </w:rPr>
            </w:pPr>
            <w:r w:rsidRPr="00961303">
              <w:rPr>
                <w:color w:val="000000"/>
                <w:sz w:val="20"/>
                <w:szCs w:val="20"/>
              </w:rPr>
              <w:t>Vedoucí oddělení pozemních komunikací</w:t>
            </w:r>
          </w:p>
          <w:p w:rsidR="00961303" w:rsidRPr="00961303" w:rsidRDefault="00961303" w:rsidP="00961303">
            <w:pPr>
              <w:jc w:val="center"/>
              <w:rPr>
                <w:color w:val="000000"/>
                <w:sz w:val="20"/>
                <w:szCs w:val="20"/>
              </w:rPr>
            </w:pPr>
            <w:r w:rsidRPr="00961303">
              <w:rPr>
                <w:color w:val="000000"/>
                <w:sz w:val="20"/>
                <w:szCs w:val="20"/>
              </w:rPr>
              <w:t>KÚ LK</w:t>
            </w:r>
          </w:p>
        </w:tc>
        <w:tc>
          <w:tcPr>
            <w:tcW w:w="1980" w:type="dxa"/>
            <w:vAlign w:val="center"/>
          </w:tcPr>
          <w:p w:rsidR="00961303" w:rsidRPr="00961303" w:rsidRDefault="00961303" w:rsidP="00961303">
            <w:pPr>
              <w:jc w:val="center"/>
              <w:rPr>
                <w:color w:val="000000"/>
                <w:sz w:val="20"/>
                <w:szCs w:val="20"/>
              </w:rPr>
            </w:pPr>
            <w:r w:rsidRPr="00961303">
              <w:rPr>
                <w:color w:val="000000"/>
                <w:sz w:val="20"/>
                <w:szCs w:val="20"/>
              </w:rPr>
              <w:t>U Jezu 642/2a,</w:t>
            </w:r>
            <w:r w:rsidRPr="00961303">
              <w:rPr>
                <w:color w:val="000000"/>
                <w:sz w:val="20"/>
                <w:szCs w:val="20"/>
              </w:rPr>
              <w:br/>
              <w:t>461 80 Liberec 2</w:t>
            </w:r>
          </w:p>
        </w:tc>
        <w:tc>
          <w:tcPr>
            <w:tcW w:w="1400" w:type="dxa"/>
            <w:vAlign w:val="center"/>
          </w:tcPr>
          <w:p w:rsidR="00961303" w:rsidRPr="00961303" w:rsidRDefault="00961303" w:rsidP="00961303">
            <w:pPr>
              <w:jc w:val="center"/>
              <w:rPr>
                <w:color w:val="000000"/>
                <w:sz w:val="20"/>
                <w:szCs w:val="20"/>
              </w:rPr>
            </w:pPr>
            <w:r w:rsidRPr="00961303">
              <w:rPr>
                <w:color w:val="000000"/>
                <w:sz w:val="20"/>
                <w:szCs w:val="20"/>
              </w:rPr>
              <w:t>485 226 471</w:t>
            </w:r>
          </w:p>
        </w:tc>
        <w:tc>
          <w:tcPr>
            <w:tcW w:w="1400" w:type="dxa"/>
            <w:vAlign w:val="center"/>
          </w:tcPr>
          <w:p w:rsidR="00961303" w:rsidRPr="00961303" w:rsidRDefault="00961303" w:rsidP="00961303">
            <w:pPr>
              <w:jc w:val="center"/>
              <w:rPr>
                <w:color w:val="000000"/>
                <w:sz w:val="20"/>
                <w:szCs w:val="20"/>
              </w:rPr>
            </w:pPr>
            <w:r w:rsidRPr="00961303">
              <w:rPr>
                <w:color w:val="000000"/>
                <w:sz w:val="20"/>
                <w:szCs w:val="20"/>
              </w:rPr>
              <w:t>739 541 692</w:t>
            </w:r>
          </w:p>
        </w:tc>
      </w:tr>
      <w:tr w:rsidR="00961303" w:rsidRPr="00961303" w:rsidTr="00B675DE">
        <w:trPr>
          <w:trHeight w:val="600"/>
        </w:trPr>
        <w:tc>
          <w:tcPr>
            <w:tcW w:w="2780" w:type="dxa"/>
            <w:vAlign w:val="center"/>
          </w:tcPr>
          <w:p w:rsidR="00961303" w:rsidRPr="00961303" w:rsidRDefault="00961303" w:rsidP="00961303">
            <w:pPr>
              <w:jc w:val="center"/>
              <w:rPr>
                <w:color w:val="000000"/>
                <w:sz w:val="20"/>
                <w:szCs w:val="20"/>
              </w:rPr>
            </w:pPr>
            <w:r w:rsidRPr="00961303">
              <w:rPr>
                <w:color w:val="000000"/>
                <w:sz w:val="20"/>
                <w:szCs w:val="20"/>
              </w:rPr>
              <w:t>Ing. Jan Čáp</w:t>
            </w:r>
            <w:r w:rsidRPr="00961303">
              <w:rPr>
                <w:color w:val="000000"/>
                <w:sz w:val="20"/>
                <w:szCs w:val="20"/>
              </w:rPr>
              <w:br/>
            </w:r>
            <w:hyperlink r:id="rId12" w:history="1">
              <w:r w:rsidRPr="00961303">
                <w:rPr>
                  <w:color w:val="0000FF"/>
                  <w:sz w:val="20"/>
                  <w:szCs w:val="20"/>
                  <w:u w:val="single"/>
                </w:rPr>
                <w:t>jan.cap@kraj-lbc.cz</w:t>
              </w:r>
            </w:hyperlink>
          </w:p>
        </w:tc>
        <w:tc>
          <w:tcPr>
            <w:tcW w:w="2380" w:type="dxa"/>
            <w:vAlign w:val="center"/>
          </w:tcPr>
          <w:p w:rsidR="00961303" w:rsidRPr="00961303" w:rsidRDefault="00961303" w:rsidP="00961303">
            <w:pPr>
              <w:jc w:val="center"/>
              <w:rPr>
                <w:color w:val="000000"/>
                <w:sz w:val="20"/>
                <w:szCs w:val="20"/>
              </w:rPr>
            </w:pPr>
            <w:r w:rsidRPr="00961303">
              <w:rPr>
                <w:color w:val="000000"/>
                <w:sz w:val="20"/>
                <w:szCs w:val="20"/>
              </w:rPr>
              <w:t>Vedoucí odboru dopravy KÚ LK</w:t>
            </w:r>
          </w:p>
        </w:tc>
        <w:tc>
          <w:tcPr>
            <w:tcW w:w="1980" w:type="dxa"/>
            <w:vAlign w:val="center"/>
          </w:tcPr>
          <w:p w:rsidR="00961303" w:rsidRPr="00961303" w:rsidRDefault="00961303" w:rsidP="00961303">
            <w:pPr>
              <w:jc w:val="center"/>
              <w:rPr>
                <w:color w:val="000000"/>
                <w:sz w:val="20"/>
                <w:szCs w:val="20"/>
              </w:rPr>
            </w:pPr>
            <w:r w:rsidRPr="00961303">
              <w:rPr>
                <w:color w:val="000000"/>
                <w:sz w:val="20"/>
                <w:szCs w:val="20"/>
              </w:rPr>
              <w:t>U Jezu 642/2a,</w:t>
            </w:r>
            <w:r w:rsidRPr="00961303">
              <w:rPr>
                <w:color w:val="000000"/>
                <w:sz w:val="20"/>
                <w:szCs w:val="20"/>
              </w:rPr>
              <w:br/>
              <w:t>461 80 Liberec 2</w:t>
            </w:r>
          </w:p>
        </w:tc>
        <w:tc>
          <w:tcPr>
            <w:tcW w:w="1400" w:type="dxa"/>
            <w:vAlign w:val="center"/>
          </w:tcPr>
          <w:p w:rsidR="00961303" w:rsidRPr="00961303" w:rsidRDefault="00961303" w:rsidP="00961303">
            <w:pPr>
              <w:jc w:val="center"/>
              <w:rPr>
                <w:color w:val="000000"/>
                <w:sz w:val="20"/>
                <w:szCs w:val="20"/>
              </w:rPr>
            </w:pPr>
            <w:r w:rsidRPr="00961303">
              <w:rPr>
                <w:color w:val="000000"/>
                <w:sz w:val="20"/>
                <w:szCs w:val="20"/>
              </w:rPr>
              <w:t>485 226 596</w:t>
            </w:r>
          </w:p>
        </w:tc>
        <w:tc>
          <w:tcPr>
            <w:tcW w:w="1400" w:type="dxa"/>
            <w:vAlign w:val="center"/>
          </w:tcPr>
          <w:p w:rsidR="00961303" w:rsidRPr="00961303" w:rsidRDefault="00961303" w:rsidP="00961303">
            <w:pPr>
              <w:jc w:val="center"/>
              <w:rPr>
                <w:color w:val="000000"/>
                <w:sz w:val="20"/>
                <w:szCs w:val="20"/>
              </w:rPr>
            </w:pPr>
            <w:r w:rsidRPr="00961303">
              <w:rPr>
                <w:color w:val="000000"/>
                <w:sz w:val="20"/>
                <w:szCs w:val="20"/>
              </w:rPr>
              <w:t>739 541 610</w:t>
            </w:r>
          </w:p>
        </w:tc>
      </w:tr>
      <w:tr w:rsidR="00961303" w:rsidRPr="00961303" w:rsidTr="00B675DE">
        <w:trPr>
          <w:trHeight w:val="1261"/>
        </w:trPr>
        <w:tc>
          <w:tcPr>
            <w:tcW w:w="2780" w:type="dxa"/>
            <w:vAlign w:val="center"/>
          </w:tcPr>
          <w:p w:rsidR="00961303" w:rsidRPr="00961303" w:rsidRDefault="00961303" w:rsidP="00961303">
            <w:pPr>
              <w:jc w:val="center"/>
              <w:rPr>
                <w:color w:val="000000"/>
                <w:sz w:val="20"/>
                <w:szCs w:val="20"/>
              </w:rPr>
            </w:pPr>
            <w:r w:rsidRPr="00961303">
              <w:rPr>
                <w:color w:val="000000"/>
                <w:sz w:val="20"/>
                <w:szCs w:val="20"/>
              </w:rPr>
              <w:t xml:space="preserve">Ing. Petr </w:t>
            </w:r>
            <w:proofErr w:type="spellStart"/>
            <w:r w:rsidRPr="00961303">
              <w:rPr>
                <w:color w:val="000000"/>
                <w:sz w:val="20"/>
                <w:szCs w:val="20"/>
              </w:rPr>
              <w:t>Šén</w:t>
            </w:r>
            <w:proofErr w:type="spellEnd"/>
          </w:p>
          <w:p w:rsidR="00961303" w:rsidRPr="00961303" w:rsidRDefault="00FC7886" w:rsidP="00961303">
            <w:pPr>
              <w:jc w:val="center"/>
              <w:rPr>
                <w:color w:val="000000"/>
                <w:sz w:val="20"/>
                <w:szCs w:val="20"/>
              </w:rPr>
            </w:pPr>
            <w:hyperlink r:id="rId13" w:history="1">
              <w:r w:rsidR="00961303" w:rsidRPr="00961303">
                <w:rPr>
                  <w:color w:val="0000FF"/>
                  <w:sz w:val="20"/>
                  <w:szCs w:val="20"/>
                  <w:u w:val="single"/>
                </w:rPr>
                <w:t>petr.sen@silnicelk.cz</w:t>
              </w:r>
            </w:hyperlink>
          </w:p>
        </w:tc>
        <w:tc>
          <w:tcPr>
            <w:tcW w:w="2380" w:type="dxa"/>
            <w:vAlign w:val="center"/>
          </w:tcPr>
          <w:p w:rsidR="00961303" w:rsidRPr="00961303" w:rsidRDefault="00961303" w:rsidP="00961303">
            <w:pPr>
              <w:jc w:val="center"/>
              <w:rPr>
                <w:color w:val="000000"/>
                <w:sz w:val="20"/>
                <w:szCs w:val="20"/>
              </w:rPr>
            </w:pPr>
            <w:r w:rsidRPr="00961303">
              <w:rPr>
                <w:color w:val="000000"/>
                <w:sz w:val="20"/>
                <w:szCs w:val="20"/>
              </w:rPr>
              <w:t>Generální ředitel Silnice LK a.s.</w:t>
            </w:r>
          </w:p>
        </w:tc>
        <w:tc>
          <w:tcPr>
            <w:tcW w:w="1980" w:type="dxa"/>
            <w:vAlign w:val="center"/>
          </w:tcPr>
          <w:p w:rsidR="00961303" w:rsidRPr="00961303" w:rsidRDefault="00961303" w:rsidP="00961303">
            <w:pPr>
              <w:jc w:val="center"/>
              <w:rPr>
                <w:color w:val="000000"/>
                <w:sz w:val="20"/>
                <w:szCs w:val="20"/>
              </w:rPr>
            </w:pPr>
            <w:r w:rsidRPr="00961303">
              <w:rPr>
                <w:color w:val="000000"/>
                <w:sz w:val="20"/>
                <w:szCs w:val="20"/>
              </w:rPr>
              <w:t>Československé armády 4805/24,</w:t>
            </w:r>
            <w:r w:rsidRPr="00961303">
              <w:rPr>
                <w:color w:val="000000"/>
                <w:sz w:val="20"/>
                <w:szCs w:val="20"/>
              </w:rPr>
              <w:br/>
              <w:t>466 05 Jablonec nad Nisou</w:t>
            </w:r>
          </w:p>
        </w:tc>
        <w:tc>
          <w:tcPr>
            <w:tcW w:w="1400" w:type="dxa"/>
            <w:vAlign w:val="center"/>
          </w:tcPr>
          <w:p w:rsidR="00961303" w:rsidRPr="00961303" w:rsidRDefault="00961303" w:rsidP="00961303">
            <w:pPr>
              <w:jc w:val="center"/>
              <w:rPr>
                <w:color w:val="000000"/>
                <w:sz w:val="20"/>
                <w:szCs w:val="20"/>
              </w:rPr>
            </w:pPr>
            <w:r w:rsidRPr="00961303">
              <w:rPr>
                <w:color w:val="000000"/>
                <w:sz w:val="20"/>
                <w:szCs w:val="20"/>
              </w:rPr>
              <w:t>488 043 233</w:t>
            </w:r>
          </w:p>
        </w:tc>
        <w:tc>
          <w:tcPr>
            <w:tcW w:w="1400" w:type="dxa"/>
            <w:vAlign w:val="center"/>
          </w:tcPr>
          <w:p w:rsidR="00961303" w:rsidRPr="00961303" w:rsidRDefault="00961303" w:rsidP="00961303">
            <w:pPr>
              <w:jc w:val="center"/>
              <w:rPr>
                <w:color w:val="000000"/>
                <w:sz w:val="20"/>
                <w:szCs w:val="20"/>
              </w:rPr>
            </w:pPr>
            <w:r w:rsidRPr="00961303">
              <w:rPr>
                <w:color w:val="000000"/>
                <w:sz w:val="20"/>
                <w:szCs w:val="20"/>
              </w:rPr>
              <w:t>725 855 299</w:t>
            </w:r>
          </w:p>
        </w:tc>
      </w:tr>
      <w:tr w:rsidR="00961303" w:rsidRPr="00961303" w:rsidTr="00B675DE">
        <w:trPr>
          <w:trHeight w:val="1595"/>
        </w:trPr>
        <w:tc>
          <w:tcPr>
            <w:tcW w:w="2780" w:type="dxa"/>
            <w:vAlign w:val="center"/>
          </w:tcPr>
          <w:p w:rsidR="00961303" w:rsidRPr="00961303" w:rsidRDefault="00961303" w:rsidP="00961303">
            <w:pPr>
              <w:jc w:val="center"/>
              <w:rPr>
                <w:color w:val="000000"/>
                <w:sz w:val="20"/>
                <w:szCs w:val="20"/>
              </w:rPr>
            </w:pPr>
            <w:r w:rsidRPr="00961303">
              <w:rPr>
                <w:color w:val="000000"/>
                <w:sz w:val="20"/>
                <w:szCs w:val="20"/>
              </w:rPr>
              <w:t>plk. Mgr. Josef Málek</w:t>
            </w:r>
            <w:r w:rsidRPr="00961303">
              <w:rPr>
                <w:color w:val="000000"/>
                <w:sz w:val="20"/>
                <w:szCs w:val="20"/>
              </w:rPr>
              <w:br/>
            </w:r>
            <w:hyperlink r:id="rId14" w:history="1">
              <w:r w:rsidRPr="00961303">
                <w:rPr>
                  <w:color w:val="0000FF"/>
                  <w:sz w:val="20"/>
                  <w:szCs w:val="20"/>
                  <w:u w:val="single"/>
                </w:rPr>
                <w:t>josef.malek@hzslk.cz</w:t>
              </w:r>
            </w:hyperlink>
          </w:p>
        </w:tc>
        <w:tc>
          <w:tcPr>
            <w:tcW w:w="2380" w:type="dxa"/>
            <w:vAlign w:val="center"/>
          </w:tcPr>
          <w:p w:rsidR="00961303" w:rsidRPr="00961303" w:rsidRDefault="00961303" w:rsidP="00961303">
            <w:pPr>
              <w:jc w:val="center"/>
              <w:rPr>
                <w:color w:val="000000"/>
                <w:sz w:val="20"/>
                <w:szCs w:val="20"/>
              </w:rPr>
            </w:pPr>
            <w:r w:rsidRPr="00961303">
              <w:rPr>
                <w:color w:val="000000"/>
                <w:sz w:val="20"/>
                <w:szCs w:val="20"/>
              </w:rPr>
              <w:t>Vedoucí oddělení IZS a služeb</w:t>
            </w:r>
          </w:p>
        </w:tc>
        <w:tc>
          <w:tcPr>
            <w:tcW w:w="1980" w:type="dxa"/>
            <w:vAlign w:val="center"/>
          </w:tcPr>
          <w:p w:rsidR="00961303" w:rsidRPr="00961303" w:rsidRDefault="00961303" w:rsidP="00961303">
            <w:pPr>
              <w:jc w:val="center"/>
              <w:rPr>
                <w:color w:val="000000"/>
                <w:sz w:val="20"/>
                <w:szCs w:val="20"/>
              </w:rPr>
            </w:pPr>
            <w:r w:rsidRPr="00961303">
              <w:rPr>
                <w:color w:val="000000"/>
                <w:sz w:val="20"/>
                <w:szCs w:val="20"/>
              </w:rPr>
              <w:t xml:space="preserve">Hasičský záchranný sbor Libereckého kraje </w:t>
            </w:r>
            <w:r w:rsidRPr="00961303">
              <w:rPr>
                <w:color w:val="000000"/>
                <w:sz w:val="20"/>
                <w:szCs w:val="20"/>
              </w:rPr>
              <w:br/>
              <w:t xml:space="preserve">Krajské ředitelství </w:t>
            </w:r>
            <w:r w:rsidRPr="00961303">
              <w:rPr>
                <w:color w:val="000000"/>
                <w:sz w:val="20"/>
                <w:szCs w:val="20"/>
              </w:rPr>
              <w:br/>
              <w:t xml:space="preserve">Barvířská ul. 29/10, </w:t>
            </w:r>
            <w:r w:rsidRPr="00961303">
              <w:rPr>
                <w:color w:val="000000"/>
                <w:sz w:val="20"/>
                <w:szCs w:val="20"/>
              </w:rPr>
              <w:br/>
              <w:t xml:space="preserve">460 01 Liberec III  </w:t>
            </w:r>
          </w:p>
        </w:tc>
        <w:tc>
          <w:tcPr>
            <w:tcW w:w="1400" w:type="dxa"/>
            <w:vAlign w:val="center"/>
          </w:tcPr>
          <w:p w:rsidR="00961303" w:rsidRPr="00961303" w:rsidRDefault="00961303" w:rsidP="00961303">
            <w:pPr>
              <w:jc w:val="center"/>
              <w:rPr>
                <w:color w:val="000000"/>
                <w:sz w:val="20"/>
                <w:szCs w:val="20"/>
              </w:rPr>
            </w:pPr>
            <w:r w:rsidRPr="00961303">
              <w:rPr>
                <w:color w:val="000000"/>
                <w:sz w:val="20"/>
                <w:szCs w:val="20"/>
              </w:rPr>
              <w:t>950 470 062</w:t>
            </w:r>
          </w:p>
        </w:tc>
        <w:tc>
          <w:tcPr>
            <w:tcW w:w="1400" w:type="dxa"/>
            <w:vAlign w:val="center"/>
          </w:tcPr>
          <w:p w:rsidR="00961303" w:rsidRPr="00961303" w:rsidRDefault="00961303" w:rsidP="00961303">
            <w:pPr>
              <w:jc w:val="center"/>
              <w:rPr>
                <w:color w:val="000000"/>
                <w:sz w:val="20"/>
                <w:szCs w:val="20"/>
              </w:rPr>
            </w:pPr>
            <w:r w:rsidRPr="00961303">
              <w:rPr>
                <w:color w:val="000000"/>
                <w:sz w:val="20"/>
                <w:szCs w:val="20"/>
              </w:rPr>
              <w:t>724 178 328</w:t>
            </w:r>
          </w:p>
        </w:tc>
      </w:tr>
      <w:tr w:rsidR="00961303" w:rsidRPr="00961303" w:rsidTr="00B675DE">
        <w:trPr>
          <w:trHeight w:val="915"/>
        </w:trPr>
        <w:tc>
          <w:tcPr>
            <w:tcW w:w="2780" w:type="dxa"/>
            <w:vAlign w:val="center"/>
          </w:tcPr>
          <w:p w:rsidR="00961303" w:rsidRPr="00961303" w:rsidRDefault="00961303" w:rsidP="00961303">
            <w:pPr>
              <w:jc w:val="center"/>
              <w:rPr>
                <w:color w:val="000000"/>
                <w:sz w:val="20"/>
                <w:szCs w:val="20"/>
              </w:rPr>
            </w:pPr>
            <w:r w:rsidRPr="00961303">
              <w:rPr>
                <w:color w:val="000000"/>
                <w:sz w:val="20"/>
                <w:szCs w:val="20"/>
              </w:rPr>
              <w:t>plk. Mgr. Jaroslav Řehák</w:t>
            </w:r>
            <w:r w:rsidRPr="00961303">
              <w:rPr>
                <w:color w:val="000000"/>
                <w:sz w:val="20"/>
                <w:szCs w:val="20"/>
              </w:rPr>
              <w:br/>
            </w:r>
            <w:hyperlink r:id="rId15" w:history="1">
              <w:r w:rsidRPr="00961303">
                <w:rPr>
                  <w:color w:val="0000FF"/>
                  <w:sz w:val="20"/>
                  <w:szCs w:val="20"/>
                  <w:u w:val="single"/>
                </w:rPr>
                <w:t>jaroslav.rehak2@pcr.cz</w:t>
              </w:r>
            </w:hyperlink>
          </w:p>
        </w:tc>
        <w:tc>
          <w:tcPr>
            <w:tcW w:w="2380" w:type="dxa"/>
            <w:vAlign w:val="center"/>
          </w:tcPr>
          <w:p w:rsidR="00961303" w:rsidRPr="00961303" w:rsidRDefault="00961303" w:rsidP="00961303">
            <w:pPr>
              <w:jc w:val="center"/>
              <w:rPr>
                <w:color w:val="000000"/>
                <w:sz w:val="20"/>
                <w:szCs w:val="20"/>
              </w:rPr>
            </w:pPr>
            <w:r w:rsidRPr="00961303">
              <w:rPr>
                <w:color w:val="000000"/>
                <w:sz w:val="20"/>
                <w:szCs w:val="20"/>
              </w:rPr>
              <w:t>Vedoucí odboru služby dopravní policie KŘP LK</w:t>
            </w:r>
            <w:r w:rsidRPr="00961303">
              <w:rPr>
                <w:sz w:val="20"/>
                <w:szCs w:val="20"/>
              </w:rPr>
              <w:t xml:space="preserve"> </w:t>
            </w:r>
          </w:p>
        </w:tc>
        <w:tc>
          <w:tcPr>
            <w:tcW w:w="1980" w:type="dxa"/>
            <w:vAlign w:val="center"/>
          </w:tcPr>
          <w:p w:rsidR="00961303" w:rsidRPr="00961303" w:rsidRDefault="00961303" w:rsidP="00961303">
            <w:pPr>
              <w:jc w:val="center"/>
              <w:rPr>
                <w:color w:val="000000"/>
                <w:sz w:val="20"/>
                <w:szCs w:val="20"/>
              </w:rPr>
            </w:pPr>
            <w:r w:rsidRPr="00961303">
              <w:rPr>
                <w:color w:val="000000"/>
                <w:sz w:val="20"/>
                <w:szCs w:val="20"/>
              </w:rPr>
              <w:t>Nám. Dr. E. Beneše 24, 460 32 Liberec</w:t>
            </w:r>
          </w:p>
        </w:tc>
        <w:tc>
          <w:tcPr>
            <w:tcW w:w="1400" w:type="dxa"/>
            <w:vAlign w:val="center"/>
          </w:tcPr>
          <w:p w:rsidR="00961303" w:rsidRPr="00961303" w:rsidRDefault="00961303" w:rsidP="00961303">
            <w:pPr>
              <w:jc w:val="center"/>
              <w:rPr>
                <w:color w:val="000000"/>
                <w:sz w:val="20"/>
                <w:szCs w:val="20"/>
              </w:rPr>
            </w:pPr>
            <w:r w:rsidRPr="00961303">
              <w:rPr>
                <w:color w:val="000000"/>
                <w:sz w:val="20"/>
                <w:szCs w:val="20"/>
              </w:rPr>
              <w:t>974 461 250</w:t>
            </w:r>
          </w:p>
        </w:tc>
        <w:tc>
          <w:tcPr>
            <w:tcW w:w="1400" w:type="dxa"/>
            <w:vAlign w:val="center"/>
          </w:tcPr>
          <w:p w:rsidR="00961303" w:rsidRPr="00961303" w:rsidRDefault="00961303" w:rsidP="00961303">
            <w:pPr>
              <w:jc w:val="center"/>
              <w:rPr>
                <w:color w:val="000000"/>
                <w:sz w:val="20"/>
                <w:szCs w:val="20"/>
              </w:rPr>
            </w:pPr>
            <w:r w:rsidRPr="00961303">
              <w:rPr>
                <w:color w:val="000000"/>
                <w:sz w:val="20"/>
                <w:szCs w:val="20"/>
              </w:rPr>
              <w:t>725 809 758</w:t>
            </w:r>
          </w:p>
        </w:tc>
      </w:tr>
    </w:tbl>
    <w:p w:rsidR="00961303" w:rsidRPr="00961303" w:rsidRDefault="00961303" w:rsidP="00961303">
      <w:pPr>
        <w:rPr>
          <w:sz w:val="20"/>
          <w:szCs w:val="20"/>
          <w:highlight w:val="yellow"/>
        </w:rPr>
      </w:pPr>
    </w:p>
    <w:p w:rsidR="00961303" w:rsidRPr="00961303" w:rsidRDefault="00961303" w:rsidP="00961303">
      <w:pPr>
        <w:ind w:right="993"/>
        <w:rPr>
          <w:sz w:val="20"/>
          <w:szCs w:val="20"/>
          <w:highlight w:val="yellow"/>
          <w:u w:val="single"/>
        </w:rPr>
      </w:pPr>
    </w:p>
    <w:p w:rsidR="00961303" w:rsidRPr="00961303" w:rsidRDefault="00961303" w:rsidP="00961303">
      <w:pPr>
        <w:ind w:right="993"/>
        <w:outlineLvl w:val="0"/>
        <w:rPr>
          <w:b/>
          <w:sz w:val="20"/>
          <w:szCs w:val="20"/>
          <w:u w:val="single"/>
        </w:rPr>
      </w:pPr>
    </w:p>
    <w:p w:rsidR="00961303" w:rsidRPr="00961303" w:rsidRDefault="00961303" w:rsidP="00961303">
      <w:pPr>
        <w:ind w:right="993"/>
        <w:outlineLvl w:val="0"/>
        <w:rPr>
          <w:b/>
          <w:sz w:val="20"/>
          <w:szCs w:val="20"/>
          <w:u w:val="single"/>
        </w:rPr>
      </w:pPr>
    </w:p>
    <w:p w:rsidR="00961303" w:rsidRPr="00961303" w:rsidRDefault="00961303" w:rsidP="00961303">
      <w:pPr>
        <w:ind w:right="993"/>
        <w:outlineLvl w:val="0"/>
        <w:rPr>
          <w:b/>
          <w:sz w:val="20"/>
          <w:szCs w:val="20"/>
          <w:u w:val="single"/>
        </w:rPr>
      </w:pPr>
    </w:p>
    <w:p w:rsidR="00961303" w:rsidRPr="00961303" w:rsidRDefault="00961303" w:rsidP="00961303">
      <w:pPr>
        <w:ind w:right="993"/>
        <w:outlineLvl w:val="0"/>
        <w:rPr>
          <w:b/>
          <w:sz w:val="20"/>
          <w:szCs w:val="20"/>
          <w:u w:val="single"/>
        </w:rPr>
      </w:pPr>
    </w:p>
    <w:p w:rsidR="00961303" w:rsidRPr="00961303" w:rsidRDefault="00961303" w:rsidP="00961303">
      <w:pPr>
        <w:ind w:right="993"/>
        <w:outlineLvl w:val="0"/>
        <w:rPr>
          <w:b/>
          <w:sz w:val="20"/>
          <w:szCs w:val="20"/>
          <w:u w:val="single"/>
        </w:rPr>
      </w:pPr>
    </w:p>
    <w:p w:rsidR="00961303" w:rsidRPr="00961303" w:rsidRDefault="00961303" w:rsidP="00961303">
      <w:pPr>
        <w:ind w:right="993"/>
        <w:outlineLvl w:val="0"/>
        <w:rPr>
          <w:b/>
          <w:sz w:val="20"/>
          <w:szCs w:val="20"/>
          <w:u w:val="single"/>
        </w:rPr>
      </w:pPr>
      <w:r w:rsidRPr="00961303">
        <w:rPr>
          <w:b/>
          <w:sz w:val="20"/>
          <w:szCs w:val="20"/>
          <w:u w:val="single"/>
        </w:rPr>
        <w:lastRenderedPageBreak/>
        <w:t>Zimní údržba silnic v Libereckém kraji podle technologií (údaje v km)</w:t>
      </w:r>
    </w:p>
    <w:p w:rsidR="00961303" w:rsidRPr="00961303" w:rsidRDefault="00961303" w:rsidP="00961303">
      <w:pPr>
        <w:ind w:right="993"/>
        <w:outlineLvl w:val="0"/>
        <w:rPr>
          <w:b/>
          <w:sz w:val="20"/>
          <w:szCs w:val="20"/>
          <w:u w:val="single"/>
        </w:rPr>
      </w:pPr>
    </w:p>
    <w:tbl>
      <w:tblPr>
        <w:tblW w:w="9104" w:type="dxa"/>
        <w:jc w:val="center"/>
        <w:tblCellMar>
          <w:left w:w="70" w:type="dxa"/>
          <w:right w:w="70" w:type="dxa"/>
        </w:tblCellMar>
        <w:tblLook w:val="04A0" w:firstRow="1" w:lastRow="0" w:firstColumn="1" w:lastColumn="0" w:noHBand="0" w:noVBand="1"/>
      </w:tblPr>
      <w:tblGrid>
        <w:gridCol w:w="1540"/>
        <w:gridCol w:w="957"/>
        <w:gridCol w:w="818"/>
        <w:gridCol w:w="974"/>
        <w:gridCol w:w="707"/>
        <w:gridCol w:w="1040"/>
        <w:gridCol w:w="1163"/>
        <w:gridCol w:w="1000"/>
        <w:gridCol w:w="1000"/>
      </w:tblGrid>
      <w:tr w:rsidR="00961303" w:rsidRPr="00961303" w:rsidTr="00B675DE">
        <w:trPr>
          <w:trHeight w:val="480"/>
          <w:jc w:val="center"/>
        </w:trPr>
        <w:tc>
          <w:tcPr>
            <w:tcW w:w="154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961303" w:rsidRPr="00961303" w:rsidRDefault="00961303" w:rsidP="00961303">
            <w:pPr>
              <w:jc w:val="center"/>
              <w:rPr>
                <w:b/>
                <w:bCs/>
                <w:sz w:val="20"/>
                <w:szCs w:val="20"/>
              </w:rPr>
            </w:pPr>
            <w:r w:rsidRPr="00961303">
              <w:rPr>
                <w:b/>
                <w:bCs/>
                <w:sz w:val="20"/>
                <w:szCs w:val="20"/>
              </w:rPr>
              <w:t>Třída</w:t>
            </w:r>
          </w:p>
        </w:tc>
        <w:tc>
          <w:tcPr>
            <w:tcW w:w="957"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961303" w:rsidRPr="00961303" w:rsidRDefault="00961303" w:rsidP="00961303">
            <w:pPr>
              <w:jc w:val="center"/>
              <w:rPr>
                <w:b/>
                <w:bCs/>
                <w:sz w:val="20"/>
                <w:szCs w:val="20"/>
              </w:rPr>
            </w:pPr>
            <w:r w:rsidRPr="00961303">
              <w:rPr>
                <w:b/>
                <w:bCs/>
                <w:sz w:val="20"/>
                <w:szCs w:val="20"/>
              </w:rPr>
              <w:t>Celkem km</w:t>
            </w:r>
          </w:p>
        </w:tc>
        <w:tc>
          <w:tcPr>
            <w:tcW w:w="4607" w:type="dxa"/>
            <w:gridSpan w:val="5"/>
            <w:tcBorders>
              <w:top w:val="single" w:sz="8" w:space="0" w:color="auto"/>
              <w:left w:val="nil"/>
              <w:bottom w:val="single" w:sz="4" w:space="0" w:color="auto"/>
              <w:right w:val="single" w:sz="4" w:space="0" w:color="000000"/>
            </w:tcBorders>
            <w:shd w:val="clear" w:color="auto" w:fill="auto"/>
            <w:vAlign w:val="center"/>
            <w:hideMark/>
          </w:tcPr>
          <w:p w:rsidR="00961303" w:rsidRPr="00961303" w:rsidRDefault="00961303" w:rsidP="00961303">
            <w:pPr>
              <w:jc w:val="center"/>
              <w:rPr>
                <w:b/>
                <w:bCs/>
                <w:sz w:val="20"/>
                <w:szCs w:val="20"/>
              </w:rPr>
            </w:pPr>
            <w:r w:rsidRPr="00961303">
              <w:rPr>
                <w:b/>
                <w:bCs/>
                <w:sz w:val="20"/>
                <w:szCs w:val="20"/>
              </w:rPr>
              <w:t>Technologie posypu (km posypu)</w:t>
            </w:r>
          </w:p>
        </w:tc>
        <w:tc>
          <w:tcPr>
            <w:tcW w:w="1000"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961303" w:rsidRPr="00961303" w:rsidRDefault="00961303" w:rsidP="00961303">
            <w:pPr>
              <w:jc w:val="center"/>
              <w:rPr>
                <w:b/>
                <w:bCs/>
                <w:sz w:val="20"/>
                <w:szCs w:val="20"/>
              </w:rPr>
            </w:pPr>
            <w:r w:rsidRPr="00961303">
              <w:rPr>
                <w:b/>
                <w:bCs/>
                <w:sz w:val="20"/>
                <w:szCs w:val="20"/>
              </w:rPr>
              <w:t>Neudržované</w:t>
            </w:r>
          </w:p>
        </w:tc>
        <w:tc>
          <w:tcPr>
            <w:tcW w:w="1000" w:type="dxa"/>
            <w:vMerge w:val="restart"/>
            <w:tcBorders>
              <w:top w:val="single" w:sz="8" w:space="0" w:color="auto"/>
              <w:left w:val="single" w:sz="4" w:space="0" w:color="auto"/>
              <w:bottom w:val="single" w:sz="4" w:space="0" w:color="000000"/>
              <w:right w:val="single" w:sz="8" w:space="0" w:color="auto"/>
            </w:tcBorders>
            <w:shd w:val="clear" w:color="auto" w:fill="auto"/>
            <w:textDirection w:val="btLr"/>
            <w:vAlign w:val="center"/>
            <w:hideMark/>
          </w:tcPr>
          <w:p w:rsidR="00961303" w:rsidRPr="00961303" w:rsidRDefault="00961303" w:rsidP="00961303">
            <w:pPr>
              <w:jc w:val="center"/>
              <w:rPr>
                <w:b/>
                <w:bCs/>
                <w:sz w:val="20"/>
                <w:szCs w:val="20"/>
              </w:rPr>
            </w:pPr>
            <w:r w:rsidRPr="00961303">
              <w:rPr>
                <w:b/>
                <w:bCs/>
                <w:sz w:val="20"/>
                <w:szCs w:val="20"/>
              </w:rPr>
              <w:t>Předané</w:t>
            </w:r>
          </w:p>
        </w:tc>
      </w:tr>
      <w:tr w:rsidR="00961303" w:rsidRPr="00961303" w:rsidTr="00B675DE">
        <w:trPr>
          <w:trHeight w:val="588"/>
          <w:jc w:val="center"/>
        </w:trPr>
        <w:tc>
          <w:tcPr>
            <w:tcW w:w="1540" w:type="dxa"/>
            <w:vMerge/>
            <w:tcBorders>
              <w:top w:val="single" w:sz="8" w:space="0" w:color="auto"/>
              <w:left w:val="single" w:sz="8" w:space="0" w:color="auto"/>
              <w:bottom w:val="single" w:sz="4" w:space="0" w:color="000000"/>
              <w:right w:val="single" w:sz="4" w:space="0" w:color="auto"/>
            </w:tcBorders>
            <w:vAlign w:val="center"/>
            <w:hideMark/>
          </w:tcPr>
          <w:p w:rsidR="00961303" w:rsidRPr="00961303" w:rsidRDefault="00961303" w:rsidP="00961303">
            <w:pPr>
              <w:rPr>
                <w:b/>
                <w:bCs/>
                <w:sz w:val="20"/>
                <w:szCs w:val="20"/>
              </w:rPr>
            </w:pPr>
          </w:p>
        </w:tc>
        <w:tc>
          <w:tcPr>
            <w:tcW w:w="957" w:type="dxa"/>
            <w:vMerge/>
            <w:tcBorders>
              <w:top w:val="single" w:sz="8" w:space="0" w:color="auto"/>
              <w:left w:val="single" w:sz="4" w:space="0" w:color="auto"/>
              <w:bottom w:val="single" w:sz="4" w:space="0" w:color="000000"/>
              <w:right w:val="single" w:sz="4" w:space="0" w:color="auto"/>
            </w:tcBorders>
            <w:vAlign w:val="center"/>
            <w:hideMark/>
          </w:tcPr>
          <w:p w:rsidR="00961303" w:rsidRPr="00961303" w:rsidRDefault="00961303" w:rsidP="00961303">
            <w:pPr>
              <w:rPr>
                <w:b/>
                <w:bCs/>
                <w:sz w:val="20"/>
                <w:szCs w:val="20"/>
              </w:rPr>
            </w:pPr>
          </w:p>
        </w:tc>
        <w:tc>
          <w:tcPr>
            <w:tcW w:w="1697" w:type="dxa"/>
            <w:gridSpan w:val="2"/>
            <w:tcBorders>
              <w:top w:val="single" w:sz="4" w:space="0" w:color="auto"/>
              <w:left w:val="nil"/>
              <w:bottom w:val="single" w:sz="4" w:space="0" w:color="auto"/>
              <w:right w:val="single" w:sz="4" w:space="0" w:color="000000"/>
            </w:tcBorders>
            <w:shd w:val="clear" w:color="auto" w:fill="auto"/>
            <w:vAlign w:val="center"/>
            <w:hideMark/>
          </w:tcPr>
          <w:p w:rsidR="00961303" w:rsidRPr="00961303" w:rsidRDefault="00961303" w:rsidP="00961303">
            <w:pPr>
              <w:jc w:val="center"/>
              <w:rPr>
                <w:b/>
                <w:bCs/>
                <w:sz w:val="20"/>
                <w:szCs w:val="20"/>
              </w:rPr>
            </w:pPr>
            <w:r w:rsidRPr="00961303">
              <w:rPr>
                <w:b/>
                <w:bCs/>
                <w:sz w:val="20"/>
                <w:szCs w:val="20"/>
              </w:rPr>
              <w:t>Chemickými rozmrazovacími materiály</w:t>
            </w:r>
          </w:p>
        </w:tc>
        <w:tc>
          <w:tcPr>
            <w:tcW w:w="1747" w:type="dxa"/>
            <w:gridSpan w:val="2"/>
            <w:tcBorders>
              <w:top w:val="single" w:sz="4" w:space="0" w:color="auto"/>
              <w:left w:val="nil"/>
              <w:bottom w:val="single" w:sz="4" w:space="0" w:color="auto"/>
              <w:right w:val="single" w:sz="4" w:space="0" w:color="000000"/>
            </w:tcBorders>
            <w:shd w:val="clear" w:color="auto" w:fill="auto"/>
            <w:vAlign w:val="center"/>
            <w:hideMark/>
          </w:tcPr>
          <w:p w:rsidR="00961303" w:rsidRPr="00961303" w:rsidRDefault="00961303" w:rsidP="00961303">
            <w:pPr>
              <w:jc w:val="center"/>
              <w:rPr>
                <w:b/>
                <w:bCs/>
                <w:sz w:val="20"/>
                <w:szCs w:val="20"/>
              </w:rPr>
            </w:pPr>
            <w:proofErr w:type="spellStart"/>
            <w:r w:rsidRPr="00961303">
              <w:rPr>
                <w:b/>
                <w:bCs/>
                <w:sz w:val="20"/>
                <w:szCs w:val="20"/>
              </w:rPr>
              <w:t>Zdrsňovacími</w:t>
            </w:r>
            <w:proofErr w:type="spellEnd"/>
            <w:r w:rsidRPr="00961303">
              <w:rPr>
                <w:b/>
                <w:bCs/>
                <w:sz w:val="20"/>
                <w:szCs w:val="20"/>
              </w:rPr>
              <w:t xml:space="preserve"> mat.</w:t>
            </w:r>
          </w:p>
        </w:tc>
        <w:tc>
          <w:tcPr>
            <w:tcW w:w="1163" w:type="dxa"/>
            <w:vMerge w:val="restart"/>
            <w:tcBorders>
              <w:top w:val="nil"/>
              <w:left w:val="single" w:sz="4" w:space="0" w:color="auto"/>
              <w:bottom w:val="single" w:sz="4" w:space="0" w:color="000000"/>
              <w:right w:val="single" w:sz="4" w:space="0" w:color="auto"/>
            </w:tcBorders>
            <w:shd w:val="clear" w:color="auto" w:fill="auto"/>
            <w:vAlign w:val="center"/>
            <w:hideMark/>
          </w:tcPr>
          <w:p w:rsidR="00961303" w:rsidRPr="00961303" w:rsidRDefault="00961303" w:rsidP="00961303">
            <w:pPr>
              <w:jc w:val="center"/>
              <w:rPr>
                <w:b/>
                <w:bCs/>
                <w:sz w:val="20"/>
                <w:szCs w:val="20"/>
              </w:rPr>
            </w:pPr>
            <w:r w:rsidRPr="00961303">
              <w:rPr>
                <w:b/>
                <w:bCs/>
                <w:sz w:val="20"/>
                <w:szCs w:val="20"/>
              </w:rPr>
              <w:t xml:space="preserve">Jen </w:t>
            </w:r>
            <w:proofErr w:type="spellStart"/>
            <w:r w:rsidRPr="00961303">
              <w:rPr>
                <w:b/>
                <w:bCs/>
                <w:sz w:val="20"/>
                <w:szCs w:val="20"/>
              </w:rPr>
              <w:t>pluhováním</w:t>
            </w:r>
            <w:proofErr w:type="spellEnd"/>
          </w:p>
        </w:tc>
        <w:tc>
          <w:tcPr>
            <w:tcW w:w="1000" w:type="dxa"/>
            <w:vMerge/>
            <w:tcBorders>
              <w:top w:val="single" w:sz="8" w:space="0" w:color="auto"/>
              <w:left w:val="single" w:sz="4" w:space="0" w:color="auto"/>
              <w:bottom w:val="single" w:sz="4" w:space="0" w:color="000000"/>
              <w:right w:val="single" w:sz="4" w:space="0" w:color="auto"/>
            </w:tcBorders>
            <w:vAlign w:val="center"/>
            <w:hideMark/>
          </w:tcPr>
          <w:p w:rsidR="00961303" w:rsidRPr="00961303" w:rsidRDefault="00961303" w:rsidP="00961303">
            <w:pPr>
              <w:rPr>
                <w:b/>
                <w:bCs/>
                <w:sz w:val="20"/>
                <w:szCs w:val="20"/>
              </w:rPr>
            </w:pPr>
          </w:p>
        </w:tc>
        <w:tc>
          <w:tcPr>
            <w:tcW w:w="1000" w:type="dxa"/>
            <w:vMerge/>
            <w:tcBorders>
              <w:top w:val="single" w:sz="8" w:space="0" w:color="auto"/>
              <w:left w:val="single" w:sz="4" w:space="0" w:color="auto"/>
              <w:bottom w:val="single" w:sz="4" w:space="0" w:color="000000"/>
              <w:right w:val="single" w:sz="8" w:space="0" w:color="auto"/>
            </w:tcBorders>
            <w:vAlign w:val="center"/>
            <w:hideMark/>
          </w:tcPr>
          <w:p w:rsidR="00961303" w:rsidRPr="00961303" w:rsidRDefault="00961303" w:rsidP="00961303">
            <w:pPr>
              <w:rPr>
                <w:b/>
                <w:bCs/>
                <w:sz w:val="20"/>
                <w:szCs w:val="20"/>
              </w:rPr>
            </w:pPr>
          </w:p>
        </w:tc>
      </w:tr>
      <w:tr w:rsidR="00961303" w:rsidRPr="00961303" w:rsidTr="00B675DE">
        <w:trPr>
          <w:trHeight w:val="540"/>
          <w:jc w:val="center"/>
        </w:trPr>
        <w:tc>
          <w:tcPr>
            <w:tcW w:w="1540" w:type="dxa"/>
            <w:vMerge/>
            <w:tcBorders>
              <w:top w:val="single" w:sz="8" w:space="0" w:color="auto"/>
              <w:left w:val="single" w:sz="8" w:space="0" w:color="auto"/>
              <w:bottom w:val="single" w:sz="4" w:space="0" w:color="000000"/>
              <w:right w:val="single" w:sz="4" w:space="0" w:color="auto"/>
            </w:tcBorders>
            <w:vAlign w:val="center"/>
            <w:hideMark/>
          </w:tcPr>
          <w:p w:rsidR="00961303" w:rsidRPr="00961303" w:rsidRDefault="00961303" w:rsidP="00961303">
            <w:pPr>
              <w:rPr>
                <w:b/>
                <w:bCs/>
                <w:sz w:val="20"/>
                <w:szCs w:val="20"/>
              </w:rPr>
            </w:pPr>
          </w:p>
        </w:tc>
        <w:tc>
          <w:tcPr>
            <w:tcW w:w="957" w:type="dxa"/>
            <w:vMerge/>
            <w:tcBorders>
              <w:top w:val="single" w:sz="8" w:space="0" w:color="auto"/>
              <w:left w:val="single" w:sz="4" w:space="0" w:color="auto"/>
              <w:bottom w:val="single" w:sz="4" w:space="0" w:color="000000"/>
              <w:right w:val="single" w:sz="4" w:space="0" w:color="auto"/>
            </w:tcBorders>
            <w:vAlign w:val="center"/>
            <w:hideMark/>
          </w:tcPr>
          <w:p w:rsidR="00961303" w:rsidRPr="00961303" w:rsidRDefault="00961303" w:rsidP="00961303">
            <w:pPr>
              <w:rPr>
                <w:b/>
                <w:bCs/>
                <w:sz w:val="20"/>
                <w:szCs w:val="20"/>
              </w:rPr>
            </w:pPr>
          </w:p>
        </w:tc>
        <w:tc>
          <w:tcPr>
            <w:tcW w:w="723" w:type="dxa"/>
            <w:vMerge w:val="restart"/>
            <w:tcBorders>
              <w:top w:val="nil"/>
              <w:left w:val="single" w:sz="4" w:space="0" w:color="auto"/>
              <w:bottom w:val="single" w:sz="4" w:space="0" w:color="000000"/>
              <w:right w:val="single" w:sz="4" w:space="0" w:color="auto"/>
            </w:tcBorders>
            <w:shd w:val="clear" w:color="auto" w:fill="auto"/>
            <w:vAlign w:val="center"/>
            <w:hideMark/>
          </w:tcPr>
          <w:p w:rsidR="00961303" w:rsidRPr="00961303" w:rsidRDefault="00961303" w:rsidP="00961303">
            <w:pPr>
              <w:jc w:val="center"/>
              <w:rPr>
                <w:sz w:val="20"/>
                <w:szCs w:val="20"/>
              </w:rPr>
            </w:pPr>
            <w:r w:rsidRPr="00961303">
              <w:rPr>
                <w:sz w:val="20"/>
                <w:szCs w:val="20"/>
              </w:rPr>
              <w:t>bez zvlhčení</w:t>
            </w:r>
          </w:p>
        </w:tc>
        <w:tc>
          <w:tcPr>
            <w:tcW w:w="974" w:type="dxa"/>
            <w:vMerge w:val="restart"/>
            <w:tcBorders>
              <w:top w:val="nil"/>
              <w:left w:val="single" w:sz="4" w:space="0" w:color="auto"/>
              <w:bottom w:val="single" w:sz="4" w:space="0" w:color="000000"/>
              <w:right w:val="single" w:sz="4" w:space="0" w:color="auto"/>
            </w:tcBorders>
            <w:shd w:val="clear" w:color="auto" w:fill="auto"/>
            <w:vAlign w:val="center"/>
            <w:hideMark/>
          </w:tcPr>
          <w:p w:rsidR="00961303" w:rsidRPr="00961303" w:rsidRDefault="00961303" w:rsidP="00961303">
            <w:pPr>
              <w:jc w:val="center"/>
              <w:rPr>
                <w:sz w:val="20"/>
                <w:szCs w:val="20"/>
              </w:rPr>
            </w:pPr>
            <w:r w:rsidRPr="00961303">
              <w:rPr>
                <w:sz w:val="20"/>
                <w:szCs w:val="20"/>
              </w:rPr>
              <w:t>se zvlhčením</w:t>
            </w:r>
          </w:p>
        </w:tc>
        <w:tc>
          <w:tcPr>
            <w:tcW w:w="707" w:type="dxa"/>
            <w:vMerge w:val="restart"/>
            <w:tcBorders>
              <w:top w:val="nil"/>
              <w:left w:val="single" w:sz="4" w:space="0" w:color="auto"/>
              <w:bottom w:val="single" w:sz="4" w:space="0" w:color="000000"/>
              <w:right w:val="single" w:sz="4" w:space="0" w:color="auto"/>
            </w:tcBorders>
            <w:shd w:val="clear" w:color="auto" w:fill="auto"/>
            <w:vAlign w:val="center"/>
            <w:hideMark/>
          </w:tcPr>
          <w:p w:rsidR="00961303" w:rsidRPr="00961303" w:rsidRDefault="00961303" w:rsidP="00961303">
            <w:pPr>
              <w:jc w:val="center"/>
              <w:rPr>
                <w:sz w:val="20"/>
                <w:szCs w:val="20"/>
              </w:rPr>
            </w:pPr>
            <w:r w:rsidRPr="00961303">
              <w:rPr>
                <w:sz w:val="20"/>
                <w:szCs w:val="20"/>
              </w:rPr>
              <w:t>struska</w:t>
            </w:r>
          </w:p>
        </w:tc>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rsidR="00961303" w:rsidRPr="00961303" w:rsidRDefault="00961303" w:rsidP="00961303">
            <w:pPr>
              <w:jc w:val="center"/>
              <w:rPr>
                <w:sz w:val="20"/>
                <w:szCs w:val="20"/>
              </w:rPr>
            </w:pPr>
            <w:r w:rsidRPr="00961303">
              <w:rPr>
                <w:sz w:val="20"/>
                <w:szCs w:val="20"/>
              </w:rPr>
              <w:t>drť</w:t>
            </w:r>
            <w:r w:rsidRPr="00961303">
              <w:rPr>
                <w:sz w:val="20"/>
                <w:szCs w:val="20"/>
              </w:rPr>
              <w:br/>
              <w:t>písek</w:t>
            </w:r>
          </w:p>
        </w:tc>
        <w:tc>
          <w:tcPr>
            <w:tcW w:w="1163" w:type="dxa"/>
            <w:vMerge/>
            <w:tcBorders>
              <w:top w:val="nil"/>
              <w:left w:val="single" w:sz="4" w:space="0" w:color="auto"/>
              <w:bottom w:val="single" w:sz="4" w:space="0" w:color="000000"/>
              <w:right w:val="single" w:sz="4" w:space="0" w:color="auto"/>
            </w:tcBorders>
            <w:vAlign w:val="center"/>
            <w:hideMark/>
          </w:tcPr>
          <w:p w:rsidR="00961303" w:rsidRPr="00961303" w:rsidRDefault="00961303" w:rsidP="00961303">
            <w:pPr>
              <w:rPr>
                <w:b/>
                <w:bCs/>
                <w:sz w:val="20"/>
                <w:szCs w:val="20"/>
              </w:rPr>
            </w:pPr>
          </w:p>
        </w:tc>
        <w:tc>
          <w:tcPr>
            <w:tcW w:w="1000" w:type="dxa"/>
            <w:vMerge/>
            <w:tcBorders>
              <w:top w:val="single" w:sz="8" w:space="0" w:color="auto"/>
              <w:left w:val="single" w:sz="4" w:space="0" w:color="auto"/>
              <w:bottom w:val="single" w:sz="4" w:space="0" w:color="000000"/>
              <w:right w:val="single" w:sz="4" w:space="0" w:color="auto"/>
            </w:tcBorders>
            <w:vAlign w:val="center"/>
            <w:hideMark/>
          </w:tcPr>
          <w:p w:rsidR="00961303" w:rsidRPr="00961303" w:rsidRDefault="00961303" w:rsidP="00961303">
            <w:pPr>
              <w:rPr>
                <w:b/>
                <w:bCs/>
                <w:sz w:val="20"/>
                <w:szCs w:val="20"/>
              </w:rPr>
            </w:pPr>
          </w:p>
        </w:tc>
        <w:tc>
          <w:tcPr>
            <w:tcW w:w="1000" w:type="dxa"/>
            <w:vMerge/>
            <w:tcBorders>
              <w:top w:val="single" w:sz="8" w:space="0" w:color="auto"/>
              <w:left w:val="single" w:sz="4" w:space="0" w:color="auto"/>
              <w:bottom w:val="single" w:sz="4" w:space="0" w:color="000000"/>
              <w:right w:val="single" w:sz="8" w:space="0" w:color="auto"/>
            </w:tcBorders>
            <w:vAlign w:val="center"/>
            <w:hideMark/>
          </w:tcPr>
          <w:p w:rsidR="00961303" w:rsidRPr="00961303" w:rsidRDefault="00961303" w:rsidP="00961303">
            <w:pPr>
              <w:rPr>
                <w:b/>
                <w:bCs/>
                <w:sz w:val="20"/>
                <w:szCs w:val="20"/>
              </w:rPr>
            </w:pPr>
          </w:p>
        </w:tc>
      </w:tr>
      <w:tr w:rsidR="00961303" w:rsidRPr="00961303" w:rsidTr="00B675DE">
        <w:trPr>
          <w:trHeight w:val="293"/>
          <w:jc w:val="center"/>
        </w:trPr>
        <w:tc>
          <w:tcPr>
            <w:tcW w:w="1540" w:type="dxa"/>
            <w:vMerge/>
            <w:tcBorders>
              <w:top w:val="single" w:sz="8" w:space="0" w:color="auto"/>
              <w:left w:val="single" w:sz="8" w:space="0" w:color="auto"/>
              <w:bottom w:val="single" w:sz="4" w:space="0" w:color="000000"/>
              <w:right w:val="single" w:sz="4" w:space="0" w:color="auto"/>
            </w:tcBorders>
            <w:vAlign w:val="center"/>
            <w:hideMark/>
          </w:tcPr>
          <w:p w:rsidR="00961303" w:rsidRPr="00961303" w:rsidRDefault="00961303" w:rsidP="00961303">
            <w:pPr>
              <w:rPr>
                <w:b/>
                <w:bCs/>
                <w:sz w:val="20"/>
                <w:szCs w:val="20"/>
              </w:rPr>
            </w:pPr>
          </w:p>
        </w:tc>
        <w:tc>
          <w:tcPr>
            <w:tcW w:w="957" w:type="dxa"/>
            <w:vMerge/>
            <w:tcBorders>
              <w:top w:val="single" w:sz="8" w:space="0" w:color="auto"/>
              <w:left w:val="single" w:sz="4" w:space="0" w:color="auto"/>
              <w:bottom w:val="single" w:sz="4" w:space="0" w:color="000000"/>
              <w:right w:val="single" w:sz="4" w:space="0" w:color="auto"/>
            </w:tcBorders>
            <w:vAlign w:val="center"/>
            <w:hideMark/>
          </w:tcPr>
          <w:p w:rsidR="00961303" w:rsidRPr="00961303" w:rsidRDefault="00961303" w:rsidP="00961303">
            <w:pPr>
              <w:rPr>
                <w:b/>
                <w:bCs/>
                <w:sz w:val="20"/>
                <w:szCs w:val="20"/>
              </w:rPr>
            </w:pPr>
          </w:p>
        </w:tc>
        <w:tc>
          <w:tcPr>
            <w:tcW w:w="723" w:type="dxa"/>
            <w:vMerge/>
            <w:tcBorders>
              <w:top w:val="nil"/>
              <w:left w:val="single" w:sz="4" w:space="0" w:color="auto"/>
              <w:bottom w:val="single" w:sz="4" w:space="0" w:color="000000"/>
              <w:right w:val="single" w:sz="4" w:space="0" w:color="auto"/>
            </w:tcBorders>
            <w:vAlign w:val="center"/>
            <w:hideMark/>
          </w:tcPr>
          <w:p w:rsidR="00961303" w:rsidRPr="00961303" w:rsidRDefault="00961303" w:rsidP="00961303">
            <w:pPr>
              <w:rPr>
                <w:sz w:val="20"/>
                <w:szCs w:val="20"/>
              </w:rPr>
            </w:pPr>
          </w:p>
        </w:tc>
        <w:tc>
          <w:tcPr>
            <w:tcW w:w="974" w:type="dxa"/>
            <w:vMerge/>
            <w:tcBorders>
              <w:top w:val="nil"/>
              <w:left w:val="single" w:sz="4" w:space="0" w:color="auto"/>
              <w:bottom w:val="single" w:sz="4" w:space="0" w:color="000000"/>
              <w:right w:val="single" w:sz="4" w:space="0" w:color="auto"/>
            </w:tcBorders>
            <w:vAlign w:val="center"/>
            <w:hideMark/>
          </w:tcPr>
          <w:p w:rsidR="00961303" w:rsidRPr="00961303" w:rsidRDefault="00961303" w:rsidP="00961303">
            <w:pPr>
              <w:rPr>
                <w:sz w:val="20"/>
                <w:szCs w:val="20"/>
              </w:rPr>
            </w:pPr>
          </w:p>
        </w:tc>
        <w:tc>
          <w:tcPr>
            <w:tcW w:w="707" w:type="dxa"/>
            <w:vMerge/>
            <w:tcBorders>
              <w:top w:val="nil"/>
              <w:left w:val="single" w:sz="4" w:space="0" w:color="auto"/>
              <w:bottom w:val="single" w:sz="4" w:space="0" w:color="000000"/>
              <w:right w:val="single" w:sz="4" w:space="0" w:color="auto"/>
            </w:tcBorders>
            <w:vAlign w:val="center"/>
            <w:hideMark/>
          </w:tcPr>
          <w:p w:rsidR="00961303" w:rsidRPr="00961303" w:rsidRDefault="00961303" w:rsidP="00961303">
            <w:pPr>
              <w:rPr>
                <w:sz w:val="20"/>
                <w:szCs w:val="20"/>
              </w:rPr>
            </w:pPr>
          </w:p>
        </w:tc>
        <w:tc>
          <w:tcPr>
            <w:tcW w:w="1040" w:type="dxa"/>
            <w:vMerge/>
            <w:tcBorders>
              <w:top w:val="nil"/>
              <w:left w:val="single" w:sz="4" w:space="0" w:color="auto"/>
              <w:bottom w:val="single" w:sz="4" w:space="0" w:color="000000"/>
              <w:right w:val="single" w:sz="4" w:space="0" w:color="auto"/>
            </w:tcBorders>
            <w:vAlign w:val="center"/>
            <w:hideMark/>
          </w:tcPr>
          <w:p w:rsidR="00961303" w:rsidRPr="00961303" w:rsidRDefault="00961303" w:rsidP="00961303">
            <w:pPr>
              <w:rPr>
                <w:sz w:val="20"/>
                <w:szCs w:val="20"/>
              </w:rPr>
            </w:pPr>
          </w:p>
        </w:tc>
        <w:tc>
          <w:tcPr>
            <w:tcW w:w="1163" w:type="dxa"/>
            <w:vMerge/>
            <w:tcBorders>
              <w:top w:val="nil"/>
              <w:left w:val="single" w:sz="4" w:space="0" w:color="auto"/>
              <w:bottom w:val="single" w:sz="4" w:space="0" w:color="000000"/>
              <w:right w:val="single" w:sz="4" w:space="0" w:color="auto"/>
            </w:tcBorders>
            <w:vAlign w:val="center"/>
            <w:hideMark/>
          </w:tcPr>
          <w:p w:rsidR="00961303" w:rsidRPr="00961303" w:rsidRDefault="00961303" w:rsidP="00961303">
            <w:pPr>
              <w:rPr>
                <w:b/>
                <w:bCs/>
                <w:sz w:val="20"/>
                <w:szCs w:val="20"/>
              </w:rPr>
            </w:pPr>
          </w:p>
        </w:tc>
        <w:tc>
          <w:tcPr>
            <w:tcW w:w="1000" w:type="dxa"/>
            <w:vMerge/>
            <w:tcBorders>
              <w:top w:val="single" w:sz="8" w:space="0" w:color="auto"/>
              <w:left w:val="single" w:sz="4" w:space="0" w:color="auto"/>
              <w:bottom w:val="single" w:sz="4" w:space="0" w:color="000000"/>
              <w:right w:val="single" w:sz="4" w:space="0" w:color="auto"/>
            </w:tcBorders>
            <w:vAlign w:val="center"/>
            <w:hideMark/>
          </w:tcPr>
          <w:p w:rsidR="00961303" w:rsidRPr="00961303" w:rsidRDefault="00961303" w:rsidP="00961303">
            <w:pPr>
              <w:rPr>
                <w:b/>
                <w:bCs/>
                <w:sz w:val="20"/>
                <w:szCs w:val="20"/>
              </w:rPr>
            </w:pPr>
          </w:p>
        </w:tc>
        <w:tc>
          <w:tcPr>
            <w:tcW w:w="1000" w:type="dxa"/>
            <w:vMerge/>
            <w:tcBorders>
              <w:top w:val="single" w:sz="8" w:space="0" w:color="auto"/>
              <w:left w:val="single" w:sz="4" w:space="0" w:color="auto"/>
              <w:bottom w:val="single" w:sz="4" w:space="0" w:color="000000"/>
              <w:right w:val="single" w:sz="8" w:space="0" w:color="auto"/>
            </w:tcBorders>
            <w:vAlign w:val="center"/>
            <w:hideMark/>
          </w:tcPr>
          <w:p w:rsidR="00961303" w:rsidRPr="00961303" w:rsidRDefault="00961303" w:rsidP="00961303">
            <w:pPr>
              <w:rPr>
                <w:b/>
                <w:bCs/>
                <w:sz w:val="20"/>
                <w:szCs w:val="20"/>
              </w:rPr>
            </w:pPr>
          </w:p>
        </w:tc>
      </w:tr>
      <w:tr w:rsidR="00961303" w:rsidRPr="00961303" w:rsidTr="00B675DE">
        <w:trPr>
          <w:trHeight w:val="288"/>
          <w:jc w:val="center"/>
        </w:trPr>
        <w:tc>
          <w:tcPr>
            <w:tcW w:w="1540" w:type="dxa"/>
            <w:tcBorders>
              <w:top w:val="single" w:sz="4" w:space="0" w:color="000000"/>
              <w:left w:val="single" w:sz="8" w:space="0" w:color="auto"/>
              <w:bottom w:val="dotted" w:sz="4" w:space="0" w:color="000000"/>
              <w:right w:val="single" w:sz="4" w:space="0" w:color="auto"/>
            </w:tcBorders>
            <w:shd w:val="clear" w:color="auto" w:fill="auto"/>
            <w:noWrap/>
            <w:vAlign w:val="bottom"/>
            <w:hideMark/>
          </w:tcPr>
          <w:p w:rsidR="00961303" w:rsidRPr="00961303" w:rsidRDefault="00961303" w:rsidP="00961303">
            <w:pPr>
              <w:ind w:firstLineChars="100" w:firstLine="200"/>
              <w:rPr>
                <w:sz w:val="20"/>
                <w:szCs w:val="20"/>
              </w:rPr>
            </w:pPr>
            <w:r w:rsidRPr="00961303">
              <w:rPr>
                <w:sz w:val="20"/>
                <w:szCs w:val="20"/>
              </w:rPr>
              <w:t>II.</w:t>
            </w:r>
          </w:p>
        </w:tc>
        <w:tc>
          <w:tcPr>
            <w:tcW w:w="957" w:type="dxa"/>
            <w:tcBorders>
              <w:top w:val="single" w:sz="4" w:space="0" w:color="000000"/>
              <w:left w:val="nil"/>
              <w:bottom w:val="dotted"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489,760</w:t>
            </w:r>
          </w:p>
        </w:tc>
        <w:tc>
          <w:tcPr>
            <w:tcW w:w="723" w:type="dxa"/>
            <w:tcBorders>
              <w:top w:val="single" w:sz="4" w:space="0" w:color="000000"/>
              <w:left w:val="nil"/>
              <w:bottom w:val="dotted"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0,000</w:t>
            </w:r>
          </w:p>
        </w:tc>
        <w:tc>
          <w:tcPr>
            <w:tcW w:w="974" w:type="dxa"/>
            <w:tcBorders>
              <w:top w:val="single" w:sz="4" w:space="0" w:color="000000"/>
              <w:left w:val="nil"/>
              <w:bottom w:val="dotted"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338,746</w:t>
            </w:r>
          </w:p>
        </w:tc>
        <w:tc>
          <w:tcPr>
            <w:tcW w:w="707" w:type="dxa"/>
            <w:tcBorders>
              <w:top w:val="single" w:sz="4" w:space="0" w:color="000000"/>
              <w:left w:val="nil"/>
              <w:bottom w:val="dotted"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0,000</w:t>
            </w:r>
          </w:p>
        </w:tc>
        <w:tc>
          <w:tcPr>
            <w:tcW w:w="1040" w:type="dxa"/>
            <w:tcBorders>
              <w:top w:val="single" w:sz="4" w:space="0" w:color="000000"/>
              <w:left w:val="nil"/>
              <w:bottom w:val="dotted"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134,494</w:t>
            </w:r>
          </w:p>
        </w:tc>
        <w:tc>
          <w:tcPr>
            <w:tcW w:w="1163" w:type="dxa"/>
            <w:tcBorders>
              <w:top w:val="single" w:sz="4" w:space="0" w:color="000000"/>
              <w:left w:val="nil"/>
              <w:bottom w:val="dotted"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0,777</w:t>
            </w:r>
          </w:p>
        </w:tc>
        <w:tc>
          <w:tcPr>
            <w:tcW w:w="1000" w:type="dxa"/>
            <w:tcBorders>
              <w:top w:val="single" w:sz="4" w:space="0" w:color="000000"/>
              <w:left w:val="nil"/>
              <w:bottom w:val="dotted"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11,951</w:t>
            </w:r>
          </w:p>
        </w:tc>
        <w:tc>
          <w:tcPr>
            <w:tcW w:w="1000" w:type="dxa"/>
            <w:tcBorders>
              <w:top w:val="single" w:sz="4" w:space="0" w:color="000000"/>
              <w:left w:val="nil"/>
              <w:bottom w:val="dotted" w:sz="4" w:space="0" w:color="000000"/>
              <w:right w:val="single" w:sz="8" w:space="0" w:color="auto"/>
            </w:tcBorders>
            <w:shd w:val="clear" w:color="auto" w:fill="auto"/>
            <w:noWrap/>
            <w:vAlign w:val="bottom"/>
          </w:tcPr>
          <w:p w:rsidR="00961303" w:rsidRPr="00961303" w:rsidRDefault="00961303" w:rsidP="00961303">
            <w:pPr>
              <w:jc w:val="right"/>
              <w:rPr>
                <w:color w:val="000000"/>
                <w:sz w:val="20"/>
                <w:szCs w:val="20"/>
              </w:rPr>
            </w:pPr>
            <w:r w:rsidRPr="00961303">
              <w:rPr>
                <w:color w:val="000000"/>
                <w:sz w:val="20"/>
                <w:szCs w:val="20"/>
              </w:rPr>
              <w:t>3,792</w:t>
            </w:r>
          </w:p>
        </w:tc>
      </w:tr>
      <w:tr w:rsidR="00961303" w:rsidRPr="00961303" w:rsidTr="00B675DE">
        <w:trPr>
          <w:trHeight w:val="288"/>
          <w:jc w:val="center"/>
        </w:trPr>
        <w:tc>
          <w:tcPr>
            <w:tcW w:w="1540" w:type="dxa"/>
            <w:tcBorders>
              <w:top w:val="dotted" w:sz="4" w:space="0" w:color="000000"/>
              <w:left w:val="single" w:sz="8" w:space="0" w:color="auto"/>
              <w:bottom w:val="single" w:sz="4" w:space="0" w:color="000000"/>
              <w:right w:val="single" w:sz="4" w:space="0" w:color="auto"/>
            </w:tcBorders>
            <w:shd w:val="clear" w:color="auto" w:fill="auto"/>
            <w:noWrap/>
            <w:vAlign w:val="bottom"/>
            <w:hideMark/>
          </w:tcPr>
          <w:p w:rsidR="00961303" w:rsidRPr="00961303" w:rsidRDefault="00961303" w:rsidP="00961303">
            <w:pPr>
              <w:ind w:firstLineChars="100" w:firstLine="200"/>
              <w:rPr>
                <w:sz w:val="20"/>
                <w:szCs w:val="20"/>
              </w:rPr>
            </w:pPr>
            <w:r w:rsidRPr="00961303">
              <w:rPr>
                <w:sz w:val="20"/>
                <w:szCs w:val="20"/>
              </w:rPr>
              <w:t>III.</w:t>
            </w:r>
          </w:p>
        </w:tc>
        <w:tc>
          <w:tcPr>
            <w:tcW w:w="957" w:type="dxa"/>
            <w:tcBorders>
              <w:top w:val="dotted" w:sz="4" w:space="0" w:color="000000"/>
              <w:left w:val="nil"/>
              <w:bottom w:val="single" w:sz="4" w:space="0" w:color="000000"/>
              <w:right w:val="nil"/>
            </w:tcBorders>
            <w:shd w:val="clear" w:color="auto" w:fill="auto"/>
            <w:noWrap/>
            <w:vAlign w:val="bottom"/>
          </w:tcPr>
          <w:p w:rsidR="00961303" w:rsidRPr="00961303" w:rsidRDefault="00961303" w:rsidP="00961303">
            <w:pPr>
              <w:jc w:val="right"/>
              <w:rPr>
                <w:sz w:val="20"/>
                <w:szCs w:val="20"/>
              </w:rPr>
            </w:pPr>
            <w:r w:rsidRPr="00961303">
              <w:rPr>
                <w:sz w:val="20"/>
                <w:szCs w:val="20"/>
              </w:rPr>
              <w:t>1 586,632</w:t>
            </w:r>
          </w:p>
        </w:tc>
        <w:tc>
          <w:tcPr>
            <w:tcW w:w="723" w:type="dxa"/>
            <w:tcBorders>
              <w:top w:val="dotted" w:sz="4" w:space="0" w:color="000000"/>
              <w:left w:val="single" w:sz="4" w:space="0" w:color="auto"/>
              <w:bottom w:val="single"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0,000</w:t>
            </w:r>
          </w:p>
        </w:tc>
        <w:tc>
          <w:tcPr>
            <w:tcW w:w="974" w:type="dxa"/>
            <w:tcBorders>
              <w:top w:val="dotted" w:sz="4" w:space="0" w:color="000000"/>
              <w:left w:val="nil"/>
              <w:bottom w:val="single"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404,725</w:t>
            </w:r>
          </w:p>
        </w:tc>
        <w:tc>
          <w:tcPr>
            <w:tcW w:w="707" w:type="dxa"/>
            <w:tcBorders>
              <w:top w:val="dotted" w:sz="4" w:space="0" w:color="000000"/>
              <w:left w:val="nil"/>
              <w:bottom w:val="single"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0,000</w:t>
            </w:r>
          </w:p>
        </w:tc>
        <w:tc>
          <w:tcPr>
            <w:tcW w:w="1040" w:type="dxa"/>
            <w:tcBorders>
              <w:top w:val="dotted" w:sz="4" w:space="0" w:color="000000"/>
              <w:left w:val="nil"/>
              <w:bottom w:val="single"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1 045,457</w:t>
            </w:r>
          </w:p>
        </w:tc>
        <w:tc>
          <w:tcPr>
            <w:tcW w:w="1163" w:type="dxa"/>
            <w:tcBorders>
              <w:top w:val="dotted" w:sz="4" w:space="0" w:color="000000"/>
              <w:left w:val="nil"/>
              <w:bottom w:val="single"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61,590</w:t>
            </w:r>
          </w:p>
        </w:tc>
        <w:tc>
          <w:tcPr>
            <w:tcW w:w="1000" w:type="dxa"/>
            <w:tcBorders>
              <w:top w:val="dotted" w:sz="4" w:space="0" w:color="000000"/>
              <w:left w:val="nil"/>
              <w:bottom w:val="single"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56,910</w:t>
            </w:r>
          </w:p>
        </w:tc>
        <w:tc>
          <w:tcPr>
            <w:tcW w:w="1000" w:type="dxa"/>
            <w:tcBorders>
              <w:top w:val="dotted" w:sz="4" w:space="0" w:color="000000"/>
              <w:left w:val="nil"/>
              <w:bottom w:val="single" w:sz="4" w:space="0" w:color="000000"/>
              <w:right w:val="single" w:sz="8" w:space="0" w:color="auto"/>
            </w:tcBorders>
            <w:shd w:val="clear" w:color="auto" w:fill="auto"/>
            <w:noWrap/>
            <w:vAlign w:val="bottom"/>
          </w:tcPr>
          <w:p w:rsidR="00961303" w:rsidRPr="00961303" w:rsidRDefault="00961303" w:rsidP="00961303">
            <w:pPr>
              <w:jc w:val="right"/>
              <w:rPr>
                <w:color w:val="000000"/>
                <w:sz w:val="20"/>
                <w:szCs w:val="20"/>
              </w:rPr>
            </w:pPr>
            <w:r w:rsidRPr="00961303">
              <w:rPr>
                <w:color w:val="000000"/>
                <w:sz w:val="20"/>
                <w:szCs w:val="20"/>
              </w:rPr>
              <w:t>17,95</w:t>
            </w:r>
          </w:p>
        </w:tc>
      </w:tr>
      <w:tr w:rsidR="00961303" w:rsidRPr="00961303" w:rsidTr="00B675DE">
        <w:trPr>
          <w:trHeight w:val="288"/>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61303" w:rsidRPr="00961303" w:rsidRDefault="00961303" w:rsidP="00961303">
            <w:pPr>
              <w:ind w:firstLineChars="100" w:firstLine="201"/>
              <w:rPr>
                <w:b/>
                <w:bCs/>
                <w:sz w:val="20"/>
                <w:szCs w:val="20"/>
              </w:rPr>
            </w:pPr>
            <w:r w:rsidRPr="00961303">
              <w:rPr>
                <w:b/>
                <w:bCs/>
                <w:sz w:val="20"/>
                <w:szCs w:val="20"/>
              </w:rPr>
              <w:t xml:space="preserve">CELKEM   </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61303" w:rsidRPr="00961303" w:rsidRDefault="00961303" w:rsidP="00961303">
            <w:pPr>
              <w:jc w:val="right"/>
              <w:rPr>
                <w:b/>
                <w:bCs/>
                <w:sz w:val="20"/>
                <w:szCs w:val="20"/>
              </w:rPr>
            </w:pPr>
            <w:r w:rsidRPr="00961303">
              <w:rPr>
                <w:b/>
                <w:bCs/>
                <w:sz w:val="20"/>
                <w:szCs w:val="20"/>
              </w:rPr>
              <w:t>2 076,392</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61303" w:rsidRPr="00961303" w:rsidRDefault="00961303" w:rsidP="00961303">
            <w:pPr>
              <w:jc w:val="right"/>
              <w:rPr>
                <w:b/>
                <w:bCs/>
                <w:sz w:val="20"/>
                <w:szCs w:val="20"/>
              </w:rPr>
            </w:pPr>
            <w:r w:rsidRPr="00961303">
              <w:rPr>
                <w:b/>
                <w:bCs/>
                <w:sz w:val="20"/>
                <w:szCs w:val="20"/>
              </w:rPr>
              <w:t>0,000</w:t>
            </w:r>
          </w:p>
        </w:tc>
        <w:tc>
          <w:tcPr>
            <w:tcW w:w="97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61303" w:rsidRPr="00961303" w:rsidRDefault="00961303" w:rsidP="00961303">
            <w:pPr>
              <w:jc w:val="right"/>
              <w:rPr>
                <w:b/>
                <w:bCs/>
                <w:sz w:val="20"/>
                <w:szCs w:val="20"/>
              </w:rPr>
            </w:pPr>
            <w:r w:rsidRPr="00961303">
              <w:rPr>
                <w:b/>
                <w:bCs/>
                <w:sz w:val="20"/>
                <w:szCs w:val="20"/>
              </w:rPr>
              <w:t>743,471</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61303" w:rsidRPr="00961303" w:rsidRDefault="00961303" w:rsidP="00961303">
            <w:pPr>
              <w:jc w:val="right"/>
              <w:rPr>
                <w:b/>
                <w:bCs/>
                <w:sz w:val="20"/>
                <w:szCs w:val="20"/>
              </w:rPr>
            </w:pPr>
            <w:r w:rsidRPr="00961303">
              <w:rPr>
                <w:b/>
                <w:bCs/>
                <w:sz w:val="20"/>
                <w:szCs w:val="20"/>
              </w:rPr>
              <w:t>0,000</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61303" w:rsidRPr="00961303" w:rsidRDefault="00961303" w:rsidP="00961303">
            <w:pPr>
              <w:jc w:val="right"/>
              <w:rPr>
                <w:b/>
                <w:bCs/>
                <w:sz w:val="20"/>
                <w:szCs w:val="20"/>
              </w:rPr>
            </w:pPr>
            <w:r w:rsidRPr="00961303">
              <w:rPr>
                <w:b/>
                <w:bCs/>
                <w:sz w:val="20"/>
                <w:szCs w:val="20"/>
              </w:rPr>
              <w:t>1 179,951</w:t>
            </w:r>
          </w:p>
        </w:tc>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61303" w:rsidRPr="00961303" w:rsidRDefault="00961303" w:rsidP="00961303">
            <w:pPr>
              <w:jc w:val="right"/>
              <w:rPr>
                <w:b/>
                <w:bCs/>
                <w:sz w:val="20"/>
                <w:szCs w:val="20"/>
              </w:rPr>
            </w:pPr>
            <w:r w:rsidRPr="00961303">
              <w:rPr>
                <w:b/>
                <w:bCs/>
                <w:sz w:val="20"/>
                <w:szCs w:val="20"/>
              </w:rPr>
              <w:t>62,367</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61303" w:rsidRPr="00961303" w:rsidRDefault="00961303" w:rsidP="00961303">
            <w:pPr>
              <w:jc w:val="right"/>
              <w:rPr>
                <w:b/>
                <w:bCs/>
                <w:sz w:val="20"/>
                <w:szCs w:val="20"/>
              </w:rPr>
            </w:pPr>
            <w:r w:rsidRPr="00961303">
              <w:rPr>
                <w:b/>
                <w:bCs/>
                <w:sz w:val="20"/>
                <w:szCs w:val="20"/>
              </w:rPr>
              <w:t>68,861</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61303" w:rsidRPr="00961303" w:rsidRDefault="00961303" w:rsidP="00961303">
            <w:pPr>
              <w:jc w:val="right"/>
              <w:rPr>
                <w:b/>
                <w:bCs/>
                <w:sz w:val="20"/>
                <w:szCs w:val="20"/>
              </w:rPr>
            </w:pPr>
            <w:r w:rsidRPr="00961303">
              <w:rPr>
                <w:b/>
                <w:bCs/>
                <w:sz w:val="20"/>
                <w:szCs w:val="20"/>
              </w:rPr>
              <w:t>21,742</w:t>
            </w:r>
          </w:p>
        </w:tc>
      </w:tr>
      <w:tr w:rsidR="00961303" w:rsidRPr="00961303" w:rsidTr="00B675DE">
        <w:trPr>
          <w:trHeight w:val="288"/>
          <w:jc w:val="center"/>
        </w:trPr>
        <w:tc>
          <w:tcPr>
            <w:tcW w:w="1540" w:type="dxa"/>
            <w:tcBorders>
              <w:top w:val="single" w:sz="4" w:space="0" w:color="000000"/>
              <w:left w:val="single" w:sz="8" w:space="0" w:color="auto"/>
              <w:bottom w:val="dotted" w:sz="4" w:space="0" w:color="000000"/>
              <w:right w:val="single" w:sz="4" w:space="0" w:color="auto"/>
            </w:tcBorders>
            <w:shd w:val="clear" w:color="auto" w:fill="auto"/>
            <w:noWrap/>
            <w:vAlign w:val="bottom"/>
            <w:hideMark/>
          </w:tcPr>
          <w:p w:rsidR="00961303" w:rsidRPr="00961303" w:rsidRDefault="00961303" w:rsidP="00961303">
            <w:pPr>
              <w:ind w:firstLineChars="100" w:firstLine="200"/>
              <w:rPr>
                <w:sz w:val="20"/>
                <w:szCs w:val="20"/>
              </w:rPr>
            </w:pPr>
            <w:proofErr w:type="spellStart"/>
            <w:r w:rsidRPr="00961303">
              <w:rPr>
                <w:sz w:val="20"/>
                <w:szCs w:val="20"/>
              </w:rPr>
              <w:t>Dodavatelsky</w:t>
            </w:r>
            <w:proofErr w:type="spellEnd"/>
          </w:p>
        </w:tc>
        <w:tc>
          <w:tcPr>
            <w:tcW w:w="957" w:type="dxa"/>
            <w:tcBorders>
              <w:top w:val="single" w:sz="4" w:space="0" w:color="000000"/>
              <w:left w:val="nil"/>
              <w:bottom w:val="dotted"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2 076,392</w:t>
            </w:r>
          </w:p>
        </w:tc>
        <w:tc>
          <w:tcPr>
            <w:tcW w:w="723" w:type="dxa"/>
            <w:tcBorders>
              <w:top w:val="single" w:sz="4" w:space="0" w:color="000000"/>
              <w:left w:val="nil"/>
              <w:bottom w:val="dotted"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0,000</w:t>
            </w:r>
          </w:p>
        </w:tc>
        <w:tc>
          <w:tcPr>
            <w:tcW w:w="974" w:type="dxa"/>
            <w:tcBorders>
              <w:top w:val="single" w:sz="4" w:space="0" w:color="000000"/>
              <w:left w:val="nil"/>
              <w:bottom w:val="dotted"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743,471</w:t>
            </w:r>
          </w:p>
        </w:tc>
        <w:tc>
          <w:tcPr>
            <w:tcW w:w="707" w:type="dxa"/>
            <w:tcBorders>
              <w:top w:val="single" w:sz="4" w:space="0" w:color="000000"/>
              <w:left w:val="nil"/>
              <w:bottom w:val="dotted"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0,000</w:t>
            </w:r>
          </w:p>
        </w:tc>
        <w:tc>
          <w:tcPr>
            <w:tcW w:w="1040" w:type="dxa"/>
            <w:tcBorders>
              <w:top w:val="single" w:sz="4" w:space="0" w:color="000000"/>
              <w:left w:val="nil"/>
              <w:bottom w:val="dotted"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1 179,951</w:t>
            </w:r>
          </w:p>
        </w:tc>
        <w:tc>
          <w:tcPr>
            <w:tcW w:w="1163" w:type="dxa"/>
            <w:tcBorders>
              <w:top w:val="single" w:sz="4" w:space="0" w:color="000000"/>
              <w:left w:val="nil"/>
              <w:bottom w:val="dotted"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62,367</w:t>
            </w:r>
          </w:p>
        </w:tc>
        <w:tc>
          <w:tcPr>
            <w:tcW w:w="1000" w:type="dxa"/>
            <w:tcBorders>
              <w:top w:val="single" w:sz="4" w:space="0" w:color="000000"/>
              <w:left w:val="nil"/>
              <w:bottom w:val="dotted" w:sz="4" w:space="0" w:color="000000"/>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68,861</w:t>
            </w:r>
          </w:p>
        </w:tc>
        <w:tc>
          <w:tcPr>
            <w:tcW w:w="1000" w:type="dxa"/>
            <w:tcBorders>
              <w:top w:val="single" w:sz="4" w:space="0" w:color="000000"/>
              <w:left w:val="nil"/>
              <w:bottom w:val="dotted" w:sz="4" w:space="0" w:color="000000"/>
              <w:right w:val="single" w:sz="8"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21,742</w:t>
            </w:r>
          </w:p>
        </w:tc>
      </w:tr>
      <w:tr w:rsidR="00961303" w:rsidRPr="00961303" w:rsidTr="00B675DE">
        <w:trPr>
          <w:trHeight w:val="300"/>
          <w:jc w:val="center"/>
        </w:trPr>
        <w:tc>
          <w:tcPr>
            <w:tcW w:w="1540" w:type="dxa"/>
            <w:tcBorders>
              <w:top w:val="dotted" w:sz="4" w:space="0" w:color="000000"/>
              <w:left w:val="single" w:sz="8" w:space="0" w:color="auto"/>
              <w:bottom w:val="single" w:sz="8" w:space="0" w:color="auto"/>
              <w:right w:val="single" w:sz="4" w:space="0" w:color="auto"/>
            </w:tcBorders>
            <w:shd w:val="clear" w:color="auto" w:fill="auto"/>
            <w:noWrap/>
            <w:vAlign w:val="bottom"/>
            <w:hideMark/>
          </w:tcPr>
          <w:p w:rsidR="00961303" w:rsidRPr="00961303" w:rsidRDefault="00961303" w:rsidP="00961303">
            <w:pPr>
              <w:ind w:firstLineChars="100" w:firstLine="200"/>
              <w:rPr>
                <w:sz w:val="20"/>
                <w:szCs w:val="20"/>
              </w:rPr>
            </w:pPr>
            <w:r w:rsidRPr="00961303">
              <w:rPr>
                <w:sz w:val="20"/>
                <w:szCs w:val="20"/>
              </w:rPr>
              <w:t xml:space="preserve">Vlast. </w:t>
            </w:r>
            <w:proofErr w:type="spellStart"/>
            <w:r w:rsidRPr="00961303">
              <w:rPr>
                <w:sz w:val="20"/>
                <w:szCs w:val="20"/>
              </w:rPr>
              <w:t>zaměst</w:t>
            </w:r>
            <w:proofErr w:type="spellEnd"/>
            <w:r w:rsidRPr="00961303">
              <w:rPr>
                <w:sz w:val="20"/>
                <w:szCs w:val="20"/>
              </w:rPr>
              <w:t xml:space="preserve">. </w:t>
            </w:r>
          </w:p>
        </w:tc>
        <w:tc>
          <w:tcPr>
            <w:tcW w:w="957" w:type="dxa"/>
            <w:tcBorders>
              <w:top w:val="dotted" w:sz="4" w:space="0" w:color="000000"/>
              <w:left w:val="nil"/>
              <w:bottom w:val="single" w:sz="8" w:space="0" w:color="auto"/>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0,000</w:t>
            </w:r>
          </w:p>
        </w:tc>
        <w:tc>
          <w:tcPr>
            <w:tcW w:w="723" w:type="dxa"/>
            <w:tcBorders>
              <w:top w:val="dotted" w:sz="4" w:space="0" w:color="000000"/>
              <w:left w:val="nil"/>
              <w:bottom w:val="single" w:sz="8" w:space="0" w:color="auto"/>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0,000</w:t>
            </w:r>
          </w:p>
        </w:tc>
        <w:tc>
          <w:tcPr>
            <w:tcW w:w="974" w:type="dxa"/>
            <w:tcBorders>
              <w:top w:val="dotted" w:sz="4" w:space="0" w:color="000000"/>
              <w:left w:val="nil"/>
              <w:bottom w:val="single" w:sz="8" w:space="0" w:color="auto"/>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0,000</w:t>
            </w:r>
          </w:p>
        </w:tc>
        <w:tc>
          <w:tcPr>
            <w:tcW w:w="707" w:type="dxa"/>
            <w:tcBorders>
              <w:top w:val="dotted" w:sz="4" w:space="0" w:color="000000"/>
              <w:left w:val="nil"/>
              <w:bottom w:val="single" w:sz="8" w:space="0" w:color="auto"/>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0,000</w:t>
            </w:r>
          </w:p>
        </w:tc>
        <w:tc>
          <w:tcPr>
            <w:tcW w:w="1040" w:type="dxa"/>
            <w:tcBorders>
              <w:top w:val="dotted" w:sz="4" w:space="0" w:color="000000"/>
              <w:left w:val="nil"/>
              <w:bottom w:val="single" w:sz="8" w:space="0" w:color="auto"/>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0,000</w:t>
            </w:r>
          </w:p>
        </w:tc>
        <w:tc>
          <w:tcPr>
            <w:tcW w:w="1163" w:type="dxa"/>
            <w:tcBorders>
              <w:top w:val="dotted" w:sz="4" w:space="0" w:color="000000"/>
              <w:left w:val="nil"/>
              <w:bottom w:val="single" w:sz="8" w:space="0" w:color="auto"/>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0,000</w:t>
            </w:r>
          </w:p>
        </w:tc>
        <w:tc>
          <w:tcPr>
            <w:tcW w:w="1000" w:type="dxa"/>
            <w:tcBorders>
              <w:top w:val="dotted" w:sz="4" w:space="0" w:color="000000"/>
              <w:left w:val="nil"/>
              <w:bottom w:val="single" w:sz="8" w:space="0" w:color="auto"/>
              <w:right w:val="single" w:sz="4"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0,000</w:t>
            </w:r>
          </w:p>
        </w:tc>
        <w:tc>
          <w:tcPr>
            <w:tcW w:w="1000" w:type="dxa"/>
            <w:tcBorders>
              <w:top w:val="dotted" w:sz="4" w:space="0" w:color="000000"/>
              <w:left w:val="nil"/>
              <w:bottom w:val="single" w:sz="8" w:space="0" w:color="auto"/>
              <w:right w:val="single" w:sz="8" w:space="0" w:color="auto"/>
            </w:tcBorders>
            <w:shd w:val="clear" w:color="auto" w:fill="auto"/>
            <w:noWrap/>
            <w:vAlign w:val="bottom"/>
          </w:tcPr>
          <w:p w:rsidR="00961303" w:rsidRPr="00961303" w:rsidRDefault="00961303" w:rsidP="00961303">
            <w:pPr>
              <w:jc w:val="right"/>
              <w:rPr>
                <w:sz w:val="20"/>
                <w:szCs w:val="20"/>
              </w:rPr>
            </w:pPr>
            <w:r w:rsidRPr="00961303">
              <w:rPr>
                <w:sz w:val="20"/>
                <w:szCs w:val="20"/>
              </w:rPr>
              <w:t>0,000</w:t>
            </w:r>
          </w:p>
        </w:tc>
      </w:tr>
    </w:tbl>
    <w:p w:rsidR="00961303" w:rsidRPr="00961303" w:rsidRDefault="00961303" w:rsidP="00961303">
      <w:pPr>
        <w:ind w:right="993"/>
        <w:jc w:val="both"/>
        <w:rPr>
          <w:sz w:val="20"/>
          <w:szCs w:val="20"/>
        </w:rPr>
      </w:pPr>
      <w:r w:rsidRPr="00961303">
        <w:rPr>
          <w:sz w:val="20"/>
          <w:szCs w:val="20"/>
        </w:rPr>
        <w:t xml:space="preserve">       </w:t>
      </w:r>
      <w:proofErr w:type="spellStart"/>
      <w:r w:rsidRPr="00961303">
        <w:rPr>
          <w:sz w:val="20"/>
          <w:szCs w:val="20"/>
        </w:rPr>
        <w:t>Dodavatelsky</w:t>
      </w:r>
      <w:proofErr w:type="spellEnd"/>
      <w:r w:rsidRPr="00961303">
        <w:rPr>
          <w:sz w:val="20"/>
          <w:szCs w:val="20"/>
        </w:rPr>
        <w:t xml:space="preserve"> – úseky, na nichž neprovádí zásahy zimní údržby KSS LK.</w:t>
      </w:r>
    </w:p>
    <w:p w:rsidR="00961303" w:rsidRPr="00961303" w:rsidRDefault="00961303" w:rsidP="00961303">
      <w:pPr>
        <w:ind w:right="993"/>
        <w:outlineLvl w:val="0"/>
        <w:rPr>
          <w:b/>
          <w:sz w:val="20"/>
          <w:szCs w:val="20"/>
          <w:highlight w:val="yellow"/>
          <w:u w:val="single"/>
        </w:rPr>
      </w:pPr>
    </w:p>
    <w:p w:rsidR="00961303" w:rsidRPr="00961303" w:rsidRDefault="00961303" w:rsidP="00961303">
      <w:pPr>
        <w:rPr>
          <w:sz w:val="20"/>
          <w:szCs w:val="20"/>
          <w:highlight w:val="yellow"/>
        </w:rPr>
      </w:pPr>
    </w:p>
    <w:p w:rsidR="00961303" w:rsidRPr="00961303" w:rsidRDefault="00961303" w:rsidP="00961303">
      <w:pPr>
        <w:jc w:val="both"/>
        <w:rPr>
          <w:sz w:val="20"/>
          <w:szCs w:val="20"/>
        </w:rPr>
      </w:pPr>
      <w:r w:rsidRPr="00961303">
        <w:rPr>
          <w:sz w:val="20"/>
          <w:szCs w:val="20"/>
        </w:rPr>
        <w:t xml:space="preserve">Letošní Plán zimní údržby je sestaven pro silnice II. a III. tříd jejichž délky odpovídají datům z Ostravské databanky silniční sítě k </w:t>
      </w:r>
      <w:proofErr w:type="gramStart"/>
      <w:r w:rsidRPr="00961303">
        <w:rPr>
          <w:sz w:val="20"/>
          <w:szCs w:val="20"/>
        </w:rPr>
        <w:t>1.1.2017</w:t>
      </w:r>
      <w:proofErr w:type="gramEnd"/>
      <w:r w:rsidRPr="00961303">
        <w:rPr>
          <w:sz w:val="20"/>
          <w:szCs w:val="20"/>
        </w:rPr>
        <w:t xml:space="preserve">. Zimní údržbu silnic bude zajišťovat firma Silnice LK, a.s., a její dodavatelé. </w:t>
      </w:r>
    </w:p>
    <w:p w:rsidR="00961303" w:rsidRPr="00961303" w:rsidRDefault="00961303" w:rsidP="00961303">
      <w:pPr>
        <w:jc w:val="both"/>
        <w:rPr>
          <w:snapToGrid w:val="0"/>
          <w:sz w:val="20"/>
          <w:szCs w:val="20"/>
        </w:rPr>
      </w:pPr>
    </w:p>
    <w:p w:rsidR="00961303" w:rsidRPr="00961303" w:rsidRDefault="00961303" w:rsidP="00961303">
      <w:pPr>
        <w:rPr>
          <w:b/>
          <w:sz w:val="20"/>
          <w:szCs w:val="20"/>
        </w:rPr>
      </w:pPr>
      <w:r w:rsidRPr="00961303">
        <w:rPr>
          <w:b/>
          <w:sz w:val="20"/>
          <w:szCs w:val="20"/>
        </w:rPr>
        <w:t>Seznam vlastní i dodavatelské techniky:</w:t>
      </w:r>
    </w:p>
    <w:p w:rsidR="00961303" w:rsidRPr="00961303" w:rsidRDefault="00961303" w:rsidP="00961303">
      <w:pPr>
        <w:rPr>
          <w:b/>
          <w:sz w:val="20"/>
          <w:szCs w:val="20"/>
          <w:highlight w:val="yellow"/>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0"/>
        <w:gridCol w:w="3440"/>
        <w:gridCol w:w="1540"/>
        <w:gridCol w:w="1609"/>
      </w:tblGrid>
      <w:tr w:rsidR="00961303" w:rsidRPr="00961303" w:rsidTr="00B675DE">
        <w:trPr>
          <w:trHeight w:val="315"/>
          <w:jc w:val="center"/>
        </w:trPr>
        <w:tc>
          <w:tcPr>
            <w:tcW w:w="6200" w:type="dxa"/>
            <w:gridSpan w:val="2"/>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Počty mechanismů a zařízení pro výkon zimní služby</w:t>
            </w:r>
          </w:p>
        </w:tc>
        <w:tc>
          <w:tcPr>
            <w:tcW w:w="1540" w:type="dxa"/>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vlastní</w:t>
            </w:r>
          </w:p>
        </w:tc>
        <w:tc>
          <w:tcPr>
            <w:tcW w:w="1609" w:type="dxa"/>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dodavatelské</w:t>
            </w:r>
          </w:p>
        </w:tc>
      </w:tr>
      <w:tr w:rsidR="00961303" w:rsidRPr="00961303" w:rsidTr="00B675DE">
        <w:trPr>
          <w:trHeight w:val="300"/>
          <w:jc w:val="center"/>
        </w:trPr>
        <w:tc>
          <w:tcPr>
            <w:tcW w:w="2760" w:type="dxa"/>
            <w:vMerge w:val="restart"/>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Sypače vozovek</w:t>
            </w:r>
          </w:p>
        </w:tc>
        <w:tc>
          <w:tcPr>
            <w:tcW w:w="3440" w:type="dxa"/>
            <w:tcBorders>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Suchá sůl</w:t>
            </w:r>
          </w:p>
        </w:tc>
        <w:tc>
          <w:tcPr>
            <w:tcW w:w="1540" w:type="dxa"/>
            <w:tcBorders>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0</w:t>
            </w:r>
          </w:p>
        </w:tc>
        <w:tc>
          <w:tcPr>
            <w:tcW w:w="1609" w:type="dxa"/>
            <w:tcBorders>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0</w:t>
            </w:r>
          </w:p>
        </w:tc>
      </w:tr>
      <w:tr w:rsidR="00961303" w:rsidRPr="00961303" w:rsidTr="00B675DE">
        <w:trPr>
          <w:trHeight w:val="300"/>
          <w:jc w:val="center"/>
        </w:trPr>
        <w:tc>
          <w:tcPr>
            <w:tcW w:w="2760" w:type="dxa"/>
            <w:vMerge/>
            <w:vAlign w:val="center"/>
            <w:hideMark/>
          </w:tcPr>
          <w:p w:rsidR="00961303" w:rsidRPr="00961303" w:rsidRDefault="00961303" w:rsidP="00961303">
            <w:pPr>
              <w:rPr>
                <w:color w:val="000000"/>
                <w:sz w:val="20"/>
                <w:szCs w:val="20"/>
              </w:rPr>
            </w:pPr>
          </w:p>
        </w:tc>
        <w:tc>
          <w:tcPr>
            <w:tcW w:w="3440" w:type="dxa"/>
            <w:tcBorders>
              <w:top w:val="dotted" w:sz="4" w:space="0" w:color="auto"/>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Vlhčená sůl</w:t>
            </w:r>
          </w:p>
        </w:tc>
        <w:tc>
          <w:tcPr>
            <w:tcW w:w="1540" w:type="dxa"/>
            <w:tcBorders>
              <w:top w:val="dotted" w:sz="4" w:space="0" w:color="auto"/>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0</w:t>
            </w:r>
          </w:p>
        </w:tc>
        <w:tc>
          <w:tcPr>
            <w:tcW w:w="1609" w:type="dxa"/>
            <w:tcBorders>
              <w:top w:val="dotted" w:sz="4" w:space="0" w:color="auto"/>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30</w:t>
            </w:r>
          </w:p>
        </w:tc>
      </w:tr>
      <w:tr w:rsidR="00961303" w:rsidRPr="00961303" w:rsidTr="00B675DE">
        <w:trPr>
          <w:trHeight w:val="300"/>
          <w:jc w:val="center"/>
        </w:trPr>
        <w:tc>
          <w:tcPr>
            <w:tcW w:w="2760" w:type="dxa"/>
            <w:vMerge/>
            <w:vAlign w:val="center"/>
            <w:hideMark/>
          </w:tcPr>
          <w:p w:rsidR="00961303" w:rsidRPr="00961303" w:rsidRDefault="00961303" w:rsidP="00961303">
            <w:pPr>
              <w:rPr>
                <w:color w:val="000000"/>
                <w:sz w:val="20"/>
                <w:szCs w:val="20"/>
              </w:rPr>
            </w:pPr>
          </w:p>
        </w:tc>
        <w:tc>
          <w:tcPr>
            <w:tcW w:w="3440" w:type="dxa"/>
            <w:tcBorders>
              <w:top w:val="dotted" w:sz="4" w:space="0" w:color="auto"/>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Zdrsňující materiál</w:t>
            </w:r>
          </w:p>
        </w:tc>
        <w:tc>
          <w:tcPr>
            <w:tcW w:w="1540" w:type="dxa"/>
            <w:tcBorders>
              <w:top w:val="dotted" w:sz="4" w:space="0" w:color="auto"/>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0</w:t>
            </w:r>
          </w:p>
        </w:tc>
        <w:tc>
          <w:tcPr>
            <w:tcW w:w="1609" w:type="dxa"/>
            <w:tcBorders>
              <w:top w:val="dotted" w:sz="4" w:space="0" w:color="auto"/>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41</w:t>
            </w:r>
          </w:p>
        </w:tc>
      </w:tr>
      <w:tr w:rsidR="00961303" w:rsidRPr="00961303" w:rsidTr="00B675DE">
        <w:trPr>
          <w:trHeight w:val="315"/>
          <w:jc w:val="center"/>
        </w:trPr>
        <w:tc>
          <w:tcPr>
            <w:tcW w:w="2760" w:type="dxa"/>
            <w:vMerge/>
            <w:vAlign w:val="center"/>
            <w:hideMark/>
          </w:tcPr>
          <w:p w:rsidR="00961303" w:rsidRPr="00961303" w:rsidRDefault="00961303" w:rsidP="00961303">
            <w:pPr>
              <w:rPr>
                <w:color w:val="000000"/>
                <w:sz w:val="20"/>
                <w:szCs w:val="20"/>
              </w:rPr>
            </w:pPr>
          </w:p>
        </w:tc>
        <w:tc>
          <w:tcPr>
            <w:tcW w:w="3440" w:type="dxa"/>
            <w:tcBorders>
              <w:top w:val="dotted" w:sz="4" w:space="0" w:color="auto"/>
              <w:bottom w:val="single"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Kombinované (dvoukomorové)</w:t>
            </w:r>
          </w:p>
        </w:tc>
        <w:tc>
          <w:tcPr>
            <w:tcW w:w="1540" w:type="dxa"/>
            <w:tcBorders>
              <w:top w:val="dotted" w:sz="4" w:space="0" w:color="auto"/>
              <w:bottom w:val="single"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0</w:t>
            </w:r>
          </w:p>
        </w:tc>
        <w:tc>
          <w:tcPr>
            <w:tcW w:w="1609" w:type="dxa"/>
            <w:tcBorders>
              <w:top w:val="dotted" w:sz="4" w:space="0" w:color="auto"/>
              <w:bottom w:val="single"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0</w:t>
            </w:r>
          </w:p>
        </w:tc>
      </w:tr>
      <w:tr w:rsidR="00961303" w:rsidRPr="00961303" w:rsidTr="00B675DE">
        <w:trPr>
          <w:trHeight w:val="300"/>
          <w:jc w:val="center"/>
        </w:trPr>
        <w:tc>
          <w:tcPr>
            <w:tcW w:w="2760" w:type="dxa"/>
            <w:vMerge w:val="restart"/>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Radlice, pluhy</w:t>
            </w:r>
          </w:p>
        </w:tc>
        <w:tc>
          <w:tcPr>
            <w:tcW w:w="3440" w:type="dxa"/>
            <w:tcBorders>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Předsazené</w:t>
            </w:r>
          </w:p>
        </w:tc>
        <w:tc>
          <w:tcPr>
            <w:tcW w:w="1540" w:type="dxa"/>
            <w:tcBorders>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0</w:t>
            </w:r>
          </w:p>
        </w:tc>
        <w:tc>
          <w:tcPr>
            <w:tcW w:w="1609" w:type="dxa"/>
            <w:tcBorders>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86</w:t>
            </w:r>
          </w:p>
        </w:tc>
      </w:tr>
      <w:tr w:rsidR="00961303" w:rsidRPr="00961303" w:rsidTr="00B675DE">
        <w:trPr>
          <w:trHeight w:val="300"/>
          <w:jc w:val="center"/>
        </w:trPr>
        <w:tc>
          <w:tcPr>
            <w:tcW w:w="2760" w:type="dxa"/>
            <w:vMerge/>
            <w:vAlign w:val="center"/>
            <w:hideMark/>
          </w:tcPr>
          <w:p w:rsidR="00961303" w:rsidRPr="00961303" w:rsidRDefault="00961303" w:rsidP="00961303">
            <w:pPr>
              <w:rPr>
                <w:color w:val="000000"/>
                <w:sz w:val="20"/>
                <w:szCs w:val="20"/>
              </w:rPr>
            </w:pPr>
          </w:p>
        </w:tc>
        <w:tc>
          <w:tcPr>
            <w:tcW w:w="3440" w:type="dxa"/>
            <w:tcBorders>
              <w:top w:val="dotted" w:sz="4" w:space="0" w:color="auto"/>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 xml:space="preserve">                        - z toho segmentové</w:t>
            </w:r>
          </w:p>
        </w:tc>
        <w:tc>
          <w:tcPr>
            <w:tcW w:w="1540" w:type="dxa"/>
            <w:tcBorders>
              <w:top w:val="dotted" w:sz="4" w:space="0" w:color="auto"/>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0</w:t>
            </w:r>
          </w:p>
        </w:tc>
        <w:tc>
          <w:tcPr>
            <w:tcW w:w="1609" w:type="dxa"/>
            <w:tcBorders>
              <w:top w:val="dotted" w:sz="4" w:space="0" w:color="auto"/>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70</w:t>
            </w:r>
          </w:p>
        </w:tc>
      </w:tr>
      <w:tr w:rsidR="00961303" w:rsidRPr="00961303" w:rsidTr="00B675DE">
        <w:trPr>
          <w:trHeight w:val="300"/>
          <w:jc w:val="center"/>
        </w:trPr>
        <w:tc>
          <w:tcPr>
            <w:tcW w:w="2760" w:type="dxa"/>
            <w:vMerge/>
            <w:vAlign w:val="center"/>
            <w:hideMark/>
          </w:tcPr>
          <w:p w:rsidR="00961303" w:rsidRPr="00961303" w:rsidRDefault="00961303" w:rsidP="00961303">
            <w:pPr>
              <w:rPr>
                <w:color w:val="000000"/>
                <w:sz w:val="20"/>
                <w:szCs w:val="20"/>
              </w:rPr>
            </w:pPr>
          </w:p>
        </w:tc>
        <w:tc>
          <w:tcPr>
            <w:tcW w:w="3440" w:type="dxa"/>
            <w:tcBorders>
              <w:top w:val="dotted" w:sz="4" w:space="0" w:color="auto"/>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Závěsné radličky</w:t>
            </w:r>
          </w:p>
        </w:tc>
        <w:tc>
          <w:tcPr>
            <w:tcW w:w="1540" w:type="dxa"/>
            <w:tcBorders>
              <w:top w:val="dotted" w:sz="4" w:space="0" w:color="auto"/>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0</w:t>
            </w:r>
          </w:p>
        </w:tc>
        <w:tc>
          <w:tcPr>
            <w:tcW w:w="1609" w:type="dxa"/>
            <w:tcBorders>
              <w:top w:val="dotted" w:sz="4" w:space="0" w:color="auto"/>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36</w:t>
            </w:r>
          </w:p>
        </w:tc>
      </w:tr>
      <w:tr w:rsidR="00961303" w:rsidRPr="00961303" w:rsidTr="00B675DE">
        <w:trPr>
          <w:trHeight w:val="315"/>
          <w:jc w:val="center"/>
        </w:trPr>
        <w:tc>
          <w:tcPr>
            <w:tcW w:w="2760" w:type="dxa"/>
            <w:vMerge/>
            <w:vAlign w:val="center"/>
            <w:hideMark/>
          </w:tcPr>
          <w:p w:rsidR="00961303" w:rsidRPr="00961303" w:rsidRDefault="00961303" w:rsidP="00961303">
            <w:pPr>
              <w:rPr>
                <w:color w:val="000000"/>
                <w:sz w:val="20"/>
                <w:szCs w:val="20"/>
              </w:rPr>
            </w:pPr>
          </w:p>
        </w:tc>
        <w:tc>
          <w:tcPr>
            <w:tcW w:w="3440" w:type="dxa"/>
            <w:tcBorders>
              <w:top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Šípové pluhy</w:t>
            </w:r>
          </w:p>
        </w:tc>
        <w:tc>
          <w:tcPr>
            <w:tcW w:w="1540" w:type="dxa"/>
            <w:tcBorders>
              <w:top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0</w:t>
            </w:r>
          </w:p>
        </w:tc>
        <w:tc>
          <w:tcPr>
            <w:tcW w:w="1609" w:type="dxa"/>
            <w:tcBorders>
              <w:top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11</w:t>
            </w:r>
          </w:p>
        </w:tc>
      </w:tr>
      <w:tr w:rsidR="00961303" w:rsidRPr="00961303" w:rsidTr="00B675DE">
        <w:trPr>
          <w:trHeight w:val="315"/>
          <w:jc w:val="center"/>
        </w:trPr>
        <w:tc>
          <w:tcPr>
            <w:tcW w:w="6200" w:type="dxa"/>
            <w:gridSpan w:val="2"/>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Sněhové frézy, metače</w:t>
            </w:r>
          </w:p>
        </w:tc>
        <w:tc>
          <w:tcPr>
            <w:tcW w:w="1540" w:type="dxa"/>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0</w:t>
            </w:r>
          </w:p>
        </w:tc>
        <w:tc>
          <w:tcPr>
            <w:tcW w:w="1609" w:type="dxa"/>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10</w:t>
            </w:r>
          </w:p>
        </w:tc>
      </w:tr>
      <w:tr w:rsidR="00961303" w:rsidRPr="00961303" w:rsidTr="00B675DE">
        <w:trPr>
          <w:trHeight w:val="315"/>
          <w:jc w:val="center"/>
        </w:trPr>
        <w:tc>
          <w:tcPr>
            <w:tcW w:w="6200" w:type="dxa"/>
            <w:gridSpan w:val="2"/>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Nakladače</w:t>
            </w:r>
          </w:p>
        </w:tc>
        <w:tc>
          <w:tcPr>
            <w:tcW w:w="1540" w:type="dxa"/>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0</w:t>
            </w:r>
          </w:p>
        </w:tc>
        <w:tc>
          <w:tcPr>
            <w:tcW w:w="1609" w:type="dxa"/>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17</w:t>
            </w:r>
          </w:p>
        </w:tc>
      </w:tr>
      <w:tr w:rsidR="00961303" w:rsidRPr="00961303" w:rsidTr="00B675DE">
        <w:trPr>
          <w:trHeight w:val="300"/>
          <w:jc w:val="center"/>
        </w:trPr>
        <w:tc>
          <w:tcPr>
            <w:tcW w:w="2760" w:type="dxa"/>
            <w:vMerge w:val="restart"/>
            <w:shd w:val="clear" w:color="auto" w:fill="auto"/>
            <w:vAlign w:val="center"/>
            <w:hideMark/>
          </w:tcPr>
          <w:p w:rsidR="00961303" w:rsidRPr="00961303" w:rsidRDefault="00961303" w:rsidP="00961303">
            <w:pPr>
              <w:ind w:firstLineChars="100" w:firstLine="200"/>
              <w:rPr>
                <w:color w:val="000000"/>
                <w:sz w:val="20"/>
                <w:szCs w:val="20"/>
              </w:rPr>
            </w:pPr>
            <w:proofErr w:type="spellStart"/>
            <w:r w:rsidRPr="00961303">
              <w:rPr>
                <w:color w:val="000000"/>
                <w:sz w:val="20"/>
                <w:szCs w:val="20"/>
              </w:rPr>
              <w:t>Solankové</w:t>
            </w:r>
            <w:proofErr w:type="spellEnd"/>
            <w:r w:rsidRPr="00961303">
              <w:rPr>
                <w:color w:val="000000"/>
                <w:sz w:val="20"/>
                <w:szCs w:val="20"/>
              </w:rPr>
              <w:t xml:space="preserve"> hospodářství</w:t>
            </w:r>
          </w:p>
        </w:tc>
        <w:tc>
          <w:tcPr>
            <w:tcW w:w="3440" w:type="dxa"/>
            <w:tcBorders>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Výrobník - mísící zařízení</w:t>
            </w:r>
          </w:p>
        </w:tc>
        <w:tc>
          <w:tcPr>
            <w:tcW w:w="1540" w:type="dxa"/>
            <w:tcBorders>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0</w:t>
            </w:r>
          </w:p>
        </w:tc>
        <w:tc>
          <w:tcPr>
            <w:tcW w:w="1609" w:type="dxa"/>
            <w:tcBorders>
              <w:bottom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9</w:t>
            </w:r>
          </w:p>
        </w:tc>
      </w:tr>
      <w:tr w:rsidR="00961303" w:rsidRPr="00961303" w:rsidTr="00B675DE">
        <w:trPr>
          <w:trHeight w:val="315"/>
          <w:jc w:val="center"/>
        </w:trPr>
        <w:tc>
          <w:tcPr>
            <w:tcW w:w="2760" w:type="dxa"/>
            <w:vMerge/>
            <w:vAlign w:val="center"/>
            <w:hideMark/>
          </w:tcPr>
          <w:p w:rsidR="00961303" w:rsidRPr="00961303" w:rsidRDefault="00961303" w:rsidP="00961303">
            <w:pPr>
              <w:rPr>
                <w:color w:val="000000"/>
                <w:sz w:val="20"/>
                <w:szCs w:val="20"/>
              </w:rPr>
            </w:pPr>
          </w:p>
        </w:tc>
        <w:tc>
          <w:tcPr>
            <w:tcW w:w="3440" w:type="dxa"/>
            <w:tcBorders>
              <w:top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Skladovací nádrže [počet ks]/[m3]</w:t>
            </w:r>
          </w:p>
        </w:tc>
        <w:tc>
          <w:tcPr>
            <w:tcW w:w="1540" w:type="dxa"/>
            <w:tcBorders>
              <w:top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0</w:t>
            </w:r>
          </w:p>
        </w:tc>
        <w:tc>
          <w:tcPr>
            <w:tcW w:w="1609" w:type="dxa"/>
            <w:tcBorders>
              <w:top w:val="dotted" w:sz="4" w:space="0" w:color="auto"/>
            </w:tcBorders>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10/210</w:t>
            </w:r>
          </w:p>
        </w:tc>
      </w:tr>
      <w:tr w:rsidR="00961303" w:rsidRPr="00961303" w:rsidTr="00B675DE">
        <w:trPr>
          <w:trHeight w:val="315"/>
          <w:jc w:val="center"/>
        </w:trPr>
        <w:tc>
          <w:tcPr>
            <w:tcW w:w="6200" w:type="dxa"/>
            <w:gridSpan w:val="2"/>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Silniční hlásiče náledí (</w:t>
            </w:r>
            <w:proofErr w:type="spellStart"/>
            <w:r w:rsidRPr="00961303">
              <w:rPr>
                <w:color w:val="000000"/>
                <w:sz w:val="20"/>
                <w:szCs w:val="20"/>
              </w:rPr>
              <w:t>meteostanice</w:t>
            </w:r>
            <w:proofErr w:type="spellEnd"/>
            <w:r w:rsidRPr="00961303">
              <w:rPr>
                <w:color w:val="000000"/>
                <w:sz w:val="20"/>
                <w:szCs w:val="20"/>
              </w:rPr>
              <w:t>)</w:t>
            </w:r>
          </w:p>
        </w:tc>
        <w:tc>
          <w:tcPr>
            <w:tcW w:w="1540" w:type="dxa"/>
            <w:shd w:val="clear" w:color="auto" w:fill="auto"/>
            <w:noWrap/>
            <w:vAlign w:val="center"/>
            <w:hideMark/>
          </w:tcPr>
          <w:p w:rsidR="00961303" w:rsidRPr="00961303" w:rsidRDefault="00961303" w:rsidP="00961303">
            <w:pPr>
              <w:ind w:firstLineChars="100" w:firstLine="200"/>
              <w:rPr>
                <w:color w:val="000000"/>
                <w:sz w:val="20"/>
                <w:szCs w:val="20"/>
              </w:rPr>
            </w:pPr>
            <w:r w:rsidRPr="00961303">
              <w:rPr>
                <w:color w:val="000000"/>
                <w:sz w:val="20"/>
                <w:szCs w:val="20"/>
              </w:rPr>
              <w:t>2</w:t>
            </w:r>
          </w:p>
        </w:tc>
        <w:tc>
          <w:tcPr>
            <w:tcW w:w="1609" w:type="dxa"/>
            <w:shd w:val="clear" w:color="auto" w:fill="auto"/>
            <w:noWrap/>
            <w:vAlign w:val="center"/>
            <w:hideMark/>
          </w:tcPr>
          <w:p w:rsidR="00961303" w:rsidRPr="00961303" w:rsidRDefault="00961303" w:rsidP="00961303">
            <w:pPr>
              <w:numPr>
                <w:ilvl w:val="0"/>
                <w:numId w:val="9"/>
              </w:numPr>
              <w:rPr>
                <w:color w:val="000000"/>
                <w:sz w:val="20"/>
                <w:szCs w:val="20"/>
              </w:rPr>
            </w:pPr>
            <w:r w:rsidRPr="00961303">
              <w:rPr>
                <w:color w:val="000000"/>
                <w:sz w:val="20"/>
                <w:szCs w:val="20"/>
              </w:rPr>
              <w:t>ŘSD)</w:t>
            </w:r>
          </w:p>
        </w:tc>
      </w:tr>
    </w:tbl>
    <w:p w:rsidR="00961303" w:rsidRPr="00961303" w:rsidRDefault="00961303" w:rsidP="00961303">
      <w:pPr>
        <w:rPr>
          <w:b/>
          <w:sz w:val="20"/>
          <w:szCs w:val="20"/>
          <w:highlight w:val="yellow"/>
        </w:rPr>
      </w:pPr>
    </w:p>
    <w:p w:rsidR="00961303" w:rsidRPr="00961303" w:rsidRDefault="00961303" w:rsidP="00961303">
      <w:pPr>
        <w:keepNext/>
        <w:jc w:val="both"/>
        <w:outlineLvl w:val="1"/>
        <w:rPr>
          <w:b/>
          <w:sz w:val="20"/>
          <w:szCs w:val="20"/>
        </w:rPr>
      </w:pPr>
      <w:bookmarkStart w:id="1" w:name="_Toc461194813"/>
    </w:p>
    <w:p w:rsidR="00961303" w:rsidRPr="00961303" w:rsidRDefault="00961303" w:rsidP="00961303">
      <w:pPr>
        <w:keepNext/>
        <w:jc w:val="both"/>
        <w:outlineLvl w:val="1"/>
        <w:rPr>
          <w:b/>
          <w:bCs/>
          <w:iCs/>
          <w:u w:val="single"/>
        </w:rPr>
      </w:pPr>
      <w:r w:rsidRPr="00961303">
        <w:rPr>
          <w:b/>
          <w:bCs/>
          <w:iCs/>
          <w:u w:val="single"/>
        </w:rPr>
        <w:t>Seznam úseků osazených SDZ č. C 15a,b („Zimní výbava“)</w:t>
      </w:r>
      <w:bookmarkEnd w:id="1"/>
    </w:p>
    <w:p w:rsidR="00961303" w:rsidRPr="00961303" w:rsidRDefault="00961303" w:rsidP="00961303">
      <w:pPr>
        <w:rPr>
          <w:b/>
          <w:sz w:val="20"/>
          <w:szCs w:val="20"/>
          <w:highlight w:val="yellow"/>
        </w:rPr>
      </w:pPr>
    </w:p>
    <w:p w:rsidR="00961303" w:rsidRPr="00961303" w:rsidRDefault="00961303" w:rsidP="00961303">
      <w:pPr>
        <w:jc w:val="both"/>
      </w:pPr>
      <w:r w:rsidRPr="00961303">
        <w:t>Na všechny níže uvedené úseky bylo vydáno stanovení místní úpravy provozu příslušným silničním správním úřadem. Od zimní sezony 2017/2018 bude nově osazena značka C15a,b na silnici III/29056 vedoucí přes obec Paseky nad Jizerou.</w:t>
      </w:r>
    </w:p>
    <w:p w:rsidR="00961303" w:rsidRPr="00961303" w:rsidRDefault="00961303" w:rsidP="00961303"/>
    <w:tbl>
      <w:tblPr>
        <w:tblW w:w="9040" w:type="dxa"/>
        <w:tblInd w:w="576" w:type="dxa"/>
        <w:tblCellMar>
          <w:left w:w="70" w:type="dxa"/>
          <w:right w:w="70" w:type="dxa"/>
        </w:tblCellMar>
        <w:tblLook w:val="04A0" w:firstRow="1" w:lastRow="0" w:firstColumn="1" w:lastColumn="0" w:noHBand="0" w:noVBand="1"/>
      </w:tblPr>
      <w:tblGrid>
        <w:gridCol w:w="1960"/>
        <w:gridCol w:w="3880"/>
        <w:gridCol w:w="1240"/>
        <w:gridCol w:w="1960"/>
      </w:tblGrid>
      <w:tr w:rsidR="00961303" w:rsidRPr="00961303" w:rsidTr="00B675DE">
        <w:trPr>
          <w:trHeight w:val="435"/>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1303" w:rsidRPr="00961303" w:rsidRDefault="00961303" w:rsidP="00961303">
            <w:pPr>
              <w:jc w:val="center"/>
              <w:rPr>
                <w:b/>
                <w:bCs/>
                <w:color w:val="000000"/>
                <w:sz w:val="22"/>
                <w:szCs w:val="22"/>
              </w:rPr>
            </w:pPr>
            <w:r w:rsidRPr="00961303">
              <w:rPr>
                <w:b/>
                <w:bCs/>
                <w:color w:val="000000"/>
                <w:sz w:val="22"/>
                <w:szCs w:val="22"/>
              </w:rPr>
              <w:t>Číslo silnice</w:t>
            </w:r>
          </w:p>
        </w:tc>
        <w:tc>
          <w:tcPr>
            <w:tcW w:w="3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1303" w:rsidRPr="00961303" w:rsidRDefault="00961303" w:rsidP="00961303">
            <w:pPr>
              <w:jc w:val="center"/>
              <w:rPr>
                <w:b/>
                <w:bCs/>
                <w:color w:val="000000"/>
                <w:sz w:val="22"/>
                <w:szCs w:val="22"/>
              </w:rPr>
            </w:pPr>
            <w:r w:rsidRPr="00961303">
              <w:rPr>
                <w:b/>
                <w:bCs/>
                <w:color w:val="000000"/>
                <w:sz w:val="22"/>
                <w:szCs w:val="22"/>
              </w:rPr>
              <w:t>Úsek (místopis)</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1303" w:rsidRPr="00961303" w:rsidRDefault="00961303" w:rsidP="00961303">
            <w:pPr>
              <w:jc w:val="center"/>
              <w:rPr>
                <w:b/>
                <w:bCs/>
                <w:color w:val="000000"/>
                <w:sz w:val="22"/>
                <w:szCs w:val="22"/>
              </w:rPr>
            </w:pPr>
            <w:r w:rsidRPr="00961303">
              <w:rPr>
                <w:b/>
                <w:bCs/>
                <w:color w:val="000000"/>
                <w:sz w:val="22"/>
                <w:szCs w:val="22"/>
              </w:rPr>
              <w:t>Okres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961303" w:rsidRPr="00961303" w:rsidRDefault="00961303" w:rsidP="00961303">
            <w:pPr>
              <w:jc w:val="center"/>
              <w:rPr>
                <w:b/>
                <w:bCs/>
                <w:color w:val="000000"/>
                <w:sz w:val="22"/>
                <w:szCs w:val="22"/>
              </w:rPr>
            </w:pPr>
            <w:r w:rsidRPr="00961303">
              <w:rPr>
                <w:b/>
                <w:bCs/>
                <w:color w:val="000000"/>
                <w:sz w:val="22"/>
                <w:szCs w:val="22"/>
              </w:rPr>
              <w:t>Silniční správní</w:t>
            </w:r>
          </w:p>
        </w:tc>
      </w:tr>
      <w:tr w:rsidR="00961303" w:rsidRPr="00961303" w:rsidTr="00B675DE">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rsidR="00961303" w:rsidRPr="00961303" w:rsidRDefault="00961303" w:rsidP="00961303">
            <w:pPr>
              <w:rPr>
                <w:b/>
                <w:bCs/>
                <w:color w:val="000000"/>
                <w:sz w:val="22"/>
                <w:szCs w:val="22"/>
              </w:rPr>
            </w:pPr>
          </w:p>
        </w:tc>
        <w:tc>
          <w:tcPr>
            <w:tcW w:w="3880" w:type="dxa"/>
            <w:vMerge/>
            <w:tcBorders>
              <w:top w:val="single" w:sz="4" w:space="0" w:color="auto"/>
              <w:left w:val="single" w:sz="4" w:space="0" w:color="auto"/>
              <w:bottom w:val="single" w:sz="4" w:space="0" w:color="auto"/>
              <w:right w:val="single" w:sz="4" w:space="0" w:color="auto"/>
            </w:tcBorders>
            <w:vAlign w:val="center"/>
            <w:hideMark/>
          </w:tcPr>
          <w:p w:rsidR="00961303" w:rsidRPr="00961303" w:rsidRDefault="00961303" w:rsidP="00961303">
            <w:pPr>
              <w:rPr>
                <w:b/>
                <w:bCs/>
                <w:color w:val="000000"/>
                <w:sz w:val="22"/>
                <w:szCs w:val="22"/>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961303" w:rsidRPr="00961303" w:rsidRDefault="00961303" w:rsidP="00961303">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vAlign w:val="center"/>
            <w:hideMark/>
          </w:tcPr>
          <w:p w:rsidR="00961303" w:rsidRPr="00961303" w:rsidRDefault="00961303" w:rsidP="00961303">
            <w:pPr>
              <w:jc w:val="center"/>
              <w:rPr>
                <w:b/>
                <w:bCs/>
                <w:color w:val="000000"/>
                <w:sz w:val="22"/>
                <w:szCs w:val="22"/>
              </w:rPr>
            </w:pPr>
            <w:r w:rsidRPr="00961303">
              <w:rPr>
                <w:b/>
                <w:bCs/>
                <w:color w:val="000000"/>
                <w:sz w:val="22"/>
                <w:szCs w:val="22"/>
              </w:rPr>
              <w:t>úřad</w:t>
            </w:r>
          </w:p>
        </w:tc>
      </w:tr>
      <w:tr w:rsidR="00961303" w:rsidRPr="00961303" w:rsidTr="00B675DE">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II/294</w:t>
            </w:r>
          </w:p>
        </w:tc>
        <w:tc>
          <w:tcPr>
            <w:tcW w:w="388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Rokytnice - Rezek – Vítkovice</w:t>
            </w:r>
          </w:p>
        </w:tc>
        <w:tc>
          <w:tcPr>
            <w:tcW w:w="124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Jilemnice</w:t>
            </w:r>
          </w:p>
        </w:tc>
      </w:tr>
      <w:tr w:rsidR="00961303" w:rsidRPr="00961303" w:rsidTr="00B675DE">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lastRenderedPageBreak/>
              <w:t>II/286</w:t>
            </w:r>
          </w:p>
        </w:tc>
        <w:tc>
          <w:tcPr>
            <w:tcW w:w="388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Vítkovice - Dolní Mísečky - Horní Mísečky</w:t>
            </w:r>
          </w:p>
        </w:tc>
        <w:tc>
          <w:tcPr>
            <w:tcW w:w="124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Jilemnice</w:t>
            </w:r>
          </w:p>
        </w:tc>
      </w:tr>
      <w:tr w:rsidR="00961303" w:rsidRPr="00961303" w:rsidTr="00B675DE">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III/28620</w:t>
            </w:r>
          </w:p>
        </w:tc>
        <w:tc>
          <w:tcPr>
            <w:tcW w:w="388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Jestřabí v Krkonoších – Rezek</w:t>
            </w:r>
          </w:p>
        </w:tc>
        <w:tc>
          <w:tcPr>
            <w:tcW w:w="124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Jilemnice</w:t>
            </w:r>
          </w:p>
        </w:tc>
      </w:tr>
      <w:tr w:rsidR="00961303" w:rsidRPr="00961303" w:rsidTr="00B675DE">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III/28624, 28626</w:t>
            </w:r>
          </w:p>
        </w:tc>
        <w:tc>
          <w:tcPr>
            <w:tcW w:w="388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 xml:space="preserve">Dolní Štěpanice - </w:t>
            </w:r>
            <w:proofErr w:type="spellStart"/>
            <w:r w:rsidRPr="00961303">
              <w:rPr>
                <w:color w:val="000000"/>
                <w:sz w:val="22"/>
                <w:szCs w:val="22"/>
              </w:rPr>
              <w:t>Benecko</w:t>
            </w:r>
            <w:proofErr w:type="spellEnd"/>
            <w:r w:rsidRPr="00961303">
              <w:rPr>
                <w:color w:val="000000"/>
                <w:sz w:val="22"/>
                <w:szCs w:val="22"/>
              </w:rPr>
              <w:t xml:space="preserve"> – </w:t>
            </w:r>
            <w:proofErr w:type="spellStart"/>
            <w:r w:rsidRPr="00961303">
              <w:rPr>
                <w:color w:val="000000"/>
                <w:sz w:val="22"/>
                <w:szCs w:val="22"/>
              </w:rPr>
              <w:t>Mrklov</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Jilemnice</w:t>
            </w:r>
          </w:p>
        </w:tc>
      </w:tr>
      <w:tr w:rsidR="00961303" w:rsidRPr="00961303" w:rsidTr="00B675DE">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III/0143</w:t>
            </w:r>
          </w:p>
        </w:tc>
        <w:tc>
          <w:tcPr>
            <w:tcW w:w="388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proofErr w:type="spellStart"/>
            <w:r w:rsidRPr="00961303">
              <w:rPr>
                <w:color w:val="000000"/>
                <w:sz w:val="22"/>
                <w:szCs w:val="22"/>
              </w:rPr>
              <w:t>Buřany</w:t>
            </w:r>
            <w:proofErr w:type="spellEnd"/>
            <w:r w:rsidRPr="00961303">
              <w:rPr>
                <w:color w:val="000000"/>
                <w:sz w:val="22"/>
                <w:szCs w:val="22"/>
              </w:rPr>
              <w:t xml:space="preserve"> – </w:t>
            </w:r>
            <w:proofErr w:type="spellStart"/>
            <w:r w:rsidRPr="00961303">
              <w:rPr>
                <w:color w:val="000000"/>
                <w:sz w:val="22"/>
                <w:szCs w:val="22"/>
              </w:rPr>
              <w:t>Františkov</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Jilemnice</w:t>
            </w:r>
          </w:p>
        </w:tc>
      </w:tr>
      <w:tr w:rsidR="00961303" w:rsidRPr="00961303" w:rsidTr="00B675DE">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961303" w:rsidRPr="00961303" w:rsidRDefault="00961303" w:rsidP="00961303">
            <w:pPr>
              <w:rPr>
                <w:b/>
                <w:color w:val="000000"/>
                <w:sz w:val="22"/>
                <w:szCs w:val="22"/>
              </w:rPr>
            </w:pPr>
            <w:r w:rsidRPr="00961303">
              <w:rPr>
                <w:b/>
                <w:color w:val="000000"/>
                <w:sz w:val="22"/>
                <w:szCs w:val="22"/>
              </w:rPr>
              <w:t>III/29056</w:t>
            </w:r>
          </w:p>
        </w:tc>
        <w:tc>
          <w:tcPr>
            <w:tcW w:w="388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b/>
                <w:color w:val="000000"/>
                <w:sz w:val="22"/>
                <w:szCs w:val="22"/>
              </w:rPr>
            </w:pPr>
            <w:r w:rsidRPr="00961303">
              <w:rPr>
                <w:b/>
                <w:color w:val="000000"/>
                <w:sz w:val="22"/>
                <w:szCs w:val="22"/>
              </w:rPr>
              <w:t xml:space="preserve">Paseky nad Jizerou </w:t>
            </w:r>
          </w:p>
        </w:tc>
        <w:tc>
          <w:tcPr>
            <w:tcW w:w="124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b/>
                <w:color w:val="000000"/>
                <w:sz w:val="22"/>
                <w:szCs w:val="22"/>
              </w:rPr>
            </w:pPr>
            <w:r w:rsidRPr="00961303">
              <w:rPr>
                <w:b/>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b/>
                <w:color w:val="000000"/>
                <w:sz w:val="22"/>
                <w:szCs w:val="22"/>
              </w:rPr>
            </w:pPr>
            <w:r w:rsidRPr="00961303">
              <w:rPr>
                <w:b/>
                <w:color w:val="000000"/>
                <w:sz w:val="22"/>
                <w:szCs w:val="22"/>
              </w:rPr>
              <w:t>Jilemnice</w:t>
            </w:r>
          </w:p>
        </w:tc>
      </w:tr>
      <w:tr w:rsidR="00961303" w:rsidRPr="00961303" w:rsidTr="00B675DE">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III/29019</w:t>
            </w:r>
          </w:p>
        </w:tc>
        <w:tc>
          <w:tcPr>
            <w:tcW w:w="388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Kořenov – Jizerka</w:t>
            </w:r>
          </w:p>
        </w:tc>
        <w:tc>
          <w:tcPr>
            <w:tcW w:w="124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JN</w:t>
            </w:r>
          </w:p>
        </w:tc>
        <w:tc>
          <w:tcPr>
            <w:tcW w:w="196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Tanvald</w:t>
            </w:r>
          </w:p>
        </w:tc>
      </w:tr>
      <w:tr w:rsidR="00961303" w:rsidRPr="00961303" w:rsidTr="00B675DE">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III/29022</w:t>
            </w:r>
          </w:p>
        </w:tc>
        <w:tc>
          <w:tcPr>
            <w:tcW w:w="388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Josefův Důl – Hrabětice</w:t>
            </w:r>
          </w:p>
        </w:tc>
        <w:tc>
          <w:tcPr>
            <w:tcW w:w="124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JN</w:t>
            </w:r>
          </w:p>
        </w:tc>
        <w:tc>
          <w:tcPr>
            <w:tcW w:w="196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Tanvald</w:t>
            </w:r>
          </w:p>
        </w:tc>
      </w:tr>
      <w:tr w:rsidR="00961303" w:rsidRPr="00961303" w:rsidTr="00B675DE">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III/2904</w:t>
            </w:r>
          </w:p>
        </w:tc>
        <w:tc>
          <w:tcPr>
            <w:tcW w:w="388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Mníšek – Raspenava</w:t>
            </w:r>
          </w:p>
        </w:tc>
        <w:tc>
          <w:tcPr>
            <w:tcW w:w="124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LB</w:t>
            </w:r>
          </w:p>
        </w:tc>
        <w:tc>
          <w:tcPr>
            <w:tcW w:w="196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Liberec</w:t>
            </w:r>
          </w:p>
        </w:tc>
      </w:tr>
      <w:tr w:rsidR="00961303" w:rsidRPr="00961303" w:rsidTr="00B675DE">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II/290</w:t>
            </w:r>
          </w:p>
        </w:tc>
        <w:tc>
          <w:tcPr>
            <w:tcW w:w="388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 xml:space="preserve">Bílý Potok – </w:t>
            </w:r>
            <w:proofErr w:type="spellStart"/>
            <w:r w:rsidRPr="00961303">
              <w:rPr>
                <w:color w:val="000000"/>
                <w:sz w:val="22"/>
                <w:szCs w:val="22"/>
              </w:rPr>
              <w:t>Smědava</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LB</w:t>
            </w:r>
          </w:p>
        </w:tc>
        <w:tc>
          <w:tcPr>
            <w:tcW w:w="196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Liberec</w:t>
            </w:r>
          </w:p>
        </w:tc>
      </w:tr>
      <w:tr w:rsidR="00961303" w:rsidRPr="00961303" w:rsidTr="00B675DE">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II/290</w:t>
            </w:r>
          </w:p>
        </w:tc>
        <w:tc>
          <w:tcPr>
            <w:tcW w:w="388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Desná – Souš</w:t>
            </w:r>
          </w:p>
        </w:tc>
        <w:tc>
          <w:tcPr>
            <w:tcW w:w="124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JN</w:t>
            </w:r>
          </w:p>
        </w:tc>
        <w:tc>
          <w:tcPr>
            <w:tcW w:w="196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Tanvald</w:t>
            </w:r>
          </w:p>
        </w:tc>
      </w:tr>
      <w:tr w:rsidR="00961303" w:rsidRPr="00961303" w:rsidTr="00B675DE">
        <w:trPr>
          <w:trHeight w:val="581"/>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III/29018</w:t>
            </w:r>
          </w:p>
        </w:tc>
        <w:tc>
          <w:tcPr>
            <w:tcW w:w="388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 xml:space="preserve">Dolní Kořenov – Horní </w:t>
            </w:r>
            <w:proofErr w:type="spellStart"/>
            <w:r w:rsidRPr="00961303">
              <w:rPr>
                <w:color w:val="000000"/>
                <w:sz w:val="22"/>
                <w:szCs w:val="22"/>
              </w:rPr>
              <w:t>Polubný</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JN</w:t>
            </w:r>
          </w:p>
        </w:tc>
        <w:tc>
          <w:tcPr>
            <w:tcW w:w="1960" w:type="dxa"/>
            <w:tcBorders>
              <w:top w:val="nil"/>
              <w:left w:val="nil"/>
              <w:bottom w:val="single" w:sz="4" w:space="0" w:color="auto"/>
              <w:right w:val="single" w:sz="4" w:space="0" w:color="auto"/>
            </w:tcBorders>
            <w:shd w:val="clear" w:color="auto" w:fill="auto"/>
            <w:noWrap/>
            <w:vAlign w:val="center"/>
            <w:hideMark/>
          </w:tcPr>
          <w:p w:rsidR="00961303" w:rsidRPr="00961303" w:rsidRDefault="00961303" w:rsidP="00961303">
            <w:pPr>
              <w:rPr>
                <w:color w:val="000000"/>
                <w:sz w:val="22"/>
                <w:szCs w:val="22"/>
              </w:rPr>
            </w:pPr>
            <w:r w:rsidRPr="00961303">
              <w:rPr>
                <w:color w:val="000000"/>
                <w:sz w:val="22"/>
                <w:szCs w:val="22"/>
              </w:rPr>
              <w:t>Tanvald</w:t>
            </w:r>
          </w:p>
        </w:tc>
      </w:tr>
    </w:tbl>
    <w:p w:rsidR="00961303" w:rsidRPr="00961303" w:rsidRDefault="00961303" w:rsidP="00961303">
      <w:pPr>
        <w:rPr>
          <w:b/>
          <w:sz w:val="20"/>
          <w:szCs w:val="20"/>
          <w:highlight w:val="yellow"/>
        </w:rPr>
      </w:pPr>
    </w:p>
    <w:p w:rsidR="00961303" w:rsidRPr="00961303" w:rsidRDefault="00961303" w:rsidP="00961303">
      <w:pPr>
        <w:rPr>
          <w:b/>
          <w:sz w:val="20"/>
          <w:szCs w:val="20"/>
          <w:highlight w:val="yellow"/>
        </w:rPr>
      </w:pPr>
    </w:p>
    <w:p w:rsidR="00961303" w:rsidRPr="00961303" w:rsidRDefault="00961303" w:rsidP="00961303">
      <w:pPr>
        <w:rPr>
          <w:b/>
          <w:sz w:val="20"/>
          <w:szCs w:val="20"/>
        </w:rPr>
      </w:pPr>
      <w:r w:rsidRPr="00961303">
        <w:rPr>
          <w:b/>
          <w:sz w:val="20"/>
          <w:szCs w:val="20"/>
        </w:rPr>
        <w:t>Přílohy:</w:t>
      </w:r>
    </w:p>
    <w:p w:rsidR="00961303" w:rsidRPr="00961303" w:rsidRDefault="00961303" w:rsidP="00961303">
      <w:pPr>
        <w:ind w:left="1134" w:hanging="1134"/>
        <w:rPr>
          <w:sz w:val="20"/>
          <w:szCs w:val="20"/>
        </w:rPr>
      </w:pPr>
      <w:r w:rsidRPr="00961303">
        <w:rPr>
          <w:sz w:val="20"/>
          <w:szCs w:val="20"/>
        </w:rPr>
        <w:t>P01_ Plán zimní údržby silnic II. a III. tříd v Libereckém kraji pro zimní sezónu 2017 - 2018</w:t>
      </w:r>
    </w:p>
    <w:p w:rsidR="00961303" w:rsidRPr="00961303" w:rsidRDefault="00961303" w:rsidP="00961303">
      <w:pPr>
        <w:rPr>
          <w:sz w:val="20"/>
          <w:szCs w:val="20"/>
        </w:rPr>
      </w:pPr>
      <w:r w:rsidRPr="00961303">
        <w:rPr>
          <w:sz w:val="20"/>
          <w:szCs w:val="20"/>
        </w:rPr>
        <w:t>P02_Mapa technologie zimní údržby</w:t>
      </w:r>
    </w:p>
    <w:p w:rsidR="00961303" w:rsidRPr="00961303" w:rsidRDefault="00961303" w:rsidP="00961303">
      <w:pPr>
        <w:rPr>
          <w:sz w:val="20"/>
          <w:szCs w:val="20"/>
        </w:rPr>
      </w:pPr>
      <w:r w:rsidRPr="00961303">
        <w:rPr>
          <w:sz w:val="20"/>
          <w:szCs w:val="20"/>
        </w:rPr>
        <w:t>P03_Mapa pořadí důležitosti zimní údržby</w:t>
      </w:r>
    </w:p>
    <w:p w:rsidR="00961303" w:rsidRPr="00961303" w:rsidRDefault="00961303" w:rsidP="00961303">
      <w:pPr>
        <w:spacing w:before="120"/>
        <w:rPr>
          <w:sz w:val="20"/>
          <w:szCs w:val="20"/>
        </w:rPr>
      </w:pPr>
    </w:p>
    <w:p w:rsidR="00961303" w:rsidRDefault="00961303"/>
    <w:sectPr w:rsidR="00961303">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C5F" w:rsidRDefault="008E6C5F" w:rsidP="00DE6346">
      <w:r>
        <w:separator/>
      </w:r>
    </w:p>
  </w:endnote>
  <w:endnote w:type="continuationSeparator" w:id="0">
    <w:p w:rsidR="008E6C5F" w:rsidRDefault="008E6C5F" w:rsidP="00DE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C5F" w:rsidRDefault="008E6C5F" w:rsidP="00DE6346">
      <w:r>
        <w:separator/>
      </w:r>
    </w:p>
  </w:footnote>
  <w:footnote w:type="continuationSeparator" w:id="0">
    <w:p w:rsidR="008E6C5F" w:rsidRDefault="008E6C5F" w:rsidP="00DE6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C13" w:rsidRDefault="00DE6346">
    <w:pPr>
      <w:pStyle w:val="Zhlav"/>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320"/>
    <w:multiLevelType w:val="hybridMultilevel"/>
    <w:tmpl w:val="70A61B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DFD583E"/>
    <w:multiLevelType w:val="hybridMultilevel"/>
    <w:tmpl w:val="F8CEA90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1EF3D17"/>
    <w:multiLevelType w:val="hybridMultilevel"/>
    <w:tmpl w:val="661A5054"/>
    <w:lvl w:ilvl="0" w:tplc="480A3382">
      <w:start w:val="16"/>
      <w:numFmt w:val="decimal"/>
      <w:lvlText w:val="%1"/>
      <w:lvlJc w:val="left"/>
      <w:pPr>
        <w:ind w:left="560" w:hanging="360"/>
      </w:pPr>
      <w:rPr>
        <w:rFonts w:hint="default"/>
      </w:rPr>
    </w:lvl>
    <w:lvl w:ilvl="1" w:tplc="04050019" w:tentative="1">
      <w:start w:val="1"/>
      <w:numFmt w:val="lowerLetter"/>
      <w:lvlText w:val="%2."/>
      <w:lvlJc w:val="left"/>
      <w:pPr>
        <w:ind w:left="1280" w:hanging="360"/>
      </w:pPr>
    </w:lvl>
    <w:lvl w:ilvl="2" w:tplc="0405001B" w:tentative="1">
      <w:start w:val="1"/>
      <w:numFmt w:val="lowerRoman"/>
      <w:lvlText w:val="%3."/>
      <w:lvlJc w:val="right"/>
      <w:pPr>
        <w:ind w:left="2000" w:hanging="180"/>
      </w:pPr>
    </w:lvl>
    <w:lvl w:ilvl="3" w:tplc="0405000F" w:tentative="1">
      <w:start w:val="1"/>
      <w:numFmt w:val="decimal"/>
      <w:lvlText w:val="%4."/>
      <w:lvlJc w:val="left"/>
      <w:pPr>
        <w:ind w:left="2720" w:hanging="360"/>
      </w:pPr>
    </w:lvl>
    <w:lvl w:ilvl="4" w:tplc="04050019" w:tentative="1">
      <w:start w:val="1"/>
      <w:numFmt w:val="lowerLetter"/>
      <w:lvlText w:val="%5."/>
      <w:lvlJc w:val="left"/>
      <w:pPr>
        <w:ind w:left="3440" w:hanging="360"/>
      </w:pPr>
    </w:lvl>
    <w:lvl w:ilvl="5" w:tplc="0405001B" w:tentative="1">
      <w:start w:val="1"/>
      <w:numFmt w:val="lowerRoman"/>
      <w:lvlText w:val="%6."/>
      <w:lvlJc w:val="right"/>
      <w:pPr>
        <w:ind w:left="4160" w:hanging="180"/>
      </w:pPr>
    </w:lvl>
    <w:lvl w:ilvl="6" w:tplc="0405000F" w:tentative="1">
      <w:start w:val="1"/>
      <w:numFmt w:val="decimal"/>
      <w:lvlText w:val="%7."/>
      <w:lvlJc w:val="left"/>
      <w:pPr>
        <w:ind w:left="4880" w:hanging="360"/>
      </w:pPr>
    </w:lvl>
    <w:lvl w:ilvl="7" w:tplc="04050019" w:tentative="1">
      <w:start w:val="1"/>
      <w:numFmt w:val="lowerLetter"/>
      <w:lvlText w:val="%8."/>
      <w:lvlJc w:val="left"/>
      <w:pPr>
        <w:ind w:left="5600" w:hanging="360"/>
      </w:pPr>
    </w:lvl>
    <w:lvl w:ilvl="8" w:tplc="0405001B" w:tentative="1">
      <w:start w:val="1"/>
      <w:numFmt w:val="lowerRoman"/>
      <w:lvlText w:val="%9."/>
      <w:lvlJc w:val="right"/>
      <w:pPr>
        <w:ind w:left="6320" w:hanging="180"/>
      </w:pPr>
    </w:lvl>
  </w:abstractNum>
  <w:abstractNum w:abstractNumId="3">
    <w:nsid w:val="26250E8C"/>
    <w:multiLevelType w:val="hybridMultilevel"/>
    <w:tmpl w:val="8B5CC69A"/>
    <w:lvl w:ilvl="0" w:tplc="04050001">
      <w:start w:val="1"/>
      <w:numFmt w:val="bullet"/>
      <w:lvlText w:val=""/>
      <w:lvlJc w:val="left"/>
      <w:pPr>
        <w:ind w:left="4608" w:hanging="360"/>
      </w:pPr>
      <w:rPr>
        <w:rFonts w:ascii="Symbol" w:hAnsi="Symbol" w:hint="default"/>
      </w:rPr>
    </w:lvl>
    <w:lvl w:ilvl="1" w:tplc="04050001">
      <w:start w:val="1"/>
      <w:numFmt w:val="bullet"/>
      <w:lvlText w:val=""/>
      <w:lvlJc w:val="left"/>
      <w:pPr>
        <w:ind w:left="5328" w:hanging="360"/>
      </w:pPr>
      <w:rPr>
        <w:rFonts w:ascii="Symbol" w:hAnsi="Symbol" w:hint="default"/>
      </w:rPr>
    </w:lvl>
    <w:lvl w:ilvl="2" w:tplc="04050005" w:tentative="1">
      <w:start w:val="1"/>
      <w:numFmt w:val="bullet"/>
      <w:lvlText w:val=""/>
      <w:lvlJc w:val="left"/>
      <w:pPr>
        <w:ind w:left="6048" w:hanging="360"/>
      </w:pPr>
      <w:rPr>
        <w:rFonts w:ascii="Wingdings" w:hAnsi="Wingdings" w:hint="default"/>
      </w:rPr>
    </w:lvl>
    <w:lvl w:ilvl="3" w:tplc="04050001" w:tentative="1">
      <w:start w:val="1"/>
      <w:numFmt w:val="bullet"/>
      <w:lvlText w:val=""/>
      <w:lvlJc w:val="left"/>
      <w:pPr>
        <w:ind w:left="6768" w:hanging="360"/>
      </w:pPr>
      <w:rPr>
        <w:rFonts w:ascii="Symbol" w:hAnsi="Symbol" w:hint="default"/>
      </w:rPr>
    </w:lvl>
    <w:lvl w:ilvl="4" w:tplc="04050003" w:tentative="1">
      <w:start w:val="1"/>
      <w:numFmt w:val="bullet"/>
      <w:lvlText w:val="o"/>
      <w:lvlJc w:val="left"/>
      <w:pPr>
        <w:ind w:left="7488" w:hanging="360"/>
      </w:pPr>
      <w:rPr>
        <w:rFonts w:ascii="Courier New" w:hAnsi="Courier New" w:cs="Courier New" w:hint="default"/>
      </w:rPr>
    </w:lvl>
    <w:lvl w:ilvl="5" w:tplc="04050005" w:tentative="1">
      <w:start w:val="1"/>
      <w:numFmt w:val="bullet"/>
      <w:lvlText w:val=""/>
      <w:lvlJc w:val="left"/>
      <w:pPr>
        <w:ind w:left="8208" w:hanging="360"/>
      </w:pPr>
      <w:rPr>
        <w:rFonts w:ascii="Wingdings" w:hAnsi="Wingdings" w:hint="default"/>
      </w:rPr>
    </w:lvl>
    <w:lvl w:ilvl="6" w:tplc="04050001" w:tentative="1">
      <w:start w:val="1"/>
      <w:numFmt w:val="bullet"/>
      <w:lvlText w:val=""/>
      <w:lvlJc w:val="left"/>
      <w:pPr>
        <w:ind w:left="8928" w:hanging="360"/>
      </w:pPr>
      <w:rPr>
        <w:rFonts w:ascii="Symbol" w:hAnsi="Symbol" w:hint="default"/>
      </w:rPr>
    </w:lvl>
    <w:lvl w:ilvl="7" w:tplc="04050003" w:tentative="1">
      <w:start w:val="1"/>
      <w:numFmt w:val="bullet"/>
      <w:lvlText w:val="o"/>
      <w:lvlJc w:val="left"/>
      <w:pPr>
        <w:ind w:left="9648" w:hanging="360"/>
      </w:pPr>
      <w:rPr>
        <w:rFonts w:ascii="Courier New" w:hAnsi="Courier New" w:cs="Courier New" w:hint="default"/>
      </w:rPr>
    </w:lvl>
    <w:lvl w:ilvl="8" w:tplc="04050005" w:tentative="1">
      <w:start w:val="1"/>
      <w:numFmt w:val="bullet"/>
      <w:lvlText w:val=""/>
      <w:lvlJc w:val="left"/>
      <w:pPr>
        <w:ind w:left="10368" w:hanging="360"/>
      </w:pPr>
      <w:rPr>
        <w:rFonts w:ascii="Wingdings" w:hAnsi="Wingdings" w:hint="default"/>
      </w:rPr>
    </w:lvl>
  </w:abstractNum>
  <w:abstractNum w:abstractNumId="4">
    <w:nsid w:val="299738A1"/>
    <w:multiLevelType w:val="hybridMultilevel"/>
    <w:tmpl w:val="832A443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nsid w:val="30AC6C6F"/>
    <w:multiLevelType w:val="hybridMultilevel"/>
    <w:tmpl w:val="A8A8DCEC"/>
    <w:lvl w:ilvl="0" w:tplc="8EC482DC">
      <w:start w:val="1"/>
      <w:numFmt w:val="lowerLetter"/>
      <w:lvlText w:val="%1)"/>
      <w:lvlJc w:val="left"/>
      <w:pPr>
        <w:ind w:left="720" w:hanging="360"/>
      </w:pPr>
      <w:rPr>
        <w:rFonts w:cs="Times New Roman"/>
        <w:b w:val="0"/>
      </w:rPr>
    </w:lvl>
    <w:lvl w:ilvl="1" w:tplc="04A8FD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312064A0"/>
    <w:multiLevelType w:val="hybridMultilevel"/>
    <w:tmpl w:val="5F9A28F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3AD65307"/>
    <w:multiLevelType w:val="hybridMultilevel"/>
    <w:tmpl w:val="0F4E94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4721486"/>
    <w:multiLevelType w:val="hybridMultilevel"/>
    <w:tmpl w:val="DE329EBC"/>
    <w:lvl w:ilvl="0" w:tplc="04050017">
      <w:start w:val="1"/>
      <w:numFmt w:val="lowerLetter"/>
      <w:lvlText w:val="%1)"/>
      <w:lvlJc w:val="left"/>
      <w:pPr>
        <w:ind w:left="720" w:hanging="360"/>
      </w:pPr>
      <w:rPr>
        <w:rFonts w:cs="Times New Roman"/>
      </w:rPr>
    </w:lvl>
    <w:lvl w:ilvl="1" w:tplc="279279AC">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8"/>
  </w:num>
  <w:num w:numId="4">
    <w:abstractNumId w:val="1"/>
  </w:num>
  <w:num w:numId="5">
    <w:abstractNumId w:val="7"/>
  </w:num>
  <w:num w:numId="6">
    <w:abstractNumId w:val="4"/>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CD"/>
    <w:rsid w:val="000D4DCA"/>
    <w:rsid w:val="001F6834"/>
    <w:rsid w:val="002D5819"/>
    <w:rsid w:val="00323BFE"/>
    <w:rsid w:val="00347FC5"/>
    <w:rsid w:val="0037762E"/>
    <w:rsid w:val="003A2FDC"/>
    <w:rsid w:val="00596888"/>
    <w:rsid w:val="007D5DCD"/>
    <w:rsid w:val="008E6C5F"/>
    <w:rsid w:val="00920798"/>
    <w:rsid w:val="00961303"/>
    <w:rsid w:val="00AE22C8"/>
    <w:rsid w:val="00B853FB"/>
    <w:rsid w:val="00C02EA6"/>
    <w:rsid w:val="00CF53B2"/>
    <w:rsid w:val="00CF6843"/>
    <w:rsid w:val="00D23190"/>
    <w:rsid w:val="00DE6346"/>
    <w:rsid w:val="00FC78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63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6346"/>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DE6346"/>
  </w:style>
  <w:style w:type="paragraph" w:styleId="Zpat">
    <w:name w:val="footer"/>
    <w:basedOn w:val="Normln"/>
    <w:link w:val="ZpatChar"/>
    <w:uiPriority w:val="99"/>
    <w:unhideWhenUsed/>
    <w:rsid w:val="00DE6346"/>
    <w:pPr>
      <w:tabs>
        <w:tab w:val="center" w:pos="4536"/>
        <w:tab w:val="right" w:pos="9072"/>
      </w:tabs>
    </w:pPr>
  </w:style>
  <w:style w:type="character" w:customStyle="1" w:styleId="ZpatChar">
    <w:name w:val="Zápatí Char"/>
    <w:basedOn w:val="Standardnpsmoodstavce"/>
    <w:link w:val="Zpat"/>
    <w:uiPriority w:val="99"/>
    <w:rsid w:val="00DE6346"/>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63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6346"/>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DE6346"/>
  </w:style>
  <w:style w:type="paragraph" w:styleId="Zpat">
    <w:name w:val="footer"/>
    <w:basedOn w:val="Normln"/>
    <w:link w:val="ZpatChar"/>
    <w:uiPriority w:val="99"/>
    <w:unhideWhenUsed/>
    <w:rsid w:val="00DE6346"/>
    <w:pPr>
      <w:tabs>
        <w:tab w:val="center" w:pos="4536"/>
        <w:tab w:val="right" w:pos="9072"/>
      </w:tabs>
    </w:pPr>
  </w:style>
  <w:style w:type="character" w:customStyle="1" w:styleId="ZpatChar">
    <w:name w:val="Zápatí Char"/>
    <w:basedOn w:val="Standardnpsmoodstavce"/>
    <w:link w:val="Zpat"/>
    <w:uiPriority w:val="99"/>
    <w:rsid w:val="00DE634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ruzicka@ksslk.cz" TargetMode="External"/><Relationship Id="rId13" Type="http://schemas.openxmlformats.org/officeDocument/2006/relationships/hyperlink" Target="mailto:petr.sen@silnicelk.cz"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an.cap@kraj-lbc.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etr.cerny@kraj-lbc.cz" TargetMode="External"/><Relationship Id="rId5" Type="http://schemas.openxmlformats.org/officeDocument/2006/relationships/webSettings" Target="webSettings.xml"/><Relationship Id="rId15" Type="http://schemas.openxmlformats.org/officeDocument/2006/relationships/hyperlink" Target="mailto:jaroslav.rehak2@pcr.cz" TargetMode="External"/><Relationship Id="rId10" Type="http://schemas.openxmlformats.org/officeDocument/2006/relationships/hyperlink" Target="mailto:marek.pieter@kraj-lbc.cz" TargetMode="External"/><Relationship Id="rId4" Type="http://schemas.openxmlformats.org/officeDocument/2006/relationships/settings" Target="settings.xml"/><Relationship Id="rId9" Type="http://schemas.openxmlformats.org/officeDocument/2006/relationships/hyperlink" Target="mailto:pavel.fort@ksslk.cz" TargetMode="External"/><Relationship Id="rId14" Type="http://schemas.openxmlformats.org/officeDocument/2006/relationships/hyperlink" Target="mailto:josef.malek@hzs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1906</Words>
  <Characters>11248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Vyhlidalova Dagmar</dc:creator>
  <cp:lastModifiedBy>Jezkova Zuzana</cp:lastModifiedBy>
  <cp:revision>6</cp:revision>
  <cp:lastPrinted>2017-10-18T12:16:00Z</cp:lastPrinted>
  <dcterms:created xsi:type="dcterms:W3CDTF">2017-10-09T06:13:00Z</dcterms:created>
  <dcterms:modified xsi:type="dcterms:W3CDTF">2017-10-18T12:16:00Z</dcterms:modified>
</cp:coreProperties>
</file>