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DA" w:rsidRDefault="001F23DA" w:rsidP="001F23DA">
      <w:pPr>
        <w:spacing w:before="120"/>
        <w:jc w:val="center"/>
        <w:rPr>
          <w:b/>
          <w:sz w:val="28"/>
          <w:szCs w:val="28"/>
        </w:rPr>
      </w:pPr>
      <w:r>
        <w:rPr>
          <w:b/>
          <w:sz w:val="28"/>
          <w:szCs w:val="28"/>
        </w:rPr>
        <w:t>Smlouva o poskytnut</w:t>
      </w:r>
      <w:r w:rsidRPr="00B141AC">
        <w:rPr>
          <w:b/>
          <w:sz w:val="28"/>
          <w:szCs w:val="28"/>
        </w:rPr>
        <w:t xml:space="preserve">í </w:t>
      </w:r>
      <w:r>
        <w:rPr>
          <w:b/>
          <w:sz w:val="28"/>
          <w:szCs w:val="28"/>
        </w:rPr>
        <w:t>účelové dotace</w:t>
      </w:r>
    </w:p>
    <w:p w:rsidR="001F23DA" w:rsidRDefault="001F23DA" w:rsidP="001F23DA">
      <w:pPr>
        <w:spacing w:before="120"/>
        <w:jc w:val="center"/>
        <w:rPr>
          <w:b/>
        </w:rPr>
      </w:pPr>
      <w:r>
        <w:rPr>
          <w:b/>
        </w:rPr>
        <w:t xml:space="preserve">z Dotačního fondu </w:t>
      </w:r>
      <w:r w:rsidRPr="00D303EE">
        <w:rPr>
          <w:b/>
        </w:rPr>
        <w:t>Libereckého kraje</w:t>
      </w:r>
    </w:p>
    <w:p w:rsidR="001F23DA" w:rsidRPr="00FB17AC" w:rsidRDefault="001F23DA" w:rsidP="001F23DA">
      <w:pPr>
        <w:spacing w:before="120"/>
        <w:jc w:val="center"/>
        <w:rPr>
          <w:b/>
        </w:rPr>
      </w:pPr>
      <w:r w:rsidRPr="00FB17AC">
        <w:rPr>
          <w:b/>
        </w:rPr>
        <w:t>oblast podpory: 7. Kultura, památková péče a cestovní ruch</w:t>
      </w:r>
    </w:p>
    <w:p w:rsidR="001F23DA" w:rsidRPr="00FB17AC" w:rsidRDefault="001F23DA" w:rsidP="001F23DA">
      <w:pPr>
        <w:spacing w:before="120"/>
        <w:jc w:val="center"/>
        <w:rPr>
          <w:b/>
        </w:rPr>
      </w:pPr>
      <w:r w:rsidRPr="00FB17AC">
        <w:rPr>
          <w:b/>
        </w:rPr>
        <w:t>program č.: 7.</w:t>
      </w:r>
      <w:r>
        <w:rPr>
          <w:b/>
        </w:rPr>
        <w:t xml:space="preserve"> 3 Stavebně historický průzkum</w:t>
      </w:r>
    </w:p>
    <w:p w:rsidR="001F23DA" w:rsidRPr="00B141AC" w:rsidRDefault="001F23DA" w:rsidP="001F23DA">
      <w:pPr>
        <w:spacing w:before="120" w:line="276" w:lineRule="auto"/>
        <w:jc w:val="center"/>
        <w:rPr>
          <w:b/>
        </w:rPr>
      </w:pPr>
      <w:r w:rsidRPr="00B141AC">
        <w:rPr>
          <w:b/>
        </w:rPr>
        <w:t>č. OLP/</w:t>
      </w:r>
      <w:r>
        <w:rPr>
          <w:b/>
        </w:rPr>
        <w:t>xxxx/2019</w:t>
      </w:r>
    </w:p>
    <w:p w:rsidR="001F23DA" w:rsidRPr="00B141AC" w:rsidRDefault="001F23DA" w:rsidP="001F23DA">
      <w:pPr>
        <w:spacing w:before="120" w:line="276" w:lineRule="auto"/>
        <w:jc w:val="both"/>
      </w:pPr>
      <w:r w:rsidRPr="00B141AC">
        <w:t xml:space="preserve">schválená </w:t>
      </w:r>
      <w:r w:rsidRPr="00C60E11">
        <w:t xml:space="preserve">Zastupitelstvem </w:t>
      </w:r>
      <w:r w:rsidRPr="00B141AC">
        <w:t xml:space="preserve">Libereckého kraje dne </w:t>
      </w:r>
      <w:r w:rsidRPr="00EA3B4A">
        <w:t>….</w:t>
      </w:r>
      <w:r w:rsidRPr="00B141AC">
        <w:t xml:space="preserve"> usnesením č. </w:t>
      </w:r>
      <w:r w:rsidRPr="00EA3B4A">
        <w:t>……</w:t>
      </w:r>
    </w:p>
    <w:p w:rsidR="001F23DA" w:rsidRPr="00B141AC" w:rsidRDefault="001F23DA" w:rsidP="001F23DA">
      <w:pPr>
        <w:spacing w:before="120" w:line="276" w:lineRule="auto"/>
        <w:jc w:val="center"/>
        <w:rPr>
          <w:b/>
        </w:rPr>
      </w:pPr>
    </w:p>
    <w:p w:rsidR="001F23DA" w:rsidRPr="00875E24" w:rsidRDefault="001F23DA" w:rsidP="001F23DA">
      <w:pPr>
        <w:spacing w:before="120" w:line="276" w:lineRule="auto"/>
        <w:jc w:val="both"/>
      </w:pPr>
      <w:r w:rsidRPr="00875E24">
        <w:t>Smluvní strany:</w:t>
      </w:r>
    </w:p>
    <w:p w:rsidR="001F23DA" w:rsidRPr="00875E24" w:rsidRDefault="001F23DA" w:rsidP="001F23DA">
      <w:pPr>
        <w:spacing w:before="120" w:line="276" w:lineRule="auto"/>
        <w:jc w:val="both"/>
        <w:outlineLvl w:val="0"/>
        <w:rPr>
          <w:b/>
        </w:rPr>
      </w:pPr>
      <w:r w:rsidRPr="00875E24">
        <w:rPr>
          <w:b/>
        </w:rPr>
        <w:t>Liberecký kraj</w:t>
      </w:r>
    </w:p>
    <w:p w:rsidR="001F23DA" w:rsidRPr="00875E24" w:rsidRDefault="001F23DA" w:rsidP="001F23DA">
      <w:pPr>
        <w:spacing w:before="120" w:line="276" w:lineRule="auto"/>
        <w:jc w:val="both"/>
      </w:pPr>
      <w:r w:rsidRPr="00091A09">
        <w:t>se sídlem U Jezu 642/2a, Liberec IV - Perštýn, 460 01</w:t>
      </w:r>
    </w:p>
    <w:p w:rsidR="001F23DA" w:rsidRPr="00875E24" w:rsidRDefault="001F23DA" w:rsidP="001F23DA">
      <w:pPr>
        <w:spacing w:before="120" w:line="276" w:lineRule="auto"/>
        <w:jc w:val="both"/>
      </w:pPr>
      <w:r w:rsidRPr="00875E24">
        <w:t xml:space="preserve">zastoupený Martinem Půtou, hejtmanem, na základě plné moci </w:t>
      </w:r>
      <w:r w:rsidRPr="00EA3B4A">
        <w:t>Ing. Květou Vinklátovou,</w:t>
      </w:r>
      <w:r w:rsidRPr="00875E24">
        <w:t xml:space="preserve"> člen</w:t>
      </w:r>
      <w:r>
        <w:t xml:space="preserve">kou </w:t>
      </w:r>
      <w:r w:rsidRPr="00875E24">
        <w:t>rady kraje pověřen</w:t>
      </w:r>
      <w:r>
        <w:t>ou vedením resortu kultury, památkové péče a cestovního ruchu</w:t>
      </w:r>
    </w:p>
    <w:p w:rsidR="001F23DA" w:rsidRPr="00875E24" w:rsidRDefault="001F23DA" w:rsidP="001F23DA">
      <w:pPr>
        <w:spacing w:before="120" w:line="276" w:lineRule="auto"/>
        <w:jc w:val="both"/>
      </w:pPr>
      <w:r w:rsidRPr="00875E24">
        <w:t>IČO: 70891508</w:t>
      </w:r>
    </w:p>
    <w:p w:rsidR="001F23DA" w:rsidRPr="00875E24" w:rsidRDefault="001F23DA" w:rsidP="001F23DA">
      <w:pPr>
        <w:spacing w:before="120" w:line="276" w:lineRule="auto"/>
        <w:jc w:val="both"/>
      </w:pPr>
      <w:r w:rsidRPr="00875E24">
        <w:t>DIČ: CZ70891508</w:t>
      </w:r>
    </w:p>
    <w:p w:rsidR="001F23DA" w:rsidRPr="00875E24" w:rsidRDefault="001F23DA" w:rsidP="001F23DA">
      <w:pPr>
        <w:spacing w:before="120" w:line="276" w:lineRule="auto"/>
        <w:jc w:val="both"/>
      </w:pPr>
      <w:r w:rsidRPr="00875E24">
        <w:t>Číslo účtu: 19-7964250217/0100</w:t>
      </w:r>
    </w:p>
    <w:p w:rsidR="001F23DA" w:rsidRPr="00875E24" w:rsidRDefault="001F23DA" w:rsidP="001F23DA">
      <w:pPr>
        <w:spacing w:before="120" w:line="276" w:lineRule="auto"/>
        <w:jc w:val="both"/>
      </w:pPr>
      <w:r w:rsidRPr="00875E24">
        <w:t>dále jen „</w:t>
      </w:r>
      <w:r w:rsidRPr="00875E24">
        <w:rPr>
          <w:b/>
        </w:rPr>
        <w:t>poskytovatel</w:t>
      </w:r>
      <w:r w:rsidRPr="00875E24">
        <w:t>“</w:t>
      </w:r>
    </w:p>
    <w:p w:rsidR="001F23DA" w:rsidRPr="00875E24" w:rsidRDefault="001F23DA" w:rsidP="001F23DA">
      <w:pPr>
        <w:spacing w:before="120" w:line="276" w:lineRule="auto"/>
        <w:jc w:val="both"/>
      </w:pPr>
    </w:p>
    <w:p w:rsidR="001F23DA" w:rsidRPr="00875E24" w:rsidRDefault="001F23DA" w:rsidP="001F23DA">
      <w:pPr>
        <w:spacing w:before="120" w:line="276" w:lineRule="auto"/>
        <w:jc w:val="both"/>
      </w:pPr>
      <w:r w:rsidRPr="00875E24">
        <w:t>a</w:t>
      </w:r>
    </w:p>
    <w:p w:rsidR="001F23DA" w:rsidRPr="00875E24" w:rsidRDefault="001F23DA" w:rsidP="001F23DA">
      <w:pPr>
        <w:spacing w:before="120" w:line="276" w:lineRule="auto"/>
        <w:jc w:val="both"/>
      </w:pPr>
    </w:p>
    <w:p w:rsidR="001F23DA" w:rsidRPr="00875E24" w:rsidRDefault="001F23DA" w:rsidP="001F23DA">
      <w:pPr>
        <w:spacing w:before="120" w:line="276" w:lineRule="auto"/>
        <w:jc w:val="both"/>
        <w:rPr>
          <w:b/>
        </w:rPr>
      </w:pPr>
      <w:r w:rsidRPr="00875E24">
        <w:rPr>
          <w:b/>
        </w:rPr>
        <w:t>………………..</w:t>
      </w:r>
    </w:p>
    <w:p w:rsidR="001F23DA" w:rsidRPr="00875E24" w:rsidRDefault="001F23DA" w:rsidP="001F23DA">
      <w:pPr>
        <w:spacing w:before="120" w:line="276" w:lineRule="auto"/>
        <w:jc w:val="both"/>
      </w:pPr>
      <w:r w:rsidRPr="00875E24">
        <w:t>se sídlem/bydliště</w:t>
      </w:r>
    </w:p>
    <w:p w:rsidR="001F23DA" w:rsidRPr="00875E24" w:rsidRDefault="001F23DA" w:rsidP="001F23DA">
      <w:pPr>
        <w:spacing w:before="120" w:line="276" w:lineRule="auto"/>
        <w:jc w:val="both"/>
      </w:pPr>
      <w:r>
        <w:t>osoba oprávněná podepsat smlouvu</w:t>
      </w:r>
      <w:r w:rsidRPr="00875E24">
        <w:t>:</w:t>
      </w:r>
    </w:p>
    <w:p w:rsidR="001F23DA" w:rsidRPr="00875E24" w:rsidRDefault="001F23DA" w:rsidP="001F23DA">
      <w:pPr>
        <w:spacing w:before="120" w:line="276" w:lineRule="auto"/>
        <w:jc w:val="both"/>
      </w:pPr>
      <w:r w:rsidRPr="00875E24">
        <w:t>IČO / datum narození:</w:t>
      </w:r>
    </w:p>
    <w:p w:rsidR="001F23DA" w:rsidRPr="00875E24" w:rsidRDefault="001F23DA" w:rsidP="001F23DA">
      <w:pPr>
        <w:spacing w:before="120" w:line="276" w:lineRule="auto"/>
        <w:jc w:val="both"/>
      </w:pPr>
      <w:r w:rsidRPr="00875E24">
        <w:t>DIČ:</w:t>
      </w:r>
    </w:p>
    <w:p w:rsidR="001F23DA" w:rsidRPr="00226ADC" w:rsidRDefault="001F23DA" w:rsidP="001F23DA">
      <w:pPr>
        <w:spacing w:before="120" w:line="276" w:lineRule="auto"/>
        <w:jc w:val="both"/>
      </w:pPr>
      <w:r w:rsidRPr="00226ADC">
        <w:t>Číslo účtu:</w:t>
      </w:r>
    </w:p>
    <w:p w:rsidR="001F23DA" w:rsidRPr="005A6024" w:rsidRDefault="001F23DA" w:rsidP="001F23DA">
      <w:pPr>
        <w:spacing w:before="120" w:line="276" w:lineRule="auto"/>
        <w:jc w:val="both"/>
        <w:rPr>
          <w:color w:val="808080" w:themeColor="background1" w:themeShade="80"/>
        </w:rPr>
      </w:pPr>
      <w:r w:rsidRPr="005A6024">
        <w:rPr>
          <w:color w:val="808080" w:themeColor="background1" w:themeShade="80"/>
        </w:rPr>
        <w:t>Zřizovatel, IČO:</w:t>
      </w:r>
    </w:p>
    <w:p w:rsidR="001F23DA" w:rsidRPr="00875E24" w:rsidRDefault="001F23DA" w:rsidP="001F23DA">
      <w:pPr>
        <w:spacing w:before="120" w:line="276" w:lineRule="auto"/>
        <w:jc w:val="both"/>
      </w:pPr>
      <w:r w:rsidRPr="005A6024">
        <w:rPr>
          <w:color w:val="808080" w:themeColor="background1" w:themeShade="80"/>
        </w:rPr>
        <w:t>Číslo účtu zřizovatele v případě PO:</w:t>
      </w:r>
    </w:p>
    <w:p w:rsidR="001F23DA" w:rsidRDefault="001F23DA" w:rsidP="001F23DA">
      <w:pPr>
        <w:spacing w:before="120" w:line="276" w:lineRule="auto"/>
        <w:jc w:val="both"/>
      </w:pPr>
      <w:r w:rsidRPr="00875E24">
        <w:t>dále jen „</w:t>
      </w:r>
      <w:r w:rsidRPr="00875E24">
        <w:rPr>
          <w:b/>
        </w:rPr>
        <w:t>příjemce</w:t>
      </w:r>
      <w:r w:rsidRPr="00875E24">
        <w:t>“</w:t>
      </w:r>
    </w:p>
    <w:p w:rsidR="001F23DA" w:rsidRDefault="001F23DA" w:rsidP="001F23DA">
      <w:pPr>
        <w:spacing w:before="120" w:line="276" w:lineRule="auto"/>
        <w:jc w:val="center"/>
      </w:pPr>
    </w:p>
    <w:p w:rsidR="001F23DA" w:rsidRDefault="001F23DA" w:rsidP="001F23DA">
      <w:pPr>
        <w:spacing w:before="120" w:line="276" w:lineRule="auto"/>
        <w:jc w:val="center"/>
      </w:pPr>
    </w:p>
    <w:p w:rsidR="001F23DA" w:rsidRDefault="001F23DA" w:rsidP="001F23DA">
      <w:pPr>
        <w:spacing w:before="120" w:line="276" w:lineRule="auto"/>
        <w:jc w:val="center"/>
      </w:pPr>
    </w:p>
    <w:p w:rsidR="001F23DA" w:rsidRPr="006B5AE8" w:rsidRDefault="001F23DA" w:rsidP="001F23DA">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1F23DA" w:rsidRDefault="001F23DA" w:rsidP="001F23DA">
      <w:pPr>
        <w:spacing w:before="120" w:line="276" w:lineRule="auto"/>
        <w:jc w:val="both"/>
      </w:pPr>
    </w:p>
    <w:p w:rsidR="001F23DA" w:rsidRDefault="001F23DA" w:rsidP="001F23DA">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1F23DA" w:rsidRPr="006173D6" w:rsidRDefault="001F23DA" w:rsidP="001F23DA">
      <w:pPr>
        <w:spacing w:before="120" w:line="276" w:lineRule="auto"/>
        <w:jc w:val="center"/>
        <w:rPr>
          <w:b/>
        </w:rPr>
      </w:pPr>
    </w:p>
    <w:p w:rsidR="001F23DA" w:rsidRDefault="001F23DA" w:rsidP="001F23DA">
      <w:pPr>
        <w:jc w:val="center"/>
        <w:rPr>
          <w:b/>
        </w:rPr>
      </w:pPr>
      <w:r>
        <w:rPr>
          <w:b/>
        </w:rPr>
        <w:t>Článek I.</w:t>
      </w:r>
    </w:p>
    <w:p w:rsidR="001F23DA" w:rsidRDefault="001F23DA" w:rsidP="001F23DA">
      <w:pPr>
        <w:jc w:val="center"/>
        <w:rPr>
          <w:b/>
        </w:rPr>
      </w:pPr>
      <w:r>
        <w:rPr>
          <w:b/>
        </w:rPr>
        <w:t>Předmět a účel smlouvy</w:t>
      </w:r>
    </w:p>
    <w:p w:rsidR="001F23DA" w:rsidRDefault="001F23DA" w:rsidP="001F23DA">
      <w:pPr>
        <w:pStyle w:val="Odstavecseseznamem"/>
        <w:numPr>
          <w:ilvl w:val="0"/>
          <w:numId w:val="8"/>
        </w:numPr>
        <w:spacing w:before="120" w:line="276" w:lineRule="auto"/>
        <w:ind w:left="284" w:hanging="284"/>
        <w:jc w:val="both"/>
      </w:pPr>
      <w:r>
        <w:t xml:space="preserve">Smluvní strany uzavírají smlouvu o poskytnutí účelové </w:t>
      </w:r>
      <w:r w:rsidRPr="00B141AC">
        <w:t>dotace</w:t>
      </w:r>
      <w:r>
        <w:t xml:space="preserve"> na projekt s názvem:</w:t>
      </w:r>
    </w:p>
    <w:p w:rsidR="001F23DA" w:rsidRDefault="001F23DA" w:rsidP="001F23DA">
      <w:pPr>
        <w:spacing w:before="120" w:line="276" w:lineRule="auto"/>
        <w:ind w:left="360"/>
        <w:jc w:val="center"/>
        <w:rPr>
          <w:b/>
        </w:rPr>
      </w:pPr>
      <w:r>
        <w:rPr>
          <w:b/>
        </w:rPr>
        <w:t>„</w:t>
      </w:r>
      <w:r w:rsidRPr="00EA3B4A">
        <w:rPr>
          <w:b/>
        </w:rPr>
        <w:t>………………………………………………………………………….</w:t>
      </w:r>
      <w:r>
        <w:rPr>
          <w:b/>
        </w:rPr>
        <w:t>“,</w:t>
      </w:r>
    </w:p>
    <w:p w:rsidR="001F23DA" w:rsidRPr="000D530F" w:rsidRDefault="001F23DA" w:rsidP="001F23DA">
      <w:pPr>
        <w:spacing w:before="120" w:line="276" w:lineRule="auto"/>
        <w:ind w:left="284"/>
        <w:jc w:val="both"/>
      </w:pPr>
      <w:r w:rsidRPr="000D530F">
        <w:t xml:space="preserve">který byl schválen usnesením </w:t>
      </w:r>
      <w:r w:rsidRPr="000255A9">
        <w:t>Zastupitelstva</w:t>
      </w:r>
      <w:r>
        <w:t xml:space="preserve"> </w:t>
      </w:r>
      <w:r w:rsidRPr="000D530F">
        <w:t xml:space="preserve">Libereckého kraje č. </w:t>
      </w:r>
      <w:r w:rsidRPr="00EA3B4A">
        <w:t>….. ze dne ……</w:t>
      </w:r>
    </w:p>
    <w:p w:rsidR="001F23DA" w:rsidRPr="000255A9" w:rsidRDefault="001F23DA" w:rsidP="001F23DA">
      <w:pPr>
        <w:numPr>
          <w:ilvl w:val="0"/>
          <w:numId w:val="8"/>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w:t>
      </w:r>
      <w:r>
        <w:t xml:space="preserve">a vlastní podíl příjemce na celkových výdajích projektu </w:t>
      </w:r>
      <w:r w:rsidRPr="000D530F">
        <w:t>budou použity výhradně na způsobilé výdaje v souladu s dosažením účelu projektu, kterým je</w:t>
      </w:r>
      <w:r w:rsidRPr="00EA3B4A">
        <w:t>:</w:t>
      </w:r>
      <w:r w:rsidRPr="000D530F">
        <w:t xml:space="preserve"> </w:t>
      </w:r>
      <w:r>
        <w:rPr>
          <w:color w:val="808080" w:themeColor="background1" w:themeShade="80"/>
        </w:rPr>
        <w:t>(bude doplněn</w:t>
      </w:r>
      <w:r w:rsidRPr="00EA3B4A">
        <w:rPr>
          <w:color w:val="808080" w:themeColor="background1" w:themeShade="80"/>
        </w:rPr>
        <w:t xml:space="preserve"> účel projektu ze žádosti)</w:t>
      </w:r>
    </w:p>
    <w:p w:rsidR="001F23DA" w:rsidRDefault="001F23DA" w:rsidP="001F23DA">
      <w:pPr>
        <w:numPr>
          <w:ilvl w:val="0"/>
          <w:numId w:val="8"/>
        </w:numPr>
        <w:spacing w:before="120" w:line="276" w:lineRule="auto"/>
        <w:ind w:left="284" w:hanging="284"/>
      </w:pPr>
      <w:r w:rsidRPr="000D530F">
        <w:t>Příjemce je povinen realizovat projekt minimálně v rozsahu a dle specifikace</w:t>
      </w:r>
      <w:r>
        <w:t xml:space="preserve"> </w:t>
      </w:r>
      <w:r w:rsidRPr="000D530F">
        <w:t>těchto</w:t>
      </w:r>
      <w:r>
        <w:t xml:space="preserve"> závazných parametrů:</w:t>
      </w:r>
    </w:p>
    <w:p w:rsidR="001F23DA" w:rsidRDefault="001F23DA" w:rsidP="001F23DA">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3006"/>
      </w:tblGrid>
      <w:tr w:rsidR="001F23DA" w:rsidRPr="00B141AC" w:rsidTr="00700D98">
        <w:tc>
          <w:tcPr>
            <w:tcW w:w="3070" w:type="dxa"/>
            <w:vAlign w:val="center"/>
          </w:tcPr>
          <w:p w:rsidR="001F23DA" w:rsidRPr="00B141AC" w:rsidRDefault="001F23DA" w:rsidP="00700D98">
            <w:pPr>
              <w:spacing w:before="120" w:line="276" w:lineRule="auto"/>
              <w:jc w:val="center"/>
            </w:pPr>
            <w:r>
              <w:t>n</w:t>
            </w:r>
            <w:r w:rsidRPr="00B141AC">
              <w:t>ázev parametru</w:t>
            </w:r>
          </w:p>
        </w:tc>
        <w:tc>
          <w:tcPr>
            <w:tcW w:w="3071" w:type="dxa"/>
            <w:vAlign w:val="center"/>
          </w:tcPr>
          <w:p w:rsidR="001F23DA" w:rsidRPr="00B141AC" w:rsidRDefault="001F23DA" w:rsidP="00700D98">
            <w:pPr>
              <w:spacing w:before="120" w:line="276" w:lineRule="auto"/>
              <w:jc w:val="center"/>
            </w:pPr>
            <w:r w:rsidRPr="00B141AC">
              <w:t>jednotka</w:t>
            </w:r>
          </w:p>
        </w:tc>
        <w:tc>
          <w:tcPr>
            <w:tcW w:w="3071" w:type="dxa"/>
            <w:vAlign w:val="center"/>
          </w:tcPr>
          <w:p w:rsidR="001F23DA" w:rsidRPr="00B141AC" w:rsidRDefault="001F23DA" w:rsidP="00700D98">
            <w:pPr>
              <w:spacing w:before="120" w:line="276" w:lineRule="auto"/>
              <w:jc w:val="center"/>
            </w:pPr>
            <w:r>
              <w:t>h</w:t>
            </w:r>
            <w:r w:rsidRPr="00B141AC">
              <w:t>odnota</w:t>
            </w:r>
          </w:p>
        </w:tc>
      </w:tr>
      <w:tr w:rsidR="001F23DA" w:rsidRPr="00620AFA" w:rsidTr="00700D98">
        <w:tc>
          <w:tcPr>
            <w:tcW w:w="3070" w:type="dxa"/>
            <w:vAlign w:val="center"/>
          </w:tcPr>
          <w:p w:rsidR="001F23DA" w:rsidRPr="00620AFA" w:rsidRDefault="001F23DA" w:rsidP="00700D98">
            <w:pPr>
              <w:spacing w:before="120" w:line="276" w:lineRule="auto"/>
              <w:jc w:val="center"/>
            </w:pPr>
          </w:p>
        </w:tc>
        <w:tc>
          <w:tcPr>
            <w:tcW w:w="3071" w:type="dxa"/>
            <w:vAlign w:val="center"/>
          </w:tcPr>
          <w:p w:rsidR="001F23DA" w:rsidRPr="00620AFA" w:rsidRDefault="001F23DA" w:rsidP="00700D98">
            <w:pPr>
              <w:spacing w:before="120" w:line="276" w:lineRule="auto"/>
              <w:jc w:val="center"/>
            </w:pPr>
          </w:p>
        </w:tc>
        <w:tc>
          <w:tcPr>
            <w:tcW w:w="3071" w:type="dxa"/>
            <w:vAlign w:val="center"/>
          </w:tcPr>
          <w:p w:rsidR="001F23DA" w:rsidRPr="00620AFA" w:rsidRDefault="001F23DA" w:rsidP="00700D98">
            <w:pPr>
              <w:spacing w:before="120" w:line="276" w:lineRule="auto"/>
              <w:jc w:val="center"/>
            </w:pPr>
          </w:p>
        </w:tc>
      </w:tr>
    </w:tbl>
    <w:p w:rsidR="001F23DA" w:rsidRDefault="001F23DA" w:rsidP="001F23DA">
      <w:pPr>
        <w:spacing w:before="120" w:line="276" w:lineRule="auto"/>
        <w:ind w:left="357"/>
        <w:jc w:val="both"/>
      </w:pPr>
    </w:p>
    <w:p w:rsidR="001F23DA" w:rsidRPr="00C60B1B" w:rsidRDefault="001F23DA" w:rsidP="001F23DA">
      <w:pPr>
        <w:spacing w:before="120" w:line="276" w:lineRule="auto"/>
        <w:ind w:left="284"/>
        <w:jc w:val="both"/>
      </w:pPr>
      <w:r w:rsidRPr="00C60B1B">
        <w:t>Za naplnění závazného parametru je považováno naplnění nejméně 90</w:t>
      </w:r>
      <w:r>
        <w:t xml:space="preserve"> </w:t>
      </w:r>
      <w:r w:rsidRPr="00C60B1B">
        <w:t xml:space="preserve">% hodnoty závazného parametru. </w:t>
      </w:r>
    </w:p>
    <w:p w:rsidR="001F23DA" w:rsidRPr="00091A09" w:rsidRDefault="001F23DA" w:rsidP="001F23DA">
      <w:pPr>
        <w:numPr>
          <w:ilvl w:val="0"/>
          <w:numId w:val="8"/>
        </w:numPr>
        <w:spacing w:before="120" w:line="276" w:lineRule="auto"/>
        <w:ind w:left="284" w:hanging="284"/>
        <w:jc w:val="both"/>
      </w:pPr>
      <w:r w:rsidRPr="002A5893">
        <w:t>Finanční prostředky z rozpočtu poskytovatele a vlastní podíl příjemce mohou být použity</w:t>
      </w:r>
      <w:r>
        <w:t xml:space="preserve"> </w:t>
      </w:r>
      <w:r w:rsidRPr="00091A09">
        <w:t>v souladu s účelem projektu na:</w:t>
      </w:r>
    </w:p>
    <w:p w:rsidR="001F23DA" w:rsidRPr="002A5893" w:rsidRDefault="001F23DA" w:rsidP="001F23DA">
      <w:pPr>
        <w:numPr>
          <w:ilvl w:val="0"/>
          <w:numId w:val="7"/>
        </w:numPr>
        <w:spacing w:before="120" w:line="276" w:lineRule="auto"/>
        <w:jc w:val="both"/>
        <w:outlineLvl w:val="0"/>
      </w:pPr>
      <w:r w:rsidRPr="002A5893">
        <w:t xml:space="preserve">nákup materiálu  </w:t>
      </w:r>
    </w:p>
    <w:p w:rsidR="001F23DA" w:rsidRPr="002A5893" w:rsidRDefault="001F23DA" w:rsidP="001F23DA">
      <w:pPr>
        <w:numPr>
          <w:ilvl w:val="0"/>
          <w:numId w:val="7"/>
        </w:numPr>
        <w:spacing w:before="120" w:line="276" w:lineRule="auto"/>
        <w:jc w:val="both"/>
      </w:pPr>
      <w:r w:rsidRPr="002A5893">
        <w:t xml:space="preserve">nákup služeb </w:t>
      </w:r>
    </w:p>
    <w:p w:rsidR="001F23DA" w:rsidRPr="000255A9" w:rsidRDefault="001F23DA" w:rsidP="001F23DA">
      <w:pPr>
        <w:spacing w:before="120" w:line="276" w:lineRule="auto"/>
        <w:jc w:val="both"/>
      </w:pPr>
      <w:r w:rsidRPr="00091A09">
        <w:t>n</w:t>
      </w:r>
      <w:r>
        <w:t>a projekt uvedený v čl. I.</w:t>
      </w:r>
      <w:r w:rsidRPr="00091A09">
        <w:t xml:space="preserve"> odst. 1.</w:t>
      </w:r>
    </w:p>
    <w:p w:rsidR="001F23DA" w:rsidRPr="00FE1E2B" w:rsidRDefault="001F23DA" w:rsidP="001F23DA">
      <w:pPr>
        <w:numPr>
          <w:ilvl w:val="0"/>
          <w:numId w:val="8"/>
        </w:numPr>
        <w:spacing w:before="120" w:line="276" w:lineRule="auto"/>
        <w:ind w:left="284" w:hanging="284"/>
        <w:jc w:val="both"/>
        <w:outlineLvl w:val="0"/>
      </w:pPr>
      <w:r>
        <w:t>Příjemce je povinen po celou dobu realizace projektu splňovat podmínky vyhlášeného programu. Žádosti o změny v projektu, které by nebyly v souladu s těmito podmínkami, podléhají schválení orgánu kraje, který rozhodl o poskytnutí dotace.</w:t>
      </w:r>
    </w:p>
    <w:p w:rsidR="001F23DA" w:rsidRDefault="001F23DA" w:rsidP="001F23DA">
      <w:pPr>
        <w:spacing w:before="120" w:line="276" w:lineRule="auto"/>
        <w:jc w:val="center"/>
        <w:outlineLvl w:val="0"/>
        <w:rPr>
          <w:b/>
        </w:rPr>
      </w:pPr>
    </w:p>
    <w:p w:rsidR="001F23DA" w:rsidRDefault="001F23DA" w:rsidP="001F23DA">
      <w:pPr>
        <w:jc w:val="center"/>
        <w:outlineLvl w:val="0"/>
        <w:rPr>
          <w:b/>
        </w:rPr>
      </w:pPr>
      <w:r>
        <w:rPr>
          <w:b/>
        </w:rPr>
        <w:t xml:space="preserve">Článek II. </w:t>
      </w:r>
    </w:p>
    <w:p w:rsidR="001F23DA" w:rsidRDefault="001F23DA" w:rsidP="001F23DA">
      <w:pPr>
        <w:jc w:val="center"/>
        <w:rPr>
          <w:b/>
        </w:rPr>
      </w:pPr>
      <w:r>
        <w:rPr>
          <w:b/>
        </w:rPr>
        <w:t>Výše dotace a její uvolnění</w:t>
      </w:r>
    </w:p>
    <w:p w:rsidR="001F23DA" w:rsidRPr="00B37221" w:rsidRDefault="001F23DA" w:rsidP="001F23DA">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EA3B4A">
        <w:rPr>
          <w:b/>
        </w:rPr>
        <w:t>…………………..</w:t>
      </w:r>
      <w:r>
        <w:t>Kč.</w:t>
      </w:r>
    </w:p>
    <w:p w:rsidR="001F23DA" w:rsidRDefault="001F23DA" w:rsidP="001F23DA">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1F23DA" w:rsidRDefault="001F23DA" w:rsidP="001F23DA">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2366"/>
        <w:gridCol w:w="2442"/>
      </w:tblGrid>
      <w:tr w:rsidR="001F23DA" w:rsidRPr="00643D53" w:rsidTr="00700D98">
        <w:tc>
          <w:tcPr>
            <w:tcW w:w="4323" w:type="dxa"/>
          </w:tcPr>
          <w:p w:rsidR="001F23DA" w:rsidRPr="00B37221" w:rsidRDefault="001F23DA" w:rsidP="00700D98">
            <w:pPr>
              <w:spacing w:before="120" w:line="276" w:lineRule="auto"/>
              <w:ind w:firstLine="709"/>
              <w:jc w:val="center"/>
              <w:rPr>
                <w:b/>
              </w:rPr>
            </w:pPr>
          </w:p>
        </w:tc>
        <w:tc>
          <w:tcPr>
            <w:tcW w:w="2407" w:type="dxa"/>
            <w:vAlign w:val="center"/>
          </w:tcPr>
          <w:p w:rsidR="001F23DA" w:rsidRPr="00B37221" w:rsidRDefault="001F23DA" w:rsidP="00700D98">
            <w:pPr>
              <w:spacing w:before="120" w:line="276" w:lineRule="auto"/>
              <w:jc w:val="center"/>
              <w:rPr>
                <w:b/>
              </w:rPr>
            </w:pPr>
            <w:r w:rsidRPr="00B37221">
              <w:rPr>
                <w:b/>
              </w:rPr>
              <w:t>Výše finančních</w:t>
            </w:r>
          </w:p>
          <w:p w:rsidR="001F23DA" w:rsidRPr="00B37221" w:rsidRDefault="001F23DA" w:rsidP="00700D98">
            <w:pPr>
              <w:spacing w:before="120" w:line="276" w:lineRule="auto"/>
              <w:jc w:val="center"/>
              <w:rPr>
                <w:b/>
              </w:rPr>
            </w:pPr>
            <w:r w:rsidRPr="00B37221">
              <w:rPr>
                <w:b/>
              </w:rPr>
              <w:t>prostředků v Kč</w:t>
            </w:r>
          </w:p>
        </w:tc>
        <w:tc>
          <w:tcPr>
            <w:tcW w:w="2482" w:type="dxa"/>
            <w:vAlign w:val="center"/>
          </w:tcPr>
          <w:p w:rsidR="001F23DA" w:rsidRPr="00B37221" w:rsidRDefault="001F23DA" w:rsidP="00700D98">
            <w:pPr>
              <w:spacing w:before="120" w:line="276" w:lineRule="auto"/>
              <w:jc w:val="center"/>
              <w:rPr>
                <w:b/>
              </w:rPr>
            </w:pPr>
            <w:r w:rsidRPr="00B37221">
              <w:rPr>
                <w:b/>
              </w:rPr>
              <w:t>Podíl na celkových</w:t>
            </w:r>
          </w:p>
          <w:p w:rsidR="001F23DA" w:rsidRPr="00B37221" w:rsidRDefault="001F23DA" w:rsidP="00700D98">
            <w:pPr>
              <w:spacing w:before="120" w:line="276" w:lineRule="auto"/>
              <w:jc w:val="center"/>
              <w:rPr>
                <w:b/>
              </w:rPr>
            </w:pPr>
            <w:r>
              <w:rPr>
                <w:b/>
              </w:rPr>
              <w:t xml:space="preserve">Způsobilých </w:t>
            </w:r>
            <w:r w:rsidRPr="00B37221">
              <w:rPr>
                <w:b/>
              </w:rPr>
              <w:t>výdajích</w:t>
            </w:r>
          </w:p>
        </w:tc>
      </w:tr>
      <w:tr w:rsidR="001F23DA" w:rsidRPr="00643D53" w:rsidTr="00700D98">
        <w:tc>
          <w:tcPr>
            <w:tcW w:w="4323" w:type="dxa"/>
            <w:vAlign w:val="center"/>
          </w:tcPr>
          <w:p w:rsidR="001F23DA" w:rsidRPr="00B37221" w:rsidRDefault="001F23DA" w:rsidP="00700D98">
            <w:pPr>
              <w:spacing w:before="120" w:line="276" w:lineRule="auto"/>
              <w:jc w:val="center"/>
            </w:pPr>
            <w:r w:rsidRPr="00B37221">
              <w:t>Celkové předpokládané způsobilé výdaje projektu</w:t>
            </w:r>
          </w:p>
        </w:tc>
        <w:tc>
          <w:tcPr>
            <w:tcW w:w="2407" w:type="dxa"/>
            <w:vAlign w:val="center"/>
          </w:tcPr>
          <w:p w:rsidR="001F23DA" w:rsidRPr="00B37221" w:rsidRDefault="001F23DA" w:rsidP="00700D98">
            <w:pPr>
              <w:spacing w:before="120" w:line="276" w:lineRule="auto"/>
              <w:jc w:val="center"/>
            </w:pPr>
            <w:r w:rsidRPr="00B37221">
              <w:t>xxx,-</w:t>
            </w:r>
          </w:p>
        </w:tc>
        <w:tc>
          <w:tcPr>
            <w:tcW w:w="2482" w:type="dxa"/>
            <w:vAlign w:val="center"/>
          </w:tcPr>
          <w:p w:rsidR="001F23DA" w:rsidRPr="00B37221" w:rsidRDefault="001F23DA" w:rsidP="00700D98">
            <w:pPr>
              <w:spacing w:before="120" w:line="276" w:lineRule="auto"/>
              <w:jc w:val="center"/>
            </w:pPr>
            <w:r w:rsidRPr="00B37221">
              <w:t>xxx%</w:t>
            </w:r>
          </w:p>
        </w:tc>
      </w:tr>
      <w:tr w:rsidR="001F23DA" w:rsidRPr="00643D53" w:rsidTr="00700D98">
        <w:tc>
          <w:tcPr>
            <w:tcW w:w="4323" w:type="dxa"/>
            <w:vAlign w:val="center"/>
          </w:tcPr>
          <w:p w:rsidR="001F23DA" w:rsidRPr="00B37221" w:rsidRDefault="001F23DA" w:rsidP="00700D98">
            <w:pPr>
              <w:spacing w:before="120" w:line="276" w:lineRule="auto"/>
              <w:jc w:val="center"/>
            </w:pPr>
            <w:r w:rsidRPr="00B37221">
              <w:t>Celková výše dotace z rozpočtu Libereckého kraje (max. podíl poskytovatele)</w:t>
            </w:r>
          </w:p>
        </w:tc>
        <w:tc>
          <w:tcPr>
            <w:tcW w:w="2407" w:type="dxa"/>
            <w:vAlign w:val="center"/>
          </w:tcPr>
          <w:p w:rsidR="001F23DA" w:rsidRPr="00B37221" w:rsidRDefault="001F23DA" w:rsidP="00700D98">
            <w:pPr>
              <w:spacing w:before="120" w:line="276" w:lineRule="auto"/>
              <w:jc w:val="center"/>
            </w:pPr>
            <w:r w:rsidRPr="00B37221">
              <w:t>xxx,-</w:t>
            </w:r>
          </w:p>
        </w:tc>
        <w:tc>
          <w:tcPr>
            <w:tcW w:w="2482" w:type="dxa"/>
            <w:vAlign w:val="center"/>
          </w:tcPr>
          <w:p w:rsidR="001F23DA" w:rsidRPr="00B37221" w:rsidRDefault="001F23DA" w:rsidP="00700D98">
            <w:pPr>
              <w:spacing w:before="120" w:line="276" w:lineRule="auto"/>
              <w:jc w:val="center"/>
            </w:pPr>
            <w:r w:rsidRPr="00B37221">
              <w:t>xxx%</w:t>
            </w:r>
          </w:p>
        </w:tc>
      </w:tr>
      <w:tr w:rsidR="001F23DA" w:rsidRPr="00643D53" w:rsidTr="00700D98">
        <w:tc>
          <w:tcPr>
            <w:tcW w:w="4323" w:type="dxa"/>
            <w:vAlign w:val="center"/>
          </w:tcPr>
          <w:p w:rsidR="001F23DA" w:rsidRPr="00B37221" w:rsidRDefault="001F23DA" w:rsidP="00700D98">
            <w:pPr>
              <w:spacing w:before="120" w:line="276" w:lineRule="auto"/>
              <w:jc w:val="center"/>
            </w:pPr>
            <w:r w:rsidRPr="00B37221">
              <w:t xml:space="preserve">Vlastní zdroje příjemce </w:t>
            </w:r>
            <w:r w:rsidRPr="00B37221">
              <w:rPr>
                <w:vertAlign w:val="superscript"/>
              </w:rPr>
              <w:t>1)</w:t>
            </w:r>
          </w:p>
          <w:p w:rsidR="001F23DA" w:rsidRPr="00B37221" w:rsidRDefault="001F23DA" w:rsidP="00700D98">
            <w:pPr>
              <w:spacing w:before="120" w:line="276" w:lineRule="auto"/>
              <w:jc w:val="center"/>
            </w:pPr>
            <w:r w:rsidRPr="00B37221">
              <w:t>(min. podíl příjemce)</w:t>
            </w:r>
          </w:p>
        </w:tc>
        <w:tc>
          <w:tcPr>
            <w:tcW w:w="2407" w:type="dxa"/>
            <w:vAlign w:val="center"/>
          </w:tcPr>
          <w:p w:rsidR="001F23DA" w:rsidRPr="00B37221" w:rsidRDefault="001F23DA" w:rsidP="00700D98">
            <w:pPr>
              <w:spacing w:before="120" w:line="276" w:lineRule="auto"/>
              <w:jc w:val="center"/>
            </w:pPr>
            <w:r w:rsidRPr="00B37221">
              <w:t>xxx,-</w:t>
            </w:r>
          </w:p>
        </w:tc>
        <w:tc>
          <w:tcPr>
            <w:tcW w:w="2482" w:type="dxa"/>
            <w:vAlign w:val="center"/>
          </w:tcPr>
          <w:p w:rsidR="001F23DA" w:rsidRPr="00B37221" w:rsidRDefault="001F23DA" w:rsidP="00700D98">
            <w:pPr>
              <w:spacing w:before="120" w:line="276" w:lineRule="auto"/>
              <w:jc w:val="center"/>
            </w:pPr>
            <w:r w:rsidRPr="00B37221">
              <w:t>xxx%</w:t>
            </w:r>
          </w:p>
        </w:tc>
      </w:tr>
    </w:tbl>
    <w:p w:rsidR="001F23DA" w:rsidRPr="00FB5E6F" w:rsidRDefault="001F23DA" w:rsidP="001F23DA">
      <w:pPr>
        <w:numPr>
          <w:ilvl w:val="0"/>
          <w:numId w:val="4"/>
        </w:numPr>
        <w:spacing w:before="120" w:line="276" w:lineRule="auto"/>
        <w:jc w:val="both"/>
      </w:pPr>
      <w:r w:rsidRPr="00B37221">
        <w:rPr>
          <w:vertAlign w:val="superscript"/>
        </w:rPr>
        <w:t>jedná se o jiné finanční prostředky než z rozpočtu kraje</w:t>
      </w:r>
    </w:p>
    <w:p w:rsidR="001F23DA" w:rsidRPr="00DF4F60" w:rsidRDefault="001F23DA" w:rsidP="001F23DA">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 xml:space="preserve">výdaje projektu dle čl. II. odst. 2 této </w:t>
      </w:r>
      <w:r w:rsidRPr="00153E3E">
        <w:rPr>
          <w:bCs/>
        </w:rPr>
        <w:t>smlouvy,</w:t>
      </w:r>
      <w:r>
        <w:rPr>
          <w:bCs/>
        </w:rPr>
        <w:t xml:space="preserve"> bude výše dotace upravena dle % podílu stanoveného v čl. II. odst. 2</w:t>
      </w:r>
      <w:r w:rsidRPr="00FB5E6F">
        <w:rPr>
          <w:bCs/>
        </w:rPr>
        <w:t>.</w:t>
      </w:r>
    </w:p>
    <w:p w:rsidR="001F23DA" w:rsidRPr="002A5893" w:rsidRDefault="001F23DA" w:rsidP="001F23DA">
      <w:pPr>
        <w:numPr>
          <w:ilvl w:val="0"/>
          <w:numId w:val="2"/>
        </w:numPr>
        <w:tabs>
          <w:tab w:val="clear" w:pos="720"/>
        </w:tabs>
        <w:spacing w:before="120" w:line="276" w:lineRule="auto"/>
        <w:ind w:left="284" w:hanging="284"/>
        <w:jc w:val="both"/>
      </w:pPr>
      <w:r w:rsidRPr="00FB5E6F">
        <w:t>V případě,</w:t>
      </w:r>
      <w:r>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w:t>
      </w:r>
      <w:r w:rsidRPr="002A5893">
        <w:t>navýšení výdajů příjemce dotace z vlastních zdrojů.</w:t>
      </w:r>
    </w:p>
    <w:p w:rsidR="001F23DA" w:rsidRPr="005A4392" w:rsidRDefault="001F23DA" w:rsidP="001F23DA">
      <w:pPr>
        <w:numPr>
          <w:ilvl w:val="0"/>
          <w:numId w:val="2"/>
        </w:numPr>
        <w:tabs>
          <w:tab w:val="clear" w:pos="720"/>
        </w:tabs>
        <w:spacing w:before="120" w:line="276" w:lineRule="auto"/>
        <w:ind w:left="284" w:hanging="284"/>
        <w:jc w:val="both"/>
      </w:pPr>
      <w:r w:rsidRPr="005A4392">
        <w:t xml:space="preserve">Příjemci může být poskytnuta záloha max. do výše 50 % z celkové přiznané dotace na základě jeho písemné žádosti. Záloha bude převedena do 30 dnů po obdržení písemné žádosti.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 </w:t>
      </w:r>
    </w:p>
    <w:p w:rsidR="001F23DA" w:rsidRPr="005A4392" w:rsidRDefault="001F23DA" w:rsidP="001F23DA">
      <w:pPr>
        <w:numPr>
          <w:ilvl w:val="0"/>
          <w:numId w:val="2"/>
        </w:numPr>
        <w:tabs>
          <w:tab w:val="clear" w:pos="720"/>
        </w:tabs>
        <w:spacing w:before="120" w:line="276" w:lineRule="auto"/>
        <w:ind w:left="284" w:hanging="284"/>
        <w:jc w:val="both"/>
      </w:pPr>
      <w:r w:rsidRPr="005A4392">
        <w:t xml:space="preserve">V případě, že nebude poskytnuta záloha, budou finanční prostředky převedeny na účet příjemce do 15 dnů </w:t>
      </w:r>
      <w:r w:rsidRPr="005A4392">
        <w:rPr>
          <w:snapToGrid w:val="0"/>
        </w:rPr>
        <w:t>ode dne, kdy poskytovatel písemně potvrdí příjemci správnost předloženého úplného závěrečného vyúčtování, ve výši odpovídající smluvním podmínkám, maximálně do výše přiznané dotace.</w:t>
      </w:r>
    </w:p>
    <w:p w:rsidR="001F23DA" w:rsidRPr="005A4392" w:rsidRDefault="001F23DA" w:rsidP="001F23DA">
      <w:pPr>
        <w:numPr>
          <w:ilvl w:val="0"/>
          <w:numId w:val="2"/>
        </w:numPr>
        <w:tabs>
          <w:tab w:val="clear" w:pos="720"/>
        </w:tabs>
        <w:spacing w:before="120" w:line="276" w:lineRule="auto"/>
        <w:ind w:left="284" w:hanging="284"/>
        <w:jc w:val="both"/>
      </w:pPr>
      <w:r w:rsidRPr="005A4392">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1F23DA" w:rsidRDefault="001F23DA" w:rsidP="001F23DA">
      <w:pPr>
        <w:jc w:val="center"/>
        <w:outlineLvl w:val="0"/>
        <w:rPr>
          <w:b/>
        </w:rPr>
      </w:pPr>
    </w:p>
    <w:p w:rsidR="001F23DA" w:rsidRPr="00D2371C" w:rsidRDefault="001F23DA" w:rsidP="001F23DA">
      <w:pPr>
        <w:jc w:val="center"/>
        <w:outlineLvl w:val="0"/>
        <w:rPr>
          <w:b/>
        </w:rPr>
      </w:pPr>
      <w:r>
        <w:rPr>
          <w:b/>
        </w:rPr>
        <w:t>Článek</w:t>
      </w:r>
      <w:r w:rsidRPr="00D2371C">
        <w:rPr>
          <w:b/>
        </w:rPr>
        <w:t xml:space="preserve"> III.</w:t>
      </w:r>
    </w:p>
    <w:p w:rsidR="001F23DA" w:rsidRDefault="001F23DA" w:rsidP="001F23DA">
      <w:pPr>
        <w:jc w:val="center"/>
        <w:rPr>
          <w:b/>
        </w:rPr>
      </w:pPr>
      <w:r>
        <w:rPr>
          <w:b/>
        </w:rPr>
        <w:t>Povinnosti příjemce a p</w:t>
      </w:r>
      <w:r w:rsidRPr="00D2371C">
        <w:rPr>
          <w:b/>
        </w:rPr>
        <w:t>odmínky čerpání dotace</w:t>
      </w:r>
    </w:p>
    <w:p w:rsidR="001F23DA" w:rsidRPr="00DF4F60" w:rsidRDefault="001F23DA" w:rsidP="001F23DA">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 a v souladu s účelem projektu dle čl. I. této smlouvy.</w:t>
      </w:r>
    </w:p>
    <w:p w:rsidR="001F23DA" w:rsidRPr="00DF4F60" w:rsidRDefault="001F23DA" w:rsidP="001F23DA">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t xml:space="preserve">, </w:t>
      </w:r>
      <w:r w:rsidRPr="008C2D5B">
        <w:t>kromě fyzických osob nepodnikajících</w:t>
      </w:r>
      <w:r>
        <w:t xml:space="preserve">, </w:t>
      </w:r>
      <w:r w:rsidRPr="00F52285">
        <w:t xml:space="preserve">samostatnou </w:t>
      </w:r>
      <w:r>
        <w:t xml:space="preserve">oddělenou </w:t>
      </w:r>
      <w:r w:rsidRPr="00F52285">
        <w:t>průkaznou</w:t>
      </w:r>
      <w:r>
        <w:t xml:space="preserve"> účetní </w:t>
      </w:r>
      <w:r w:rsidRPr="00B141AC">
        <w:t>evidenci</w:t>
      </w:r>
      <w:r>
        <w:t>.</w:t>
      </w:r>
    </w:p>
    <w:p w:rsidR="001F23DA" w:rsidRPr="005A4392" w:rsidRDefault="001F23DA" w:rsidP="001F23DA">
      <w:pPr>
        <w:pStyle w:val="Odstavecseseznamem"/>
        <w:numPr>
          <w:ilvl w:val="0"/>
          <w:numId w:val="1"/>
        </w:numPr>
        <w:spacing w:before="120" w:line="276" w:lineRule="auto"/>
        <w:jc w:val="both"/>
      </w:pPr>
      <w:r w:rsidRPr="00C60B1B">
        <w:t xml:space="preserve">Do způsobilých </w:t>
      </w:r>
      <w:r w:rsidRPr="00634533">
        <w:t xml:space="preserve">výdajů na realizaci projektu se započítávají uhrazené výdaje, které vzniknou </w:t>
      </w:r>
      <w:r w:rsidRPr="005A4392">
        <w:rPr>
          <w:b/>
        </w:rPr>
        <w:t>příjemci v souvislosti s realizací projektu dle čl. I. této smlouvy a v termínu dle čl. III., odst.</w:t>
      </w:r>
      <w:r w:rsidRPr="00634533">
        <w:t xml:space="preserve"> </w:t>
      </w:r>
      <w:r>
        <w:t>4</w:t>
      </w:r>
      <w:r w:rsidRPr="00634533">
        <w:t>. této smlouvy</w:t>
      </w:r>
      <w:r>
        <w:t xml:space="preserve"> a výdaje, </w:t>
      </w:r>
      <w:r w:rsidRPr="00634533">
        <w:t xml:space="preserve">které vzniknou příjemci v souvislosti s realizací </w:t>
      </w:r>
      <w:r w:rsidRPr="00634533">
        <w:lastRenderedPageBreak/>
        <w:t>projektu dle čl. I. této smlouvy</w:t>
      </w:r>
      <w:r>
        <w:t xml:space="preserve"> a jsou proplaceny nejpozději do termínu vyúčtování dotace uvedené v čl. III. odst. 7</w:t>
      </w:r>
      <w:r w:rsidRPr="00634533">
        <w:t xml:space="preserve">. Za způsobilé výdaje projektu se považují také výdaje, které vzniknou v souvislosti s realizací projektu před uzavřením této smlouvy o poskytnutí účelové dotace, nejdříve však od </w:t>
      </w:r>
      <w:r>
        <w:t>1. 2. 2019</w:t>
      </w:r>
      <w:r w:rsidRPr="00634533">
        <w:t>.</w:t>
      </w:r>
      <w:r>
        <w:t xml:space="preserve"> </w:t>
      </w:r>
      <w:r w:rsidRPr="005A4392">
        <w:t>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9.</w:t>
      </w:r>
      <w:r>
        <w:t xml:space="preserve"> </w:t>
      </w:r>
      <w:r w:rsidRPr="00F75843">
        <w:t>Z dotace nelze hradit výdaje za alkohol a tabák a výrobky z</w:t>
      </w:r>
      <w:r>
        <w:t> </w:t>
      </w:r>
      <w:r w:rsidRPr="00F75843">
        <w:t>nich</w:t>
      </w:r>
      <w:r>
        <w:t>.</w:t>
      </w:r>
    </w:p>
    <w:p w:rsidR="001F23DA" w:rsidRPr="00DF4F60" w:rsidRDefault="001F23DA" w:rsidP="001F23DA">
      <w:pPr>
        <w:numPr>
          <w:ilvl w:val="0"/>
          <w:numId w:val="1"/>
        </w:numPr>
        <w:tabs>
          <w:tab w:val="clear" w:pos="502"/>
        </w:tabs>
        <w:spacing w:before="120" w:line="276" w:lineRule="auto"/>
        <w:ind w:left="284" w:hanging="284"/>
        <w:jc w:val="both"/>
        <w:rPr>
          <w:color w:val="FF0000"/>
        </w:rPr>
      </w:pPr>
      <w:r w:rsidRPr="00634533">
        <w:t xml:space="preserve">Termín </w:t>
      </w:r>
      <w:r>
        <w:t xml:space="preserve">zahájení realizace projektu je </w:t>
      </w:r>
      <w:r w:rsidRPr="00DF4F60">
        <w:rPr>
          <w:b/>
        </w:rPr>
        <w:t>xx. xx. xxxx</w:t>
      </w:r>
      <w:r>
        <w:t xml:space="preserve"> a termín ukončení realizace projektu je</w:t>
      </w:r>
      <w:r w:rsidRPr="00634533">
        <w:t xml:space="preserve"> </w:t>
      </w:r>
      <w:r>
        <w:t xml:space="preserve">nejpozději </w:t>
      </w:r>
      <w:r w:rsidRPr="00DF4F60">
        <w:rPr>
          <w:b/>
        </w:rPr>
        <w:t>xx.xx.xxxx.</w:t>
      </w:r>
    </w:p>
    <w:p w:rsidR="001F23DA" w:rsidRPr="00E10145" w:rsidRDefault="001F23DA" w:rsidP="001F23DA">
      <w:pPr>
        <w:numPr>
          <w:ilvl w:val="0"/>
          <w:numId w:val="1"/>
        </w:numPr>
        <w:tabs>
          <w:tab w:val="clear" w:pos="502"/>
        </w:tabs>
        <w:spacing w:before="120" w:line="276" w:lineRule="auto"/>
        <w:ind w:left="284" w:hanging="284"/>
        <w:jc w:val="both"/>
      </w:pPr>
      <w:r w:rsidRPr="008C2D5B">
        <w:t>Ukončením realizace projektu se rozumí dokončení veškerých aktivit na projektu</w:t>
      </w:r>
      <w:r w:rsidRPr="008C2D5B">
        <w:rPr>
          <w:color w:val="808080" w:themeColor="background1" w:themeShade="80"/>
        </w:rPr>
        <w:t xml:space="preserve"> </w:t>
      </w:r>
      <w:r w:rsidRPr="00E10145">
        <w:t xml:space="preserve">a zároveň </w:t>
      </w:r>
      <w:r w:rsidRPr="00E10145">
        <w:rPr>
          <w:snapToGrid w:val="0"/>
        </w:rPr>
        <w:t>protokolární převzetí projektu mezi příjemcem a zhotovitelem projektu.</w:t>
      </w:r>
    </w:p>
    <w:p w:rsidR="001F23DA" w:rsidRDefault="001F23DA" w:rsidP="001F23DA">
      <w:pPr>
        <w:numPr>
          <w:ilvl w:val="0"/>
          <w:numId w:val="1"/>
        </w:numPr>
        <w:tabs>
          <w:tab w:val="clear" w:pos="502"/>
        </w:tabs>
        <w:spacing w:before="120" w:line="276" w:lineRule="auto"/>
        <w:ind w:left="284" w:hanging="284"/>
        <w:jc w:val="both"/>
      </w:pPr>
      <w:r w:rsidRPr="009133EC">
        <w:t>Finanční prostředky poskytovatele na projekt dle Článku I. jsou poskytnuty k využití do termínu pro předložení závěrečného vyúčtování stanoveného v čl. III. odst. 7.</w:t>
      </w:r>
    </w:p>
    <w:p w:rsidR="001F23DA" w:rsidRDefault="001F23DA" w:rsidP="001F23DA">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t xml:space="preserve">nejpozději </w:t>
      </w:r>
      <w:r w:rsidRPr="00DF4F60">
        <w:rPr>
          <w:b/>
        </w:rPr>
        <w:t>do</w:t>
      </w:r>
      <w:r>
        <w:rPr>
          <w:b/>
        </w:rPr>
        <w:t xml:space="preserve"> </w:t>
      </w:r>
      <w:r w:rsidRPr="00DF4F60">
        <w:rPr>
          <w:b/>
        </w:rPr>
        <w:t>xx.xx.xxxx. Pokud příjemce realizoval projekt před nabytím účinnosti této smlouvy, musí provést vyúčtování nejpozději do 50 kalendářních dnů od nabytí účinnosti této smlouvy.</w:t>
      </w:r>
      <w:r w:rsidRPr="005A6024">
        <w:rPr>
          <w:color w:val="808080" w:themeColor="background1" w:themeShade="80"/>
        </w:rPr>
        <w:t xml:space="preserve"> </w:t>
      </w:r>
      <w:r>
        <w:t>Projekt musí být vyúčtován</w:t>
      </w:r>
      <w:r w:rsidRPr="00DF3057">
        <w:t xml:space="preserve"> formou závěrečného vyúčtování na příslušném formuláři</w:t>
      </w:r>
      <w:r>
        <w:t xml:space="preserve"> </w:t>
      </w:r>
      <w:r w:rsidRPr="00DF3057">
        <w:t>uveden</w:t>
      </w:r>
      <w:r>
        <w:t>é</w:t>
      </w:r>
      <w:r w:rsidRPr="00DF3057">
        <w:t>m v příloze č. 1 této smlouvy</w:t>
      </w:r>
      <w:r>
        <w:t xml:space="preserve"> v písemné</w:t>
      </w:r>
      <w:r w:rsidRPr="00F35E66">
        <w:rPr>
          <w:color w:val="808080" w:themeColor="background1" w:themeShade="80"/>
        </w:rPr>
        <w:t xml:space="preserve"> </w:t>
      </w:r>
      <w:r w:rsidRPr="00E10145">
        <w:t>podobě</w:t>
      </w:r>
      <w:r w:rsidRPr="00DF3057">
        <w:t xml:space="preserve">, který musí být v termínu pro vyúčtování předložen </w:t>
      </w:r>
      <w:r w:rsidRPr="00C60B1B">
        <w:t xml:space="preserve">odboru </w:t>
      </w:r>
      <w:r>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t>e lhůtě</w:t>
      </w:r>
      <w:r w:rsidRPr="006A7808">
        <w:t>  dle č</w:t>
      </w:r>
      <w:r>
        <w:t>l</w:t>
      </w:r>
      <w:r w:rsidRPr="006A7808">
        <w:t>. III. odst. 1</w:t>
      </w:r>
      <w:r>
        <w:t>1, event., kdy příjemci nebyly finanční prostředky zaslány a to ani z části.</w:t>
      </w:r>
    </w:p>
    <w:p w:rsidR="001F23DA" w:rsidRDefault="001F23DA" w:rsidP="001F23DA">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 daného roku</w:t>
      </w:r>
      <w:r>
        <w:t xml:space="preserve"> uvedenou v příloze č. 2</w:t>
      </w:r>
      <w:r w:rsidRPr="004D0F1A">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1F23DA" w:rsidRPr="00325C5B" w:rsidRDefault="001F23DA" w:rsidP="001F23DA">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 xml:space="preserve">kopie účetních </w:t>
      </w:r>
      <w:r>
        <w:rPr>
          <w:b/>
        </w:rPr>
        <w:t xml:space="preserve">dokladů, </w:t>
      </w:r>
      <w:r w:rsidRPr="00DF4F60">
        <w:rPr>
          <w:b/>
        </w:rPr>
        <w:t>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t xml:space="preserve"> </w:t>
      </w:r>
      <w:r>
        <w:rPr>
          <w:b/>
        </w:rPr>
        <w:t xml:space="preserve">současně doloží doklady prokazující jejich úhradu, tj. výpisy z účtu v případě bezhotovostní platby nebo výdajové pokladní doklady v případě platby v hotovosti. </w:t>
      </w:r>
      <w:r>
        <w:t xml:space="preserve"> Z dokladů musí být </w:t>
      </w:r>
      <w:r w:rsidRPr="00604D56">
        <w:t xml:space="preserve">zřejmý účel a způsob využití </w:t>
      </w:r>
      <w:r>
        <w:t xml:space="preserve">vynaložených </w:t>
      </w:r>
      <w:r w:rsidRPr="00604D56">
        <w:t xml:space="preserve">finančních prostředků. </w:t>
      </w:r>
      <w:r w:rsidRPr="00325C5B">
        <w:rPr>
          <w:color w:val="808080" w:themeColor="background1" w:themeShade="80"/>
        </w:rPr>
        <w:t>Pokud má být způsobilým výdajem i DPH dle čl. III. odst. 3. a je uplatněn režim revers charge</w:t>
      </w:r>
      <w:r>
        <w:rPr>
          <w:color w:val="808080" w:themeColor="background1" w:themeShade="80"/>
        </w:rPr>
        <w:t>,</w:t>
      </w:r>
      <w:r w:rsidRPr="00325C5B">
        <w:rPr>
          <w:color w:val="808080" w:themeColor="background1" w:themeShade="80"/>
        </w:rPr>
        <w:t xml:space="preserve"> musí být příjemcem předloženy následující podklady: </w:t>
      </w:r>
    </w:p>
    <w:p w:rsidR="001F23DA" w:rsidRPr="00325C5B" w:rsidRDefault="001F23DA" w:rsidP="001F23DA">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1F23DA" w:rsidRPr="00325C5B" w:rsidRDefault="001F23DA" w:rsidP="001F23DA">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lastRenderedPageBreak/>
        <w:t>kopie evidence pro daňové účely podle § 100 zákona o DPH (s náležitostmi dle § 92a),</w:t>
      </w:r>
    </w:p>
    <w:p w:rsidR="001F23DA" w:rsidRPr="0004229B" w:rsidRDefault="001F23DA" w:rsidP="001F23DA">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1F23DA" w:rsidRPr="00C9643A" w:rsidRDefault="001F23DA" w:rsidP="001F23DA">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1F23DA" w:rsidRPr="00C9643A" w:rsidRDefault="001F23DA" w:rsidP="001F23DA">
      <w:pPr>
        <w:pStyle w:val="Odstavecseseznamem"/>
        <w:numPr>
          <w:ilvl w:val="0"/>
          <w:numId w:val="9"/>
        </w:numPr>
        <w:tabs>
          <w:tab w:val="clear" w:pos="720"/>
        </w:tabs>
        <w:spacing w:before="120" w:line="276" w:lineRule="auto"/>
        <w:ind w:left="284" w:hanging="426"/>
        <w:jc w:val="both"/>
      </w:pPr>
      <w:r w:rsidRPr="00C9643A">
        <w:t>Příjemce dotace je povinen dále předložit k závěrečnému vyúčtování tyto přílohy:</w:t>
      </w:r>
    </w:p>
    <w:p w:rsidR="001F23DA" w:rsidRPr="00C9643A" w:rsidRDefault="001F23DA" w:rsidP="001F23DA">
      <w:pPr>
        <w:numPr>
          <w:ilvl w:val="0"/>
          <w:numId w:val="3"/>
        </w:numPr>
        <w:spacing w:before="120" w:line="276" w:lineRule="auto"/>
        <w:ind w:left="993" w:hanging="426"/>
        <w:jc w:val="both"/>
      </w:pPr>
      <w:r w:rsidRPr="00C9643A">
        <w:t xml:space="preserve">originál </w:t>
      </w:r>
      <w:r>
        <w:t xml:space="preserve">formuláře závěrečného vyúčtování/vypořádání projektu </w:t>
      </w:r>
      <w:r w:rsidRPr="00C9643A">
        <w:t xml:space="preserve">dle přílohy č. </w:t>
      </w:r>
      <w:r>
        <w:t>1</w:t>
      </w:r>
      <w:r w:rsidRPr="00C9643A">
        <w:t xml:space="preserve"> této smlouvy,</w:t>
      </w:r>
    </w:p>
    <w:p w:rsidR="001F23DA" w:rsidRPr="00F11026" w:rsidRDefault="001F23DA" w:rsidP="001F23DA">
      <w:pPr>
        <w:numPr>
          <w:ilvl w:val="0"/>
          <w:numId w:val="3"/>
        </w:numPr>
        <w:spacing w:before="120" w:line="276" w:lineRule="auto"/>
        <w:ind w:left="993" w:hanging="426"/>
        <w:jc w:val="both"/>
      </w:pPr>
      <w:r w:rsidRPr="00F11026">
        <w:t xml:space="preserve">protokol o předání a převzetí projektu, ve kterém budou uvedeny parametry, které byly v rámci projektu zhotoveny, </w:t>
      </w:r>
    </w:p>
    <w:p w:rsidR="001F23DA" w:rsidRPr="00F11026" w:rsidRDefault="001F23DA" w:rsidP="001F23DA">
      <w:pPr>
        <w:numPr>
          <w:ilvl w:val="0"/>
          <w:numId w:val="3"/>
        </w:numPr>
        <w:spacing w:before="120" w:line="276" w:lineRule="auto"/>
        <w:ind w:left="993" w:hanging="426"/>
        <w:jc w:val="both"/>
      </w:pPr>
      <w:r w:rsidRPr="00F11026">
        <w:t>dodatek ke smlouvě o dílo nebo novou objednávku v případě navýšení prací nad rámec smlouvy o dílo nebo objednávky,</w:t>
      </w:r>
    </w:p>
    <w:p w:rsidR="001F23DA" w:rsidRPr="00F11026" w:rsidRDefault="001F23DA" w:rsidP="001F23DA">
      <w:pPr>
        <w:numPr>
          <w:ilvl w:val="0"/>
          <w:numId w:val="3"/>
        </w:numPr>
        <w:spacing w:before="120" w:line="276" w:lineRule="auto"/>
        <w:ind w:left="993" w:hanging="426"/>
        <w:jc w:val="both"/>
      </w:pPr>
      <w:r w:rsidRPr="00F11026">
        <w:t>čestné prohlášení o čerpání dalších dotačních prostředků na realizaci projektu,</w:t>
      </w:r>
    </w:p>
    <w:p w:rsidR="001F23DA" w:rsidRPr="00F11026" w:rsidRDefault="001F23DA" w:rsidP="001F23DA">
      <w:pPr>
        <w:numPr>
          <w:ilvl w:val="0"/>
          <w:numId w:val="3"/>
        </w:numPr>
        <w:spacing w:before="120" w:line="276" w:lineRule="auto"/>
        <w:ind w:left="993" w:hanging="426"/>
        <w:jc w:val="both"/>
      </w:pPr>
      <w:r>
        <w:t>1 paré zpracovaného stavebně historického průzkumu, který byl předmětem podpory,</w:t>
      </w:r>
    </w:p>
    <w:p w:rsidR="001F23DA" w:rsidRPr="00D72648" w:rsidRDefault="001F23DA" w:rsidP="001F23DA">
      <w:pPr>
        <w:numPr>
          <w:ilvl w:val="0"/>
          <w:numId w:val="3"/>
        </w:numPr>
        <w:spacing w:before="120" w:line="276" w:lineRule="auto"/>
        <w:ind w:left="993" w:hanging="426"/>
        <w:jc w:val="both"/>
        <w:rPr>
          <w:i/>
        </w:rPr>
      </w:pPr>
      <w:r>
        <w:t>d</w:t>
      </w:r>
      <w:r w:rsidRPr="00D72648">
        <w:t>oklad prokazující splnění povinnosti uvedené v čl. III. odst. 17 (informovat veřejnost o skutečnosti, že jím realizovaný projekt byl podpořen z rozpočtu Libereckého kraje</w:t>
      </w:r>
      <w:r>
        <w:t>)</w:t>
      </w:r>
      <w:r w:rsidRPr="00D72648">
        <w:t>.</w:t>
      </w:r>
    </w:p>
    <w:p w:rsidR="001F23DA" w:rsidRDefault="001F23DA" w:rsidP="001F23DA">
      <w:pPr>
        <w:pStyle w:val="Odstavecseseznamem"/>
        <w:numPr>
          <w:ilvl w:val="0"/>
          <w:numId w:val="10"/>
        </w:numPr>
        <w:spacing w:before="120" w:line="276" w:lineRule="auto"/>
        <w:ind w:left="284" w:hanging="426"/>
        <w:jc w:val="both"/>
      </w:pPr>
      <w:r w:rsidRPr="00612775">
        <w:t xml:space="preserve">Nevyčerpané resp. neproinvestované finanční prostředky poskytnuté v souladu s touto smlouvou je příjemce povinen vrátit nejpozději do 15 kalendářních dnů od </w:t>
      </w:r>
      <w:r>
        <w:t xml:space="preserve">předložení závěrečného </w:t>
      </w:r>
      <w:r w:rsidRPr="00612775">
        <w:t xml:space="preserve">vyúčtování </w:t>
      </w:r>
      <w:r>
        <w:t xml:space="preserve">nebo od oznámení o nerealizaci projektu, a to </w:t>
      </w:r>
      <w:r w:rsidRPr="00612775">
        <w:t>na účet poskytovatele</w:t>
      </w:r>
      <w:r>
        <w:t xml:space="preserve"> </w:t>
      </w:r>
      <w:r w:rsidRPr="00612775">
        <w:t xml:space="preserve">číslo19-7964250217/0100, </w:t>
      </w:r>
      <w:r>
        <w:t>s</w:t>
      </w:r>
      <w:r w:rsidRPr="00612775">
        <w:t xml:space="preserve"> variabilním symbolem č. </w:t>
      </w:r>
      <w:r w:rsidRPr="00EA3B4A">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t xml:space="preserve">s </w:t>
      </w:r>
      <w:r w:rsidRPr="00612775">
        <w:t xml:space="preserve">variabilním symbolem č. </w:t>
      </w:r>
      <w:r w:rsidRPr="00EA3B4A">
        <w:t>……..</w:t>
      </w:r>
      <w:r>
        <w:t xml:space="preserve"> </w:t>
      </w:r>
      <w:r w:rsidRPr="00612775">
        <w:t>Rozhodným dnem pro vrácení finančních prostředků výše uvedených je den, kdy je platba připsána na účet poskytovatele dotace.</w:t>
      </w:r>
      <w:r>
        <w:t xml:space="preserve"> Pokud je příjemce příspěvkovou organizací obce či města, musí peněžní prostředky vrátit na účet poskytovatele prostřednictvím účtu svého zřizovatele.</w:t>
      </w:r>
    </w:p>
    <w:p w:rsidR="001F23DA" w:rsidRDefault="001F23DA" w:rsidP="001F23DA">
      <w:pPr>
        <w:pStyle w:val="Odstavecseseznamem"/>
        <w:numPr>
          <w:ilvl w:val="0"/>
          <w:numId w:val="10"/>
        </w:numPr>
        <w:spacing w:before="120" w:line="276" w:lineRule="auto"/>
        <w:ind w:left="284" w:hanging="426"/>
        <w:jc w:val="both"/>
      </w:pPr>
      <w:r w:rsidRPr="00612775">
        <w:t xml:space="preserve">Příjemce </w:t>
      </w:r>
      <w:r w:rsidRPr="00DF3057">
        <w:t xml:space="preserve">je povinen písemně informovat </w:t>
      </w:r>
      <w:r>
        <w:t>správce programu</w:t>
      </w:r>
      <w:r w:rsidRPr="00DF3057">
        <w:t xml:space="preserve">, odbor </w:t>
      </w:r>
      <w:r>
        <w:t xml:space="preserve">kultury, památkové péče a cestovního ruchu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xml:space="preserve"> a to nejdéle do 30 dnů od uskutečněné změny</w:t>
      </w:r>
      <w:r w:rsidRPr="00DF3057">
        <w:t>.</w:t>
      </w:r>
    </w:p>
    <w:p w:rsidR="001F23DA" w:rsidRDefault="001F23DA" w:rsidP="001F23DA">
      <w:pPr>
        <w:pStyle w:val="Odstavecseseznamem"/>
        <w:numPr>
          <w:ilvl w:val="0"/>
          <w:numId w:val="10"/>
        </w:numPr>
        <w:spacing w:before="120" w:line="276" w:lineRule="auto"/>
        <w:ind w:left="284" w:hanging="426"/>
        <w:jc w:val="both"/>
      </w:pPr>
      <w:r>
        <w:t xml:space="preserve">Příjemce je povinen informovat </w:t>
      </w:r>
      <w:r w:rsidRPr="00DF3057">
        <w:t xml:space="preserve">odbor </w:t>
      </w:r>
      <w:r>
        <w:t xml:space="preserve">kultury, památkové péče a cestovního ruchu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1F23DA" w:rsidRDefault="001F23DA" w:rsidP="001F23DA">
      <w:pPr>
        <w:pStyle w:val="Odstavecseseznamem"/>
        <w:numPr>
          <w:ilvl w:val="0"/>
          <w:numId w:val="10"/>
        </w:numPr>
        <w:spacing w:before="120" w:line="276" w:lineRule="auto"/>
        <w:ind w:left="284" w:hanging="426"/>
        <w:jc w:val="both"/>
      </w:pPr>
      <w:r>
        <w:t xml:space="preserve">Změny  projektu, zejména účelu dotace, termínu realizace projektů a závazných parametrů projektu schvaluje na základě písemné žádosti příjemce </w:t>
      </w:r>
      <w:r w:rsidRPr="008B03F9">
        <w:t xml:space="preserve">Zastupitelstvo </w:t>
      </w:r>
      <w:r>
        <w:t xml:space="preserve">Libereckého kraje. </w:t>
      </w:r>
    </w:p>
    <w:p w:rsidR="001F23DA" w:rsidRDefault="001F23DA" w:rsidP="001F23DA">
      <w:pPr>
        <w:pStyle w:val="Odstavecseseznamem"/>
        <w:numPr>
          <w:ilvl w:val="0"/>
          <w:numId w:val="10"/>
        </w:numPr>
        <w:spacing w:before="120" w:line="276" w:lineRule="auto"/>
        <w:ind w:left="284" w:hanging="426"/>
        <w:jc w:val="both"/>
      </w:pPr>
      <w:r>
        <w:lastRenderedPageBreak/>
        <w:t xml:space="preserve">Žádost o změnu projektu je možné </w:t>
      </w:r>
      <w:r w:rsidRPr="00091A09">
        <w:t>podat nejlépe 30 dnů před ukončením</w:t>
      </w:r>
      <w:r>
        <w:t xml:space="preserve"> realizace projektu uvedeného v čl. III. odst. 4. </w:t>
      </w:r>
    </w:p>
    <w:p w:rsidR="001F23DA" w:rsidRDefault="001F23DA" w:rsidP="001F23DA">
      <w:pPr>
        <w:pStyle w:val="Odstavecseseznamem"/>
        <w:numPr>
          <w:ilvl w:val="0"/>
          <w:numId w:val="10"/>
        </w:numPr>
        <w:spacing w:before="120" w:line="276" w:lineRule="auto"/>
        <w:ind w:left="284" w:hanging="426"/>
        <w:jc w:val="both"/>
      </w:pPr>
      <w:r>
        <w:t xml:space="preserve">Správce programu, odbor kultury, památkové péče a cestovního ruchu </w:t>
      </w:r>
      <w:r w:rsidRPr="00DF3057">
        <w:t>Krajského úřadu Libereckého kraje</w:t>
      </w:r>
      <w:r>
        <w:t xml:space="preserve"> posoudí, zda žádost o změnu projektu podléhá schválení Zastupitelstva Libereckého kraje a vyžaduje uzavření dodatku.</w:t>
      </w:r>
    </w:p>
    <w:p w:rsidR="001F23DA" w:rsidRDefault="001F23DA" w:rsidP="001F23DA">
      <w:pPr>
        <w:pStyle w:val="Odstavecseseznamem"/>
        <w:numPr>
          <w:ilvl w:val="0"/>
          <w:numId w:val="10"/>
        </w:numPr>
        <w:spacing w:before="120" w:line="276" w:lineRule="auto"/>
        <w:ind w:left="284" w:hanging="426"/>
        <w:jc w:val="both"/>
      </w:pPr>
      <w:r>
        <w:t>Příjemce je povinen informovat veřejnost o skutečnosti, že jím realizovaný projekt byl podpořen z rozpočtu Libereckého kraje. Příjemce zajistí, aby součástí zpracovaného stavebně historického průzkumu byla informace o podpoře jeho vyhotovení ze strany Libereckého kraje (např. uvedením věty „Zpracování tohoto SHP bylo spolufinancováno z dotace Libereckého kraje.“) Tato povinnost se nevztahuje na projekty realizované před nabytím účinnosti smlouvy.</w:t>
      </w:r>
    </w:p>
    <w:p w:rsidR="001F23DA" w:rsidRDefault="001F23DA" w:rsidP="001F23DA">
      <w:pPr>
        <w:pStyle w:val="Odstavecseseznamem"/>
        <w:numPr>
          <w:ilvl w:val="0"/>
          <w:numId w:val="10"/>
        </w:numPr>
        <w:spacing w:before="120" w:line="276" w:lineRule="auto"/>
        <w:ind w:left="284" w:hanging="426"/>
        <w:jc w:val="both"/>
      </w:pPr>
      <w:r>
        <w:t xml:space="preserve">Porušení podmínek </w:t>
      </w:r>
      <w:r w:rsidRPr="002E3DF7">
        <w:t>související</w:t>
      </w:r>
      <w:r>
        <w:t>ch s účelem, na který</w:t>
      </w:r>
      <w:r w:rsidRPr="002E3DF7">
        <w:t xml:space="preserve"> byly</w:t>
      </w:r>
      <w:r>
        <w:t xml:space="preserve"> finanční prostředky poskytnuty, </w:t>
      </w:r>
      <w:r w:rsidRPr="002D3539">
        <w:t>a</w:t>
      </w:r>
      <w:r>
        <w:t xml:space="preserve">  </w:t>
      </w:r>
      <w:r w:rsidRPr="002D3539">
        <w:t>které</w:t>
      </w:r>
      <w:r>
        <w:t xml:space="preserve"> je považováno za méně závažné, a</w:t>
      </w:r>
      <w:r w:rsidRPr="002E3DF7">
        <w:t xml:space="preserve"> za jejichž nedodržení se uloží nižší odvod, j</w:t>
      </w:r>
      <w:r>
        <w:t>e</w:t>
      </w:r>
      <w:r w:rsidRPr="002E3DF7">
        <w:t xml:space="preserve">: </w:t>
      </w:r>
    </w:p>
    <w:p w:rsidR="001F23DA" w:rsidRDefault="001F23DA" w:rsidP="001F23DA">
      <w:pPr>
        <w:numPr>
          <w:ilvl w:val="1"/>
          <w:numId w:val="6"/>
        </w:numPr>
        <w:spacing w:before="120" w:line="276" w:lineRule="auto"/>
        <w:ind w:left="993" w:hanging="426"/>
        <w:jc w:val="both"/>
      </w:pPr>
      <w:r>
        <w:t xml:space="preserve">Nesplnění povinnosti dodat závěrečné vyúčtování </w:t>
      </w:r>
      <w:r w:rsidRPr="00A4132E">
        <w:t>dle čl. III. odst.</w:t>
      </w:r>
      <w:r>
        <w:t xml:space="preserve"> 7</w:t>
      </w:r>
      <w:r w:rsidRPr="00A4132E">
        <w:t xml:space="preserve"> této smlouvy</w:t>
      </w:r>
      <w:r>
        <w:t>.</w:t>
      </w:r>
    </w:p>
    <w:p w:rsidR="001F23DA" w:rsidRPr="00AF642E" w:rsidRDefault="001F23DA" w:rsidP="001F23DA">
      <w:pPr>
        <w:numPr>
          <w:ilvl w:val="1"/>
          <w:numId w:val="6"/>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11.</w:t>
      </w:r>
    </w:p>
    <w:p w:rsidR="001F23DA" w:rsidRPr="004D0F1A" w:rsidRDefault="001F23DA" w:rsidP="001F23DA">
      <w:pPr>
        <w:numPr>
          <w:ilvl w:val="1"/>
          <w:numId w:val="6"/>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t>dle čl. III, odst. 9 a odst. 10.</w:t>
      </w:r>
    </w:p>
    <w:p w:rsidR="001F23DA" w:rsidRPr="004D0F1A" w:rsidRDefault="001F23DA" w:rsidP="001F23DA">
      <w:pPr>
        <w:numPr>
          <w:ilvl w:val="1"/>
          <w:numId w:val="6"/>
        </w:numPr>
        <w:tabs>
          <w:tab w:val="left" w:pos="426"/>
        </w:tabs>
        <w:spacing w:before="120" w:line="276" w:lineRule="auto"/>
        <w:ind w:left="993" w:hanging="426"/>
        <w:rPr>
          <w:b/>
        </w:rPr>
      </w:pPr>
      <w:r>
        <w:t>Nesplnění povinnosti předložení průběžné zprávy o realizaci projektu dle čl. III. odst. 8.</w:t>
      </w:r>
    </w:p>
    <w:p w:rsidR="001F23DA" w:rsidRDefault="001F23DA" w:rsidP="001F23DA">
      <w:pPr>
        <w:numPr>
          <w:ilvl w:val="1"/>
          <w:numId w:val="6"/>
        </w:numPr>
        <w:tabs>
          <w:tab w:val="left" w:pos="426"/>
        </w:tabs>
        <w:spacing w:before="120" w:line="276" w:lineRule="auto"/>
        <w:ind w:left="993" w:hanging="426"/>
      </w:pPr>
      <w:r>
        <w:t>Nesplnění povinnosti příjemce informovat o změnách dle čl. III. odst. 12. a odst. 13</w:t>
      </w:r>
    </w:p>
    <w:p w:rsidR="001F23DA" w:rsidRPr="00091A09" w:rsidRDefault="001F23DA" w:rsidP="001F23DA">
      <w:pPr>
        <w:numPr>
          <w:ilvl w:val="1"/>
          <w:numId w:val="6"/>
        </w:numPr>
        <w:tabs>
          <w:tab w:val="left" w:pos="426"/>
        </w:tabs>
        <w:spacing w:before="120" w:line="276" w:lineRule="auto"/>
        <w:ind w:left="993" w:hanging="426"/>
      </w:pPr>
      <w:r w:rsidRPr="00091A09">
        <w:t>Nesplnění povinnosti vést samostatnou průkaznou oddělenou účetní evidenci dle čl. III. odst. 2. Netýká se fyzických osob nepodnikajících.</w:t>
      </w:r>
    </w:p>
    <w:p w:rsidR="001F23DA" w:rsidRPr="00F75843" w:rsidRDefault="001F23DA" w:rsidP="001F23DA">
      <w:pPr>
        <w:numPr>
          <w:ilvl w:val="1"/>
          <w:numId w:val="6"/>
        </w:numPr>
        <w:tabs>
          <w:tab w:val="left" w:pos="426"/>
        </w:tabs>
        <w:spacing w:before="120" w:line="276" w:lineRule="auto"/>
        <w:ind w:left="993" w:hanging="426"/>
        <w:rPr>
          <w:b/>
        </w:rPr>
      </w:pPr>
      <w:r>
        <w:t>Nesplnění povinnosti informovat veřejnost o podpoře projektu Libereckým krajem dle čl. III. odst. 17.</w:t>
      </w:r>
    </w:p>
    <w:p w:rsidR="001F23DA" w:rsidRPr="00C60B1B" w:rsidRDefault="001F23DA" w:rsidP="001F23DA">
      <w:pPr>
        <w:numPr>
          <w:ilvl w:val="1"/>
          <w:numId w:val="6"/>
        </w:numPr>
        <w:tabs>
          <w:tab w:val="left" w:pos="426"/>
        </w:tabs>
        <w:spacing w:before="120" w:line="276" w:lineRule="auto"/>
        <w:ind w:left="993" w:hanging="426"/>
        <w:jc w:val="both"/>
        <w:rPr>
          <w:b/>
        </w:rPr>
      </w:pPr>
      <w:r w:rsidRPr="00C60B1B">
        <w:t>Nenaplnění závazného parametru o více než 10</w:t>
      </w:r>
      <w:r>
        <w:t xml:space="preserve"> </w:t>
      </w:r>
      <w:r w:rsidRPr="00C60B1B">
        <w:t>%, nejvýše však o 50</w:t>
      </w:r>
      <w:r>
        <w:t xml:space="preserve"> </w:t>
      </w:r>
      <w:r w:rsidRPr="00C60B1B">
        <w:t>% hodnoty závazného parametru.</w:t>
      </w:r>
      <w:r w:rsidRPr="00F75843">
        <w:t xml:space="preserve"> V případě, že příjemce </w:t>
      </w:r>
      <w:r w:rsidRPr="00C60B1B">
        <w:t xml:space="preserve">je povinen projekt realizovat v rozsahu a </w:t>
      </w:r>
      <w:r>
        <w:t xml:space="preserve">specifikaci </w:t>
      </w:r>
      <w:r w:rsidRPr="00C60B1B">
        <w:t>více závazných parametrů, bude pro</w:t>
      </w:r>
      <w:r w:rsidRPr="00F75843">
        <w:t xml:space="preserve"> výpočet rozsahu jejich nenaplnění použit</w:t>
      </w:r>
      <w:r w:rsidRPr="00C60B1B">
        <w:t xml:space="preserve"> jejich vážený průměr. Má</w:t>
      </w:r>
      <w:r>
        <w:t xml:space="preserve"> se</w:t>
      </w:r>
      <w:r w:rsidRPr="00C60B1B">
        <w:t xml:space="preserve"> za to, že každý ze závazných parametrů projektu má stejnou váhu.</w:t>
      </w:r>
    </w:p>
    <w:p w:rsidR="001F23DA" w:rsidRDefault="001F23DA" w:rsidP="001F23DA">
      <w:pPr>
        <w:numPr>
          <w:ilvl w:val="0"/>
          <w:numId w:val="11"/>
        </w:numPr>
        <w:tabs>
          <w:tab w:val="clear" w:pos="502"/>
        </w:tabs>
        <w:spacing w:before="120" w:line="276" w:lineRule="auto"/>
        <w:ind w:left="284" w:hanging="426"/>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w:t>
      </w:r>
      <w:r w:rsidRPr="004D0F1A">
        <w:lastRenderedPageBreak/>
        <w:t>zadrženými ve smyslu § 22 a násl. zákona č. 250/2000 Sb., a bude postupováno dle tohoto zákona.</w:t>
      </w:r>
    </w:p>
    <w:p w:rsidR="001F23DA" w:rsidRDefault="001F23DA" w:rsidP="001F23DA">
      <w:pPr>
        <w:numPr>
          <w:ilvl w:val="0"/>
          <w:numId w:val="11"/>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t>.</w:t>
      </w:r>
    </w:p>
    <w:p w:rsidR="001F23DA" w:rsidRDefault="001F23DA" w:rsidP="001F23DA">
      <w:pPr>
        <w:numPr>
          <w:ilvl w:val="0"/>
          <w:numId w:val="11"/>
        </w:numPr>
        <w:tabs>
          <w:tab w:val="clear" w:pos="502"/>
        </w:tabs>
        <w:spacing w:before="120" w:line="276" w:lineRule="auto"/>
        <w:ind w:left="284" w:hanging="426"/>
        <w:jc w:val="both"/>
      </w:pPr>
      <w:r>
        <w:t>V</w:t>
      </w:r>
      <w:r w:rsidRPr="004D0F1A">
        <w:t xml:space="preserve">ýdaje hrazené z dotace poskytnuté na základě této smlouvy </w:t>
      </w:r>
      <w:r>
        <w:t xml:space="preserve">nesmí příjemce </w:t>
      </w:r>
      <w:r w:rsidRPr="004D0F1A">
        <w:t>uplatnit vůči plnění v rámci jiné dotace.</w:t>
      </w:r>
    </w:p>
    <w:p w:rsidR="001F23DA" w:rsidRPr="00BD760A" w:rsidRDefault="001F23DA" w:rsidP="001F23DA">
      <w:pPr>
        <w:spacing w:before="120" w:line="276" w:lineRule="auto"/>
        <w:jc w:val="both"/>
        <w:rPr>
          <w:color w:val="808080"/>
        </w:rPr>
      </w:pPr>
    </w:p>
    <w:p w:rsidR="001F23DA" w:rsidRPr="00035CEC" w:rsidRDefault="001F23DA" w:rsidP="001F23DA">
      <w:pPr>
        <w:jc w:val="center"/>
        <w:outlineLvl w:val="0"/>
        <w:rPr>
          <w:b/>
        </w:rPr>
      </w:pPr>
      <w:r w:rsidRPr="00035CEC">
        <w:rPr>
          <w:b/>
        </w:rPr>
        <w:t>Článek IV.</w:t>
      </w:r>
    </w:p>
    <w:p w:rsidR="001F23DA" w:rsidRDefault="001F23DA" w:rsidP="001F23DA">
      <w:pPr>
        <w:jc w:val="center"/>
        <w:rPr>
          <w:b/>
        </w:rPr>
      </w:pPr>
      <w:r w:rsidRPr="00035CEC">
        <w:rPr>
          <w:b/>
        </w:rPr>
        <w:t>Kontrola hospodaření a sankce za nedodržení účelu a podmínek smlouvy</w:t>
      </w:r>
    </w:p>
    <w:p w:rsidR="001F23DA" w:rsidRDefault="001F23DA" w:rsidP="001F23DA">
      <w:pPr>
        <w:numPr>
          <w:ilvl w:val="0"/>
          <w:numId w:val="5"/>
        </w:numPr>
        <w:spacing w:before="120" w:line="276" w:lineRule="auto"/>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br/>
        <w:t>D</w:t>
      </w:r>
      <w:r w:rsidRPr="0079772E">
        <w:t>le</w:t>
      </w:r>
      <w:r>
        <w:t xml:space="preserve"> </w:t>
      </w:r>
      <w:r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rsidR="001F23DA" w:rsidRDefault="001F23DA" w:rsidP="001F23DA">
      <w:pPr>
        <w:numPr>
          <w:ilvl w:val="0"/>
          <w:numId w:val="5"/>
        </w:numPr>
        <w:spacing w:before="120" w:line="276" w:lineRule="auto"/>
        <w:ind w:left="284" w:hanging="284"/>
        <w:jc w:val="both"/>
      </w:pPr>
      <w:r>
        <w:t xml:space="preserve">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1F23DA" w:rsidRDefault="001F23DA" w:rsidP="001F23DA">
      <w:pPr>
        <w:numPr>
          <w:ilvl w:val="0"/>
          <w:numId w:val="5"/>
        </w:numPr>
        <w:spacing w:before="120" w:line="276" w:lineRule="auto"/>
        <w:ind w:left="284" w:hanging="284"/>
        <w:jc w:val="both"/>
      </w:pPr>
      <w:r w:rsidRPr="002E3DF7">
        <w:t>Za nedodržení podmínek uvedených v čl. III. odst. 1</w:t>
      </w:r>
      <w:r>
        <w:t>8</w:t>
      </w:r>
      <w:r w:rsidRPr="002E3DF7">
        <w:t>, se uloží nižší odvod</w:t>
      </w:r>
      <w:r>
        <w:t>,</w:t>
      </w:r>
      <w:r w:rsidRPr="002E3DF7">
        <w:t xml:space="preserve"> a to v</w:t>
      </w:r>
      <w:r>
        <w:t> </w:t>
      </w:r>
      <w:r w:rsidRPr="002E3DF7">
        <w:t>případě</w:t>
      </w:r>
      <w:r>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1F23DA" w:rsidRDefault="001F23DA" w:rsidP="001F23DA">
      <w:pPr>
        <w:pStyle w:val="Odstavecseseznamem"/>
        <w:numPr>
          <w:ilvl w:val="1"/>
          <w:numId w:val="12"/>
        </w:numPr>
        <w:spacing w:before="120" w:line="276" w:lineRule="auto"/>
        <w:ind w:left="993" w:right="227" w:hanging="499"/>
        <w:jc w:val="both"/>
      </w:pPr>
      <w:r>
        <w:t>Za opožděné dodání závěrečného vyúčtování dle čl. III. odst. 7 této smlouvy ve lhůtě uvedené níže v tabulce,</w:t>
      </w:r>
    </w:p>
    <w:p w:rsidR="001F23DA" w:rsidRDefault="001F23DA" w:rsidP="001F23DA">
      <w:pPr>
        <w:pStyle w:val="Odstavecseseznamem"/>
        <w:numPr>
          <w:ilvl w:val="1"/>
          <w:numId w:val="12"/>
        </w:numPr>
        <w:spacing w:before="120" w:line="276" w:lineRule="auto"/>
        <w:ind w:left="993" w:right="227" w:hanging="499"/>
        <w:jc w:val="both"/>
      </w:pPr>
      <w:r>
        <w:t>Za vrácení nevyčerpaných resp. neprofinancovaných poskytnutých finančních prostředků na účet poskytovatele dle čl. III, odst. 11. této smlouvy ve lhůtě uvedené níže v tabulce,</w:t>
      </w:r>
    </w:p>
    <w:p w:rsidR="001F23DA" w:rsidRDefault="001F23DA" w:rsidP="001F23DA">
      <w:pPr>
        <w:pStyle w:val="Odstavecseseznamem"/>
        <w:numPr>
          <w:ilvl w:val="1"/>
          <w:numId w:val="12"/>
        </w:numPr>
        <w:spacing w:before="120" w:line="276" w:lineRule="auto"/>
        <w:ind w:left="993" w:right="227" w:hanging="499"/>
        <w:jc w:val="both"/>
      </w:pPr>
      <w:r>
        <w:lastRenderedPageBreak/>
        <w:t>Za předložení neúplného vyúčtování poskytnutých finančních prostředků dle čl. III. odst. 9. a 10. této smlouvy, kdy chybějící doklady příjemce předloží nejpozdějive lhůtě uvedené níže v tabulce,</w:t>
      </w:r>
    </w:p>
    <w:p w:rsidR="001F23DA" w:rsidDel="00D60AB1" w:rsidRDefault="001F23DA" w:rsidP="001F23DA">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1F23DA" w:rsidRPr="006E5B42" w:rsidTr="00700D98">
        <w:trPr>
          <w:jc w:val="center"/>
        </w:trPr>
        <w:tc>
          <w:tcPr>
            <w:tcW w:w="3268"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Lhůta</w:t>
            </w:r>
          </w:p>
        </w:tc>
        <w:tc>
          <w:tcPr>
            <w:tcW w:w="3402"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výše odvodu z poskytnuté dotace</w:t>
            </w:r>
          </w:p>
        </w:tc>
      </w:tr>
      <w:tr w:rsidR="001F23DA" w:rsidRPr="006E5B42" w:rsidTr="00700D98">
        <w:trPr>
          <w:jc w:val="center"/>
        </w:trPr>
        <w:tc>
          <w:tcPr>
            <w:tcW w:w="3268"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Do 30 kalendářních dnů vč.</w:t>
            </w:r>
          </w:p>
        </w:tc>
        <w:tc>
          <w:tcPr>
            <w:tcW w:w="3402"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2 %</w:t>
            </w:r>
          </w:p>
        </w:tc>
      </w:tr>
      <w:tr w:rsidR="001F23DA" w:rsidRPr="006E5B42" w:rsidTr="00700D98">
        <w:trPr>
          <w:jc w:val="center"/>
        </w:trPr>
        <w:tc>
          <w:tcPr>
            <w:tcW w:w="3268"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Do 60 kalendářních dnů vč.</w:t>
            </w:r>
          </w:p>
        </w:tc>
        <w:tc>
          <w:tcPr>
            <w:tcW w:w="3402" w:type="dxa"/>
            <w:shd w:val="clear" w:color="auto" w:fill="auto"/>
            <w:vAlign w:val="center"/>
          </w:tcPr>
          <w:p w:rsidR="001F23DA" w:rsidRPr="0031358B" w:rsidRDefault="001F23DA" w:rsidP="00700D98">
            <w:pPr>
              <w:spacing w:before="120" w:line="276" w:lineRule="auto"/>
              <w:ind w:left="993" w:right="227" w:hanging="499"/>
              <w:jc w:val="center"/>
              <w:rPr>
                <w:color w:val="000000"/>
                <w:sz w:val="20"/>
              </w:rPr>
            </w:pPr>
            <w:r w:rsidRPr="0031358B">
              <w:rPr>
                <w:color w:val="000000"/>
                <w:sz w:val="20"/>
              </w:rPr>
              <w:t>4 %</w:t>
            </w:r>
          </w:p>
        </w:tc>
      </w:tr>
    </w:tbl>
    <w:p w:rsidR="001F23DA" w:rsidRDefault="001F23DA" w:rsidP="001F23DA">
      <w:pPr>
        <w:spacing w:before="120" w:line="276" w:lineRule="auto"/>
        <w:ind w:left="993" w:right="227"/>
        <w:jc w:val="both"/>
      </w:pPr>
      <w:r>
        <w:t xml:space="preserve">Počátek lhůty běží od následujícího dne od uplynutí náhradní 30 denní lhůty pro provedení opatření k nápravě. </w:t>
      </w:r>
    </w:p>
    <w:p w:rsidR="001F23DA" w:rsidRDefault="001F23DA" w:rsidP="001F23DA">
      <w:pPr>
        <w:pStyle w:val="Odstavecseseznamem"/>
        <w:numPr>
          <w:ilvl w:val="1"/>
          <w:numId w:val="12"/>
        </w:numPr>
        <w:spacing w:before="120" w:line="276" w:lineRule="auto"/>
        <w:ind w:left="993" w:right="227" w:hanging="499"/>
        <w:jc w:val="both"/>
      </w:pPr>
      <w:r w:rsidRPr="004D0F1A">
        <w:t>Za nepředložení průběžné zprávy o realizaci projektu dle čl. III. odst. 8</w:t>
      </w:r>
      <w:r>
        <w:t>.</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2 % z poskytnuté dotace.</w:t>
      </w:r>
    </w:p>
    <w:p w:rsidR="001F23DA" w:rsidRPr="004D0F1A" w:rsidRDefault="001F23DA" w:rsidP="001F23DA">
      <w:pPr>
        <w:pStyle w:val="Odstavecseseznamem"/>
        <w:numPr>
          <w:ilvl w:val="1"/>
          <w:numId w:val="12"/>
        </w:numPr>
        <w:spacing w:before="120" w:line="276" w:lineRule="auto"/>
        <w:ind w:left="993" w:right="227" w:hanging="499"/>
        <w:jc w:val="both"/>
      </w:pPr>
      <w:r w:rsidRPr="004D0F1A">
        <w:t>Za nesplnění povinnosti informovat o změnách uvedených v čl. III. odst. 12.</w:t>
      </w:r>
      <w:r>
        <w:t>,</w:t>
      </w:r>
      <w:r w:rsidRPr="004D0F1A">
        <w:t xml:space="preserve"> odst. 13, </w:t>
      </w:r>
      <w:r>
        <w:t xml:space="preserve">bude uložen </w:t>
      </w:r>
      <w:r w:rsidRPr="004D0F1A">
        <w:t>odvod 2 % z poskytnuté dotace.</w:t>
      </w:r>
    </w:p>
    <w:p w:rsidR="001F23DA" w:rsidRPr="00091A09" w:rsidRDefault="001F23DA" w:rsidP="001F23DA">
      <w:pPr>
        <w:pStyle w:val="Odstavecseseznamem"/>
        <w:numPr>
          <w:ilvl w:val="1"/>
          <w:numId w:val="12"/>
        </w:numPr>
        <w:spacing w:before="120" w:line="276" w:lineRule="auto"/>
        <w:ind w:left="1276" w:right="227" w:hanging="499"/>
        <w:jc w:val="both"/>
      </w:pPr>
      <w:r w:rsidRPr="00091A09">
        <w:t>Za nesplnění povinnosti vést samostatnou průkaznou účetní evidenci dle čl. III. odst. 2 nejpozději do 14 dnů od uplynutí náhradní lhůty pro provedení opatření k nápravě, bude uložen odvod 5</w:t>
      </w:r>
      <w:r>
        <w:t xml:space="preserve"> </w:t>
      </w:r>
      <w:r w:rsidRPr="00091A09">
        <w:t>% z poskytnuté dotace. Nevztahuje se na fyzické osoby nepodnikající.</w:t>
      </w:r>
    </w:p>
    <w:p w:rsidR="001F23DA" w:rsidRDefault="001F23DA" w:rsidP="001F23DA">
      <w:pPr>
        <w:pStyle w:val="Odstavecseseznamem"/>
        <w:numPr>
          <w:ilvl w:val="1"/>
          <w:numId w:val="12"/>
        </w:numPr>
        <w:spacing w:before="120" w:line="276" w:lineRule="auto"/>
        <w:ind w:left="1276" w:right="227" w:hanging="499"/>
        <w:jc w:val="both"/>
      </w:pPr>
      <w:r w:rsidRPr="004D0F1A">
        <w:t>Za nesplnění povinnosti informovat veřejnost o podpoře projektu Libereckým krajem dle čl. III. odst. 1</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1</w:t>
      </w:r>
      <w:r>
        <w:t xml:space="preserve"> </w:t>
      </w:r>
      <w:r w:rsidRPr="004D0F1A">
        <w:t>% z poskytnuté dotace.</w:t>
      </w:r>
    </w:p>
    <w:p w:rsidR="001F23DA" w:rsidRDefault="001F23DA" w:rsidP="001F23DA">
      <w:pPr>
        <w:pStyle w:val="Odstavecseseznamem"/>
        <w:numPr>
          <w:ilvl w:val="1"/>
          <w:numId w:val="12"/>
        </w:numPr>
        <w:spacing w:before="120" w:line="276" w:lineRule="auto"/>
        <w:ind w:left="1276" w:right="227" w:hanging="499"/>
        <w:jc w:val="both"/>
      </w:pPr>
      <w:r>
        <w:t xml:space="preserve">Za nenaplnění závazných parametrů projektu uvedeného v článku I. odst. 3 smlouvy o více než 10 %, nejvýše však o 25 %, bude uložen odvod 10 % z poskytnuté dotace. </w:t>
      </w:r>
    </w:p>
    <w:p w:rsidR="001F23DA" w:rsidRDefault="001F23DA" w:rsidP="001F23DA">
      <w:pPr>
        <w:pStyle w:val="Odstavecseseznamem"/>
        <w:numPr>
          <w:ilvl w:val="1"/>
          <w:numId w:val="12"/>
        </w:numPr>
        <w:spacing w:before="120" w:line="276" w:lineRule="auto"/>
        <w:ind w:left="1276" w:right="227" w:hanging="499"/>
        <w:jc w:val="both"/>
      </w:pPr>
      <w:r>
        <w:t>Za nenaplnění závazných parametrů projektu uvedeného v článku I. odst. 3 smlouvy o více než 25 %, nejvýše však o 50 %, bude uložen odvod 20 % z poskytnuté dotace.</w:t>
      </w:r>
    </w:p>
    <w:p w:rsidR="001F23DA" w:rsidRDefault="001F23DA" w:rsidP="001F23DA">
      <w:pPr>
        <w:pStyle w:val="Odstavecseseznamem"/>
        <w:numPr>
          <w:ilvl w:val="1"/>
          <w:numId w:val="12"/>
        </w:numPr>
        <w:spacing w:before="120" w:line="276" w:lineRule="auto"/>
        <w:ind w:left="1276" w:right="227" w:hanging="567"/>
        <w:jc w:val="both"/>
      </w:pPr>
      <w:r>
        <w:t>Pokud příjemce nedodrží specifikaci závazných parametrů dle čl. I. odst. 3 a neovlivní tím naplnění účelu dotace, bude mu uložen odvod ve výši 10 % z poskytnuté dotace.</w:t>
      </w:r>
    </w:p>
    <w:p w:rsidR="001F23DA" w:rsidRDefault="001F23DA" w:rsidP="001F23DA">
      <w:pPr>
        <w:numPr>
          <w:ilvl w:val="0"/>
          <w:numId w:val="5"/>
        </w:numPr>
        <w:spacing w:before="120" w:line="276" w:lineRule="auto"/>
        <w:ind w:left="284" w:hanging="284"/>
        <w:jc w:val="both"/>
      </w:pPr>
      <w:r>
        <w:t>Pokud příjemce dotace provede opatření k nápravě ve lhůtě stanovené k provedení opatření k nápravě, nedošlo k porušení rozpočtové kázně.</w:t>
      </w:r>
    </w:p>
    <w:p w:rsidR="001F23DA" w:rsidRDefault="001F23DA" w:rsidP="001F23DA">
      <w:pPr>
        <w:numPr>
          <w:ilvl w:val="0"/>
          <w:numId w:val="5"/>
        </w:numPr>
        <w:spacing w:before="120" w:line="276" w:lineRule="auto"/>
        <w:ind w:left="284" w:hanging="284"/>
        <w:jc w:val="both"/>
      </w:pPr>
      <w:r w:rsidRPr="000D530F">
        <w:t>V případě proplácení dotace ex-post</w:t>
      </w:r>
      <w:r>
        <w:t xml:space="preserve"> bude za pochybení uvedená v čl. III. odst. 18 dotace krácena ve výši sazeb snížených odvodů uvedených v čl. IV. odst. 3.</w:t>
      </w:r>
    </w:p>
    <w:p w:rsidR="001F23DA" w:rsidRPr="00F52285" w:rsidRDefault="001F23DA" w:rsidP="001F23DA">
      <w:pPr>
        <w:numPr>
          <w:ilvl w:val="0"/>
          <w:numId w:val="5"/>
        </w:numPr>
        <w:spacing w:before="120" w:line="276" w:lineRule="auto"/>
        <w:ind w:left="284" w:hanging="284"/>
        <w:jc w:val="both"/>
      </w:pPr>
      <w:r>
        <w:t xml:space="preserve">Veškeré platby jako důsledky porušení závazků provede příjemce formou bezhotovostního převodu na účet poskytovatele č. </w:t>
      </w:r>
      <w:r w:rsidRPr="00EA3B4A">
        <w:t>……………….</w:t>
      </w:r>
      <w:r>
        <w:t xml:space="preserve"> s variabilním symbolem č. </w:t>
      </w:r>
      <w:r w:rsidRPr="00EA3B4A">
        <w:t>………</w:t>
      </w:r>
    </w:p>
    <w:p w:rsidR="001F23DA" w:rsidRDefault="001F23DA" w:rsidP="001F23DA">
      <w:pPr>
        <w:spacing w:before="120" w:line="276" w:lineRule="auto"/>
        <w:outlineLvl w:val="0"/>
        <w:rPr>
          <w:b/>
        </w:rPr>
      </w:pPr>
    </w:p>
    <w:p w:rsidR="001F23DA" w:rsidRPr="000D530F" w:rsidRDefault="001F23DA" w:rsidP="001F23DA">
      <w:pPr>
        <w:jc w:val="center"/>
        <w:outlineLvl w:val="0"/>
        <w:rPr>
          <w:b/>
        </w:rPr>
      </w:pPr>
      <w:r w:rsidRPr="000D530F">
        <w:rPr>
          <w:b/>
        </w:rPr>
        <w:t>Článek V.</w:t>
      </w:r>
    </w:p>
    <w:p w:rsidR="001F23DA" w:rsidRPr="000D530F" w:rsidRDefault="001F23DA" w:rsidP="001F23DA">
      <w:pPr>
        <w:jc w:val="center"/>
        <w:rPr>
          <w:b/>
        </w:rPr>
      </w:pPr>
      <w:r w:rsidRPr="000D530F">
        <w:rPr>
          <w:b/>
        </w:rPr>
        <w:lastRenderedPageBreak/>
        <w:t>Závěrečná ustanovení</w:t>
      </w:r>
    </w:p>
    <w:p w:rsidR="001F23DA" w:rsidRDefault="001F23DA" w:rsidP="001F23DA">
      <w:pPr>
        <w:pStyle w:val="Odstavecseseznamem"/>
        <w:numPr>
          <w:ilvl w:val="0"/>
          <w:numId w:val="13"/>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t>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1F23DA" w:rsidRDefault="001F23DA" w:rsidP="001F23DA">
      <w:pPr>
        <w:pStyle w:val="Odstavecseseznamem"/>
        <w:numPr>
          <w:ilvl w:val="0"/>
          <w:numId w:val="13"/>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1F23DA" w:rsidRDefault="001F23DA" w:rsidP="001F23DA">
      <w:pPr>
        <w:pStyle w:val="Odstavecseseznamem"/>
        <w:numPr>
          <w:ilvl w:val="0"/>
          <w:numId w:val="13"/>
        </w:numPr>
        <w:spacing w:before="120" w:line="276" w:lineRule="auto"/>
        <w:ind w:left="284" w:hanging="284"/>
        <w:jc w:val="both"/>
      </w:pPr>
      <w:r>
        <w:t>Poskytnutá dotace je veřejnou finanční podporou ve smyslu zákona č. 320/2001 Sb., o finanční kontrole, ve znění pozdějších předpisů.</w:t>
      </w:r>
    </w:p>
    <w:p w:rsidR="001F23DA" w:rsidRPr="0046311F" w:rsidRDefault="001F23DA" w:rsidP="001F23DA">
      <w:pPr>
        <w:pStyle w:val="Odstavecseseznamem"/>
        <w:numPr>
          <w:ilvl w:val="0"/>
          <w:numId w:val="13"/>
        </w:numPr>
        <w:spacing w:before="120" w:line="276" w:lineRule="auto"/>
        <w:ind w:left="284" w:hanging="284"/>
        <w:jc w:val="both"/>
      </w:pPr>
      <w:r w:rsidRPr="0046311F">
        <w:rPr>
          <w:iCs/>
          <w:color w:val="A6A6A6"/>
        </w:rPr>
        <w:t>Finanční prostředky poskytnuté dle této smlouvy mají charakter podpory de minimispodle nařízení Evropské komise č. 1407/2013 o použití článků 107 a 108 Smlouvy o fungování Evropské unie na podporu de minimis zveřejněného v Úředním věstníku Evropské unie dne 24.12.2013.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1F23DA" w:rsidRPr="0046311F" w:rsidRDefault="001F23DA" w:rsidP="001F23DA">
      <w:pPr>
        <w:pStyle w:val="Odstavecseseznamem"/>
        <w:numPr>
          <w:ilvl w:val="0"/>
          <w:numId w:val="13"/>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1F23DA" w:rsidRPr="0046311F" w:rsidRDefault="001F23DA" w:rsidP="001F23DA">
      <w:pPr>
        <w:pStyle w:val="Odstavecseseznamem"/>
        <w:numPr>
          <w:ilvl w:val="0"/>
          <w:numId w:val="13"/>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1F23DA" w:rsidRDefault="001F23DA" w:rsidP="001F23DA">
      <w:pPr>
        <w:pStyle w:val="Odstavecseseznamem"/>
        <w:numPr>
          <w:ilvl w:val="0"/>
          <w:numId w:val="13"/>
        </w:numPr>
        <w:spacing w:before="120" w:line="276" w:lineRule="auto"/>
        <w:ind w:left="284" w:hanging="284"/>
        <w:jc w:val="both"/>
      </w:pPr>
      <w:r>
        <w:t>Veškeré změny a doplňky k této smlouvě lze činit pouze formou písemných, očíslovaných dodatků.</w:t>
      </w:r>
    </w:p>
    <w:p w:rsidR="001F23DA" w:rsidRDefault="001F23DA" w:rsidP="001F23DA">
      <w:pPr>
        <w:pStyle w:val="Odstavecseseznamem"/>
        <w:numPr>
          <w:ilvl w:val="0"/>
          <w:numId w:val="13"/>
        </w:numPr>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1F23DA" w:rsidRDefault="001F23DA" w:rsidP="001F23DA">
      <w:pPr>
        <w:pStyle w:val="Odstavecseseznamem"/>
        <w:numPr>
          <w:ilvl w:val="0"/>
          <w:numId w:val="13"/>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1F23DA" w:rsidRDefault="001F23DA" w:rsidP="001F23DA">
      <w:pPr>
        <w:pStyle w:val="Odstavecseseznamem"/>
        <w:numPr>
          <w:ilvl w:val="0"/>
          <w:numId w:val="13"/>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Pr="00091A09">
        <w:t>pak platí, že tato smlouva se ruší dnem</w:t>
      </w:r>
      <w:r w:rsidRPr="0004229B">
        <w:t>, kdy poskytovatel obdrží příjemcovo sdělení.</w:t>
      </w:r>
    </w:p>
    <w:p w:rsidR="001F23DA" w:rsidRDefault="001F23DA" w:rsidP="001F23DA">
      <w:pPr>
        <w:pStyle w:val="Odstavecseseznamem"/>
        <w:numPr>
          <w:ilvl w:val="0"/>
          <w:numId w:val="13"/>
        </w:numPr>
        <w:spacing w:before="120" w:line="276" w:lineRule="auto"/>
        <w:ind w:left="284" w:hanging="426"/>
        <w:jc w:val="both"/>
      </w:pPr>
      <w:r w:rsidRPr="0049629C">
        <w:t xml:space="preserve">Pokud příjemce </w:t>
      </w:r>
      <w:r>
        <w:t>písemně sdělí</w:t>
      </w:r>
      <w:r w:rsidRPr="0049629C">
        <w:t xml:space="preserve"> poskytovateli, že </w:t>
      </w:r>
      <w:r w:rsidRPr="006F0484">
        <w:t xml:space="preserve">finanční prostředky nevyužil na realizaci projektu </w:t>
      </w:r>
      <w:r>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t>Toto sdělení</w:t>
      </w:r>
      <w:r w:rsidRPr="0049629C">
        <w:t xml:space="preserve"> a vrácení poskytnutých finančních prostředků lze učinit před termínem pro předložení závěrečného vyúčtování, resp. před termínem pro jeho doložení v náhradní lhůtě.   </w:t>
      </w:r>
    </w:p>
    <w:p w:rsidR="001F23DA" w:rsidRDefault="001F23DA" w:rsidP="001F23DA">
      <w:pPr>
        <w:pStyle w:val="Odstavecseseznamem"/>
        <w:numPr>
          <w:ilvl w:val="0"/>
          <w:numId w:val="13"/>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1F23DA" w:rsidRDefault="001F23DA" w:rsidP="001F23DA">
      <w:pPr>
        <w:pStyle w:val="Odstavecseseznamem"/>
        <w:numPr>
          <w:ilvl w:val="0"/>
          <w:numId w:val="13"/>
        </w:numPr>
        <w:spacing w:before="120" w:line="276" w:lineRule="auto"/>
        <w:ind w:left="284" w:hanging="426"/>
        <w:jc w:val="both"/>
      </w:pPr>
      <w:r>
        <w:t>Smluvní strany prohlašují, že se s obsahem smlouvy seznámily, porozuměly jí a smlouva plně vyjadřuje jejich svobodnou a vážnou vůli.</w:t>
      </w:r>
    </w:p>
    <w:p w:rsidR="001F23DA" w:rsidRPr="0046311F" w:rsidRDefault="001F23DA" w:rsidP="001F23DA">
      <w:pPr>
        <w:pStyle w:val="Odstavecseseznamem"/>
        <w:numPr>
          <w:ilvl w:val="0"/>
          <w:numId w:val="13"/>
        </w:numPr>
        <w:spacing w:before="120" w:line="276" w:lineRule="auto"/>
        <w:ind w:left="284" w:hanging="426"/>
        <w:jc w:val="both"/>
      </w:pPr>
      <w:r w:rsidRPr="0046311F">
        <w:rPr>
          <w:color w:val="A6A6A6"/>
        </w:rPr>
        <w:t>Příjemce prohlašuje, že smlouva byla schválena příslušným orgánem obce na základě zákona č. 128/2000 Sb., o obcích (obecní zřízení).</w:t>
      </w:r>
    </w:p>
    <w:p w:rsidR="001F23DA" w:rsidRDefault="001F23DA" w:rsidP="001F23DA">
      <w:pPr>
        <w:pStyle w:val="Odstavecseseznamem"/>
        <w:numPr>
          <w:ilvl w:val="0"/>
          <w:numId w:val="13"/>
        </w:numPr>
        <w:spacing w:before="120" w:line="276" w:lineRule="auto"/>
        <w:ind w:left="284" w:hanging="426"/>
        <w:jc w:val="both"/>
      </w:pPr>
      <w:r>
        <w:t>Nedílnou součástí smlouvy jsou tyto přílohy:</w:t>
      </w:r>
    </w:p>
    <w:p w:rsidR="001F23DA" w:rsidRPr="0046311F" w:rsidRDefault="001F23DA" w:rsidP="001F23DA">
      <w:pPr>
        <w:pStyle w:val="Odstavecseseznamem"/>
        <w:numPr>
          <w:ilvl w:val="0"/>
          <w:numId w:val="14"/>
        </w:numPr>
        <w:spacing w:before="120" w:line="276" w:lineRule="auto"/>
        <w:jc w:val="both"/>
      </w:pPr>
      <w:r>
        <w:t xml:space="preserve">Příloha č. 1: </w:t>
      </w:r>
      <w:r w:rsidRPr="0046311F">
        <w:rPr>
          <w:bCs/>
        </w:rPr>
        <w:t>Závěrečné vyúčtování/vypořádání projektu podpořeného z Dotačního fondu Libereckého kraje</w:t>
      </w:r>
      <w:r>
        <w:rPr>
          <w:bCs/>
        </w:rPr>
        <w:t xml:space="preserve"> a závěrečná zpráva o realizaci projektu.</w:t>
      </w:r>
    </w:p>
    <w:p w:rsidR="001F23DA" w:rsidRPr="0046311F" w:rsidRDefault="001F23DA" w:rsidP="001F23DA">
      <w:pPr>
        <w:pStyle w:val="Odstavecseseznamem"/>
        <w:numPr>
          <w:ilvl w:val="0"/>
          <w:numId w:val="14"/>
        </w:numPr>
        <w:spacing w:before="120" w:line="276" w:lineRule="auto"/>
        <w:jc w:val="both"/>
      </w:pPr>
      <w:r>
        <w:t xml:space="preserve">Příloha č. 2: </w:t>
      </w:r>
      <w:r w:rsidRPr="0046311F">
        <w:rPr>
          <w:bCs/>
        </w:rPr>
        <w:t>Průběžná</w:t>
      </w:r>
      <w:r>
        <w:rPr>
          <w:bCs/>
        </w:rPr>
        <w:t xml:space="preserve"> </w:t>
      </w:r>
      <w:r w:rsidRPr="0046311F">
        <w:rPr>
          <w:bCs/>
        </w:rPr>
        <w:t>zpráva o realizaci projektu</w:t>
      </w:r>
    </w:p>
    <w:p w:rsidR="001F23DA" w:rsidRPr="007940BD" w:rsidRDefault="001F23DA" w:rsidP="001F23DA">
      <w:pPr>
        <w:pStyle w:val="Odstavecseseznamem"/>
        <w:numPr>
          <w:ilvl w:val="0"/>
          <w:numId w:val="14"/>
        </w:numPr>
        <w:spacing w:before="120" w:line="276" w:lineRule="auto"/>
        <w:jc w:val="both"/>
      </w:pPr>
      <w:r w:rsidRPr="007940BD">
        <w:rPr>
          <w:bCs/>
        </w:rPr>
        <w:t>Příloha č. 3: Vymezení způsobilých a nezpůsobilých výdajů projektu dle po</w:t>
      </w:r>
      <w:r>
        <w:rPr>
          <w:bCs/>
        </w:rPr>
        <w:t>dmínek programu 7. 3 Stavebně historický průzkum</w:t>
      </w:r>
    </w:p>
    <w:p w:rsidR="001F23DA" w:rsidRPr="007940BD" w:rsidRDefault="001F23DA" w:rsidP="001F23DA">
      <w:pPr>
        <w:pStyle w:val="Odstavecseseznamem"/>
        <w:spacing w:before="120" w:line="276" w:lineRule="auto"/>
        <w:ind w:left="720"/>
        <w:jc w:val="both"/>
      </w:pPr>
    </w:p>
    <w:p w:rsidR="001F23DA" w:rsidRPr="0046311F" w:rsidRDefault="001F23DA" w:rsidP="001F23DA">
      <w:pPr>
        <w:pStyle w:val="Odstavecseseznamem"/>
        <w:spacing w:before="120" w:line="276" w:lineRule="auto"/>
        <w:ind w:left="720"/>
        <w:jc w:val="both"/>
      </w:pPr>
    </w:p>
    <w:p w:rsidR="001F23DA" w:rsidRDefault="001F23DA" w:rsidP="001F23DA">
      <w:pPr>
        <w:tabs>
          <w:tab w:val="left" w:pos="5670"/>
        </w:tabs>
        <w:spacing w:before="120" w:line="276" w:lineRule="auto"/>
        <w:jc w:val="both"/>
      </w:pPr>
      <w:r>
        <w:t>V Liberci dne: …………….</w:t>
      </w:r>
      <w:r>
        <w:tab/>
        <w:t>V ………….… dne: ………….</w:t>
      </w:r>
    </w:p>
    <w:p w:rsidR="001F23DA" w:rsidRDefault="001F23DA" w:rsidP="001F23DA">
      <w:pPr>
        <w:spacing w:before="120" w:line="276" w:lineRule="auto"/>
        <w:jc w:val="both"/>
      </w:pPr>
    </w:p>
    <w:p w:rsidR="001F23DA" w:rsidRDefault="001F23DA" w:rsidP="001F23DA">
      <w:pPr>
        <w:tabs>
          <w:tab w:val="left" w:pos="5670"/>
        </w:tabs>
        <w:spacing w:before="120" w:line="276" w:lineRule="auto"/>
        <w:jc w:val="both"/>
      </w:pPr>
      <w:r>
        <w:t>Za poskytovatele:</w:t>
      </w:r>
      <w:r>
        <w:tab/>
        <w:t>Za příjemce:</w:t>
      </w:r>
    </w:p>
    <w:p w:rsidR="001F23DA" w:rsidRDefault="001F23DA" w:rsidP="001F23DA">
      <w:pPr>
        <w:spacing w:before="120" w:line="276" w:lineRule="auto"/>
        <w:jc w:val="both"/>
      </w:pPr>
    </w:p>
    <w:p w:rsidR="001F23DA" w:rsidRDefault="001F23DA" w:rsidP="001F23DA">
      <w:pPr>
        <w:spacing w:before="120" w:line="276" w:lineRule="auto"/>
        <w:jc w:val="both"/>
      </w:pPr>
    </w:p>
    <w:p w:rsidR="001F23DA" w:rsidRDefault="001F23DA" w:rsidP="001F23DA">
      <w:pPr>
        <w:spacing w:before="120" w:line="276" w:lineRule="auto"/>
        <w:jc w:val="both"/>
      </w:pPr>
    </w:p>
    <w:p w:rsidR="001F23DA" w:rsidRDefault="001F23DA" w:rsidP="001F23DA">
      <w:pPr>
        <w:spacing w:before="120" w:line="276" w:lineRule="auto"/>
        <w:jc w:val="both"/>
      </w:pPr>
      <w:r>
        <w:t>……………………………….</w:t>
      </w:r>
      <w:r>
        <w:tab/>
      </w:r>
      <w:r>
        <w:tab/>
      </w:r>
      <w:r>
        <w:tab/>
      </w:r>
      <w:r>
        <w:tab/>
        <w:t>……………………………….</w:t>
      </w:r>
    </w:p>
    <w:p w:rsidR="001F23DA" w:rsidRPr="007940BD" w:rsidRDefault="001F23DA" w:rsidP="001F23DA">
      <w:pPr>
        <w:tabs>
          <w:tab w:val="left" w:pos="5670"/>
        </w:tabs>
        <w:jc w:val="both"/>
        <w:rPr>
          <w:bCs/>
          <w:i/>
        </w:rPr>
        <w:sectPr w:rsidR="001F23DA" w:rsidRPr="007940BD" w:rsidSect="001F23DA">
          <w:headerReference w:type="even" r:id="rId7"/>
          <w:footerReference w:type="even" r:id="rId8"/>
          <w:footerReference w:type="default" r:id="rId9"/>
          <w:headerReference w:type="first" r:id="rId10"/>
          <w:footerReference w:type="first" r:id="rId11"/>
          <w:pgSz w:w="11906" w:h="16838"/>
          <w:pgMar w:top="1079" w:right="1417" w:bottom="1258" w:left="1417" w:header="708" w:footer="708" w:gutter="0"/>
          <w:cols w:space="708"/>
          <w:docGrid w:linePitch="360"/>
        </w:sectPr>
      </w:pPr>
    </w:p>
    <w:p w:rsidR="001F23DA" w:rsidRDefault="001F23DA" w:rsidP="001F23DA">
      <w:pPr>
        <w:outlineLvl w:val="0"/>
        <w:rPr>
          <w:bCs/>
        </w:rPr>
      </w:pPr>
      <w:r>
        <w:rPr>
          <w:bCs/>
        </w:rPr>
        <w:lastRenderedPageBreak/>
        <w:t>Příloha č. 1</w:t>
      </w:r>
    </w:p>
    <w:p w:rsidR="001F23DA" w:rsidRPr="002A6D7A" w:rsidRDefault="001F23DA" w:rsidP="001F23DA">
      <w:pPr>
        <w:autoSpaceDE w:val="0"/>
        <w:autoSpaceDN w:val="0"/>
        <w:jc w:val="both"/>
      </w:pPr>
    </w:p>
    <w:p w:rsidR="001F23DA" w:rsidRPr="002A6D7A" w:rsidRDefault="001F23DA" w:rsidP="001F23DA">
      <w:pPr>
        <w:autoSpaceDE w:val="0"/>
        <w:autoSpaceDN w:val="0"/>
        <w:ind w:left="113"/>
        <w:jc w:val="both"/>
      </w:pPr>
    </w:p>
    <w:p w:rsidR="001F23DA" w:rsidRDefault="001F23DA" w:rsidP="001F23DA">
      <w:pPr>
        <w:jc w:val="center"/>
        <w:rPr>
          <w:b/>
          <w:bCs/>
          <w:sz w:val="28"/>
          <w:szCs w:val="28"/>
        </w:rPr>
      </w:pPr>
      <w:r w:rsidRPr="004E6BCA">
        <w:rPr>
          <w:b/>
          <w:bCs/>
          <w:sz w:val="28"/>
          <w:szCs w:val="28"/>
        </w:rPr>
        <w:t>Závěrečné vyú</w:t>
      </w:r>
      <w:r>
        <w:rPr>
          <w:b/>
          <w:bCs/>
          <w:sz w:val="28"/>
          <w:szCs w:val="28"/>
        </w:rPr>
        <w:t>čtování/ vypořádání projektu podpořeného z Dotačního fondu Libereckého kraje a závěrečná zpráva o realizaci projektu</w:t>
      </w:r>
    </w:p>
    <w:p w:rsidR="001F23DA" w:rsidRDefault="001F23DA" w:rsidP="001F23DA">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2722"/>
        <w:gridCol w:w="2724"/>
      </w:tblGrid>
      <w:tr w:rsidR="001F23DA" w:rsidRPr="002B536B" w:rsidTr="00700D98">
        <w:tc>
          <w:tcPr>
            <w:tcW w:w="1995" w:type="pct"/>
            <w:vAlign w:val="center"/>
          </w:tcPr>
          <w:p w:rsidR="001F23DA" w:rsidRPr="00A968AC" w:rsidRDefault="001F23DA" w:rsidP="00700D98">
            <w:pPr>
              <w:pStyle w:val="Zhlav"/>
              <w:tabs>
                <w:tab w:val="clear" w:pos="4536"/>
                <w:tab w:val="clear" w:pos="9072"/>
              </w:tabs>
              <w:rPr>
                <w:b/>
                <w:bCs/>
              </w:rPr>
            </w:pPr>
            <w:r w:rsidRPr="00A968AC">
              <w:rPr>
                <w:b/>
                <w:bCs/>
              </w:rPr>
              <w:t xml:space="preserve">Program </w:t>
            </w:r>
          </w:p>
          <w:p w:rsidR="001F23DA" w:rsidRPr="00A968AC" w:rsidRDefault="001F23DA" w:rsidP="00700D98">
            <w:pPr>
              <w:pStyle w:val="Zhlav"/>
              <w:tabs>
                <w:tab w:val="clear" w:pos="4536"/>
                <w:tab w:val="clear" w:pos="9072"/>
              </w:tabs>
              <w:rPr>
                <w:b/>
                <w:bCs/>
              </w:rPr>
            </w:pPr>
            <w:r w:rsidRPr="00A968AC">
              <w:rPr>
                <w:b/>
                <w:bCs/>
              </w:rPr>
              <w:t>(název a číslo)</w:t>
            </w:r>
          </w:p>
        </w:tc>
        <w:tc>
          <w:tcPr>
            <w:tcW w:w="3005" w:type="pct"/>
            <w:gridSpan w:val="2"/>
            <w:vAlign w:val="center"/>
          </w:tcPr>
          <w:p w:rsidR="001F23DA" w:rsidRPr="002B536B" w:rsidRDefault="001F23DA" w:rsidP="00700D98">
            <w:pPr>
              <w:pStyle w:val="Zhlav"/>
              <w:tabs>
                <w:tab w:val="clear" w:pos="4536"/>
                <w:tab w:val="clear" w:pos="9072"/>
              </w:tabs>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pPr>
            <w:r w:rsidRPr="002B536B">
              <w:rPr>
                <w:b/>
                <w:bCs/>
              </w:rPr>
              <w:t>Název projektu:</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rPr>
                <w:b/>
                <w:bCs/>
              </w:rPr>
            </w:pPr>
            <w:r>
              <w:rPr>
                <w:b/>
                <w:bCs/>
              </w:rPr>
              <w:t>IČO:</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rPr>
          <w:trHeight w:val="413"/>
        </w:trPr>
        <w:tc>
          <w:tcPr>
            <w:tcW w:w="1995" w:type="pct"/>
            <w:vAlign w:val="center"/>
          </w:tcPr>
          <w:p w:rsidR="001F23DA" w:rsidRDefault="001F23DA" w:rsidP="00700D98">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1F23DA" w:rsidRDefault="001F23DA" w:rsidP="00700D98">
            <w:pPr>
              <w:pStyle w:val="Zhlav"/>
              <w:tabs>
                <w:tab w:val="clear" w:pos="4536"/>
                <w:tab w:val="clear" w:pos="9072"/>
              </w:tabs>
              <w:spacing w:line="360" w:lineRule="auto"/>
            </w:pPr>
          </w:p>
        </w:tc>
      </w:tr>
      <w:tr w:rsidR="001F23DA" w:rsidRPr="002B536B" w:rsidTr="00700D98">
        <w:trPr>
          <w:trHeight w:val="413"/>
        </w:trPr>
        <w:tc>
          <w:tcPr>
            <w:tcW w:w="1995" w:type="pct"/>
            <w:vMerge w:val="restart"/>
            <w:vAlign w:val="center"/>
          </w:tcPr>
          <w:p w:rsidR="001F23DA" w:rsidRPr="002B536B" w:rsidRDefault="001F23DA" w:rsidP="00700D98">
            <w:pPr>
              <w:pStyle w:val="Zhlav"/>
              <w:tabs>
                <w:tab w:val="clear" w:pos="4536"/>
                <w:tab w:val="clear" w:pos="9072"/>
              </w:tabs>
              <w:spacing w:line="360" w:lineRule="auto"/>
              <w:rPr>
                <w:b/>
                <w:bCs/>
              </w:rPr>
            </w:pPr>
            <w:r>
              <w:rPr>
                <w:b/>
                <w:bCs/>
              </w:rPr>
              <w:t>Schválená výše dotace dle smlouvy:</w:t>
            </w:r>
          </w:p>
        </w:tc>
        <w:tc>
          <w:tcPr>
            <w:tcW w:w="1502" w:type="pct"/>
            <w:vAlign w:val="center"/>
          </w:tcPr>
          <w:p w:rsidR="001F23DA" w:rsidRPr="002B536B" w:rsidRDefault="001F23DA" w:rsidP="00700D98">
            <w:pPr>
              <w:pStyle w:val="Zhlav"/>
              <w:tabs>
                <w:tab w:val="clear" w:pos="4536"/>
                <w:tab w:val="clear" w:pos="9072"/>
              </w:tabs>
              <w:spacing w:line="360" w:lineRule="auto"/>
            </w:pPr>
            <w:r>
              <w:t>Kč</w:t>
            </w:r>
          </w:p>
        </w:tc>
        <w:tc>
          <w:tcPr>
            <w:tcW w:w="1503" w:type="pct"/>
            <w:vAlign w:val="center"/>
          </w:tcPr>
          <w:p w:rsidR="001F23DA" w:rsidRPr="002B536B" w:rsidRDefault="001F23DA" w:rsidP="00700D98">
            <w:pPr>
              <w:pStyle w:val="Zhlav"/>
              <w:tabs>
                <w:tab w:val="clear" w:pos="4536"/>
                <w:tab w:val="clear" w:pos="9072"/>
              </w:tabs>
              <w:spacing w:line="360" w:lineRule="auto"/>
            </w:pPr>
            <w:r>
              <w:t>%</w:t>
            </w:r>
          </w:p>
        </w:tc>
      </w:tr>
      <w:tr w:rsidR="001F23DA" w:rsidRPr="002B536B" w:rsidTr="00700D98">
        <w:trPr>
          <w:trHeight w:val="412"/>
        </w:trPr>
        <w:tc>
          <w:tcPr>
            <w:tcW w:w="1995" w:type="pct"/>
            <w:vMerge/>
            <w:vAlign w:val="center"/>
          </w:tcPr>
          <w:p w:rsidR="001F23DA" w:rsidRDefault="001F23DA" w:rsidP="00700D98">
            <w:pPr>
              <w:pStyle w:val="Zhlav"/>
              <w:tabs>
                <w:tab w:val="clear" w:pos="4536"/>
                <w:tab w:val="clear" w:pos="9072"/>
              </w:tabs>
              <w:spacing w:line="360" w:lineRule="auto"/>
              <w:rPr>
                <w:b/>
                <w:bCs/>
              </w:rPr>
            </w:pPr>
          </w:p>
        </w:tc>
        <w:tc>
          <w:tcPr>
            <w:tcW w:w="1502" w:type="pct"/>
            <w:vAlign w:val="center"/>
          </w:tcPr>
          <w:p w:rsidR="001F23DA" w:rsidRPr="002B536B" w:rsidRDefault="001F23DA" w:rsidP="00700D98">
            <w:pPr>
              <w:pStyle w:val="Zhlav"/>
              <w:tabs>
                <w:tab w:val="clear" w:pos="4536"/>
                <w:tab w:val="clear" w:pos="9072"/>
              </w:tabs>
              <w:spacing w:line="360" w:lineRule="auto"/>
            </w:pPr>
          </w:p>
        </w:tc>
        <w:tc>
          <w:tcPr>
            <w:tcW w:w="1503" w:type="pct"/>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rPr>
          <w:trHeight w:val="876"/>
        </w:trPr>
        <w:tc>
          <w:tcPr>
            <w:tcW w:w="1995" w:type="pct"/>
            <w:vAlign w:val="center"/>
          </w:tcPr>
          <w:p w:rsidR="001F23DA" w:rsidRPr="002B536B" w:rsidRDefault="001F23DA" w:rsidP="00700D98">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r w:rsidR="001F23DA" w:rsidRPr="002B536B" w:rsidTr="00700D98">
        <w:trPr>
          <w:trHeight w:val="375"/>
        </w:trPr>
        <w:tc>
          <w:tcPr>
            <w:tcW w:w="1995" w:type="pct"/>
            <w:vMerge w:val="restart"/>
            <w:vAlign w:val="center"/>
          </w:tcPr>
          <w:p w:rsidR="001F23DA" w:rsidRDefault="001F23DA" w:rsidP="00700D98">
            <w:pPr>
              <w:pStyle w:val="Zhlav"/>
              <w:tabs>
                <w:tab w:val="clear" w:pos="4536"/>
                <w:tab w:val="clear" w:pos="9072"/>
              </w:tabs>
              <w:rPr>
                <w:b/>
                <w:bCs/>
              </w:rPr>
            </w:pPr>
            <w:r>
              <w:rPr>
                <w:b/>
                <w:bCs/>
              </w:rPr>
              <w:t xml:space="preserve">Výše dotace dle skutečnosti: </w:t>
            </w:r>
          </w:p>
        </w:tc>
        <w:tc>
          <w:tcPr>
            <w:tcW w:w="1502" w:type="pct"/>
            <w:vAlign w:val="center"/>
          </w:tcPr>
          <w:p w:rsidR="001F23DA" w:rsidRDefault="001F23DA" w:rsidP="00700D98">
            <w:pPr>
              <w:pStyle w:val="Zhlav"/>
              <w:tabs>
                <w:tab w:val="clear" w:pos="4536"/>
                <w:tab w:val="clear" w:pos="9072"/>
              </w:tabs>
              <w:spacing w:line="360" w:lineRule="auto"/>
            </w:pPr>
            <w:r>
              <w:t>Kč</w:t>
            </w:r>
          </w:p>
        </w:tc>
        <w:tc>
          <w:tcPr>
            <w:tcW w:w="1503" w:type="pct"/>
            <w:vAlign w:val="center"/>
          </w:tcPr>
          <w:p w:rsidR="001F23DA" w:rsidRDefault="001F23DA" w:rsidP="00700D98">
            <w:pPr>
              <w:pStyle w:val="Zhlav"/>
              <w:tabs>
                <w:tab w:val="clear" w:pos="4536"/>
                <w:tab w:val="clear" w:pos="9072"/>
              </w:tabs>
              <w:spacing w:line="360" w:lineRule="auto"/>
            </w:pPr>
            <w:r>
              <w:t>%</w:t>
            </w:r>
          </w:p>
        </w:tc>
      </w:tr>
      <w:tr w:rsidR="001F23DA" w:rsidRPr="002B536B" w:rsidTr="00700D98">
        <w:trPr>
          <w:trHeight w:val="375"/>
        </w:trPr>
        <w:tc>
          <w:tcPr>
            <w:tcW w:w="1995" w:type="pct"/>
            <w:vMerge/>
            <w:vAlign w:val="center"/>
          </w:tcPr>
          <w:p w:rsidR="001F23DA" w:rsidRDefault="001F23DA" w:rsidP="00700D98">
            <w:pPr>
              <w:pStyle w:val="Zhlav"/>
              <w:tabs>
                <w:tab w:val="clear" w:pos="4536"/>
                <w:tab w:val="clear" w:pos="9072"/>
              </w:tabs>
              <w:rPr>
                <w:b/>
                <w:bCs/>
              </w:rPr>
            </w:pPr>
          </w:p>
        </w:tc>
        <w:tc>
          <w:tcPr>
            <w:tcW w:w="1502" w:type="pct"/>
            <w:vAlign w:val="center"/>
          </w:tcPr>
          <w:p w:rsidR="001F23DA" w:rsidRDefault="001F23DA" w:rsidP="00700D98">
            <w:pPr>
              <w:pStyle w:val="Zhlav"/>
              <w:tabs>
                <w:tab w:val="clear" w:pos="4536"/>
                <w:tab w:val="clear" w:pos="9072"/>
              </w:tabs>
              <w:spacing w:line="360" w:lineRule="auto"/>
            </w:pPr>
          </w:p>
        </w:tc>
        <w:tc>
          <w:tcPr>
            <w:tcW w:w="1503" w:type="pct"/>
            <w:vAlign w:val="center"/>
          </w:tcPr>
          <w:p w:rsidR="001F23DA" w:rsidRDefault="001F23DA" w:rsidP="00700D98">
            <w:pPr>
              <w:pStyle w:val="Zhlav"/>
              <w:tabs>
                <w:tab w:val="clear" w:pos="4536"/>
                <w:tab w:val="clear" w:pos="9072"/>
              </w:tabs>
              <w:spacing w:line="360" w:lineRule="auto"/>
            </w:pPr>
          </w:p>
        </w:tc>
      </w:tr>
      <w:tr w:rsidR="001F23DA" w:rsidRPr="002B536B" w:rsidTr="00700D98">
        <w:tc>
          <w:tcPr>
            <w:tcW w:w="1995" w:type="pct"/>
            <w:vAlign w:val="center"/>
          </w:tcPr>
          <w:p w:rsidR="001F23DA" w:rsidRPr="002B536B" w:rsidRDefault="001F23DA" w:rsidP="00700D98">
            <w:pPr>
              <w:pStyle w:val="Zhlav"/>
              <w:tabs>
                <w:tab w:val="clear" w:pos="4536"/>
                <w:tab w:val="clear" w:pos="9072"/>
              </w:tabs>
              <w:rPr>
                <w:b/>
                <w:bCs/>
              </w:rPr>
            </w:pPr>
            <w:r>
              <w:rPr>
                <w:b/>
                <w:bCs/>
              </w:rPr>
              <w:t>Do rozpočtu poskytovatele bude vráceno (v Kč):</w:t>
            </w:r>
          </w:p>
        </w:tc>
        <w:tc>
          <w:tcPr>
            <w:tcW w:w="3005" w:type="pct"/>
            <w:gridSpan w:val="2"/>
            <w:vAlign w:val="center"/>
          </w:tcPr>
          <w:p w:rsidR="001F23DA" w:rsidRPr="002B536B" w:rsidRDefault="001F23DA" w:rsidP="00700D98">
            <w:pPr>
              <w:pStyle w:val="Zhlav"/>
              <w:tabs>
                <w:tab w:val="clear" w:pos="4536"/>
                <w:tab w:val="clear" w:pos="9072"/>
              </w:tabs>
              <w:spacing w:line="360" w:lineRule="auto"/>
            </w:pPr>
          </w:p>
        </w:tc>
      </w:tr>
    </w:tbl>
    <w:p w:rsidR="001F23DA" w:rsidRDefault="001F23DA" w:rsidP="001F23DA"/>
    <w:p w:rsidR="001F23DA" w:rsidRDefault="001F23DA" w:rsidP="001F23DA">
      <w:pPr>
        <w:pStyle w:val="Zhlav"/>
        <w:tabs>
          <w:tab w:val="left" w:pos="708"/>
        </w:tabs>
        <w:rPr>
          <w:b/>
          <w:bCs/>
        </w:rPr>
      </w:pPr>
      <w:r>
        <w:rPr>
          <w:b/>
          <w:bCs/>
        </w:rPr>
        <w:t>Popis realizace projektu:</w:t>
      </w:r>
    </w:p>
    <w:p w:rsidR="001F23DA" w:rsidRDefault="001F23DA" w:rsidP="001F23DA">
      <w:pPr>
        <w:pStyle w:val="Zhlav"/>
        <w:tabs>
          <w:tab w:val="left" w:pos="708"/>
        </w:tabs>
        <w:rPr>
          <w:i/>
          <w:iCs/>
        </w:rPr>
      </w:pPr>
      <w:r>
        <w:rPr>
          <w:i/>
          <w:iCs/>
        </w:rPr>
        <w:t>(popište činnosti v rámci projektu realizované v termínu realizace projektu - jak byl projekt zrealizován)</w:t>
      </w:r>
    </w:p>
    <w:p w:rsidR="001F23DA" w:rsidRDefault="001F23DA" w:rsidP="001F23DA">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F23DA" w:rsidTr="00700D98">
        <w:trPr>
          <w:trHeight w:val="3076"/>
        </w:trPr>
        <w:tc>
          <w:tcPr>
            <w:tcW w:w="9210" w:type="dxa"/>
          </w:tcPr>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tc>
      </w:tr>
    </w:tbl>
    <w:p w:rsidR="001F23DA" w:rsidRDefault="001F23DA" w:rsidP="001F23DA"/>
    <w:p w:rsidR="001F23DA" w:rsidRPr="00426A46" w:rsidRDefault="001F23DA" w:rsidP="001F23DA"/>
    <w:p w:rsidR="001F23DA" w:rsidRPr="00CA6693" w:rsidRDefault="001F23DA" w:rsidP="001F23DA">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6"/>
        <w:gridCol w:w="1847"/>
        <w:gridCol w:w="1885"/>
        <w:gridCol w:w="1614"/>
      </w:tblGrid>
      <w:tr w:rsidR="001F23DA" w:rsidRPr="00CE665E" w:rsidTr="00700D98">
        <w:tc>
          <w:tcPr>
            <w:tcW w:w="1911" w:type="dxa"/>
            <w:shd w:val="clear" w:color="auto" w:fill="auto"/>
          </w:tcPr>
          <w:p w:rsidR="001F23DA" w:rsidRPr="00CE665E" w:rsidRDefault="001F23DA" w:rsidP="00700D98">
            <w:r w:rsidRPr="00CE665E">
              <w:t>Parametr</w:t>
            </w:r>
          </w:p>
        </w:tc>
        <w:tc>
          <w:tcPr>
            <w:tcW w:w="1907" w:type="dxa"/>
            <w:shd w:val="clear" w:color="auto" w:fill="auto"/>
          </w:tcPr>
          <w:p w:rsidR="001F23DA" w:rsidRPr="00CE665E" w:rsidRDefault="001F23DA" w:rsidP="00700D98">
            <w:r w:rsidRPr="00CE665E">
              <w:t>Jednotka</w:t>
            </w:r>
          </w:p>
        </w:tc>
        <w:tc>
          <w:tcPr>
            <w:tcW w:w="1899" w:type="dxa"/>
            <w:shd w:val="clear" w:color="auto" w:fill="auto"/>
          </w:tcPr>
          <w:p w:rsidR="001F23DA" w:rsidRPr="00CE665E" w:rsidRDefault="001F23DA" w:rsidP="00700D98">
            <w:r w:rsidRPr="00CE665E">
              <w:t>Hodnota dle smlouvy</w:t>
            </w:r>
          </w:p>
        </w:tc>
        <w:tc>
          <w:tcPr>
            <w:tcW w:w="1933" w:type="dxa"/>
            <w:shd w:val="clear" w:color="auto" w:fill="auto"/>
          </w:tcPr>
          <w:p w:rsidR="001F23DA" w:rsidRPr="00CE665E" w:rsidRDefault="001F23DA" w:rsidP="00700D98">
            <w:r w:rsidRPr="00CE665E">
              <w:t>Dosažená hodnota</w:t>
            </w:r>
          </w:p>
        </w:tc>
        <w:tc>
          <w:tcPr>
            <w:tcW w:w="1636" w:type="dxa"/>
            <w:shd w:val="clear" w:color="auto" w:fill="auto"/>
          </w:tcPr>
          <w:p w:rsidR="001F23DA" w:rsidRPr="00CE665E" w:rsidRDefault="001F23DA" w:rsidP="00700D98">
            <w:r w:rsidRPr="00CE665E">
              <w:t>Doklady dokládající splnění parametru</w:t>
            </w:r>
            <w:r w:rsidRPr="00CE665E">
              <w:rPr>
                <w:rStyle w:val="Znakapoznpodarou"/>
              </w:rPr>
              <w:footnoteReference w:id="1"/>
            </w:r>
          </w:p>
        </w:tc>
      </w:tr>
      <w:tr w:rsidR="001F23DA" w:rsidRPr="00CE665E" w:rsidTr="00700D98">
        <w:tc>
          <w:tcPr>
            <w:tcW w:w="1911" w:type="dxa"/>
            <w:shd w:val="clear" w:color="auto" w:fill="auto"/>
          </w:tcPr>
          <w:p w:rsidR="001F23DA" w:rsidRPr="00CE665E" w:rsidRDefault="001F23DA" w:rsidP="00700D98"/>
        </w:tc>
        <w:tc>
          <w:tcPr>
            <w:tcW w:w="1907" w:type="dxa"/>
            <w:shd w:val="clear" w:color="auto" w:fill="auto"/>
          </w:tcPr>
          <w:p w:rsidR="001F23DA" w:rsidRPr="00CE665E" w:rsidRDefault="001F23DA" w:rsidP="00700D98"/>
        </w:tc>
        <w:tc>
          <w:tcPr>
            <w:tcW w:w="1899" w:type="dxa"/>
            <w:shd w:val="clear" w:color="auto" w:fill="auto"/>
          </w:tcPr>
          <w:p w:rsidR="001F23DA" w:rsidRPr="00CE665E" w:rsidRDefault="001F23DA" w:rsidP="00700D98"/>
        </w:tc>
        <w:tc>
          <w:tcPr>
            <w:tcW w:w="1933" w:type="dxa"/>
            <w:shd w:val="clear" w:color="auto" w:fill="auto"/>
          </w:tcPr>
          <w:p w:rsidR="001F23DA" w:rsidRPr="00CE665E" w:rsidRDefault="001F23DA" w:rsidP="00700D98"/>
        </w:tc>
        <w:tc>
          <w:tcPr>
            <w:tcW w:w="1636" w:type="dxa"/>
            <w:shd w:val="clear" w:color="auto" w:fill="auto"/>
          </w:tcPr>
          <w:p w:rsidR="001F23DA" w:rsidRPr="00CE665E" w:rsidRDefault="001F23DA" w:rsidP="00700D98"/>
        </w:tc>
      </w:tr>
      <w:tr w:rsidR="001F23DA" w:rsidRPr="00CE665E" w:rsidTr="00700D98">
        <w:tc>
          <w:tcPr>
            <w:tcW w:w="1911" w:type="dxa"/>
            <w:shd w:val="clear" w:color="auto" w:fill="auto"/>
          </w:tcPr>
          <w:p w:rsidR="001F23DA" w:rsidRPr="00CE665E" w:rsidRDefault="001F23DA" w:rsidP="00700D98"/>
        </w:tc>
        <w:tc>
          <w:tcPr>
            <w:tcW w:w="1907" w:type="dxa"/>
            <w:shd w:val="clear" w:color="auto" w:fill="auto"/>
          </w:tcPr>
          <w:p w:rsidR="001F23DA" w:rsidRPr="00CE665E" w:rsidRDefault="001F23DA" w:rsidP="00700D98"/>
        </w:tc>
        <w:tc>
          <w:tcPr>
            <w:tcW w:w="1899" w:type="dxa"/>
            <w:shd w:val="clear" w:color="auto" w:fill="auto"/>
          </w:tcPr>
          <w:p w:rsidR="001F23DA" w:rsidRPr="00CE665E" w:rsidRDefault="001F23DA" w:rsidP="00700D98"/>
        </w:tc>
        <w:tc>
          <w:tcPr>
            <w:tcW w:w="1933" w:type="dxa"/>
            <w:shd w:val="clear" w:color="auto" w:fill="auto"/>
          </w:tcPr>
          <w:p w:rsidR="001F23DA" w:rsidRPr="00CE665E" w:rsidRDefault="001F23DA" w:rsidP="00700D98"/>
        </w:tc>
        <w:tc>
          <w:tcPr>
            <w:tcW w:w="1636" w:type="dxa"/>
            <w:shd w:val="clear" w:color="auto" w:fill="auto"/>
          </w:tcPr>
          <w:p w:rsidR="001F23DA" w:rsidRPr="00CE665E" w:rsidRDefault="001F23DA" w:rsidP="00700D98"/>
        </w:tc>
      </w:tr>
    </w:tbl>
    <w:p w:rsidR="001F23DA" w:rsidRDefault="001F23DA" w:rsidP="001F23DA">
      <w:pPr>
        <w:outlineLvl w:val="0"/>
        <w:rPr>
          <w:b/>
          <w:bCs/>
        </w:rPr>
      </w:pPr>
    </w:p>
    <w:p w:rsidR="001F23DA" w:rsidRDefault="001F23DA" w:rsidP="001F23DA">
      <w:pPr>
        <w:outlineLvl w:val="0"/>
        <w:rPr>
          <w:b/>
          <w:bCs/>
        </w:rPr>
      </w:pPr>
    </w:p>
    <w:p w:rsidR="001F23DA" w:rsidRPr="00426A46" w:rsidRDefault="001F23DA" w:rsidP="001F23DA">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1F23DA" w:rsidRPr="00426A46" w:rsidTr="00700D98">
        <w:tc>
          <w:tcPr>
            <w:tcW w:w="1150" w:type="dxa"/>
            <w:vAlign w:val="center"/>
          </w:tcPr>
          <w:p w:rsidR="001F23DA" w:rsidRPr="00426A46" w:rsidRDefault="001F23DA" w:rsidP="00700D98">
            <w:pPr>
              <w:jc w:val="center"/>
            </w:pPr>
            <w:r>
              <w:t>p</w:t>
            </w:r>
            <w:r w:rsidRPr="00426A46">
              <w:t>ořad. č.</w:t>
            </w:r>
          </w:p>
        </w:tc>
        <w:tc>
          <w:tcPr>
            <w:tcW w:w="1080" w:type="dxa"/>
            <w:vAlign w:val="center"/>
          </w:tcPr>
          <w:p w:rsidR="001F23DA" w:rsidRPr="00426A46" w:rsidRDefault="001F23DA" w:rsidP="00700D98">
            <w:pPr>
              <w:jc w:val="center"/>
            </w:pPr>
            <w:r>
              <w:t>č</w:t>
            </w:r>
            <w:r w:rsidRPr="00426A46">
              <w:t xml:space="preserve">íslo </w:t>
            </w:r>
            <w:r w:rsidRPr="00AC680D">
              <w:t>daňového příp.</w:t>
            </w:r>
            <w:r w:rsidRPr="00426A46">
              <w:t xml:space="preserve"> účetního dokladu</w:t>
            </w:r>
          </w:p>
        </w:tc>
        <w:tc>
          <w:tcPr>
            <w:tcW w:w="1080" w:type="dxa"/>
            <w:vAlign w:val="center"/>
          </w:tcPr>
          <w:p w:rsidR="001F23DA" w:rsidRPr="00426A46" w:rsidRDefault="001F23DA" w:rsidP="00700D98">
            <w:pPr>
              <w:jc w:val="center"/>
            </w:pPr>
            <w:r>
              <w:t>d</w:t>
            </w:r>
            <w:r w:rsidRPr="00426A46">
              <w:t>atum</w:t>
            </w:r>
            <w:r w:rsidRPr="00AC680D">
              <w:t>úhrady daného výdaje</w:t>
            </w:r>
          </w:p>
        </w:tc>
        <w:tc>
          <w:tcPr>
            <w:tcW w:w="2340" w:type="dxa"/>
            <w:vAlign w:val="center"/>
          </w:tcPr>
          <w:p w:rsidR="001F23DA" w:rsidRPr="00426A46" w:rsidRDefault="001F23DA" w:rsidP="00700D98">
            <w:pPr>
              <w:jc w:val="center"/>
            </w:pPr>
            <w:r>
              <w:t>ú</w:t>
            </w:r>
            <w:r w:rsidRPr="00426A46">
              <w:t>čel výdaje</w:t>
            </w:r>
          </w:p>
        </w:tc>
        <w:tc>
          <w:tcPr>
            <w:tcW w:w="1080" w:type="dxa"/>
            <w:vAlign w:val="center"/>
          </w:tcPr>
          <w:p w:rsidR="001F23DA" w:rsidRPr="00426A46" w:rsidRDefault="001F23DA" w:rsidP="00700D98">
            <w:pPr>
              <w:jc w:val="center"/>
            </w:pPr>
            <w:r>
              <w:t>č</w:t>
            </w:r>
            <w:r w:rsidRPr="00426A46">
              <w:t>ástka</w:t>
            </w:r>
          </w:p>
        </w:tc>
        <w:tc>
          <w:tcPr>
            <w:tcW w:w="1260" w:type="dxa"/>
            <w:vAlign w:val="center"/>
          </w:tcPr>
          <w:p w:rsidR="001F23DA" w:rsidRPr="00426A46" w:rsidRDefault="001F23DA" w:rsidP="00700D98">
            <w:pPr>
              <w:jc w:val="center"/>
            </w:pPr>
            <w:r>
              <w:t>h</w:t>
            </w:r>
            <w:r w:rsidRPr="00426A46">
              <w:t>razeno z dotace</w:t>
            </w:r>
          </w:p>
        </w:tc>
        <w:tc>
          <w:tcPr>
            <w:tcW w:w="1260" w:type="dxa"/>
            <w:vAlign w:val="center"/>
          </w:tcPr>
          <w:p w:rsidR="001F23DA" w:rsidRPr="00426A46" w:rsidRDefault="001F23DA" w:rsidP="00700D98">
            <w:pPr>
              <w:jc w:val="center"/>
            </w:pPr>
            <w:r>
              <w:t>h</w:t>
            </w:r>
            <w:r w:rsidRPr="00426A46">
              <w:t>razeno z jiných zdrojů</w:t>
            </w:r>
          </w:p>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r w:rsidR="001F23DA" w:rsidRPr="00426A46" w:rsidTr="00700D98">
        <w:tc>
          <w:tcPr>
            <w:tcW w:w="1150" w:type="dxa"/>
          </w:tcPr>
          <w:p w:rsidR="001F23DA" w:rsidRPr="00426A46" w:rsidRDefault="001F23DA" w:rsidP="00700D98"/>
        </w:tc>
        <w:tc>
          <w:tcPr>
            <w:tcW w:w="1080" w:type="dxa"/>
          </w:tcPr>
          <w:p w:rsidR="001F23DA" w:rsidRPr="00426A46" w:rsidRDefault="001F23DA" w:rsidP="00700D98"/>
        </w:tc>
        <w:tc>
          <w:tcPr>
            <w:tcW w:w="1080" w:type="dxa"/>
          </w:tcPr>
          <w:p w:rsidR="001F23DA" w:rsidRPr="00426A46" w:rsidRDefault="001F23DA" w:rsidP="00700D98"/>
        </w:tc>
        <w:tc>
          <w:tcPr>
            <w:tcW w:w="2340" w:type="dxa"/>
          </w:tcPr>
          <w:p w:rsidR="001F23DA" w:rsidRPr="00426A46" w:rsidRDefault="001F23DA" w:rsidP="00700D98"/>
        </w:tc>
        <w:tc>
          <w:tcPr>
            <w:tcW w:w="1080" w:type="dxa"/>
          </w:tcPr>
          <w:p w:rsidR="001F23DA" w:rsidRPr="00426A46" w:rsidRDefault="001F23DA" w:rsidP="00700D98"/>
        </w:tc>
        <w:tc>
          <w:tcPr>
            <w:tcW w:w="1260" w:type="dxa"/>
          </w:tcPr>
          <w:p w:rsidR="001F23DA" w:rsidRPr="00426A46" w:rsidRDefault="001F23DA" w:rsidP="00700D98"/>
        </w:tc>
        <w:tc>
          <w:tcPr>
            <w:tcW w:w="1260" w:type="dxa"/>
          </w:tcPr>
          <w:p w:rsidR="001F23DA" w:rsidRPr="00426A46" w:rsidRDefault="001F23DA" w:rsidP="00700D98"/>
        </w:tc>
      </w:tr>
    </w:tbl>
    <w:p w:rsidR="001F23DA" w:rsidRPr="00426A46" w:rsidRDefault="001F23DA" w:rsidP="001F23DA"/>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1F23DA" w:rsidRPr="00426A46" w:rsidTr="00700D98">
        <w:tc>
          <w:tcPr>
            <w:tcW w:w="5650" w:type="dxa"/>
          </w:tcPr>
          <w:p w:rsidR="001F23DA" w:rsidRPr="00426A46" w:rsidRDefault="001F23DA" w:rsidP="00700D98">
            <w:r w:rsidRPr="00426A46">
              <w:rPr>
                <w:b/>
                <w:bCs/>
              </w:rPr>
              <w:t>CELKEM:</w:t>
            </w:r>
          </w:p>
        </w:tc>
        <w:tc>
          <w:tcPr>
            <w:tcW w:w="1080" w:type="dxa"/>
          </w:tcPr>
          <w:p w:rsidR="001F23DA" w:rsidRPr="00426A46" w:rsidRDefault="001F23DA" w:rsidP="00700D98"/>
        </w:tc>
        <w:tc>
          <w:tcPr>
            <w:tcW w:w="1260" w:type="dxa"/>
          </w:tcPr>
          <w:p w:rsidR="001F23DA" w:rsidRPr="00426A46" w:rsidRDefault="001F23DA" w:rsidP="00700D98"/>
        </w:tc>
        <w:tc>
          <w:tcPr>
            <w:tcW w:w="1223" w:type="dxa"/>
          </w:tcPr>
          <w:p w:rsidR="001F23DA" w:rsidRPr="00426A46" w:rsidRDefault="001F23DA" w:rsidP="00700D98"/>
        </w:tc>
      </w:tr>
    </w:tbl>
    <w:p w:rsidR="001F23DA" w:rsidRPr="00426A46" w:rsidRDefault="001F23DA" w:rsidP="001F23DA">
      <w:pPr>
        <w:jc w:val="both"/>
      </w:pPr>
      <w:r w:rsidRPr="00426A46">
        <w:t>Plátce DPH uvede částky bez DPH.</w:t>
      </w:r>
    </w:p>
    <w:p w:rsidR="001F23DA" w:rsidRPr="00AC680D" w:rsidRDefault="001F23DA" w:rsidP="001F23DA">
      <w:pPr>
        <w:pStyle w:val="Zhlav"/>
        <w:tabs>
          <w:tab w:val="clear" w:pos="4536"/>
          <w:tab w:val="clear" w:pos="9072"/>
        </w:tabs>
      </w:pPr>
      <w:r w:rsidRPr="00AC680D">
        <w:t>(pro tyto účely je za plátce DPH považována osoba, která uplatňuje nárok odpočtu DPH na vstupu)</w:t>
      </w:r>
    </w:p>
    <w:p w:rsidR="001F23DA" w:rsidRPr="00426A46" w:rsidRDefault="001F23DA" w:rsidP="001F23DA">
      <w:pPr>
        <w:jc w:val="both"/>
        <w:rPr>
          <w:sz w:val="16"/>
          <w:szCs w:val="16"/>
        </w:rPr>
      </w:pPr>
    </w:p>
    <w:p w:rsidR="001F23DA" w:rsidRDefault="001F23DA" w:rsidP="001F23DA">
      <w:pPr>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rsidR="001F23DA" w:rsidRDefault="001F23DA" w:rsidP="001F23DA">
      <w:pPr>
        <w:jc w:val="both"/>
      </w:pPr>
      <w:r>
        <w:t xml:space="preserve">Všechny doklady musí být označeny pořadovými čísly uvedenými v prvním sloupci soupisu účetních dokladů. Doklady o zaplacení pak pořadovými čísly dokladů, ke kterým se platba vztahuje. </w:t>
      </w:r>
    </w:p>
    <w:p w:rsidR="001F23DA" w:rsidRDefault="001F23DA" w:rsidP="001F23DA">
      <w:pPr>
        <w:jc w:val="both"/>
      </w:pPr>
    </w:p>
    <w:p w:rsidR="001F23DA" w:rsidRDefault="001F23DA" w:rsidP="001F23DA">
      <w:pPr>
        <w:rPr>
          <w:b/>
        </w:rPr>
      </w:pPr>
      <w:r>
        <w:rPr>
          <w:b/>
          <w:bCs/>
        </w:rPr>
        <w:t>Doplňující informace (fotodokumentace projektu, články, publikace, CD a další):</w:t>
      </w:r>
    </w:p>
    <w:p w:rsidR="001F23DA" w:rsidRDefault="001F23DA" w:rsidP="001F23DA">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F23DA" w:rsidTr="00700D98">
        <w:trPr>
          <w:trHeight w:val="791"/>
        </w:trPr>
        <w:tc>
          <w:tcPr>
            <w:tcW w:w="9210" w:type="dxa"/>
          </w:tcPr>
          <w:p w:rsidR="001F23DA" w:rsidRDefault="001F23DA" w:rsidP="00700D98">
            <w:pPr>
              <w:pStyle w:val="Zhlav"/>
              <w:tabs>
                <w:tab w:val="left" w:pos="708"/>
              </w:tabs>
            </w:pPr>
            <w:r>
              <w:t>Zpracoval: (jméno a podpis)</w:t>
            </w:r>
          </w:p>
          <w:p w:rsidR="001F23DA" w:rsidRDefault="001F23DA" w:rsidP="00700D98">
            <w:pPr>
              <w:pStyle w:val="Zhlav"/>
              <w:tabs>
                <w:tab w:val="left" w:pos="708"/>
              </w:tabs>
            </w:pPr>
          </w:p>
        </w:tc>
      </w:tr>
      <w:tr w:rsidR="001F23DA" w:rsidTr="00700D98">
        <w:trPr>
          <w:trHeight w:val="791"/>
        </w:trPr>
        <w:tc>
          <w:tcPr>
            <w:tcW w:w="9210" w:type="dxa"/>
          </w:tcPr>
          <w:p w:rsidR="001F23DA" w:rsidRDefault="001F23DA" w:rsidP="00700D98">
            <w:pPr>
              <w:pStyle w:val="Zhlav"/>
              <w:tabs>
                <w:tab w:val="left" w:pos="708"/>
              </w:tabs>
            </w:pPr>
            <w:r>
              <w:t>Schválil (statutární zástupce příjemce): (jméno a podpis)</w:t>
            </w:r>
          </w:p>
        </w:tc>
      </w:tr>
      <w:tr w:rsidR="001F23DA" w:rsidTr="00700D98">
        <w:trPr>
          <w:trHeight w:val="791"/>
        </w:trPr>
        <w:tc>
          <w:tcPr>
            <w:tcW w:w="9210" w:type="dxa"/>
          </w:tcPr>
          <w:p w:rsidR="001F23DA" w:rsidRDefault="001F23DA" w:rsidP="00700D98">
            <w:pPr>
              <w:pStyle w:val="Zhlav"/>
              <w:tabs>
                <w:tab w:val="left" w:pos="708"/>
              </w:tabs>
            </w:pPr>
            <w:r>
              <w:lastRenderedPageBreak/>
              <w:t>Datum</w:t>
            </w:r>
          </w:p>
        </w:tc>
      </w:tr>
    </w:tbl>
    <w:p w:rsidR="001F23DA" w:rsidRDefault="001F23DA" w:rsidP="001F23DA">
      <w:pPr>
        <w:jc w:val="both"/>
        <w:outlineLvl w:val="0"/>
      </w:pPr>
    </w:p>
    <w:p w:rsidR="001F23DA" w:rsidRDefault="001F23DA" w:rsidP="001F23DA">
      <w:pPr>
        <w:rPr>
          <w:b/>
          <w:bCs/>
          <w:u w:val="single"/>
        </w:rPr>
      </w:pPr>
    </w:p>
    <w:p w:rsidR="001F23DA" w:rsidRDefault="001F23DA" w:rsidP="001F23DA">
      <w:pPr>
        <w:rPr>
          <w:b/>
          <w:bCs/>
          <w:u w:val="single"/>
        </w:rPr>
      </w:pPr>
    </w:p>
    <w:p w:rsidR="001F23DA" w:rsidRDefault="001F23DA" w:rsidP="001F23DA">
      <w:pPr>
        <w:rPr>
          <w:b/>
          <w:bCs/>
          <w:u w:val="single"/>
        </w:rPr>
      </w:pPr>
    </w:p>
    <w:p w:rsidR="001F23DA" w:rsidRPr="00CA6693" w:rsidRDefault="001F23DA" w:rsidP="001F23DA">
      <w:pPr>
        <w:rPr>
          <w:b/>
          <w:bCs/>
          <w:u w:val="single"/>
        </w:rPr>
      </w:pPr>
      <w:r w:rsidRPr="00CA6693">
        <w:rPr>
          <w:b/>
          <w:bCs/>
          <w:u w:val="single"/>
        </w:rPr>
        <w:t>Účetní doklady</w:t>
      </w:r>
    </w:p>
    <w:p w:rsidR="001F23DA" w:rsidRPr="00CA6693" w:rsidRDefault="001F23DA" w:rsidP="001F23DA">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2" w:tooltip=" [Odkaz se otevře v novém okně]" w:history="1">
        <w:r w:rsidRPr="00CA6693">
          <w:t>č. 563/1991 Sb.</w:t>
        </w:r>
      </w:hyperlink>
      <w:r w:rsidRPr="00CA6693">
        <w:t>, o účetnictví</w:t>
      </w:r>
      <w:r>
        <w:t>.</w:t>
      </w:r>
    </w:p>
    <w:p w:rsidR="001F23DA" w:rsidRPr="00CA6693" w:rsidRDefault="001F23DA" w:rsidP="001F23DA"/>
    <w:p w:rsidR="001F23DA" w:rsidRPr="00CA6693" w:rsidRDefault="001F23DA" w:rsidP="001F23DA"/>
    <w:p w:rsidR="001F23DA" w:rsidRPr="00CA6693" w:rsidRDefault="001F23DA" w:rsidP="001F23DA"/>
    <w:p w:rsidR="001F23DA" w:rsidRPr="00CA6693" w:rsidRDefault="001F23DA" w:rsidP="001F23DA">
      <w:pPr>
        <w:rPr>
          <w:b/>
          <w:bCs/>
          <w:u w:val="single"/>
        </w:rPr>
      </w:pPr>
      <w:r w:rsidRPr="00CA6693">
        <w:rPr>
          <w:b/>
          <w:bCs/>
          <w:u w:val="single"/>
        </w:rPr>
        <w:t>Běžný daňový doklad musí obsahovat</w:t>
      </w:r>
    </w:p>
    <w:p w:rsidR="001F23DA" w:rsidRPr="00CA6693" w:rsidRDefault="001F23DA" w:rsidP="001F23DA">
      <w:pPr>
        <w:rPr>
          <w:bCs/>
        </w:rPr>
      </w:pPr>
      <w:r w:rsidRPr="00CA6693">
        <w:rPr>
          <w:bCs/>
        </w:rPr>
        <w:t>Běžný daňový doklad musí obsahovat náležitosti daňového dokladu dle § 29 zákona o dani z přidané hodnoty č. 235/2004 Sb.</w:t>
      </w: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rPr>
          <w:sz w:val="20"/>
          <w:szCs w:val="20"/>
        </w:rPr>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1F23DA" w:rsidRDefault="001F23DA" w:rsidP="001F23DA">
      <w:pPr>
        <w:pStyle w:val="Zhlav"/>
        <w:tabs>
          <w:tab w:val="clear" w:pos="4536"/>
          <w:tab w:val="clear" w:pos="9072"/>
        </w:tabs>
        <w:spacing w:line="480" w:lineRule="auto"/>
        <w:jc w:val="right"/>
      </w:pPr>
    </w:p>
    <w:p w:rsidR="00032CE0" w:rsidRDefault="00032CE0" w:rsidP="001F23DA">
      <w:pPr>
        <w:pStyle w:val="Zhlav"/>
        <w:tabs>
          <w:tab w:val="clear" w:pos="4536"/>
          <w:tab w:val="clear" w:pos="9072"/>
        </w:tabs>
        <w:spacing w:line="480" w:lineRule="auto"/>
      </w:pPr>
    </w:p>
    <w:p w:rsidR="001F23DA" w:rsidRDefault="001F23DA" w:rsidP="001F23DA">
      <w:pPr>
        <w:pStyle w:val="Zhlav"/>
        <w:tabs>
          <w:tab w:val="clear" w:pos="4536"/>
          <w:tab w:val="clear" w:pos="9072"/>
        </w:tabs>
        <w:spacing w:line="480" w:lineRule="auto"/>
      </w:pPr>
      <w:r>
        <w:lastRenderedPageBreak/>
        <w:t xml:space="preserve">Příloha č. 2   </w:t>
      </w:r>
    </w:p>
    <w:p w:rsidR="001F23DA" w:rsidRDefault="001F23DA" w:rsidP="001F23DA">
      <w:pPr>
        <w:pStyle w:val="Zhlav"/>
        <w:tabs>
          <w:tab w:val="left" w:pos="708"/>
        </w:tabs>
        <w:spacing w:line="480" w:lineRule="auto"/>
        <w:jc w:val="center"/>
        <w:rPr>
          <w:b/>
          <w:bCs/>
          <w:sz w:val="28"/>
          <w:szCs w:val="28"/>
        </w:rPr>
      </w:pPr>
      <w:r>
        <w:rPr>
          <w:b/>
          <w:bCs/>
          <w:sz w:val="28"/>
          <w:szCs w:val="28"/>
        </w:rPr>
        <w:t xml:space="preserve">Průběžná 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1F23DA" w:rsidRPr="00A968AC" w:rsidTr="00700D98">
        <w:tc>
          <w:tcPr>
            <w:tcW w:w="3706" w:type="dxa"/>
            <w:vAlign w:val="center"/>
          </w:tcPr>
          <w:p w:rsidR="001F23DA" w:rsidRPr="00A968AC" w:rsidRDefault="001F23DA" w:rsidP="00700D98">
            <w:pPr>
              <w:pStyle w:val="Zhlav"/>
              <w:tabs>
                <w:tab w:val="left" w:pos="708"/>
              </w:tabs>
              <w:rPr>
                <w:b/>
                <w:bCs/>
              </w:rPr>
            </w:pPr>
            <w:r w:rsidRPr="00A968AC">
              <w:rPr>
                <w:b/>
                <w:bCs/>
              </w:rPr>
              <w:t>Program</w:t>
            </w:r>
          </w:p>
          <w:p w:rsidR="001F23DA" w:rsidRPr="00A968AC" w:rsidRDefault="001F23DA" w:rsidP="00700D98">
            <w:pPr>
              <w:pStyle w:val="Zhlav"/>
              <w:tabs>
                <w:tab w:val="left" w:pos="708"/>
              </w:tabs>
              <w:rPr>
                <w:b/>
                <w:bCs/>
              </w:rPr>
            </w:pPr>
            <w:r w:rsidRPr="00A968AC">
              <w:rPr>
                <w:b/>
                <w:bCs/>
              </w:rPr>
              <w:t>(název a číslo):</w:t>
            </w:r>
          </w:p>
        </w:tc>
        <w:tc>
          <w:tcPr>
            <w:tcW w:w="5579" w:type="dxa"/>
            <w:gridSpan w:val="2"/>
          </w:tcPr>
          <w:p w:rsidR="001F23DA" w:rsidRPr="00A968AC" w:rsidRDefault="001F23DA" w:rsidP="00700D98">
            <w:pPr>
              <w:pStyle w:val="Zhlav"/>
              <w:tabs>
                <w:tab w:val="left" w:pos="708"/>
              </w:tabs>
            </w:pPr>
          </w:p>
        </w:tc>
      </w:tr>
      <w:tr w:rsidR="001F23DA" w:rsidRPr="00A968AC" w:rsidTr="00700D98">
        <w:tc>
          <w:tcPr>
            <w:tcW w:w="3706" w:type="dxa"/>
            <w:vAlign w:val="center"/>
          </w:tcPr>
          <w:p w:rsidR="001F23DA" w:rsidRPr="00A968AC" w:rsidRDefault="001F23DA" w:rsidP="00700D98">
            <w:pPr>
              <w:pStyle w:val="Zhlav"/>
              <w:tabs>
                <w:tab w:val="left" w:pos="708"/>
              </w:tabs>
              <w:spacing w:line="360" w:lineRule="auto"/>
            </w:pPr>
            <w:r w:rsidRPr="00A968AC">
              <w:rPr>
                <w:b/>
                <w:bCs/>
              </w:rPr>
              <w:t>Název projektu:</w:t>
            </w:r>
          </w:p>
        </w:tc>
        <w:tc>
          <w:tcPr>
            <w:tcW w:w="5579" w:type="dxa"/>
            <w:gridSpan w:val="2"/>
          </w:tcPr>
          <w:p w:rsidR="001F23DA" w:rsidRPr="00A968AC" w:rsidRDefault="001F23DA" w:rsidP="00700D98">
            <w:pPr>
              <w:pStyle w:val="Zhlav"/>
              <w:tabs>
                <w:tab w:val="left" w:pos="708"/>
              </w:tabs>
              <w:spacing w:line="360" w:lineRule="auto"/>
            </w:pPr>
          </w:p>
        </w:tc>
      </w:tr>
      <w:tr w:rsidR="001F23DA" w:rsidRPr="00A968AC" w:rsidTr="00700D98">
        <w:tc>
          <w:tcPr>
            <w:tcW w:w="3706" w:type="dxa"/>
            <w:vAlign w:val="center"/>
          </w:tcPr>
          <w:p w:rsidR="001F23DA" w:rsidRPr="00A968AC" w:rsidRDefault="001F23DA" w:rsidP="00700D98">
            <w:pPr>
              <w:pStyle w:val="Zhlav"/>
              <w:tabs>
                <w:tab w:val="left" w:pos="708"/>
              </w:tabs>
              <w:spacing w:line="360" w:lineRule="auto"/>
            </w:pPr>
            <w:r w:rsidRPr="00A968AC">
              <w:rPr>
                <w:b/>
                <w:bCs/>
              </w:rPr>
              <w:t>Název příjemce</w:t>
            </w:r>
            <w:r>
              <w:rPr>
                <w:b/>
                <w:bCs/>
              </w:rPr>
              <w:t>:</w:t>
            </w:r>
          </w:p>
        </w:tc>
        <w:tc>
          <w:tcPr>
            <w:tcW w:w="5579" w:type="dxa"/>
            <w:gridSpan w:val="2"/>
          </w:tcPr>
          <w:p w:rsidR="001F23DA" w:rsidRPr="00A968AC" w:rsidRDefault="001F23DA" w:rsidP="00700D98">
            <w:pPr>
              <w:pStyle w:val="Zhlav"/>
              <w:tabs>
                <w:tab w:val="left" w:pos="708"/>
              </w:tabs>
              <w:spacing w:line="360" w:lineRule="auto"/>
            </w:pPr>
          </w:p>
        </w:tc>
      </w:tr>
      <w:tr w:rsidR="001F23DA" w:rsidRPr="00A968AC" w:rsidTr="00700D98">
        <w:tc>
          <w:tcPr>
            <w:tcW w:w="3706" w:type="dxa"/>
            <w:vAlign w:val="center"/>
          </w:tcPr>
          <w:p w:rsidR="001F23DA" w:rsidRPr="00A968AC" w:rsidRDefault="001F23DA" w:rsidP="00700D98">
            <w:pPr>
              <w:pStyle w:val="Zhlav"/>
              <w:tabs>
                <w:tab w:val="left" w:pos="708"/>
              </w:tabs>
              <w:spacing w:line="360" w:lineRule="auto"/>
              <w:rPr>
                <w:b/>
                <w:bCs/>
              </w:rPr>
            </w:pPr>
            <w:r>
              <w:rPr>
                <w:b/>
                <w:bCs/>
              </w:rPr>
              <w:t>IČO:</w:t>
            </w:r>
          </w:p>
        </w:tc>
        <w:tc>
          <w:tcPr>
            <w:tcW w:w="5579" w:type="dxa"/>
            <w:gridSpan w:val="2"/>
          </w:tcPr>
          <w:p w:rsidR="001F23DA" w:rsidRPr="00A968AC" w:rsidRDefault="001F23DA" w:rsidP="00700D98">
            <w:pPr>
              <w:pStyle w:val="Zhlav"/>
              <w:tabs>
                <w:tab w:val="left" w:pos="708"/>
              </w:tabs>
              <w:spacing w:line="360" w:lineRule="auto"/>
            </w:pPr>
          </w:p>
        </w:tc>
      </w:tr>
      <w:tr w:rsidR="001F23DA" w:rsidRPr="00A968AC" w:rsidTr="00700D98">
        <w:tc>
          <w:tcPr>
            <w:tcW w:w="3706" w:type="dxa"/>
            <w:vAlign w:val="center"/>
          </w:tcPr>
          <w:p w:rsidR="001F23DA" w:rsidRPr="00A968AC" w:rsidRDefault="001F23DA" w:rsidP="00700D98">
            <w:pPr>
              <w:pStyle w:val="Zhlav"/>
              <w:tabs>
                <w:tab w:val="left" w:pos="708"/>
              </w:tabs>
              <w:spacing w:line="360" w:lineRule="auto"/>
            </w:pPr>
            <w:r w:rsidRPr="00A968AC">
              <w:rPr>
                <w:b/>
                <w:bCs/>
              </w:rPr>
              <w:t xml:space="preserve">Smlouva číslo: </w:t>
            </w:r>
          </w:p>
        </w:tc>
        <w:tc>
          <w:tcPr>
            <w:tcW w:w="5579" w:type="dxa"/>
            <w:gridSpan w:val="2"/>
          </w:tcPr>
          <w:p w:rsidR="001F23DA" w:rsidRPr="00A968AC" w:rsidRDefault="001F23DA" w:rsidP="00700D98">
            <w:pPr>
              <w:pStyle w:val="Zhlav"/>
              <w:tabs>
                <w:tab w:val="left" w:pos="708"/>
              </w:tabs>
              <w:spacing w:line="360" w:lineRule="auto"/>
            </w:pPr>
          </w:p>
        </w:tc>
      </w:tr>
      <w:tr w:rsidR="001F23DA" w:rsidRPr="00A968AC" w:rsidTr="00700D98">
        <w:trPr>
          <w:trHeight w:val="265"/>
        </w:trPr>
        <w:tc>
          <w:tcPr>
            <w:tcW w:w="3706" w:type="dxa"/>
            <w:vAlign w:val="center"/>
          </w:tcPr>
          <w:p w:rsidR="001F23DA" w:rsidRPr="00A968AC" w:rsidRDefault="001F23DA" w:rsidP="00700D98">
            <w:pPr>
              <w:pStyle w:val="Zhlav"/>
              <w:tabs>
                <w:tab w:val="left" w:pos="708"/>
              </w:tabs>
              <w:spacing w:line="360" w:lineRule="auto"/>
              <w:rPr>
                <w:b/>
                <w:bCs/>
              </w:rPr>
            </w:pPr>
            <w:r w:rsidRPr="00A968AC">
              <w:rPr>
                <w:b/>
                <w:bCs/>
              </w:rPr>
              <w:t>Forma podpory*</w:t>
            </w:r>
            <w:r>
              <w:rPr>
                <w:b/>
                <w:bCs/>
              </w:rPr>
              <w:t>:</w:t>
            </w:r>
          </w:p>
        </w:tc>
        <w:tc>
          <w:tcPr>
            <w:tcW w:w="2879" w:type="dxa"/>
          </w:tcPr>
          <w:p w:rsidR="001F23DA" w:rsidRPr="00A968AC" w:rsidRDefault="001F23DA" w:rsidP="00700D98">
            <w:pPr>
              <w:pStyle w:val="Zhlav"/>
              <w:tabs>
                <w:tab w:val="left" w:pos="708"/>
              </w:tabs>
              <w:jc w:val="center"/>
            </w:pPr>
            <w:r w:rsidRPr="00A968AC">
              <w:t>účelová investiční dotace</w:t>
            </w:r>
          </w:p>
        </w:tc>
        <w:tc>
          <w:tcPr>
            <w:tcW w:w="2700" w:type="dxa"/>
          </w:tcPr>
          <w:p w:rsidR="001F23DA" w:rsidRPr="00A968AC" w:rsidRDefault="001F23DA" w:rsidP="00700D98">
            <w:pPr>
              <w:pStyle w:val="Zhlav"/>
              <w:tabs>
                <w:tab w:val="left" w:pos="708"/>
              </w:tabs>
              <w:jc w:val="center"/>
            </w:pPr>
            <w:r w:rsidRPr="00A968AC">
              <w:t>účelová neinvestiční dotace</w:t>
            </w:r>
          </w:p>
        </w:tc>
      </w:tr>
      <w:tr w:rsidR="001F23DA" w:rsidTr="00700D98">
        <w:trPr>
          <w:trHeight w:val="278"/>
        </w:trPr>
        <w:tc>
          <w:tcPr>
            <w:tcW w:w="3706" w:type="dxa"/>
            <w:vAlign w:val="center"/>
          </w:tcPr>
          <w:p w:rsidR="001F23DA" w:rsidRPr="00A968AC" w:rsidRDefault="001F23DA" w:rsidP="00700D98">
            <w:pPr>
              <w:pStyle w:val="Zhlav"/>
              <w:tabs>
                <w:tab w:val="left" w:pos="708"/>
              </w:tabs>
              <w:rPr>
                <w:b/>
                <w:bCs/>
              </w:rPr>
            </w:pPr>
            <w:r w:rsidRPr="00A968AC">
              <w:rPr>
                <w:b/>
                <w:bCs/>
              </w:rPr>
              <w:t xml:space="preserve">Celková výše dotace </w:t>
            </w:r>
            <w:r>
              <w:rPr>
                <w:b/>
                <w:bCs/>
              </w:rPr>
              <w:t xml:space="preserve">vyplacenáposkytovatelem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1F23DA" w:rsidRDefault="001F23DA" w:rsidP="00700D98">
            <w:pPr>
              <w:pStyle w:val="Zhlav"/>
              <w:tabs>
                <w:tab w:val="left" w:pos="708"/>
              </w:tabs>
            </w:pPr>
            <w:r w:rsidRPr="00A968AC">
              <w:t>…</w:t>
            </w:r>
            <w:r>
              <w:t>................................</w:t>
            </w:r>
            <w:r w:rsidRPr="00A968AC">
              <w:t xml:space="preserve">…….Kč </w:t>
            </w:r>
          </w:p>
        </w:tc>
      </w:tr>
      <w:tr w:rsidR="001F23DA" w:rsidRPr="00A968AC" w:rsidTr="00700D98">
        <w:trPr>
          <w:trHeight w:val="278"/>
        </w:trPr>
        <w:tc>
          <w:tcPr>
            <w:tcW w:w="3706" w:type="dxa"/>
            <w:vAlign w:val="center"/>
          </w:tcPr>
          <w:p w:rsidR="001F23DA" w:rsidRPr="00A968AC" w:rsidRDefault="001F23DA" w:rsidP="00700D98">
            <w:pPr>
              <w:pStyle w:val="Zhlav"/>
              <w:tabs>
                <w:tab w:val="left" w:pos="708"/>
              </w:tabs>
              <w:rPr>
                <w:b/>
                <w:bCs/>
              </w:rPr>
            </w:pPr>
            <w:r>
              <w:rPr>
                <w:b/>
                <w:bCs/>
              </w:rPr>
              <w:t>Výdaje příjemce z vyplacené dotace k 31. 12.:</w:t>
            </w:r>
          </w:p>
        </w:tc>
        <w:tc>
          <w:tcPr>
            <w:tcW w:w="5579" w:type="dxa"/>
            <w:gridSpan w:val="2"/>
            <w:vAlign w:val="center"/>
          </w:tcPr>
          <w:p w:rsidR="001F23DA" w:rsidRPr="00A968AC" w:rsidRDefault="001F23DA" w:rsidP="00700D98">
            <w:pPr>
              <w:pStyle w:val="Zhlav"/>
              <w:tabs>
                <w:tab w:val="left" w:pos="708"/>
              </w:tabs>
            </w:pPr>
            <w:r w:rsidRPr="00A968AC">
              <w:t>…………………………….Kč</w:t>
            </w:r>
          </w:p>
        </w:tc>
      </w:tr>
      <w:tr w:rsidR="001F23DA" w:rsidTr="00700D98">
        <w:trPr>
          <w:trHeight w:val="278"/>
        </w:trPr>
        <w:tc>
          <w:tcPr>
            <w:tcW w:w="3706" w:type="dxa"/>
            <w:vMerge w:val="restart"/>
            <w:vAlign w:val="center"/>
          </w:tcPr>
          <w:p w:rsidR="001F23DA" w:rsidRDefault="001F23DA" w:rsidP="00700D98">
            <w:pPr>
              <w:pStyle w:val="Zhlav"/>
              <w:tabs>
                <w:tab w:val="left" w:pos="708"/>
              </w:tabs>
              <w:rPr>
                <w:b/>
                <w:bCs/>
              </w:rPr>
            </w:pPr>
            <w:r>
              <w:rPr>
                <w:b/>
                <w:bCs/>
              </w:rPr>
              <w:t>Harmonogram projektu – zahájení a ukončení:</w:t>
            </w:r>
          </w:p>
        </w:tc>
        <w:tc>
          <w:tcPr>
            <w:tcW w:w="2879" w:type="dxa"/>
          </w:tcPr>
          <w:p w:rsidR="001F23DA" w:rsidRDefault="001F23DA" w:rsidP="00700D98">
            <w:pPr>
              <w:pStyle w:val="Zhlav"/>
              <w:tabs>
                <w:tab w:val="left" w:pos="708"/>
              </w:tabs>
              <w:jc w:val="center"/>
            </w:pPr>
            <w:r>
              <w:t>zahájení</w:t>
            </w:r>
          </w:p>
        </w:tc>
        <w:tc>
          <w:tcPr>
            <w:tcW w:w="2700" w:type="dxa"/>
          </w:tcPr>
          <w:p w:rsidR="001F23DA" w:rsidRDefault="001F23DA" w:rsidP="00700D98">
            <w:pPr>
              <w:pStyle w:val="Zhlav"/>
              <w:tabs>
                <w:tab w:val="left" w:pos="708"/>
              </w:tabs>
              <w:jc w:val="center"/>
            </w:pPr>
            <w:r>
              <w:t>ukončení</w:t>
            </w:r>
          </w:p>
        </w:tc>
      </w:tr>
      <w:tr w:rsidR="001F23DA" w:rsidTr="00700D98">
        <w:trPr>
          <w:trHeight w:val="277"/>
        </w:trPr>
        <w:tc>
          <w:tcPr>
            <w:tcW w:w="3706" w:type="dxa"/>
            <w:vMerge/>
            <w:vAlign w:val="center"/>
          </w:tcPr>
          <w:p w:rsidR="001F23DA" w:rsidRDefault="001F23DA" w:rsidP="00700D98">
            <w:pPr>
              <w:rPr>
                <w:b/>
                <w:bCs/>
              </w:rPr>
            </w:pPr>
          </w:p>
        </w:tc>
        <w:tc>
          <w:tcPr>
            <w:tcW w:w="2879" w:type="dxa"/>
          </w:tcPr>
          <w:p w:rsidR="001F23DA" w:rsidRDefault="001F23DA" w:rsidP="00700D98">
            <w:pPr>
              <w:pStyle w:val="Zhlav"/>
              <w:tabs>
                <w:tab w:val="left" w:pos="708"/>
              </w:tabs>
              <w:spacing w:line="360" w:lineRule="auto"/>
            </w:pPr>
          </w:p>
        </w:tc>
        <w:tc>
          <w:tcPr>
            <w:tcW w:w="2700" w:type="dxa"/>
          </w:tcPr>
          <w:p w:rsidR="001F23DA" w:rsidRDefault="001F23DA" w:rsidP="00700D98">
            <w:pPr>
              <w:pStyle w:val="Zhlav"/>
              <w:tabs>
                <w:tab w:val="left" w:pos="708"/>
              </w:tabs>
              <w:spacing w:line="360" w:lineRule="auto"/>
            </w:pPr>
          </w:p>
        </w:tc>
      </w:tr>
    </w:tbl>
    <w:p w:rsidR="001F23DA" w:rsidRDefault="001F23DA" w:rsidP="001F23DA">
      <w:pPr>
        <w:pStyle w:val="Zhlav"/>
        <w:tabs>
          <w:tab w:val="left" w:pos="708"/>
        </w:tabs>
        <w:rPr>
          <w:i/>
          <w:iCs/>
        </w:rPr>
      </w:pPr>
      <w:r>
        <w:rPr>
          <w:i/>
          <w:iCs/>
        </w:rPr>
        <w:t>* nehodící se škrtněte</w:t>
      </w:r>
    </w:p>
    <w:p w:rsidR="001F23DA" w:rsidRDefault="001F23DA" w:rsidP="001F23DA">
      <w:pPr>
        <w:pStyle w:val="Zhlav"/>
        <w:tabs>
          <w:tab w:val="left" w:pos="708"/>
        </w:tabs>
        <w:rPr>
          <w:i/>
          <w:iCs/>
        </w:rPr>
      </w:pPr>
    </w:p>
    <w:p w:rsidR="001F23DA" w:rsidRDefault="001F23DA" w:rsidP="001F23DA">
      <w:pPr>
        <w:pStyle w:val="Zhlav"/>
        <w:tabs>
          <w:tab w:val="left" w:pos="708"/>
        </w:tabs>
        <w:rPr>
          <w:b/>
          <w:bCs/>
        </w:rPr>
      </w:pPr>
      <w:r>
        <w:rPr>
          <w:b/>
          <w:bCs/>
        </w:rPr>
        <w:t>Popis realizace projektu:</w:t>
      </w:r>
    </w:p>
    <w:p w:rsidR="001F23DA" w:rsidRDefault="001F23DA" w:rsidP="001F23DA">
      <w:pPr>
        <w:pStyle w:val="Zhlav"/>
        <w:tabs>
          <w:tab w:val="left" w:pos="708"/>
        </w:tabs>
        <w:rPr>
          <w:i/>
          <w:iCs/>
        </w:rPr>
      </w:pPr>
      <w:r>
        <w:rPr>
          <w:i/>
          <w:iCs/>
        </w:rPr>
        <w:t>(popište činnosti v rámci projektu realizované k termínu průběžné zprávy)</w:t>
      </w:r>
    </w:p>
    <w:p w:rsidR="001F23DA" w:rsidRDefault="001F23DA" w:rsidP="001F23DA">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F23DA" w:rsidTr="00700D98">
        <w:trPr>
          <w:trHeight w:val="791"/>
        </w:trPr>
        <w:tc>
          <w:tcPr>
            <w:tcW w:w="9210" w:type="dxa"/>
          </w:tcPr>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p w:rsidR="001F23DA" w:rsidRDefault="001F23DA" w:rsidP="00700D98">
            <w:pPr>
              <w:pStyle w:val="Zhlav"/>
              <w:tabs>
                <w:tab w:val="left" w:pos="708"/>
              </w:tabs>
            </w:pPr>
          </w:p>
        </w:tc>
      </w:tr>
      <w:tr w:rsidR="001F23DA" w:rsidTr="00700D98">
        <w:trPr>
          <w:trHeight w:val="791"/>
        </w:trPr>
        <w:tc>
          <w:tcPr>
            <w:tcW w:w="9210" w:type="dxa"/>
          </w:tcPr>
          <w:p w:rsidR="001F23DA" w:rsidRDefault="001F23DA" w:rsidP="00700D98">
            <w:pPr>
              <w:pStyle w:val="Zhlav"/>
              <w:tabs>
                <w:tab w:val="left" w:pos="708"/>
              </w:tabs>
            </w:pPr>
            <w:r>
              <w:t>Zpracoval: (jméno a podpis)</w:t>
            </w:r>
          </w:p>
          <w:p w:rsidR="001F23DA" w:rsidRDefault="001F23DA" w:rsidP="00700D98">
            <w:pPr>
              <w:pStyle w:val="Zhlav"/>
              <w:tabs>
                <w:tab w:val="left" w:pos="708"/>
              </w:tabs>
            </w:pPr>
          </w:p>
        </w:tc>
      </w:tr>
      <w:tr w:rsidR="001F23DA" w:rsidTr="00700D98">
        <w:trPr>
          <w:trHeight w:val="791"/>
        </w:trPr>
        <w:tc>
          <w:tcPr>
            <w:tcW w:w="9210" w:type="dxa"/>
          </w:tcPr>
          <w:p w:rsidR="001F23DA" w:rsidRDefault="001F23DA" w:rsidP="00700D98">
            <w:pPr>
              <w:pStyle w:val="Zhlav"/>
              <w:tabs>
                <w:tab w:val="left" w:pos="708"/>
              </w:tabs>
            </w:pPr>
            <w:r>
              <w:t>Schválil (statutární zástupce příjemce): (jméno a podpis)</w:t>
            </w:r>
          </w:p>
        </w:tc>
      </w:tr>
      <w:tr w:rsidR="001F23DA" w:rsidTr="00700D98">
        <w:trPr>
          <w:trHeight w:val="791"/>
        </w:trPr>
        <w:tc>
          <w:tcPr>
            <w:tcW w:w="9210" w:type="dxa"/>
          </w:tcPr>
          <w:p w:rsidR="001F23DA" w:rsidRDefault="001F23DA" w:rsidP="00700D98">
            <w:pPr>
              <w:pStyle w:val="Zhlav"/>
              <w:tabs>
                <w:tab w:val="left" w:pos="708"/>
              </w:tabs>
            </w:pPr>
            <w:r>
              <w:t>Datum</w:t>
            </w:r>
          </w:p>
        </w:tc>
      </w:tr>
    </w:tbl>
    <w:p w:rsidR="001F23DA" w:rsidRDefault="001F23DA" w:rsidP="001F23DA">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1F23DA" w:rsidRDefault="001F23DA" w:rsidP="001F23DA">
      <w:pPr>
        <w:outlineLvl w:val="0"/>
        <w:rPr>
          <w:bCs/>
        </w:rPr>
      </w:pPr>
    </w:p>
    <w:p w:rsidR="001F23DA" w:rsidRDefault="001F23DA" w:rsidP="001F23DA">
      <w:pPr>
        <w:outlineLvl w:val="0"/>
        <w:rPr>
          <w:bCs/>
        </w:rPr>
      </w:pPr>
    </w:p>
    <w:p w:rsidR="001F23DA" w:rsidRDefault="001F23DA" w:rsidP="001F23DA">
      <w:pPr>
        <w:rPr>
          <w:bCs/>
        </w:rPr>
      </w:pPr>
    </w:p>
    <w:p w:rsidR="00032CE0" w:rsidRDefault="00032CE0" w:rsidP="001F23DA">
      <w:pPr>
        <w:rPr>
          <w:bCs/>
        </w:rPr>
      </w:pPr>
    </w:p>
    <w:p w:rsidR="00032CE0" w:rsidRDefault="00032CE0" w:rsidP="001F23DA">
      <w:pPr>
        <w:rPr>
          <w:bCs/>
        </w:rPr>
      </w:pPr>
    </w:p>
    <w:p w:rsidR="00032CE0" w:rsidRDefault="00032CE0" w:rsidP="001F23DA">
      <w:pPr>
        <w:rPr>
          <w:bCs/>
        </w:rPr>
      </w:pPr>
      <w:bookmarkStart w:id="0" w:name="_GoBack"/>
      <w:bookmarkEnd w:id="0"/>
    </w:p>
    <w:p w:rsidR="001F23DA" w:rsidRDefault="001F23DA" w:rsidP="001F23DA">
      <w:pPr>
        <w:outlineLvl w:val="0"/>
        <w:rPr>
          <w:bCs/>
        </w:rPr>
      </w:pPr>
      <w:r>
        <w:rPr>
          <w:bCs/>
        </w:rPr>
        <w:lastRenderedPageBreak/>
        <w:t>Příloha č. 3</w:t>
      </w:r>
    </w:p>
    <w:p w:rsidR="001F23DA" w:rsidRDefault="001F23DA" w:rsidP="001F23DA">
      <w:pPr>
        <w:outlineLvl w:val="0"/>
        <w:rPr>
          <w:bCs/>
        </w:rPr>
      </w:pPr>
    </w:p>
    <w:p w:rsidR="001F23DA" w:rsidRDefault="001F23DA" w:rsidP="001F23DA">
      <w:pPr>
        <w:outlineLvl w:val="0"/>
        <w:rPr>
          <w:bCs/>
        </w:rPr>
      </w:pPr>
    </w:p>
    <w:p w:rsidR="001F23DA" w:rsidRDefault="001F23DA" w:rsidP="001F23DA">
      <w:pPr>
        <w:jc w:val="center"/>
        <w:outlineLvl w:val="0"/>
        <w:rPr>
          <w:b/>
          <w:bCs/>
          <w:sz w:val="32"/>
          <w:szCs w:val="32"/>
        </w:rPr>
      </w:pPr>
      <w:r w:rsidRPr="00A63C39">
        <w:rPr>
          <w:b/>
          <w:bCs/>
          <w:sz w:val="32"/>
          <w:szCs w:val="32"/>
        </w:rPr>
        <w:t>Vymezení způsobilých a nezpůsobilých výdajů projektu</w:t>
      </w:r>
    </w:p>
    <w:p w:rsidR="001F23DA" w:rsidRDefault="001F23DA" w:rsidP="001F23DA">
      <w:pPr>
        <w:jc w:val="center"/>
        <w:outlineLvl w:val="0"/>
        <w:rPr>
          <w:b/>
          <w:bCs/>
          <w:sz w:val="32"/>
          <w:szCs w:val="32"/>
        </w:rPr>
      </w:pPr>
      <w:r>
        <w:rPr>
          <w:b/>
          <w:bCs/>
          <w:sz w:val="32"/>
          <w:szCs w:val="32"/>
        </w:rPr>
        <w:t xml:space="preserve"> dle podmínek programu 7.3</w:t>
      </w:r>
      <w:r w:rsidRPr="00A63C39">
        <w:rPr>
          <w:b/>
          <w:bCs/>
          <w:sz w:val="32"/>
          <w:szCs w:val="32"/>
        </w:rPr>
        <w:t xml:space="preserve"> </w:t>
      </w:r>
      <w:r>
        <w:rPr>
          <w:b/>
          <w:bCs/>
          <w:sz w:val="32"/>
          <w:szCs w:val="32"/>
        </w:rPr>
        <w:t>Stavebně historický průzkum</w:t>
      </w:r>
    </w:p>
    <w:p w:rsidR="001F23DA" w:rsidRDefault="001F23DA" w:rsidP="001F23DA">
      <w:pPr>
        <w:jc w:val="center"/>
        <w:outlineLvl w:val="0"/>
        <w:rPr>
          <w:b/>
          <w:bCs/>
          <w:sz w:val="32"/>
          <w:szCs w:val="32"/>
        </w:rPr>
      </w:pPr>
    </w:p>
    <w:p w:rsidR="001F23DA" w:rsidRPr="002809F5" w:rsidRDefault="001F23DA" w:rsidP="001F23DA">
      <w:pPr>
        <w:outlineLvl w:val="0"/>
        <w:rPr>
          <w:b/>
          <w:bCs/>
          <w:sz w:val="32"/>
          <w:szCs w:val="32"/>
          <w:u w:val="single"/>
        </w:rPr>
      </w:pPr>
    </w:p>
    <w:p w:rsidR="001F23DA" w:rsidRPr="002809F5" w:rsidRDefault="001F23DA" w:rsidP="001F23DA">
      <w:pPr>
        <w:spacing w:line="28" w:lineRule="atLeast"/>
        <w:outlineLvl w:val="0"/>
        <w:rPr>
          <w:b/>
          <w:bCs/>
          <w:u w:val="single"/>
        </w:rPr>
      </w:pPr>
      <w:r w:rsidRPr="002809F5">
        <w:rPr>
          <w:b/>
          <w:bCs/>
          <w:u w:val="single"/>
        </w:rPr>
        <w:t>Způsobilé výdaje</w:t>
      </w:r>
    </w:p>
    <w:p w:rsidR="001F23DA" w:rsidRDefault="001F23DA" w:rsidP="001F23DA">
      <w:pPr>
        <w:spacing w:line="28" w:lineRule="atLeast"/>
        <w:outlineLvl w:val="0"/>
        <w:rPr>
          <w:b/>
          <w:bCs/>
        </w:rPr>
      </w:pPr>
    </w:p>
    <w:tbl>
      <w:tblPr>
        <w:tblW w:w="10435" w:type="dxa"/>
        <w:tblBorders>
          <w:top w:val="nil"/>
          <w:left w:val="nil"/>
          <w:bottom w:val="nil"/>
          <w:right w:val="nil"/>
        </w:tblBorders>
        <w:tblLayout w:type="fixed"/>
        <w:tblLook w:val="0000" w:firstRow="0" w:lastRow="0" w:firstColumn="0" w:lastColumn="0" w:noHBand="0" w:noVBand="0"/>
      </w:tblPr>
      <w:tblGrid>
        <w:gridCol w:w="10435"/>
      </w:tblGrid>
      <w:tr w:rsidR="001F23DA" w:rsidTr="00700D98">
        <w:trPr>
          <w:trHeight w:val="1097"/>
        </w:trPr>
        <w:tc>
          <w:tcPr>
            <w:tcW w:w="10435" w:type="dxa"/>
            <w:tcBorders>
              <w:top w:val="nil"/>
              <w:left w:val="nil"/>
              <w:right w:val="nil"/>
            </w:tcBorders>
          </w:tcPr>
          <w:p w:rsidR="001F23DA" w:rsidRPr="0037393E" w:rsidRDefault="001F23DA" w:rsidP="001F23DA">
            <w:pPr>
              <w:pStyle w:val="Odstavecseseznamem"/>
              <w:numPr>
                <w:ilvl w:val="0"/>
                <w:numId w:val="15"/>
              </w:numPr>
              <w:spacing w:line="360" w:lineRule="auto"/>
              <w:outlineLvl w:val="0"/>
              <w:rPr>
                <w:bCs/>
              </w:rPr>
            </w:pPr>
            <w:r w:rsidRPr="0037393E">
              <w:rPr>
                <w:bCs/>
              </w:rPr>
              <w:t>Úhrady spojené s naplněním účelu projektu, na který byla dotace poskytnuta</w:t>
            </w:r>
            <w:r>
              <w:rPr>
                <w:bCs/>
              </w:rPr>
              <w:t xml:space="preserve">, tj. </w:t>
            </w:r>
            <w:r w:rsidRPr="0037393E">
              <w:rPr>
                <w:bCs/>
              </w:rPr>
              <w:t xml:space="preserve">zejména činnosti dle platné metodiky: Jan BERÁNEK, Lucie BERÁNKOVÁ, Jana ČEVONOVÁ, Petr MACEK, Michal PATRNÝ, Jindřich ZÁHORKA, Pavel ZAHRADNÍK: Metodika stavebně historického průzkumu, NPÚ, Praha 2015, 176 s. ISBN 978-80-7480-037-5 </w:t>
            </w:r>
          </w:p>
        </w:tc>
      </w:tr>
      <w:tr w:rsidR="001F23DA" w:rsidRPr="002809F5" w:rsidTr="00700D98">
        <w:trPr>
          <w:trHeight w:val="1097"/>
        </w:trPr>
        <w:tc>
          <w:tcPr>
            <w:tcW w:w="10435" w:type="dxa"/>
          </w:tcPr>
          <w:p w:rsidR="001F23DA" w:rsidRPr="002809F5" w:rsidRDefault="001F23DA" w:rsidP="00700D98">
            <w:pPr>
              <w:spacing w:line="28" w:lineRule="atLeast"/>
              <w:outlineLvl w:val="0"/>
              <w:rPr>
                <w:bCs/>
              </w:rPr>
            </w:pPr>
          </w:p>
          <w:p w:rsidR="001F23DA" w:rsidRPr="002809F5" w:rsidRDefault="001F23DA" w:rsidP="00700D98">
            <w:pPr>
              <w:spacing w:line="28" w:lineRule="atLeast"/>
              <w:outlineLvl w:val="0"/>
              <w:rPr>
                <w:b/>
                <w:bCs/>
                <w:u w:val="single"/>
              </w:rPr>
            </w:pPr>
            <w:r w:rsidRPr="002809F5">
              <w:rPr>
                <w:b/>
                <w:bCs/>
                <w:u w:val="single"/>
              </w:rPr>
              <w:t>Nezpůsobilé výdaje</w:t>
            </w:r>
          </w:p>
          <w:p w:rsidR="001F23DA" w:rsidRPr="0037393E" w:rsidRDefault="001F23DA" w:rsidP="00700D98">
            <w:pPr>
              <w:spacing w:line="360" w:lineRule="auto"/>
              <w:outlineLvl w:val="0"/>
              <w:rPr>
                <w:bCs/>
              </w:rPr>
            </w:pPr>
          </w:p>
          <w:p w:rsidR="001F23DA" w:rsidRPr="0037393E" w:rsidRDefault="001F23DA" w:rsidP="001F23DA">
            <w:pPr>
              <w:pStyle w:val="Default"/>
              <w:numPr>
                <w:ilvl w:val="0"/>
                <w:numId w:val="15"/>
              </w:numPr>
              <w:spacing w:line="360" w:lineRule="auto"/>
            </w:pPr>
            <w:r w:rsidRPr="0037393E">
              <w:t xml:space="preserve">dary, </w:t>
            </w:r>
          </w:p>
          <w:p w:rsidR="001F23DA" w:rsidRPr="0037393E" w:rsidRDefault="001F23DA" w:rsidP="001F23DA">
            <w:pPr>
              <w:pStyle w:val="Default"/>
              <w:numPr>
                <w:ilvl w:val="0"/>
                <w:numId w:val="15"/>
              </w:numPr>
              <w:spacing w:line="360" w:lineRule="auto"/>
            </w:pPr>
            <w:r w:rsidRPr="0037393E">
              <w:t xml:space="preserve">pohoštění, </w:t>
            </w:r>
          </w:p>
          <w:p w:rsidR="001F23DA" w:rsidRPr="0037393E" w:rsidRDefault="001F23DA" w:rsidP="001F23DA">
            <w:pPr>
              <w:pStyle w:val="Default"/>
              <w:numPr>
                <w:ilvl w:val="0"/>
                <w:numId w:val="15"/>
              </w:numPr>
              <w:spacing w:line="360" w:lineRule="auto"/>
            </w:pPr>
            <w:r w:rsidRPr="0037393E">
              <w:t xml:space="preserve">mzdy a úhrady cestovních nákladů příjemce nebo jeho pracovníků včetně úhrady zdravotního a sociálního pojištění, </w:t>
            </w:r>
          </w:p>
          <w:p w:rsidR="001F23DA" w:rsidRPr="0037393E" w:rsidRDefault="001F23DA" w:rsidP="001F23DA">
            <w:pPr>
              <w:pStyle w:val="Default"/>
              <w:numPr>
                <w:ilvl w:val="0"/>
                <w:numId w:val="15"/>
              </w:numPr>
              <w:spacing w:line="360" w:lineRule="auto"/>
            </w:pPr>
            <w:r w:rsidRPr="0037393E">
              <w:t xml:space="preserve">penále, </w:t>
            </w:r>
          </w:p>
          <w:p w:rsidR="001F23DA" w:rsidRPr="0037393E" w:rsidRDefault="001F23DA" w:rsidP="001F23DA">
            <w:pPr>
              <w:pStyle w:val="Default"/>
              <w:numPr>
                <w:ilvl w:val="0"/>
                <w:numId w:val="15"/>
              </w:numPr>
              <w:spacing w:line="360" w:lineRule="auto"/>
            </w:pPr>
            <w:r w:rsidRPr="0037393E">
              <w:t xml:space="preserve">úroky z úvěrů, </w:t>
            </w:r>
          </w:p>
          <w:p w:rsidR="001F23DA" w:rsidRPr="0037393E" w:rsidRDefault="001F23DA" w:rsidP="001F23DA">
            <w:pPr>
              <w:pStyle w:val="Default"/>
              <w:numPr>
                <w:ilvl w:val="0"/>
                <w:numId w:val="15"/>
              </w:numPr>
              <w:spacing w:line="360" w:lineRule="auto"/>
            </w:pPr>
            <w:r w:rsidRPr="0037393E">
              <w:t xml:space="preserve">náhrady škod, </w:t>
            </w:r>
          </w:p>
          <w:p w:rsidR="001F23DA" w:rsidRPr="0037393E" w:rsidRDefault="001F23DA" w:rsidP="001F23DA">
            <w:pPr>
              <w:pStyle w:val="Default"/>
              <w:numPr>
                <w:ilvl w:val="0"/>
                <w:numId w:val="15"/>
              </w:numPr>
              <w:spacing w:line="360" w:lineRule="auto"/>
            </w:pPr>
            <w:r w:rsidRPr="0037393E">
              <w:t xml:space="preserve">pojistné, </w:t>
            </w:r>
          </w:p>
          <w:p w:rsidR="001F23DA" w:rsidRPr="0037393E" w:rsidRDefault="001F23DA" w:rsidP="001F23DA">
            <w:pPr>
              <w:pStyle w:val="Odstavecseseznamem"/>
              <w:numPr>
                <w:ilvl w:val="0"/>
                <w:numId w:val="15"/>
              </w:numPr>
              <w:spacing w:line="360" w:lineRule="auto"/>
              <w:outlineLvl w:val="0"/>
              <w:rPr>
                <w:bCs/>
              </w:rPr>
            </w:pPr>
            <w:r w:rsidRPr="0037393E">
              <w:t>pokuty a další platby obdobného charakteru,</w:t>
            </w:r>
          </w:p>
          <w:p w:rsidR="001F23DA" w:rsidRDefault="001F23DA" w:rsidP="001F23DA">
            <w:pPr>
              <w:pStyle w:val="Default"/>
              <w:numPr>
                <w:ilvl w:val="0"/>
                <w:numId w:val="15"/>
              </w:numPr>
              <w:spacing w:line="360" w:lineRule="auto"/>
            </w:pPr>
            <w:r w:rsidRPr="0037393E">
              <w:t>výdaje spojené se záchranným archeologickým výzkumem</w:t>
            </w:r>
          </w:p>
          <w:p w:rsidR="001F23DA" w:rsidRPr="0037393E" w:rsidRDefault="001F23DA" w:rsidP="00700D98">
            <w:pPr>
              <w:pStyle w:val="Odstavecseseznamem"/>
              <w:spacing w:line="28" w:lineRule="atLeast"/>
              <w:ind w:left="720"/>
              <w:outlineLvl w:val="0"/>
              <w:rPr>
                <w:bCs/>
              </w:rPr>
            </w:pPr>
          </w:p>
        </w:tc>
      </w:tr>
    </w:tbl>
    <w:p w:rsidR="004475B0" w:rsidRDefault="00032CE0"/>
    <w:sectPr w:rsidR="004475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3DA" w:rsidRDefault="001F23DA" w:rsidP="001F23DA">
      <w:r>
        <w:separator/>
      </w:r>
    </w:p>
  </w:endnote>
  <w:endnote w:type="continuationSeparator" w:id="0">
    <w:p w:rsidR="001F23DA" w:rsidRDefault="001F23DA" w:rsidP="001F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DA" w:rsidRDefault="001F23DA"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F23DA" w:rsidRDefault="001F23DA" w:rsidP="009A008D">
    <w:pPr>
      <w:pStyle w:val="Zpat"/>
      <w:ind w:right="360"/>
    </w:pPr>
  </w:p>
  <w:p w:rsidR="001F23DA" w:rsidRDefault="001F23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2784"/>
      <w:docPartObj>
        <w:docPartGallery w:val="Page Numbers (Bottom of Page)"/>
        <w:docPartUnique/>
      </w:docPartObj>
    </w:sdtPr>
    <w:sdtContent>
      <w:sdt>
        <w:sdtPr>
          <w:id w:val="-1669238322"/>
          <w:docPartObj>
            <w:docPartGallery w:val="Page Numbers (Top of Page)"/>
            <w:docPartUnique/>
          </w:docPartObj>
        </w:sdtPr>
        <w:sdtContent>
          <w:p w:rsidR="001F23DA" w:rsidRDefault="001F23DA">
            <w:pPr>
              <w:pStyle w:val="Zpat"/>
              <w:jc w:val="center"/>
            </w:pPr>
          </w:p>
          <w:p w:rsidR="001F23DA" w:rsidRDefault="001F23DA">
            <w:pPr>
              <w:pStyle w:val="Zpat"/>
              <w:jc w:val="center"/>
            </w:pPr>
            <w:r>
              <w:t xml:space="preserve">Stránka </w:t>
            </w:r>
            <w:r>
              <w:rPr>
                <w:b/>
                <w:bCs/>
              </w:rPr>
              <w:fldChar w:fldCharType="begin"/>
            </w:r>
            <w:r>
              <w:rPr>
                <w:b/>
                <w:bCs/>
              </w:rPr>
              <w:instrText>PAGE</w:instrText>
            </w:r>
            <w:r>
              <w:rPr>
                <w:b/>
                <w:bCs/>
              </w:rPr>
              <w:fldChar w:fldCharType="separate"/>
            </w:r>
            <w:r w:rsidR="00032CE0">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032CE0">
              <w:rPr>
                <w:b/>
                <w:bCs/>
                <w:noProof/>
              </w:rPr>
              <w:t>15</w:t>
            </w:r>
            <w:r>
              <w:rPr>
                <w:b/>
                <w:bCs/>
              </w:rPr>
              <w:fldChar w:fldCharType="end"/>
            </w:r>
          </w:p>
        </w:sdtContent>
      </w:sdt>
    </w:sdtContent>
  </w:sdt>
  <w:p w:rsidR="001F23DA" w:rsidRDefault="001F23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DA" w:rsidRDefault="001F23DA">
    <w:pPr>
      <w:pStyle w:val="Zpat"/>
    </w:pPr>
  </w:p>
  <w:p w:rsidR="001F23DA" w:rsidRDefault="001F23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3DA" w:rsidRDefault="001F23DA" w:rsidP="001F23DA">
      <w:r>
        <w:separator/>
      </w:r>
    </w:p>
  </w:footnote>
  <w:footnote w:type="continuationSeparator" w:id="0">
    <w:p w:rsidR="001F23DA" w:rsidRDefault="001F23DA" w:rsidP="001F23DA">
      <w:r>
        <w:continuationSeparator/>
      </w:r>
    </w:p>
  </w:footnote>
  <w:footnote w:id="1">
    <w:p w:rsidR="001F23DA" w:rsidRDefault="001F23DA" w:rsidP="001F23DA">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DA" w:rsidRDefault="001F23DA">
    <w:pPr>
      <w:pStyle w:val="Zhlav"/>
    </w:pPr>
  </w:p>
  <w:p w:rsidR="001F23DA" w:rsidRDefault="001F23D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DA" w:rsidRDefault="001F23DA">
    <w:pPr>
      <w:pStyle w:val="Zhlav"/>
    </w:pPr>
  </w:p>
  <w:p w:rsidR="001F23DA" w:rsidRDefault="001F23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D14"/>
    <w:multiLevelType w:val="hybridMultilevel"/>
    <w:tmpl w:val="C99AA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4"/>
  </w:num>
  <w:num w:numId="5">
    <w:abstractNumId w:val="10"/>
  </w:num>
  <w:num w:numId="6">
    <w:abstractNumId w:val="8"/>
  </w:num>
  <w:num w:numId="7">
    <w:abstractNumId w:val="5"/>
  </w:num>
  <w:num w:numId="8">
    <w:abstractNumId w:val="12"/>
  </w:num>
  <w:num w:numId="9">
    <w:abstractNumId w:val="2"/>
  </w:num>
  <w:num w:numId="10">
    <w:abstractNumId w:val="6"/>
  </w:num>
  <w:num w:numId="11">
    <w:abstractNumId w:val="14"/>
  </w:num>
  <w:num w:numId="12">
    <w:abstractNumId w:val="3"/>
  </w:num>
  <w:num w:numId="13">
    <w:abstractNumId w:val="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05"/>
    <w:rsid w:val="00032CE0"/>
    <w:rsid w:val="001F23DA"/>
    <w:rsid w:val="00231FA2"/>
    <w:rsid w:val="003A6EAE"/>
    <w:rsid w:val="003A71C5"/>
    <w:rsid w:val="00FD6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3605"/>
  <w15:chartTrackingRefBased/>
  <w15:docId w15:val="{A45DB75B-E68A-4698-8860-E0DDB7F0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23D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F23DA"/>
    <w:pPr>
      <w:tabs>
        <w:tab w:val="center" w:pos="4536"/>
        <w:tab w:val="right" w:pos="9072"/>
      </w:tabs>
    </w:pPr>
  </w:style>
  <w:style w:type="character" w:customStyle="1" w:styleId="ZhlavChar">
    <w:name w:val="Záhlaví Char"/>
    <w:basedOn w:val="Standardnpsmoodstavce"/>
    <w:link w:val="Zhlav"/>
    <w:uiPriority w:val="99"/>
    <w:rsid w:val="001F23D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F23DA"/>
    <w:pPr>
      <w:tabs>
        <w:tab w:val="center" w:pos="4536"/>
        <w:tab w:val="right" w:pos="9072"/>
      </w:tabs>
    </w:pPr>
  </w:style>
  <w:style w:type="character" w:customStyle="1" w:styleId="ZpatChar">
    <w:name w:val="Zápatí Char"/>
    <w:basedOn w:val="Standardnpsmoodstavce"/>
    <w:link w:val="Zpat"/>
    <w:uiPriority w:val="99"/>
    <w:rsid w:val="001F23DA"/>
    <w:rPr>
      <w:rFonts w:ascii="Times New Roman" w:eastAsia="Times New Roman" w:hAnsi="Times New Roman" w:cs="Times New Roman"/>
      <w:sz w:val="24"/>
      <w:szCs w:val="24"/>
      <w:lang w:eastAsia="cs-CZ"/>
    </w:rPr>
  </w:style>
  <w:style w:type="character" w:styleId="slostrnky">
    <w:name w:val="page number"/>
    <w:uiPriority w:val="99"/>
    <w:rsid w:val="001F23DA"/>
    <w:rPr>
      <w:rFonts w:cs="Times New Roman"/>
    </w:rPr>
  </w:style>
  <w:style w:type="paragraph" w:styleId="Odstavecseseznamem">
    <w:name w:val="List Paragraph"/>
    <w:basedOn w:val="Normln"/>
    <w:uiPriority w:val="34"/>
    <w:qFormat/>
    <w:rsid w:val="001F23DA"/>
    <w:pPr>
      <w:ind w:left="708"/>
    </w:pPr>
  </w:style>
  <w:style w:type="paragraph" w:styleId="Textpoznpodarou">
    <w:name w:val="footnote text"/>
    <w:basedOn w:val="Normln"/>
    <w:link w:val="TextpoznpodarouChar"/>
    <w:uiPriority w:val="99"/>
    <w:unhideWhenUsed/>
    <w:rsid w:val="001F23DA"/>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1F23DA"/>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1F23DA"/>
    <w:rPr>
      <w:vertAlign w:val="superscript"/>
    </w:rPr>
  </w:style>
  <w:style w:type="paragraph" w:customStyle="1" w:styleId="Default">
    <w:name w:val="Default"/>
    <w:rsid w:val="001F23D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cetnikavarna.cz/document/enactment?no=563/1991%20Sb.&amp;effect=1.6.2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4038</Words>
  <Characters>23828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Luková Barbora</dc:creator>
  <cp:keywords/>
  <dc:description/>
  <cp:lastModifiedBy>Luková Barbora</cp:lastModifiedBy>
  <cp:revision>4</cp:revision>
  <dcterms:created xsi:type="dcterms:W3CDTF">2018-10-31T12:40:00Z</dcterms:created>
  <dcterms:modified xsi:type="dcterms:W3CDTF">2018-10-31T12:43:00Z</dcterms:modified>
</cp:coreProperties>
</file>