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62" w:rsidRPr="00232D05" w:rsidRDefault="00566062" w:rsidP="00566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PÍSEMNÁ INFORMACE pro 11</w:t>
      </w:r>
      <w:r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zasedání</w:t>
      </w:r>
    </w:p>
    <w:p w:rsidR="00566062" w:rsidRPr="00232D05" w:rsidRDefault="00566062" w:rsidP="00566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Zastupitelstva Libereckého kraje dne </w:t>
      </w:r>
      <w:r w:rsidR="00B17C8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18</w:t>
      </w:r>
      <w:r w:rsidR="00A16E1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12. 2018</w:t>
      </w:r>
    </w:p>
    <w:p w:rsidR="00566062" w:rsidRPr="00232D05" w:rsidRDefault="00566062" w:rsidP="00566062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92423E" w:rsidRPr="0092423E" w:rsidRDefault="00060FB7" w:rsidP="0092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48</w:t>
      </w:r>
      <w:r w:rsidR="00FD5013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g</w:t>
      </w:r>
      <w:r w:rsidR="0092423E" w:rsidRPr="0092423E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)</w:t>
      </w:r>
      <w:bookmarkStart w:id="0" w:name="_GoBack"/>
      <w:bookmarkEnd w:id="0"/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92423E" w:rsidRDefault="00232D05" w:rsidP="00232D05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Jednání rady kraje v působnosti jediného společníka ARR – Agentura </w:t>
      </w:r>
    </w:p>
    <w:p w:rsidR="00232D05" w:rsidRPr="0092423E" w:rsidRDefault="008D2BF3" w:rsidP="00232D05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regionálního rozvoje, spol. s </w:t>
      </w:r>
      <w:r w:rsidR="00232D05" w:rsidRPr="00924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r.o.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Důvod </w:t>
      </w:r>
      <w:proofErr w:type="gramStart"/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předložení: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usnesení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Rady Libereckého kraje č. </w:t>
      </w:r>
      <w:r w:rsidR="00EE1F07">
        <w:rPr>
          <w:rFonts w:ascii="Times New Roman" w:eastAsia="Times New Roman" w:hAnsi="Times New Roman" w:cs="Times New Roman"/>
          <w:sz w:val="24"/>
          <w:szCs w:val="24"/>
          <w:lang w:eastAsia="cs-CZ"/>
        </w:rPr>
        <w:t>2306</w:t>
      </w:r>
      <w:r w:rsidR="00333809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A16E14"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/RK</w:t>
      </w:r>
      <w:r w:rsidR="00060F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4. 12. 2018</w:t>
      </w:r>
    </w:p>
    <w:p w:rsidR="00330579" w:rsidRPr="00330579" w:rsidRDefault="00330579" w:rsidP="0033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Projednáno:               </w:t>
      </w:r>
      <w:r w:rsidRPr="00330579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Výborem hospodářsk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ého a regionálního rozvoje dne 4</w:t>
      </w:r>
      <w:r w:rsidRPr="00330579">
        <w:rPr>
          <w:rFonts w:ascii="Times New Roman" w:eastAsia="Times New Roman" w:hAnsi="Times New Roman" w:cs="Times New Roman"/>
          <w:sz w:val="24"/>
          <w:szCs w:val="24"/>
          <w:lang w:eastAsia="cs-CZ"/>
        </w:rPr>
        <w:t>.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330579">
        <w:rPr>
          <w:rFonts w:ascii="Times New Roman" w:eastAsia="Times New Roman" w:hAnsi="Times New Roman" w:cs="Times New Roman"/>
          <w:sz w:val="24"/>
          <w:szCs w:val="24"/>
          <w:lang w:eastAsia="cs-CZ"/>
        </w:rPr>
        <w:t>. 2018</w:t>
      </w:r>
    </w:p>
    <w:p w:rsidR="00330579" w:rsidRPr="0092423E" w:rsidRDefault="00330579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Michael Otta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 regionálního rozvoje a evropských projektů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232D05" w:rsidRPr="008D2BF3" w:rsidRDefault="00566062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Radka Loučková Kotasová</w:t>
            </w:r>
            <w:r w:rsidR="00232D05" w:rsidRPr="008D2B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8D2BF3" w:rsidRDefault="00FD5013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2B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</w:t>
            </w:r>
            <w:r w:rsidR="005660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</w:t>
            </w:r>
            <w:r w:rsidR="00232D05" w:rsidRPr="008D2B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rady kraje, řízení resortu hospodářského a </w:t>
            </w:r>
          </w:p>
          <w:p w:rsidR="00232D05" w:rsidRPr="008D2BF3" w:rsidRDefault="00232D05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2B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regionálního rozvoje, evropských projektů a </w:t>
            </w:r>
            <w:r w:rsidR="005660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územního plánování</w:t>
            </w:r>
          </w:p>
          <w:p w:rsidR="008D2BF3" w:rsidRPr="008D2BF3" w:rsidRDefault="008D2BF3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D2BF3" w:rsidRPr="008D2BF3" w:rsidRDefault="008D2BF3" w:rsidP="0010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2B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232D05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7363" w:rsidRPr="0092423E" w:rsidRDefault="00627363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6062" w:rsidRDefault="0056606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6405" w:rsidRDefault="002F6405" w:rsidP="002F64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30579" w:rsidRPr="008A2883" w:rsidRDefault="002F6405" w:rsidP="008A288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 w:rsidRPr="008A2883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lastRenderedPageBreak/>
        <w:t>Důvodová zpráva</w:t>
      </w:r>
    </w:p>
    <w:p w:rsidR="008A2883" w:rsidRDefault="008A2883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30579" w:rsidRPr="008C6466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64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1) Výroční zpráva společnosti</w:t>
      </w:r>
    </w:p>
    <w:p w:rsidR="00330579" w:rsidRPr="008C6466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466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 společnosti ARR - Agentura regionálního rozvoje, spol. s r.o., za hospodářský rok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8C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podává základní informace o činnosti společnosti v období 1. 6.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8C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31. 5.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8C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Společnost v uvedeném období vyvíjela aktivity v souladu se společenskou smlouvou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C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předměty podnikání a v souladu se svým posláním. Společnost se podílela na realizaci řady rozvojových a obecně prospěšných projektů a poskytovala poradenství a informační servis nejrůznějším subjektům v Libereckém kraji. </w:t>
      </w:r>
    </w:p>
    <w:p w:rsidR="00330579" w:rsidRPr="008C6466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361"/>
        <w:gridCol w:w="2835"/>
        <w:gridCol w:w="2126"/>
      </w:tblGrid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Celkové příjmy ARR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zakázky od LK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zakázky od LK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10.793.000 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3.125.195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29 %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2004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11.017.000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3.332.466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30 %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2005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8.352.000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2.470.000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30 %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6.284.000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965.000 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15 %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2007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7.820.000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1.560.000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20 %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2008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9.937.000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2.935.000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30%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13.675.798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2.340.359 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17%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15.405.451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2.438.530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16%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19.102.038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1.854.970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10%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10.116.270 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1.230.000 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12%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15.175.573 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5.565.094 </w:t>
            </w: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36,7%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2361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8.168.880 Kč</w:t>
            </w:r>
          </w:p>
        </w:tc>
        <w:tc>
          <w:tcPr>
            <w:tcW w:w="2835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1.126.704 Kč</w:t>
            </w:r>
          </w:p>
        </w:tc>
        <w:tc>
          <w:tcPr>
            <w:tcW w:w="2126" w:type="dxa"/>
            <w:shd w:val="clear" w:color="auto" w:fill="auto"/>
          </w:tcPr>
          <w:p w:rsidR="00330579" w:rsidRPr="008C6466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13,8%</w:t>
            </w:r>
          </w:p>
        </w:tc>
      </w:tr>
      <w:tr w:rsidR="00330579" w:rsidRPr="008C6466" w:rsidTr="00DD1724">
        <w:tc>
          <w:tcPr>
            <w:tcW w:w="900" w:type="dxa"/>
            <w:shd w:val="clear" w:color="auto" w:fill="auto"/>
          </w:tcPr>
          <w:p w:rsidR="00330579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2361" w:type="dxa"/>
            <w:shd w:val="clear" w:color="auto" w:fill="auto"/>
          </w:tcPr>
          <w:p w:rsidR="00330579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3.265.708 Kč</w:t>
            </w:r>
          </w:p>
        </w:tc>
        <w:tc>
          <w:tcPr>
            <w:tcW w:w="2835" w:type="dxa"/>
            <w:shd w:val="clear" w:color="auto" w:fill="auto"/>
          </w:tcPr>
          <w:p w:rsidR="00330579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758.500 Kč</w:t>
            </w:r>
          </w:p>
        </w:tc>
        <w:tc>
          <w:tcPr>
            <w:tcW w:w="2126" w:type="dxa"/>
            <w:shd w:val="clear" w:color="auto" w:fill="auto"/>
          </w:tcPr>
          <w:p w:rsidR="00330579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29,1%</w:t>
            </w:r>
          </w:p>
        </w:tc>
      </w:tr>
      <w:tr w:rsidR="00330579" w:rsidRPr="008C6466" w:rsidTr="00DD1724">
        <w:trPr>
          <w:trHeight w:val="311"/>
        </w:trPr>
        <w:tc>
          <w:tcPr>
            <w:tcW w:w="900" w:type="dxa"/>
            <w:shd w:val="clear" w:color="auto" w:fill="auto"/>
          </w:tcPr>
          <w:p w:rsidR="00330579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2361" w:type="dxa"/>
            <w:shd w:val="clear" w:color="auto" w:fill="auto"/>
          </w:tcPr>
          <w:p w:rsidR="00330579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4.543.411 Kč</w:t>
            </w:r>
          </w:p>
        </w:tc>
        <w:tc>
          <w:tcPr>
            <w:tcW w:w="2835" w:type="dxa"/>
            <w:shd w:val="clear" w:color="auto" w:fill="auto"/>
          </w:tcPr>
          <w:p w:rsidR="00330579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972.351 Kč</w:t>
            </w:r>
          </w:p>
        </w:tc>
        <w:tc>
          <w:tcPr>
            <w:tcW w:w="2126" w:type="dxa"/>
            <w:shd w:val="clear" w:color="auto" w:fill="auto"/>
          </w:tcPr>
          <w:p w:rsidR="00330579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21,4%</w:t>
            </w:r>
          </w:p>
        </w:tc>
      </w:tr>
      <w:tr w:rsidR="00330579" w:rsidRPr="008C6466" w:rsidTr="00DD1724">
        <w:trPr>
          <w:trHeight w:val="311"/>
        </w:trPr>
        <w:tc>
          <w:tcPr>
            <w:tcW w:w="900" w:type="dxa"/>
            <w:shd w:val="clear" w:color="auto" w:fill="auto"/>
          </w:tcPr>
          <w:p w:rsidR="00330579" w:rsidRPr="00813F7C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2361" w:type="dxa"/>
            <w:shd w:val="clear" w:color="auto" w:fill="auto"/>
          </w:tcPr>
          <w:p w:rsidR="00330579" w:rsidRPr="00813F7C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10.738.028,94 Kč</w:t>
            </w:r>
          </w:p>
        </w:tc>
        <w:tc>
          <w:tcPr>
            <w:tcW w:w="2835" w:type="dxa"/>
            <w:shd w:val="clear" w:color="auto" w:fill="auto"/>
          </w:tcPr>
          <w:p w:rsidR="00330579" w:rsidRPr="00813F7C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4.817.836 </w:t>
            </w:r>
            <w:r w:rsidRPr="00813F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</w:tcPr>
          <w:p w:rsidR="00330579" w:rsidRPr="00813F7C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44,9%</w:t>
            </w:r>
          </w:p>
        </w:tc>
      </w:tr>
    </w:tbl>
    <w:p w:rsidR="00330579" w:rsidRPr="009D2118" w:rsidRDefault="00330579" w:rsidP="003305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920"/>
        <w:gridCol w:w="1380"/>
        <w:gridCol w:w="1380"/>
      </w:tblGrid>
      <w:tr w:rsidR="00330579" w:rsidRPr="00796442" w:rsidTr="00DD1724">
        <w:trPr>
          <w:trHeight w:val="315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Smluvní partneři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% celkem</w:t>
            </w:r>
          </w:p>
        </w:tc>
      </w:tr>
      <w:tr w:rsidR="00330579" w:rsidRPr="00796442" w:rsidTr="00DD1724">
        <w:trPr>
          <w:trHeight w:val="3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Liberecký kraj a jeho organizace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4.817.836</w:t>
            </w: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44,9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81,4</w:t>
            </w:r>
          </w:p>
        </w:tc>
      </w:tr>
      <w:tr w:rsidR="00330579" w:rsidRPr="00796442" w:rsidTr="00DD1724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z projektů EU (STRIMA II)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1.415.</w:t>
            </w: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944,06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13,2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30579" w:rsidRPr="00796442" w:rsidTr="00DD1724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Náklady (Vyrovnávací platba) </w:t>
            </w:r>
            <w:proofErr w:type="gramStart"/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LIPO.INK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2.502.</w:t>
            </w: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950,67 Kč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23,3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30579" w:rsidRPr="00796442" w:rsidTr="00DD1724">
        <w:trPr>
          <w:trHeight w:val="331"/>
        </w:trPr>
        <w:tc>
          <w:tcPr>
            <w:tcW w:w="4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Města a obce, ostatní subjekty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2.001.</w:t>
            </w: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298,21 Kč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18,6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18,6</w:t>
            </w:r>
          </w:p>
        </w:tc>
      </w:tr>
      <w:tr w:rsidR="00330579" w:rsidRPr="00796442" w:rsidTr="00DD1724">
        <w:trPr>
          <w:trHeight w:val="12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30579" w:rsidRPr="00796442" w:rsidTr="00DD1724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10.738.</w:t>
            </w:r>
            <w:r w:rsidRPr="0079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028,94 Kč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579" w:rsidRPr="00796442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330579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br/>
      </w:r>
      <w:r w:rsidRPr="00796442">
        <w:rPr>
          <w:rFonts w:ascii="Times New Roman" w:eastAsia="Times New Roman" w:hAnsi="Times New Roman" w:cs="Times New Roman"/>
          <w:sz w:val="24"/>
          <w:szCs w:val="24"/>
          <w:lang w:eastAsia="cs-CZ"/>
        </w:rPr>
        <w:t>Pro meziroční srovnání uvádíme strukturu a objemy příjmů předcházejícího hospodářského roku</w:t>
      </w:r>
    </w:p>
    <w:p w:rsidR="00330579" w:rsidRPr="00796442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7020" w:type="dxa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4"/>
        <w:gridCol w:w="1843"/>
        <w:gridCol w:w="993"/>
      </w:tblGrid>
      <w:tr w:rsidR="00330579" w:rsidRPr="00796442" w:rsidTr="00DD1724">
        <w:tc>
          <w:tcPr>
            <w:tcW w:w="4184" w:type="dxa"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Smluvní partneři</w:t>
            </w:r>
          </w:p>
        </w:tc>
        <w:tc>
          <w:tcPr>
            <w:tcW w:w="2836" w:type="dxa"/>
            <w:gridSpan w:val="2"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Hospodářský rok 2016</w:t>
            </w:r>
          </w:p>
        </w:tc>
      </w:tr>
      <w:tr w:rsidR="00330579" w:rsidRPr="00796442" w:rsidTr="00DD1724">
        <w:tc>
          <w:tcPr>
            <w:tcW w:w="4184" w:type="dxa"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Liberecký kraj </w:t>
            </w:r>
            <w:r w:rsidRPr="0079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 jeho organizace</w:t>
            </w:r>
          </w:p>
        </w:tc>
        <w:tc>
          <w:tcPr>
            <w:tcW w:w="1843" w:type="dxa"/>
            <w:shd w:val="clear" w:color="auto" w:fill="auto"/>
          </w:tcPr>
          <w:p w:rsidR="00330579" w:rsidRPr="00796442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   972.351,- </w:t>
            </w:r>
          </w:p>
        </w:tc>
        <w:tc>
          <w:tcPr>
            <w:tcW w:w="993" w:type="dxa"/>
            <w:shd w:val="clear" w:color="auto" w:fill="auto"/>
          </w:tcPr>
          <w:p w:rsidR="00330579" w:rsidRPr="00796442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21,4%</w:t>
            </w:r>
          </w:p>
        </w:tc>
      </w:tr>
      <w:tr w:rsidR="00330579" w:rsidRPr="00796442" w:rsidTr="00DD1724">
        <w:tc>
          <w:tcPr>
            <w:tcW w:w="4184" w:type="dxa"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Města a obce, ostatní subjekty</w:t>
            </w:r>
          </w:p>
        </w:tc>
        <w:tc>
          <w:tcPr>
            <w:tcW w:w="1843" w:type="dxa"/>
            <w:shd w:val="clear" w:color="auto" w:fill="auto"/>
          </w:tcPr>
          <w:p w:rsidR="00330579" w:rsidRPr="00796442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</w:t>
            </w:r>
            <w:r w:rsidR="008A28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  <w:r w:rsidRPr="00796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571</w:t>
            </w:r>
            <w:r w:rsidR="008A28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  <w:r w:rsidRPr="00796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060,- </w:t>
            </w:r>
          </w:p>
        </w:tc>
        <w:tc>
          <w:tcPr>
            <w:tcW w:w="993" w:type="dxa"/>
            <w:shd w:val="clear" w:color="auto" w:fill="auto"/>
          </w:tcPr>
          <w:p w:rsidR="00330579" w:rsidRPr="00796442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78,6%</w:t>
            </w:r>
          </w:p>
        </w:tc>
      </w:tr>
      <w:tr w:rsidR="00330579" w:rsidRPr="00796442" w:rsidTr="00DD1724">
        <w:trPr>
          <w:trHeight w:hRule="exact" w:val="23"/>
        </w:trPr>
        <w:tc>
          <w:tcPr>
            <w:tcW w:w="4184" w:type="dxa"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</w:tcPr>
          <w:p w:rsidR="00330579" w:rsidRPr="00796442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shd w:val="clear" w:color="auto" w:fill="auto"/>
          </w:tcPr>
          <w:p w:rsidR="00330579" w:rsidRPr="00796442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30579" w:rsidRPr="00796442" w:rsidTr="00DD1724">
        <w:trPr>
          <w:trHeight w:hRule="exact" w:val="23"/>
        </w:trPr>
        <w:tc>
          <w:tcPr>
            <w:tcW w:w="4184" w:type="dxa"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</w:tcPr>
          <w:p w:rsidR="00330579" w:rsidRPr="00796442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shd w:val="clear" w:color="auto" w:fill="auto"/>
          </w:tcPr>
          <w:p w:rsidR="00330579" w:rsidRPr="00796442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330579" w:rsidRPr="00796442" w:rsidTr="00DD1724">
        <w:tc>
          <w:tcPr>
            <w:tcW w:w="4184" w:type="dxa"/>
          </w:tcPr>
          <w:p w:rsidR="00330579" w:rsidRPr="00796442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843" w:type="dxa"/>
            <w:shd w:val="clear" w:color="auto" w:fill="auto"/>
          </w:tcPr>
          <w:p w:rsidR="00330579" w:rsidRPr="00796442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4.543.411,- </w:t>
            </w:r>
          </w:p>
        </w:tc>
        <w:tc>
          <w:tcPr>
            <w:tcW w:w="993" w:type="dxa"/>
            <w:shd w:val="clear" w:color="auto" w:fill="auto"/>
          </w:tcPr>
          <w:p w:rsidR="00330579" w:rsidRPr="00796442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96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100%</w:t>
            </w:r>
          </w:p>
        </w:tc>
      </w:tr>
    </w:tbl>
    <w:p w:rsidR="008A2883" w:rsidRDefault="008A2883" w:rsidP="00330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579" w:rsidRPr="00796442" w:rsidRDefault="00330579" w:rsidP="008A2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442">
        <w:rPr>
          <w:rFonts w:ascii="Times New Roman" w:hAnsi="Times New Roman" w:cs="Times New Roman"/>
          <w:sz w:val="24"/>
          <w:szCs w:val="24"/>
        </w:rPr>
        <w:t>Ve sledovaném období 1.</w:t>
      </w:r>
      <w:r w:rsidR="008A2883">
        <w:rPr>
          <w:rFonts w:ascii="Times New Roman" w:hAnsi="Times New Roman" w:cs="Times New Roman"/>
          <w:sz w:val="24"/>
          <w:szCs w:val="24"/>
        </w:rPr>
        <w:t xml:space="preserve"> </w:t>
      </w:r>
      <w:r w:rsidRPr="00796442">
        <w:rPr>
          <w:rFonts w:ascii="Times New Roman" w:hAnsi="Times New Roman" w:cs="Times New Roman"/>
          <w:sz w:val="24"/>
          <w:szCs w:val="24"/>
        </w:rPr>
        <w:t>6.</w:t>
      </w:r>
      <w:r w:rsidR="008A2883">
        <w:rPr>
          <w:rFonts w:ascii="Times New Roman" w:hAnsi="Times New Roman" w:cs="Times New Roman"/>
          <w:sz w:val="24"/>
          <w:szCs w:val="24"/>
        </w:rPr>
        <w:t xml:space="preserve"> </w:t>
      </w:r>
      <w:r w:rsidRPr="00796442">
        <w:rPr>
          <w:rFonts w:ascii="Times New Roman" w:hAnsi="Times New Roman" w:cs="Times New Roman"/>
          <w:sz w:val="24"/>
          <w:szCs w:val="24"/>
        </w:rPr>
        <w:t>2017 - 31.</w:t>
      </w:r>
      <w:r w:rsidR="008A2883">
        <w:rPr>
          <w:rFonts w:ascii="Times New Roman" w:hAnsi="Times New Roman" w:cs="Times New Roman"/>
          <w:sz w:val="24"/>
          <w:szCs w:val="24"/>
        </w:rPr>
        <w:t xml:space="preserve"> </w:t>
      </w:r>
      <w:r w:rsidRPr="00796442">
        <w:rPr>
          <w:rFonts w:ascii="Times New Roman" w:hAnsi="Times New Roman" w:cs="Times New Roman"/>
          <w:sz w:val="24"/>
          <w:szCs w:val="24"/>
        </w:rPr>
        <w:t>5.</w:t>
      </w:r>
      <w:r w:rsidR="008A2883">
        <w:rPr>
          <w:rFonts w:ascii="Times New Roman" w:hAnsi="Times New Roman" w:cs="Times New Roman"/>
          <w:sz w:val="24"/>
          <w:szCs w:val="24"/>
        </w:rPr>
        <w:t xml:space="preserve"> </w:t>
      </w:r>
      <w:r w:rsidRPr="00796442">
        <w:rPr>
          <w:rFonts w:ascii="Times New Roman" w:hAnsi="Times New Roman" w:cs="Times New Roman"/>
          <w:sz w:val="24"/>
          <w:szCs w:val="24"/>
        </w:rPr>
        <w:t>2018 dosáhla společnost kladného výsledku hospodaření ve výši +1.460.979,61 Kč. Porovnání nákladů a výnosů se skutečností v hospodářském roce 2017</w:t>
      </w:r>
      <w:r w:rsidR="008A2883">
        <w:rPr>
          <w:rFonts w:ascii="Times New Roman" w:hAnsi="Times New Roman" w:cs="Times New Roman"/>
          <w:sz w:val="24"/>
          <w:szCs w:val="24"/>
        </w:rPr>
        <w:br/>
      </w:r>
      <w:r w:rsidRPr="00796442">
        <w:rPr>
          <w:rFonts w:ascii="Times New Roman" w:hAnsi="Times New Roman" w:cs="Times New Roman"/>
          <w:sz w:val="24"/>
          <w:szCs w:val="24"/>
        </w:rPr>
        <w:t xml:space="preserve"> je uvedeno v následující tabulce: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330579" w:rsidRPr="00C922C9" w:rsidTr="00DD1724"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výnosy</w:t>
            </w:r>
          </w:p>
        </w:tc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Náklady</w:t>
            </w:r>
          </w:p>
        </w:tc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výsledek</w:t>
            </w:r>
          </w:p>
        </w:tc>
      </w:tr>
      <w:tr w:rsidR="00330579" w:rsidRPr="00C922C9" w:rsidTr="00DD1724"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Skutečnost HR 2017</w:t>
            </w:r>
          </w:p>
        </w:tc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10.738.028,94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9.277.049,33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1.460.979,61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330579" w:rsidRPr="00C922C9" w:rsidTr="00DD1724"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Skutečnost HR 2016</w:t>
            </w:r>
          </w:p>
        </w:tc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4.543.411 Kč</w:t>
            </w:r>
          </w:p>
        </w:tc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3.976.732 Kč</w:t>
            </w:r>
          </w:p>
        </w:tc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566.679 Kč</w:t>
            </w:r>
          </w:p>
        </w:tc>
      </w:tr>
      <w:tr w:rsidR="00330579" w:rsidRPr="00C922C9" w:rsidTr="00DD1724"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Skutečnost HR 2015</w:t>
            </w:r>
          </w:p>
        </w:tc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3F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3.265.708 Kč</w:t>
            </w:r>
          </w:p>
        </w:tc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6.672.318 Kč</w:t>
            </w:r>
          </w:p>
        </w:tc>
        <w:tc>
          <w:tcPr>
            <w:tcW w:w="2303" w:type="dxa"/>
          </w:tcPr>
          <w:p w:rsidR="00330579" w:rsidRPr="00813F7C" w:rsidRDefault="00330579" w:rsidP="00DD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-3.406.610 Kč</w:t>
            </w:r>
          </w:p>
        </w:tc>
      </w:tr>
    </w:tbl>
    <w:p w:rsidR="00330579" w:rsidRPr="00CC76FF" w:rsidRDefault="00330579" w:rsidP="00330579">
      <w:pPr>
        <w:pStyle w:val="Style2"/>
        <w:shd w:val="clear" w:color="auto" w:fill="auto"/>
        <w:spacing w:before="0" w:after="153" w:line="281" w:lineRule="exact"/>
        <w:ind w:right="4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br/>
      </w:r>
      <w:r w:rsidRPr="00CC76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Komentář: </w:t>
      </w:r>
    </w:p>
    <w:p w:rsidR="00330579" w:rsidRDefault="00330579" w:rsidP="00330579">
      <w:pPr>
        <w:jc w:val="both"/>
        <w:rPr>
          <w:rFonts w:ascii="Times New Roman" w:hAnsi="Times New Roman" w:cs="Times New Roman"/>
          <w:sz w:val="24"/>
          <w:szCs w:val="24"/>
        </w:rPr>
      </w:pPr>
      <w:r w:rsidRPr="00CC76FF">
        <w:rPr>
          <w:rFonts w:ascii="Times New Roman" w:hAnsi="Times New Roman" w:cs="Times New Roman"/>
          <w:sz w:val="24"/>
          <w:szCs w:val="24"/>
        </w:rPr>
        <w:t xml:space="preserve">Pro společnost a Liberecký kraj jako jejího vlastníka byl tento hospodářský rok významný. Jednalo se o první rok fungování společnosti v režimu vertikální spolupráce dle §11 zákona č. 134/2016 Sb. o zadávání veřejných zakázek (dále jen in-house). Jednalo se o klíčový rok, během kterého bylo třeba potvrdit základní předpoklad – že Liberecký kraj dokáže svou poptávkou společnost vytěžovat a že je společnost schopna takovou poptávku plnohodnotně uspokojit. V rámci sekce pro regionální rozvoj byly i nadále realizovány typické zakázky jak pro vlastníka, tak i nadále pro ostatní klienty – zejména obce a města. Velmi významným a viditelným krokem bylo zahájení činnosti podnikatelského inkubátoru jako samostatné sekce společnosti na základě pověření Libereckým krajem. Společnost dále jako jeden z partnerů realizuje přeshraniční projekt STRIMA II - Sasko–český management povodňových rizik II, financovaný z dotace programu přeshraniční spolupráce CZ/DE. </w:t>
      </w:r>
    </w:p>
    <w:p w:rsidR="008A2883" w:rsidRDefault="008A2883" w:rsidP="00EE1F07">
      <w:pPr>
        <w:rPr>
          <w:rFonts w:ascii="Times New Roman" w:hAnsi="Times New Roman" w:cs="Times New Roman"/>
          <w:b/>
          <w:sz w:val="24"/>
          <w:szCs w:val="24"/>
        </w:rPr>
      </w:pPr>
    </w:p>
    <w:p w:rsidR="00EE1F07" w:rsidRPr="00EE1F07" w:rsidRDefault="00EE1F07" w:rsidP="00EE1F07">
      <w:pPr>
        <w:rPr>
          <w:rFonts w:ascii="Times New Roman" w:hAnsi="Times New Roman" w:cs="Times New Roman"/>
          <w:b/>
          <w:sz w:val="24"/>
          <w:szCs w:val="24"/>
        </w:rPr>
      </w:pPr>
      <w:r w:rsidRPr="00EE1F07">
        <w:rPr>
          <w:rFonts w:ascii="Times New Roman" w:hAnsi="Times New Roman" w:cs="Times New Roman"/>
          <w:b/>
          <w:sz w:val="24"/>
          <w:szCs w:val="24"/>
        </w:rPr>
        <w:t>Změna hospodářského roku společnosti</w:t>
      </w:r>
    </w:p>
    <w:p w:rsidR="00EE1F07" w:rsidRPr="00EE1F07" w:rsidRDefault="00EE1F07" w:rsidP="00EE1F07">
      <w:pPr>
        <w:jc w:val="both"/>
        <w:rPr>
          <w:rFonts w:ascii="Times New Roman" w:hAnsi="Times New Roman" w:cs="Times New Roman"/>
          <w:sz w:val="24"/>
          <w:szCs w:val="24"/>
        </w:rPr>
      </w:pPr>
      <w:r w:rsidRPr="00EE1F07">
        <w:rPr>
          <w:rFonts w:ascii="Times New Roman" w:hAnsi="Times New Roman" w:cs="Times New Roman"/>
          <w:sz w:val="24"/>
          <w:szCs w:val="24"/>
        </w:rPr>
        <w:t xml:space="preserve">Na poslední dozorčí radě bylo projednáváno zvážení sjednocení hospodářského roku s účetním obdobím vlastníka společnosti – tedy sjednocení na kalendářní rok. Bylo následně vyhodnoceno, že skutečně sjednocení účetních období s hlavním donátorem společnosti přinese ulehčení a to jak v rovině administrativní, tak v rovině plánování zakázek. </w:t>
      </w:r>
    </w:p>
    <w:p w:rsidR="00EE1F07" w:rsidRPr="00EE1F07" w:rsidRDefault="00EE1F07" w:rsidP="00EE1F07">
      <w:pPr>
        <w:jc w:val="both"/>
        <w:rPr>
          <w:rFonts w:ascii="Times New Roman" w:hAnsi="Times New Roman" w:cs="Times New Roman"/>
          <w:sz w:val="24"/>
          <w:szCs w:val="24"/>
        </w:rPr>
      </w:pPr>
      <w:r w:rsidRPr="00EE1F07">
        <w:rPr>
          <w:rFonts w:ascii="Times New Roman" w:hAnsi="Times New Roman" w:cs="Times New Roman"/>
          <w:sz w:val="24"/>
          <w:szCs w:val="24"/>
        </w:rPr>
        <w:t xml:space="preserve">Sjednocení lze provést úpravou </w:t>
      </w:r>
    </w:p>
    <w:p w:rsidR="00EE1F07" w:rsidRPr="00EE1F07" w:rsidRDefault="00EE1F07" w:rsidP="00EE1F07">
      <w:pPr>
        <w:pStyle w:val="Odstavecseseznamem"/>
        <w:numPr>
          <w:ilvl w:val="0"/>
          <w:numId w:val="4"/>
        </w:numPr>
        <w:rPr>
          <w:rFonts w:ascii="Times New Roman" w:hAnsi="Times New Roman"/>
          <w:szCs w:val="24"/>
        </w:rPr>
      </w:pPr>
      <w:r w:rsidRPr="00EE1F07">
        <w:rPr>
          <w:rFonts w:ascii="Times New Roman" w:hAnsi="Times New Roman"/>
          <w:szCs w:val="24"/>
        </w:rPr>
        <w:t>na tzv. krátký přechodný rok – v případě společnosti od 1. 6. 2018 do 31. 12. 2018</w:t>
      </w:r>
    </w:p>
    <w:p w:rsidR="00EE1F07" w:rsidRPr="00EE1F07" w:rsidRDefault="00EE1F07" w:rsidP="00EE1F07">
      <w:pPr>
        <w:pStyle w:val="Odstavecseseznamem"/>
        <w:numPr>
          <w:ilvl w:val="0"/>
          <w:numId w:val="4"/>
        </w:numPr>
        <w:rPr>
          <w:rFonts w:ascii="Times New Roman" w:hAnsi="Times New Roman"/>
          <w:szCs w:val="24"/>
        </w:rPr>
      </w:pPr>
      <w:r w:rsidRPr="00EE1F07">
        <w:rPr>
          <w:rFonts w:ascii="Times New Roman" w:hAnsi="Times New Roman"/>
          <w:szCs w:val="24"/>
        </w:rPr>
        <w:t>na tzv. dlouhý přechodný rok – v případě společnosti od 1. 6. 2018 do 31. 12. 2019</w:t>
      </w:r>
      <w:r>
        <w:rPr>
          <w:rFonts w:ascii="Times New Roman" w:hAnsi="Times New Roman"/>
          <w:szCs w:val="24"/>
        </w:rPr>
        <w:br/>
      </w:r>
    </w:p>
    <w:p w:rsidR="00EE1F07" w:rsidRPr="00EE1F07" w:rsidRDefault="00EE1F07" w:rsidP="00EE1F07">
      <w:pPr>
        <w:jc w:val="both"/>
        <w:rPr>
          <w:rFonts w:ascii="Times New Roman" w:hAnsi="Times New Roman" w:cs="Times New Roman"/>
          <w:sz w:val="24"/>
          <w:szCs w:val="24"/>
        </w:rPr>
      </w:pPr>
      <w:r w:rsidRPr="00EE1F07">
        <w:rPr>
          <w:rFonts w:ascii="Times New Roman" w:hAnsi="Times New Roman" w:cs="Times New Roman"/>
          <w:sz w:val="24"/>
          <w:szCs w:val="24"/>
        </w:rPr>
        <w:t>Jednoznačně je vhodnější provést úpravu na tzv. dlouhý přechodný rok, tato varianta poskytuje dostatečný prostor pro udržení poměru 80:20. Změna účetního období je věcí společnosti a pouze se oznamuje příslušnému finančnímu úřadu.</w:t>
      </w:r>
    </w:p>
    <w:p w:rsidR="00EE1F07" w:rsidRPr="00EE1F07" w:rsidRDefault="00EE1F07" w:rsidP="00EE1F07">
      <w:pPr>
        <w:jc w:val="both"/>
        <w:rPr>
          <w:rFonts w:ascii="Times New Roman" w:hAnsi="Times New Roman" w:cs="Times New Roman"/>
          <w:sz w:val="24"/>
          <w:szCs w:val="24"/>
        </w:rPr>
      </w:pPr>
      <w:r w:rsidRPr="00EE1F07">
        <w:rPr>
          <w:rFonts w:ascii="Times New Roman" w:hAnsi="Times New Roman" w:cs="Times New Roman"/>
          <w:sz w:val="24"/>
          <w:szCs w:val="24"/>
        </w:rPr>
        <w:t xml:space="preserve">V následujících měsících proto dojde k realizaci následujících kroků, vedoucích ke změně účetního období na </w:t>
      </w:r>
      <w:r w:rsidR="00072B79" w:rsidRPr="00EE1F07">
        <w:rPr>
          <w:rFonts w:ascii="Times New Roman" w:hAnsi="Times New Roman" w:cs="Times New Roman"/>
          <w:sz w:val="24"/>
          <w:szCs w:val="24"/>
        </w:rPr>
        <w:t>1. 1</w:t>
      </w:r>
      <w:r w:rsidRPr="00EE1F07">
        <w:rPr>
          <w:rFonts w:ascii="Times New Roman" w:hAnsi="Times New Roman" w:cs="Times New Roman"/>
          <w:sz w:val="24"/>
          <w:szCs w:val="24"/>
        </w:rPr>
        <w:t xml:space="preserve">. – </w:t>
      </w:r>
      <w:r w:rsidR="00072B79" w:rsidRPr="00EE1F07">
        <w:rPr>
          <w:rFonts w:ascii="Times New Roman" w:hAnsi="Times New Roman" w:cs="Times New Roman"/>
          <w:sz w:val="24"/>
          <w:szCs w:val="24"/>
        </w:rPr>
        <w:t>31. 12</w:t>
      </w:r>
      <w:r w:rsidRPr="00EE1F07">
        <w:rPr>
          <w:rFonts w:ascii="Times New Roman" w:hAnsi="Times New Roman" w:cs="Times New Roman"/>
          <w:sz w:val="24"/>
          <w:szCs w:val="24"/>
        </w:rPr>
        <w:t>. s variantou dlouhého přechodného roku:</w:t>
      </w:r>
    </w:p>
    <w:p w:rsidR="00EE1F07" w:rsidRPr="00EE1F07" w:rsidRDefault="00EE1F07" w:rsidP="00EE1F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EE1F07">
        <w:rPr>
          <w:rFonts w:ascii="Times New Roman" w:hAnsi="Times New Roman"/>
          <w:szCs w:val="24"/>
        </w:rPr>
        <w:t>Tato změna bude předložena ke schválení radě Libereckého kraje včetně návrhu úpravy zakladatelské listiny</w:t>
      </w:r>
      <w:r>
        <w:rPr>
          <w:rFonts w:ascii="Times New Roman" w:hAnsi="Times New Roman"/>
          <w:szCs w:val="24"/>
        </w:rPr>
        <w:t>.</w:t>
      </w:r>
    </w:p>
    <w:p w:rsidR="00EE1F07" w:rsidRPr="00EE1F07" w:rsidRDefault="00EE1F07" w:rsidP="00EE1F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EE1F07">
        <w:rPr>
          <w:rFonts w:ascii="Times New Roman" w:hAnsi="Times New Roman"/>
          <w:szCs w:val="24"/>
        </w:rPr>
        <w:t>Změna bude následně předložena ke schválení zastupitelstvem Libereckého kraje</w:t>
      </w:r>
      <w:r>
        <w:rPr>
          <w:rFonts w:ascii="Times New Roman" w:hAnsi="Times New Roman"/>
          <w:szCs w:val="24"/>
        </w:rPr>
        <w:t>.</w:t>
      </w:r>
    </w:p>
    <w:p w:rsidR="00EE1F07" w:rsidRPr="00EE1F07" w:rsidRDefault="00EE1F07" w:rsidP="00EE1F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EE1F07">
        <w:rPr>
          <w:rFonts w:ascii="Times New Roman" w:hAnsi="Times New Roman"/>
          <w:szCs w:val="24"/>
        </w:rPr>
        <w:t>Změna bude předložena ke schválení radě Libereckého kraje jakožto valné hromadě společnosti</w:t>
      </w:r>
      <w:r>
        <w:rPr>
          <w:rFonts w:ascii="Times New Roman" w:hAnsi="Times New Roman"/>
          <w:szCs w:val="24"/>
        </w:rPr>
        <w:t>.</w:t>
      </w:r>
    </w:p>
    <w:p w:rsidR="00EE1F07" w:rsidRPr="00EE1F07" w:rsidRDefault="00EE1F07" w:rsidP="00EE1F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EE1F07">
        <w:rPr>
          <w:rFonts w:ascii="Times New Roman" w:hAnsi="Times New Roman"/>
          <w:szCs w:val="24"/>
        </w:rPr>
        <w:t>O změně zakladatelské listiny bude proveden notářský zápis</w:t>
      </w:r>
      <w:r>
        <w:rPr>
          <w:rFonts w:ascii="Times New Roman" w:hAnsi="Times New Roman"/>
          <w:szCs w:val="24"/>
        </w:rPr>
        <w:t>.</w:t>
      </w:r>
    </w:p>
    <w:p w:rsidR="00EE1F07" w:rsidRPr="00EE1F07" w:rsidRDefault="00EE1F07" w:rsidP="00EE1F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EE1F07">
        <w:rPr>
          <w:rFonts w:ascii="Times New Roman" w:hAnsi="Times New Roman"/>
          <w:szCs w:val="24"/>
        </w:rPr>
        <w:t>Změna zakladatelské listiny bude předložena k zápisu do obchodního rejstříku</w:t>
      </w:r>
      <w:r>
        <w:rPr>
          <w:rFonts w:ascii="Times New Roman" w:hAnsi="Times New Roman"/>
          <w:szCs w:val="24"/>
        </w:rPr>
        <w:t>.</w:t>
      </w:r>
    </w:p>
    <w:p w:rsidR="00EE1F07" w:rsidRPr="00EE1F07" w:rsidRDefault="00EE1F07" w:rsidP="00EE1F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EE1F07">
        <w:rPr>
          <w:rFonts w:ascii="Times New Roman" w:hAnsi="Times New Roman"/>
          <w:szCs w:val="24"/>
        </w:rPr>
        <w:t>Změna bude oznámena na příslušný finanční úřad (min do 3 měsíců před rozhodným obdobím)</w:t>
      </w:r>
      <w:r>
        <w:rPr>
          <w:rFonts w:ascii="Times New Roman" w:hAnsi="Times New Roman"/>
          <w:szCs w:val="24"/>
        </w:rPr>
        <w:t>.</w:t>
      </w:r>
    </w:p>
    <w:p w:rsidR="00330579" w:rsidRPr="00EE1F07" w:rsidRDefault="00330579" w:rsidP="00330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579" w:rsidRPr="00EE1F07" w:rsidRDefault="00330579" w:rsidP="00330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F07" w:rsidRPr="00EE1F07" w:rsidRDefault="00EE1F07" w:rsidP="00330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579" w:rsidRPr="00330579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057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1: Výroční zpráva spo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lečnosti za hospodářský rok 2017</w:t>
      </w:r>
    </w:p>
    <w:p w:rsidR="00330579" w:rsidRPr="00330579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Pr="00330579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Pr="00330579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Pr="00330579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Pr="00330579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Pr="00330579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Pr="00330579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Pr="00330579" w:rsidRDefault="00330579" w:rsidP="003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Pr="00330579" w:rsidRDefault="00330579" w:rsidP="0033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30579" w:rsidRPr="00330579" w:rsidRDefault="00330579" w:rsidP="0033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30579" w:rsidRPr="00330579" w:rsidRDefault="00330579" w:rsidP="0033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30579" w:rsidRPr="00330579" w:rsidRDefault="00330579" w:rsidP="0033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30579" w:rsidRPr="00330579" w:rsidRDefault="00330579" w:rsidP="0033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30579" w:rsidRPr="00330579" w:rsidRDefault="00330579" w:rsidP="0033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30579" w:rsidRPr="00330579" w:rsidRDefault="00330579" w:rsidP="0033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30579" w:rsidRPr="00330579" w:rsidRDefault="00330579" w:rsidP="0033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30579" w:rsidRPr="00330579" w:rsidRDefault="00330579" w:rsidP="0033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30579" w:rsidRPr="00330579" w:rsidRDefault="00330579" w:rsidP="0033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579" w:rsidRDefault="0033057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6E14" w:rsidRDefault="00A16E14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5625" w:rsidRPr="00C609C0" w:rsidRDefault="004A5625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Pr="004A5625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33809" w:rsidSect="008A2883">
      <w:pgSz w:w="11906" w:h="16838"/>
      <w:pgMar w:top="851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E4" w:rsidRDefault="000752E4">
      <w:pPr>
        <w:spacing w:after="0" w:line="240" w:lineRule="auto"/>
      </w:pPr>
      <w:r>
        <w:separator/>
      </w:r>
    </w:p>
  </w:endnote>
  <w:endnote w:type="continuationSeparator" w:id="0">
    <w:p w:rsidR="000752E4" w:rsidRDefault="00075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E4" w:rsidRDefault="000752E4">
      <w:pPr>
        <w:spacing w:after="0" w:line="240" w:lineRule="auto"/>
      </w:pPr>
      <w:r>
        <w:separator/>
      </w:r>
    </w:p>
  </w:footnote>
  <w:footnote w:type="continuationSeparator" w:id="0">
    <w:p w:rsidR="000752E4" w:rsidRDefault="00075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F42"/>
    <w:multiLevelType w:val="hybridMultilevel"/>
    <w:tmpl w:val="A66C1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0973"/>
    <w:multiLevelType w:val="hybridMultilevel"/>
    <w:tmpl w:val="869E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A208F"/>
    <w:multiLevelType w:val="hybridMultilevel"/>
    <w:tmpl w:val="9A728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65AA6"/>
    <w:multiLevelType w:val="hybridMultilevel"/>
    <w:tmpl w:val="BB0C48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05"/>
    <w:rsid w:val="00060FB7"/>
    <w:rsid w:val="00072B79"/>
    <w:rsid w:val="000752E4"/>
    <w:rsid w:val="00092B6A"/>
    <w:rsid w:val="0010155F"/>
    <w:rsid w:val="001067F2"/>
    <w:rsid w:val="00232D05"/>
    <w:rsid w:val="00251386"/>
    <w:rsid w:val="00264E01"/>
    <w:rsid w:val="00285530"/>
    <w:rsid w:val="00293E83"/>
    <w:rsid w:val="002C6ECF"/>
    <w:rsid w:val="002F6405"/>
    <w:rsid w:val="00330579"/>
    <w:rsid w:val="00333809"/>
    <w:rsid w:val="00414D43"/>
    <w:rsid w:val="004A5625"/>
    <w:rsid w:val="0055000F"/>
    <w:rsid w:val="005548B9"/>
    <w:rsid w:val="00566062"/>
    <w:rsid w:val="005E4830"/>
    <w:rsid w:val="005F39C9"/>
    <w:rsid w:val="00626F03"/>
    <w:rsid w:val="00627363"/>
    <w:rsid w:val="00631E98"/>
    <w:rsid w:val="006354EE"/>
    <w:rsid w:val="00760398"/>
    <w:rsid w:val="008A2883"/>
    <w:rsid w:val="008B61B8"/>
    <w:rsid w:val="008C64DA"/>
    <w:rsid w:val="008D2BF3"/>
    <w:rsid w:val="0092423E"/>
    <w:rsid w:val="009843ED"/>
    <w:rsid w:val="009E4855"/>
    <w:rsid w:val="00A16E14"/>
    <w:rsid w:val="00B17C8A"/>
    <w:rsid w:val="00B52C38"/>
    <w:rsid w:val="00B66252"/>
    <w:rsid w:val="00BB6780"/>
    <w:rsid w:val="00BE03A2"/>
    <w:rsid w:val="00CA03DA"/>
    <w:rsid w:val="00D236BC"/>
    <w:rsid w:val="00D371FF"/>
    <w:rsid w:val="00D54753"/>
    <w:rsid w:val="00D87A5B"/>
    <w:rsid w:val="00D903C2"/>
    <w:rsid w:val="00D94AA8"/>
    <w:rsid w:val="00E11B97"/>
    <w:rsid w:val="00EB625F"/>
    <w:rsid w:val="00EE1F07"/>
    <w:rsid w:val="00F76E4C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  <w:style w:type="character" w:customStyle="1" w:styleId="CharStyle16">
    <w:name w:val="Char Style 16"/>
    <w:basedOn w:val="Standardnpsmoodstavce"/>
    <w:link w:val="Style2"/>
    <w:rsid w:val="0033380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ln"/>
    <w:link w:val="CharStyle16"/>
    <w:rsid w:val="00333809"/>
    <w:pPr>
      <w:widowControl w:val="0"/>
      <w:shd w:val="clear" w:color="auto" w:fill="FFFFFF"/>
      <w:spacing w:before="6960" w:after="780" w:line="0" w:lineRule="atLeast"/>
      <w:ind w:hanging="340"/>
      <w:jc w:val="center"/>
    </w:pPr>
    <w:rPr>
      <w:rFonts w:ascii="Arial" w:eastAsia="Arial" w:hAnsi="Arial" w:cs="Arial"/>
      <w:sz w:val="18"/>
      <w:szCs w:val="18"/>
    </w:rPr>
  </w:style>
  <w:style w:type="paragraph" w:styleId="Bezmezer">
    <w:name w:val="No Spacing"/>
    <w:uiPriority w:val="1"/>
    <w:qFormat/>
    <w:rsid w:val="0033380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E1F0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  <w:style w:type="character" w:customStyle="1" w:styleId="CharStyle16">
    <w:name w:val="Char Style 16"/>
    <w:basedOn w:val="Standardnpsmoodstavce"/>
    <w:link w:val="Style2"/>
    <w:rsid w:val="0033380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ln"/>
    <w:link w:val="CharStyle16"/>
    <w:rsid w:val="00333809"/>
    <w:pPr>
      <w:widowControl w:val="0"/>
      <w:shd w:val="clear" w:color="auto" w:fill="FFFFFF"/>
      <w:spacing w:before="6960" w:after="780" w:line="0" w:lineRule="atLeast"/>
      <w:ind w:hanging="340"/>
      <w:jc w:val="center"/>
    </w:pPr>
    <w:rPr>
      <w:rFonts w:ascii="Arial" w:eastAsia="Arial" w:hAnsi="Arial" w:cs="Arial"/>
      <w:sz w:val="18"/>
      <w:szCs w:val="18"/>
    </w:rPr>
  </w:style>
  <w:style w:type="paragraph" w:styleId="Bezmezer">
    <w:name w:val="No Spacing"/>
    <w:uiPriority w:val="1"/>
    <w:qFormat/>
    <w:rsid w:val="0033380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E1F0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788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 Iveta</dc:creator>
  <cp:lastModifiedBy>Meszarosova Iveta</cp:lastModifiedBy>
  <cp:revision>8</cp:revision>
  <cp:lastPrinted>2018-11-29T14:14:00Z</cp:lastPrinted>
  <dcterms:created xsi:type="dcterms:W3CDTF">2018-11-26T15:46:00Z</dcterms:created>
  <dcterms:modified xsi:type="dcterms:W3CDTF">2018-12-17T10:32:00Z</dcterms:modified>
</cp:coreProperties>
</file>