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AD" w:rsidRPr="00C25DEC" w:rsidRDefault="00917DAD" w:rsidP="00917DAD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 w:rsidRPr="00C25DEC">
        <w:rPr>
          <w:b/>
          <w:spacing w:val="60"/>
          <w:sz w:val="28"/>
          <w:szCs w:val="28"/>
        </w:rPr>
        <w:t xml:space="preserve">Smlouva </w:t>
      </w:r>
    </w:p>
    <w:p w:rsidR="00917DAD" w:rsidRPr="00C25DEC" w:rsidRDefault="00917DAD" w:rsidP="00917DAD">
      <w:pPr>
        <w:spacing w:line="276" w:lineRule="auto"/>
        <w:jc w:val="center"/>
        <w:rPr>
          <w:b/>
          <w:caps/>
        </w:rPr>
      </w:pPr>
      <w:r w:rsidRPr="00C25DEC">
        <w:rPr>
          <w:b/>
        </w:rPr>
        <w:t xml:space="preserve">o poskytnutí účelové dotace z rozpočtu Libereckého kraje </w:t>
      </w:r>
    </w:p>
    <w:p w:rsidR="00917DAD" w:rsidRDefault="00917DAD" w:rsidP="00917DAD">
      <w:pPr>
        <w:jc w:val="center"/>
        <w:rPr>
          <w:b/>
        </w:rPr>
      </w:pPr>
      <w:r w:rsidRPr="00C25DEC">
        <w:rPr>
          <w:b/>
        </w:rPr>
        <w:t>číslo OLP/</w:t>
      </w:r>
      <w:r w:rsidR="00A73A5B">
        <w:rPr>
          <w:b/>
        </w:rPr>
        <w:t>2799</w:t>
      </w:r>
      <w:r w:rsidRPr="00C25DEC">
        <w:rPr>
          <w:b/>
        </w:rPr>
        <w:t>/201</w:t>
      </w:r>
      <w:r w:rsidR="00A73A5B">
        <w:rPr>
          <w:b/>
        </w:rPr>
        <w:t>8</w:t>
      </w:r>
    </w:p>
    <w:p w:rsidR="00CF2B9F" w:rsidRPr="00C25DEC" w:rsidRDefault="00CF2B9F" w:rsidP="00917DAD">
      <w:pPr>
        <w:jc w:val="center"/>
        <w:rPr>
          <w:b/>
        </w:rPr>
      </w:pPr>
    </w:p>
    <w:p w:rsidR="00917DAD" w:rsidRPr="00C25DEC" w:rsidRDefault="00917DAD" w:rsidP="00917DAD">
      <w:pPr>
        <w:jc w:val="center"/>
      </w:pPr>
      <w:r w:rsidRPr="00C25DEC">
        <w:t xml:space="preserve">schválená Zastupitelstvem Libereckého kraje </w:t>
      </w:r>
      <w:r w:rsidRPr="003F3ACD">
        <w:t xml:space="preserve">dne </w:t>
      </w:r>
      <w:r w:rsidR="00A73A5B">
        <w:t>29</w:t>
      </w:r>
      <w:r w:rsidR="004078C3">
        <w:t xml:space="preserve">. </w:t>
      </w:r>
      <w:r w:rsidR="00A73A5B">
        <w:t>5</w:t>
      </w:r>
      <w:r w:rsidRPr="003F3ACD">
        <w:t>. 201</w:t>
      </w:r>
      <w:r w:rsidR="00A73A5B">
        <w:t>8</w:t>
      </w:r>
      <w:r w:rsidRPr="00C25DEC">
        <w:t xml:space="preserve"> usnesením č. </w:t>
      </w:r>
      <w:r w:rsidR="00A73A5B">
        <w:t>xxx</w:t>
      </w:r>
      <w:r w:rsidRPr="00C25DEC">
        <w:t>/1</w:t>
      </w:r>
      <w:r w:rsidR="00A73A5B">
        <w:t>8</w:t>
      </w:r>
      <w:r w:rsidRPr="00C25DEC">
        <w:t>/ZK</w:t>
      </w:r>
    </w:p>
    <w:p w:rsidR="00917DAD" w:rsidRPr="00C25DEC" w:rsidRDefault="00917DAD" w:rsidP="00917DAD">
      <w:pPr>
        <w:jc w:val="center"/>
        <w:rPr>
          <w:b/>
        </w:rPr>
      </w:pPr>
    </w:p>
    <w:p w:rsidR="00917DAD" w:rsidRPr="00C25DEC" w:rsidRDefault="00917DAD" w:rsidP="00917DAD">
      <w:pPr>
        <w:jc w:val="both"/>
      </w:pPr>
      <w:r w:rsidRPr="00C25DEC">
        <w:t>Smluvní strany:</w:t>
      </w:r>
    </w:p>
    <w:p w:rsidR="00917DAD" w:rsidRPr="00C25DEC" w:rsidRDefault="00917DAD" w:rsidP="00917DAD">
      <w:pPr>
        <w:jc w:val="both"/>
      </w:pPr>
    </w:p>
    <w:p w:rsidR="00917DAD" w:rsidRPr="00C25DEC" w:rsidRDefault="00917DAD" w:rsidP="00917DAD">
      <w:pPr>
        <w:jc w:val="both"/>
        <w:rPr>
          <w:b/>
        </w:rPr>
      </w:pPr>
      <w:r w:rsidRPr="00C25DEC">
        <w:rPr>
          <w:b/>
        </w:rPr>
        <w:t>Liberecký kraj</w:t>
      </w:r>
    </w:p>
    <w:p w:rsidR="00917DAD" w:rsidRPr="00C25DEC" w:rsidRDefault="00917DAD" w:rsidP="00917DAD">
      <w:pPr>
        <w:jc w:val="both"/>
      </w:pPr>
      <w:r w:rsidRPr="00C25DEC">
        <w:t>se sídlem</w:t>
      </w:r>
      <w:r w:rsidRPr="00C25DEC">
        <w:tab/>
      </w:r>
      <w:r w:rsidRPr="00C25DEC">
        <w:tab/>
        <w:t>:</w:t>
      </w:r>
      <w:r w:rsidR="006562AF">
        <w:t xml:space="preserve"> </w:t>
      </w:r>
      <w:r w:rsidRPr="00C25DEC">
        <w:t>U Jezu 642/2a, 461 80 Liberec 2</w:t>
      </w:r>
    </w:p>
    <w:p w:rsidR="006562AF" w:rsidRDefault="00917DAD" w:rsidP="006562AF">
      <w:pPr>
        <w:ind w:left="2127" w:hanging="2127"/>
      </w:pPr>
      <w:r w:rsidRPr="00C25DEC">
        <w:t>zastoupe</w:t>
      </w:r>
      <w:r w:rsidR="00BA0B8F">
        <w:t>ný</w:t>
      </w:r>
      <w:r w:rsidR="00BA0B8F">
        <w:tab/>
        <w:t>:</w:t>
      </w:r>
      <w:r w:rsidR="006562AF">
        <w:t xml:space="preserve"> </w:t>
      </w:r>
      <w:r w:rsidR="00BA0B8F">
        <w:t>Martinem Půtou, hejtmanem</w:t>
      </w:r>
      <w:r w:rsidR="00627394">
        <w:t>,</w:t>
      </w:r>
    </w:p>
    <w:p w:rsidR="00917DAD" w:rsidRPr="00C25DEC" w:rsidRDefault="00627394" w:rsidP="006562AF">
      <w:pPr>
        <w:ind w:left="2268"/>
      </w:pPr>
      <w:r>
        <w:t>v plné moci</w:t>
      </w:r>
      <w:r w:rsidR="00ED0C13">
        <w:t xml:space="preserve"> Mgr. Pet</w:t>
      </w:r>
      <w:r w:rsidR="007150C9">
        <w:t>rem Tulpou,</w:t>
      </w:r>
      <w:r w:rsidR="006562AF">
        <w:t xml:space="preserve"> </w:t>
      </w:r>
      <w:r w:rsidR="007150C9">
        <w:t>náměstkem hejtmana</w:t>
      </w:r>
    </w:p>
    <w:p w:rsidR="00917DAD" w:rsidRPr="00C25DEC" w:rsidRDefault="00917DAD" w:rsidP="00917DAD">
      <w:pPr>
        <w:ind w:left="2127" w:hanging="2127"/>
        <w:jc w:val="both"/>
      </w:pPr>
      <w:r w:rsidRPr="00C25DEC">
        <w:t>IČ</w:t>
      </w:r>
      <w:r w:rsidRPr="00C25DEC">
        <w:tab/>
        <w:t>: 70891508</w:t>
      </w:r>
    </w:p>
    <w:p w:rsidR="00917DAD" w:rsidRPr="00C25DEC" w:rsidRDefault="00917DAD" w:rsidP="00917DAD">
      <w:pPr>
        <w:jc w:val="both"/>
      </w:pPr>
      <w:r w:rsidRPr="00C25DEC">
        <w:t>DIČ</w:t>
      </w:r>
      <w:r w:rsidRPr="00C25DEC">
        <w:tab/>
      </w:r>
      <w:r w:rsidRPr="00C25DEC">
        <w:tab/>
      </w:r>
      <w:r w:rsidRPr="00C25DEC">
        <w:tab/>
        <w:t>: CZ70891508</w:t>
      </w:r>
    </w:p>
    <w:p w:rsidR="00917DAD" w:rsidRPr="00C25DEC" w:rsidRDefault="00917DAD" w:rsidP="00917DAD">
      <w:pPr>
        <w:jc w:val="both"/>
      </w:pPr>
      <w:r w:rsidRPr="00C25DEC">
        <w:t>Bankovní spojení</w:t>
      </w:r>
      <w:r w:rsidRPr="00C25DEC">
        <w:tab/>
        <w:t>: Komerční banka, a.s.</w:t>
      </w:r>
    </w:p>
    <w:p w:rsidR="00917DAD" w:rsidRPr="00C25DEC" w:rsidRDefault="00917DAD" w:rsidP="00917DAD">
      <w:pPr>
        <w:jc w:val="both"/>
        <w:rPr>
          <w:color w:val="999999"/>
        </w:rPr>
      </w:pPr>
      <w:r w:rsidRPr="00C25DEC">
        <w:t>Číslo účtu</w:t>
      </w:r>
      <w:r w:rsidRPr="00C25DEC">
        <w:tab/>
      </w:r>
      <w:r w:rsidRPr="00C25DEC">
        <w:tab/>
        <w:t>: 19-7964200287/0100</w:t>
      </w:r>
    </w:p>
    <w:p w:rsidR="00917DAD" w:rsidRPr="00C25DEC" w:rsidRDefault="00917DAD" w:rsidP="00917DAD">
      <w:pPr>
        <w:jc w:val="both"/>
      </w:pPr>
      <w:r w:rsidRPr="00C25DEC">
        <w:t>(dále jen „</w:t>
      </w:r>
      <w:r w:rsidRPr="00C25DEC">
        <w:rPr>
          <w:b/>
        </w:rPr>
        <w:t>poskytovatel</w:t>
      </w:r>
      <w:r w:rsidRPr="00C25DEC">
        <w:t>“)</w:t>
      </w:r>
    </w:p>
    <w:p w:rsidR="00917DAD" w:rsidRPr="00C25DEC" w:rsidRDefault="00917DAD" w:rsidP="00917DAD">
      <w:pPr>
        <w:jc w:val="both"/>
      </w:pPr>
      <w:r w:rsidRPr="00C25DE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0D3B98" w:rsidRDefault="000D3B98" w:rsidP="000D3B98">
      <w:pPr>
        <w:jc w:val="both"/>
      </w:pPr>
      <w:r>
        <w:rPr>
          <w:b/>
        </w:rPr>
        <w:t>Technická univerzita v Liberci</w:t>
      </w:r>
    </w:p>
    <w:p w:rsidR="000D3B98" w:rsidRPr="00C4668E" w:rsidRDefault="000D3B98" w:rsidP="000D3B98">
      <w:pPr>
        <w:jc w:val="both"/>
      </w:pPr>
      <w:r>
        <w:t xml:space="preserve">se </w:t>
      </w:r>
      <w:r w:rsidRPr="00C4668E">
        <w:t xml:space="preserve">sídlem </w:t>
      </w:r>
      <w:r w:rsidRPr="00C4668E">
        <w:tab/>
      </w:r>
      <w:r w:rsidRPr="00C4668E">
        <w:tab/>
        <w:t xml:space="preserve">: </w:t>
      </w:r>
      <w:r>
        <w:t xml:space="preserve">Studentská 1402/2, 461 17 Liberec </w:t>
      </w:r>
    </w:p>
    <w:p w:rsidR="000D3B98" w:rsidRPr="00C4668E" w:rsidRDefault="000D3B98" w:rsidP="000D3B98">
      <w:pPr>
        <w:jc w:val="both"/>
      </w:pPr>
      <w:r w:rsidRPr="00C4668E">
        <w:t>zastoupen</w:t>
      </w:r>
      <w:r>
        <w:t>á</w:t>
      </w:r>
      <w:r w:rsidRPr="00C4668E">
        <w:tab/>
      </w:r>
      <w:r w:rsidRPr="00C4668E">
        <w:tab/>
        <w:t xml:space="preserve">: </w:t>
      </w:r>
      <w:r w:rsidR="00A73A5B" w:rsidRPr="00A73A5B">
        <w:rPr>
          <w:bCs/>
        </w:rPr>
        <w:t>Doc. RNDr. Miroslavem Brzezinou</w:t>
      </w:r>
      <w:r w:rsidR="00A73A5B" w:rsidRPr="00A73A5B">
        <w:rPr>
          <w:rStyle w:val="Siln"/>
          <w:color w:val="333333"/>
        </w:rPr>
        <w:t xml:space="preserve">, </w:t>
      </w:r>
      <w:r w:rsidR="00A73A5B" w:rsidRPr="00A73A5B">
        <w:rPr>
          <w:rStyle w:val="Siln"/>
          <w:b w:val="0"/>
          <w:color w:val="333333"/>
        </w:rPr>
        <w:t>CSc.</w:t>
      </w:r>
      <w:r w:rsidR="00A73A5B" w:rsidRPr="00A73A5B">
        <w:t>,</w:t>
      </w:r>
      <w:r w:rsidR="00A73A5B" w:rsidRPr="00FF7D3F">
        <w:rPr>
          <w:b/>
        </w:rPr>
        <w:t xml:space="preserve"> </w:t>
      </w:r>
      <w:r w:rsidR="00A73A5B" w:rsidRPr="00FF7D3F">
        <w:t>rektorem</w:t>
      </w:r>
    </w:p>
    <w:p w:rsidR="000D3B98" w:rsidRDefault="000D3B98" w:rsidP="000D3B98">
      <w:pPr>
        <w:jc w:val="both"/>
      </w:pPr>
      <w:r w:rsidRPr="00C4668E">
        <w:t>IČ</w:t>
      </w:r>
      <w:r w:rsidRPr="00C4668E">
        <w:tab/>
      </w:r>
      <w:r w:rsidRPr="00C4668E">
        <w:tab/>
      </w:r>
      <w:r w:rsidRPr="00C4668E">
        <w:tab/>
        <w:t xml:space="preserve">: </w:t>
      </w:r>
      <w:r>
        <w:t>46747885</w:t>
      </w:r>
    </w:p>
    <w:p w:rsidR="000D3B98" w:rsidRDefault="000D3B98" w:rsidP="000D3B98">
      <w:pPr>
        <w:jc w:val="both"/>
      </w:pPr>
      <w:r>
        <w:t>DIČ</w:t>
      </w:r>
      <w:r>
        <w:tab/>
      </w:r>
      <w:r>
        <w:tab/>
      </w:r>
      <w:r>
        <w:tab/>
        <w:t>: CZ 46747885</w:t>
      </w:r>
    </w:p>
    <w:p w:rsidR="000D3B98" w:rsidRDefault="000D3B98" w:rsidP="000D3B98">
      <w:pPr>
        <w:jc w:val="both"/>
      </w:pPr>
      <w:r w:rsidRPr="00C4668E">
        <w:t>Bankovní spojení</w:t>
      </w:r>
      <w:r w:rsidRPr="00C4668E">
        <w:tab/>
        <w:t xml:space="preserve">: </w:t>
      </w:r>
      <w:r>
        <w:t>ČSOB, a.s., pobočka Liberec</w:t>
      </w:r>
    </w:p>
    <w:p w:rsidR="000D3B98" w:rsidRDefault="000D3B98" w:rsidP="000D3B98">
      <w:pPr>
        <w:jc w:val="both"/>
      </w:pPr>
      <w:r w:rsidRPr="00C4668E">
        <w:t>Číslo účtu</w:t>
      </w:r>
      <w:r w:rsidRPr="00C4668E">
        <w:tab/>
      </w:r>
      <w:r w:rsidRPr="00C4668E">
        <w:tab/>
        <w:t xml:space="preserve">: </w:t>
      </w:r>
      <w:r>
        <w:t>305806603/0300</w:t>
      </w:r>
    </w:p>
    <w:p w:rsidR="004523BC" w:rsidRDefault="004523BC" w:rsidP="00E775CC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</w:t>
      </w:r>
      <w:r w:rsidRPr="000D3B98">
        <w:t>neinvestiční</w:t>
      </w:r>
      <w:r>
        <w:t xml:space="preserve"> </w:t>
      </w:r>
      <w:r w:rsidRPr="00B141AC">
        <w:t>dotace</w:t>
      </w:r>
      <w:r w:rsidR="00A51A13">
        <w:t xml:space="preserve"> na projekt s </w:t>
      </w:r>
      <w:r>
        <w:t>názvem:</w:t>
      </w: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0D3B98">
        <w:rPr>
          <w:b/>
        </w:rPr>
        <w:t>Dětská univerzita 201</w:t>
      </w:r>
      <w:r w:rsidR="00A51A13">
        <w:rPr>
          <w:b/>
        </w:rPr>
        <w:t>8</w:t>
      </w:r>
      <w:r w:rsidR="000D3B98">
        <w:rPr>
          <w:b/>
        </w:rPr>
        <w:t>/201</w:t>
      </w:r>
      <w:r w:rsidR="00A51A13">
        <w:rPr>
          <w:b/>
        </w:rPr>
        <w:t>9</w:t>
      </w:r>
      <w:r>
        <w:rPr>
          <w:b/>
        </w:rPr>
        <w:t>“,</w:t>
      </w:r>
    </w:p>
    <w:p w:rsidR="004523BC" w:rsidRPr="000D530F" w:rsidRDefault="004523BC" w:rsidP="007B1CBC">
      <w:pPr>
        <w:spacing w:before="120"/>
        <w:ind w:left="360"/>
        <w:jc w:val="both"/>
      </w:pPr>
      <w:r w:rsidRPr="000D530F">
        <w:t xml:space="preserve">který byl schválen usnesením Zastupitelstva Libereckého kraje č. </w:t>
      </w:r>
      <w:r w:rsidR="00A51A13">
        <w:t>xxx</w:t>
      </w:r>
      <w:r w:rsidRPr="000D530F">
        <w:t>/1</w:t>
      </w:r>
      <w:r w:rsidR="00A51A13">
        <w:t>8</w:t>
      </w:r>
      <w:r w:rsidRPr="000D530F">
        <w:t>/ZK ze dne</w:t>
      </w:r>
      <w:r w:rsidR="00A51A13">
        <w:t> 29</w:t>
      </w:r>
      <w:r w:rsidR="00917DAD" w:rsidRPr="003F3ACD">
        <w:t xml:space="preserve">. </w:t>
      </w:r>
      <w:r w:rsidR="00A51A13">
        <w:t>5</w:t>
      </w:r>
      <w:r w:rsidR="00917DAD" w:rsidRPr="003F3ACD">
        <w:t xml:space="preserve">. </w:t>
      </w:r>
      <w:r w:rsidRPr="003F3ACD">
        <w:t>201</w:t>
      </w:r>
      <w:r w:rsidR="00A51A13">
        <w:t>8</w:t>
      </w:r>
      <w:r w:rsidRPr="003F3ACD">
        <w:t>.</w:t>
      </w:r>
    </w:p>
    <w:p w:rsidR="004523BC" w:rsidRPr="00A51A13" w:rsidRDefault="004523BC" w:rsidP="00A51A13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  <w:rPr>
          <w:shd w:val="clear" w:color="auto" w:fill="C0C0C1"/>
        </w:rPr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> dosaž</w:t>
      </w:r>
      <w:r w:rsidR="007955FC">
        <w:t>ením účelu projektu, kterým je</w:t>
      </w:r>
      <w:r w:rsidR="0075475F">
        <w:t>:</w:t>
      </w:r>
      <w:r w:rsidR="007955FC">
        <w:t xml:space="preserve"> </w:t>
      </w:r>
      <w:r w:rsidR="00075A16" w:rsidRPr="00075A16">
        <w:rPr>
          <w:bCs/>
        </w:rPr>
        <w:t xml:space="preserve">Realizace aktivit </w:t>
      </w:r>
      <w:r w:rsidR="00A51A13">
        <w:rPr>
          <w:bCs/>
        </w:rPr>
        <w:t>9.</w:t>
      </w:r>
      <w:r w:rsidR="00075A16" w:rsidRPr="00075A16">
        <w:rPr>
          <w:bCs/>
        </w:rPr>
        <w:t xml:space="preserve"> ročníku Dětské univerzity při Technické univerzitě v Liberci ve šk</w:t>
      </w:r>
      <w:r w:rsidR="00075A16">
        <w:rPr>
          <w:bCs/>
        </w:rPr>
        <w:t>olním roce</w:t>
      </w:r>
      <w:r w:rsidR="00075A16" w:rsidRPr="00075A16">
        <w:rPr>
          <w:bCs/>
        </w:rPr>
        <w:t xml:space="preserve"> </w:t>
      </w:r>
      <w:r w:rsidR="00A51A13">
        <w:rPr>
          <w:bCs/>
        </w:rPr>
        <w:t>2018/</w:t>
      </w:r>
      <w:r w:rsidR="00A51A13" w:rsidRPr="00A51A13">
        <w:rPr>
          <w:bCs/>
        </w:rPr>
        <w:t>2019</w:t>
      </w:r>
      <w:r w:rsidR="00A51A13" w:rsidRPr="00A51A13">
        <w:t xml:space="preserve"> </w:t>
      </w:r>
      <w:r w:rsidR="00A51A13">
        <w:t xml:space="preserve">– </w:t>
      </w:r>
      <w:r w:rsidR="00A51A13" w:rsidRPr="00A51A13">
        <w:t>realizace</w:t>
      </w:r>
      <w:r w:rsidR="00A51A13">
        <w:t xml:space="preserve"> </w:t>
      </w:r>
      <w:r w:rsidR="00A51A13" w:rsidRPr="00A51A13">
        <w:rPr>
          <w:bCs/>
        </w:rPr>
        <w:t>k</w:t>
      </w:r>
      <w:r w:rsidR="00075A16" w:rsidRPr="00A51A13">
        <w:rPr>
          <w:bCs/>
        </w:rPr>
        <w:t xml:space="preserve">valitních celoročních volnočasových vzdělávacích aktivit technického a </w:t>
      </w:r>
      <w:r w:rsidR="00075A16" w:rsidRPr="00A51A13">
        <w:rPr>
          <w:bCs/>
        </w:rPr>
        <w:lastRenderedPageBreak/>
        <w:t>přírodovědného vzdělávání na území Libereckého kraje pro žáky základních a středních škol</w:t>
      </w:r>
      <w:r w:rsidR="000D3B98" w:rsidRPr="00A51A13">
        <w:rPr>
          <w:bCs/>
        </w:rPr>
        <w:t>.</w:t>
      </w:r>
    </w:p>
    <w:p w:rsidR="004523BC" w:rsidRDefault="004523BC" w:rsidP="00112680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2126"/>
        <w:gridCol w:w="2763"/>
      </w:tblGrid>
      <w:tr w:rsidR="004523BC" w:rsidRPr="00B141AC" w:rsidTr="00075A16">
        <w:tc>
          <w:tcPr>
            <w:tcW w:w="3827" w:type="dxa"/>
          </w:tcPr>
          <w:p w:rsidR="004523BC" w:rsidRPr="00B141AC" w:rsidRDefault="004523BC" w:rsidP="00075A16">
            <w:pPr>
              <w:ind w:firstLine="33"/>
              <w:jc w:val="center"/>
            </w:pPr>
            <w:r w:rsidRPr="00B141AC">
              <w:t>Název parametru</w:t>
            </w:r>
          </w:p>
        </w:tc>
        <w:tc>
          <w:tcPr>
            <w:tcW w:w="2126" w:type="dxa"/>
          </w:tcPr>
          <w:p w:rsidR="004523BC" w:rsidRPr="00B141AC" w:rsidRDefault="004523BC" w:rsidP="00075A16">
            <w:pPr>
              <w:ind w:firstLine="34"/>
              <w:jc w:val="center"/>
            </w:pPr>
            <w:r w:rsidRPr="00B141AC">
              <w:t>jednotka</w:t>
            </w:r>
          </w:p>
        </w:tc>
        <w:tc>
          <w:tcPr>
            <w:tcW w:w="2763" w:type="dxa"/>
          </w:tcPr>
          <w:p w:rsidR="004523BC" w:rsidRPr="00B141AC" w:rsidRDefault="0025487F" w:rsidP="00075A16">
            <w:pPr>
              <w:ind w:left="34"/>
              <w:jc w:val="center"/>
            </w:pPr>
            <w:r w:rsidRPr="00B141AC">
              <w:t>H</w:t>
            </w:r>
            <w:r w:rsidR="004523BC" w:rsidRPr="00B141AC">
              <w:t>odnota</w:t>
            </w:r>
          </w:p>
        </w:tc>
      </w:tr>
      <w:tr w:rsidR="000D3B98" w:rsidRPr="00620AFA" w:rsidTr="00075A16">
        <w:tc>
          <w:tcPr>
            <w:tcW w:w="3827" w:type="dxa"/>
            <w:vAlign w:val="center"/>
          </w:tcPr>
          <w:p w:rsidR="000D3B98" w:rsidRDefault="00075A16" w:rsidP="00A51A13">
            <w:pPr>
              <w:jc w:val="center"/>
            </w:pPr>
            <w:r>
              <w:t>ú</w:t>
            </w:r>
            <w:r w:rsidR="00A51A13">
              <w:t>častníci</w:t>
            </w:r>
            <w:r w:rsidRPr="00075A16">
              <w:t xml:space="preserve"> celoročního v</w:t>
            </w:r>
            <w:r w:rsidR="00A51A13">
              <w:t>zdělávání, žáci</w:t>
            </w:r>
            <w:r w:rsidRPr="00075A16">
              <w:t xml:space="preserve"> ZŠ</w:t>
            </w:r>
            <w:r>
              <w:t xml:space="preserve"> </w:t>
            </w:r>
            <w:r w:rsidRPr="00075A16">
              <w:t>a SŠ</w:t>
            </w:r>
          </w:p>
        </w:tc>
        <w:tc>
          <w:tcPr>
            <w:tcW w:w="2126" w:type="dxa"/>
            <w:vAlign w:val="center"/>
          </w:tcPr>
          <w:p w:rsidR="000D3B98" w:rsidRDefault="000D3B98" w:rsidP="00075A16">
            <w:pPr>
              <w:jc w:val="center"/>
            </w:pPr>
            <w:r>
              <w:t>počet</w:t>
            </w:r>
          </w:p>
        </w:tc>
        <w:tc>
          <w:tcPr>
            <w:tcW w:w="2763" w:type="dxa"/>
            <w:vAlign w:val="center"/>
          </w:tcPr>
          <w:p w:rsidR="000D3B98" w:rsidRDefault="000D3B98" w:rsidP="00075A16">
            <w:pPr>
              <w:jc w:val="center"/>
            </w:pPr>
            <w:r>
              <w:t>100</w:t>
            </w:r>
          </w:p>
        </w:tc>
      </w:tr>
    </w:tbl>
    <w:p w:rsidR="00B56BD0" w:rsidRPr="00C60B1B" w:rsidRDefault="00306F73" w:rsidP="007955FC">
      <w:pPr>
        <w:spacing w:before="120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</w:t>
      </w:r>
      <w:r w:rsidR="0047278A">
        <w:t>hodnoty</w:t>
      </w:r>
      <w:r w:rsidRPr="00C60B1B">
        <w:t xml:space="preserve">. </w:t>
      </w:r>
    </w:p>
    <w:p w:rsidR="004523BC" w:rsidRDefault="004523BC" w:rsidP="004078C3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na:</w:t>
      </w:r>
    </w:p>
    <w:p w:rsidR="007955FC" w:rsidRDefault="007955FC" w:rsidP="007955FC">
      <w:pPr>
        <w:numPr>
          <w:ilvl w:val="0"/>
          <w:numId w:val="38"/>
        </w:numPr>
        <w:spacing w:before="120"/>
        <w:jc w:val="both"/>
        <w:outlineLvl w:val="0"/>
      </w:pPr>
      <w:r>
        <w:t xml:space="preserve">drobný dlouhodobý nehmotný majetek </w:t>
      </w:r>
      <w:r w:rsidRPr="007955FC">
        <w:t>na projekt uvedený v čl. I. odst. 1</w:t>
      </w:r>
    </w:p>
    <w:p w:rsidR="007955FC" w:rsidRDefault="007955FC" w:rsidP="007955FC">
      <w:pPr>
        <w:numPr>
          <w:ilvl w:val="0"/>
          <w:numId w:val="38"/>
        </w:numPr>
        <w:spacing w:before="120"/>
        <w:jc w:val="both"/>
        <w:outlineLvl w:val="0"/>
      </w:pPr>
      <w:r>
        <w:t xml:space="preserve">drobný dlouhodobý hmotný majetek </w:t>
      </w:r>
      <w:r w:rsidRPr="007955FC">
        <w:t>na projekt uvedený v čl. I. odst. 1</w:t>
      </w:r>
    </w:p>
    <w:p w:rsidR="004078C3" w:rsidRPr="004078C3" w:rsidRDefault="004078C3" w:rsidP="004078C3">
      <w:pPr>
        <w:numPr>
          <w:ilvl w:val="0"/>
          <w:numId w:val="38"/>
        </w:numPr>
        <w:spacing w:before="120"/>
        <w:jc w:val="both"/>
        <w:outlineLvl w:val="0"/>
      </w:pPr>
      <w:r w:rsidRPr="004078C3">
        <w:t xml:space="preserve">nákup materiálu na projekt uvedený v čl. I. odst. 1 </w:t>
      </w:r>
    </w:p>
    <w:p w:rsidR="004078C3" w:rsidRPr="004078C3" w:rsidRDefault="004078C3" w:rsidP="004078C3">
      <w:pPr>
        <w:numPr>
          <w:ilvl w:val="0"/>
          <w:numId w:val="38"/>
        </w:numPr>
        <w:spacing w:before="120"/>
        <w:jc w:val="both"/>
      </w:pPr>
      <w:r w:rsidRPr="004078C3">
        <w:t xml:space="preserve">nákup služeb vč. výdajů na opravu a údržbu dlouhodobého hmotného majetku na projekt uvedený v čl. I. odst. 1 </w:t>
      </w:r>
    </w:p>
    <w:p w:rsidR="004078C3" w:rsidRDefault="004078C3" w:rsidP="004078C3">
      <w:pPr>
        <w:numPr>
          <w:ilvl w:val="0"/>
          <w:numId w:val="38"/>
        </w:numPr>
        <w:spacing w:before="120"/>
        <w:jc w:val="both"/>
      </w:pPr>
      <w:r w:rsidRPr="004078C3">
        <w:t xml:space="preserve">výdaje na mzdové náklady, zákonné sociální a zdravotní pojištění, ostatní mzdové a sociální náklady a platby za provedenou práci na projekt uvedený v čl. I. odst. 1 </w:t>
      </w:r>
    </w:p>
    <w:p w:rsidR="004A16F2" w:rsidRDefault="004A16F2" w:rsidP="00746627">
      <w:pPr>
        <w:numPr>
          <w:ilvl w:val="0"/>
          <w:numId w:val="38"/>
        </w:numPr>
        <w:spacing w:before="120"/>
        <w:jc w:val="both"/>
      </w:pPr>
      <w:r>
        <w:t>ostatní neinvestiční výdaje</w:t>
      </w:r>
      <w:r w:rsidR="00746627">
        <w:t xml:space="preserve"> </w:t>
      </w:r>
      <w:r w:rsidR="00746627" w:rsidRPr="00746627">
        <w:t>na projekt uvedený v čl. I. odst. 1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7A59C9" w:rsidRPr="00075A16">
        <w:rPr>
          <w:b/>
        </w:rPr>
        <w:t>500.000,-</w:t>
      </w:r>
      <w:r w:rsidR="00363914" w:rsidRPr="00075A16">
        <w:rPr>
          <w:b/>
        </w:rPr>
        <w:t xml:space="preserve"> </w:t>
      </w:r>
      <w:r w:rsidRPr="00075A16">
        <w:rPr>
          <w:b/>
        </w:rPr>
        <w:t>Kč</w:t>
      </w:r>
      <w:r w:rsidR="00E164C2">
        <w:t>.</w:t>
      </w:r>
    </w:p>
    <w:p w:rsidR="004523BC" w:rsidRDefault="004523BC" w:rsidP="007A59C9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94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2280"/>
        <w:gridCol w:w="2482"/>
      </w:tblGrid>
      <w:tr w:rsidR="004523BC" w:rsidRPr="00643D53" w:rsidTr="007A59C9">
        <w:tc>
          <w:tcPr>
            <w:tcW w:w="4701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280" w:type="dxa"/>
            <w:vAlign w:val="center"/>
          </w:tcPr>
          <w:p w:rsidR="004523BC" w:rsidRPr="007A59C9" w:rsidRDefault="004523BC" w:rsidP="000D3B98">
            <w:pPr>
              <w:rPr>
                <w:b/>
                <w:sz w:val="20"/>
                <w:szCs w:val="20"/>
              </w:rPr>
            </w:pPr>
            <w:r w:rsidRPr="007A59C9">
              <w:rPr>
                <w:b/>
                <w:sz w:val="20"/>
                <w:szCs w:val="20"/>
              </w:rPr>
              <w:t>Výše finančních prostředků v Kč</w:t>
            </w:r>
          </w:p>
        </w:tc>
        <w:tc>
          <w:tcPr>
            <w:tcW w:w="2482" w:type="dxa"/>
          </w:tcPr>
          <w:p w:rsidR="004523BC" w:rsidRPr="007A59C9" w:rsidRDefault="004523BC" w:rsidP="007A59C9">
            <w:pPr>
              <w:rPr>
                <w:b/>
                <w:sz w:val="20"/>
                <w:szCs w:val="20"/>
              </w:rPr>
            </w:pPr>
            <w:r w:rsidRPr="007A59C9">
              <w:rPr>
                <w:b/>
                <w:sz w:val="20"/>
                <w:szCs w:val="20"/>
              </w:rPr>
              <w:t>Podíl na celkových způsobilých výdajích</w:t>
            </w:r>
          </w:p>
        </w:tc>
      </w:tr>
      <w:tr w:rsidR="004523BC" w:rsidRPr="00643D53" w:rsidTr="007A59C9">
        <w:tc>
          <w:tcPr>
            <w:tcW w:w="4701" w:type="dxa"/>
            <w:vAlign w:val="center"/>
          </w:tcPr>
          <w:p w:rsidR="004523BC" w:rsidRPr="00B37221" w:rsidRDefault="004523BC" w:rsidP="000D3B98">
            <w:r w:rsidRPr="00B37221">
              <w:t>Celkové předpokládané způsobilé výdaje projektu</w:t>
            </w:r>
          </w:p>
        </w:tc>
        <w:tc>
          <w:tcPr>
            <w:tcW w:w="2280" w:type="dxa"/>
            <w:vAlign w:val="center"/>
          </w:tcPr>
          <w:p w:rsidR="004523BC" w:rsidRPr="000D3B98" w:rsidRDefault="000D3B98" w:rsidP="006562AF">
            <w:pPr>
              <w:jc w:val="right"/>
            </w:pPr>
            <w:r>
              <w:t>500.000,-</w:t>
            </w:r>
            <w:r w:rsidR="004523BC" w:rsidRPr="000D3B98">
              <w:t xml:space="preserve"> </w:t>
            </w:r>
          </w:p>
        </w:tc>
        <w:tc>
          <w:tcPr>
            <w:tcW w:w="2482" w:type="dxa"/>
            <w:vAlign w:val="center"/>
          </w:tcPr>
          <w:p w:rsidR="004523BC" w:rsidRPr="00B37221" w:rsidRDefault="00C23AED" w:rsidP="006562AF">
            <w:pPr>
              <w:ind w:firstLine="709"/>
              <w:jc w:val="right"/>
            </w:pPr>
            <w:r>
              <w:t>100</w:t>
            </w:r>
            <w:r w:rsidR="004523BC" w:rsidRPr="00B37221">
              <w:t xml:space="preserve"> %</w:t>
            </w:r>
          </w:p>
        </w:tc>
      </w:tr>
      <w:tr w:rsidR="004523BC" w:rsidRPr="00643D53" w:rsidTr="007A59C9">
        <w:tc>
          <w:tcPr>
            <w:tcW w:w="4701" w:type="dxa"/>
            <w:vAlign w:val="center"/>
          </w:tcPr>
          <w:p w:rsidR="004523BC" w:rsidRPr="00B37221" w:rsidRDefault="004523BC" w:rsidP="000D3B98">
            <w:r w:rsidRPr="00B37221">
              <w:t>Celková výše dotace z rozpočtu Libereckého kraje (max. podíl poskytovatele)</w:t>
            </w:r>
          </w:p>
        </w:tc>
        <w:tc>
          <w:tcPr>
            <w:tcW w:w="2280" w:type="dxa"/>
            <w:vAlign w:val="center"/>
          </w:tcPr>
          <w:p w:rsidR="004523BC" w:rsidRPr="000D3B98" w:rsidRDefault="000D3B98" w:rsidP="006562AF">
            <w:pPr>
              <w:jc w:val="right"/>
            </w:pPr>
            <w:r>
              <w:t>500.000,-</w:t>
            </w:r>
            <w:r w:rsidR="004523BC" w:rsidRPr="000D3B98">
              <w:t xml:space="preserve"> </w:t>
            </w:r>
          </w:p>
        </w:tc>
        <w:tc>
          <w:tcPr>
            <w:tcW w:w="2482" w:type="dxa"/>
            <w:vAlign w:val="center"/>
          </w:tcPr>
          <w:p w:rsidR="004523BC" w:rsidRPr="000D3B98" w:rsidRDefault="000D3B98" w:rsidP="006562AF">
            <w:pPr>
              <w:ind w:firstLine="709"/>
              <w:jc w:val="right"/>
            </w:pPr>
            <w:r>
              <w:t>100</w:t>
            </w:r>
            <w:r w:rsidR="00387407" w:rsidRPr="000D3B98">
              <w:t xml:space="preserve"> </w:t>
            </w:r>
            <w:r w:rsidR="00C23AED" w:rsidRPr="000D3B98">
              <w:t>%</w:t>
            </w:r>
          </w:p>
        </w:tc>
      </w:tr>
      <w:tr w:rsidR="004523BC" w:rsidRPr="00643D53" w:rsidTr="007A59C9">
        <w:tc>
          <w:tcPr>
            <w:tcW w:w="4701" w:type="dxa"/>
            <w:vAlign w:val="center"/>
          </w:tcPr>
          <w:p w:rsidR="004523BC" w:rsidRPr="00B37221" w:rsidRDefault="004523BC" w:rsidP="000D3B98"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0D3B98">
            <w:r w:rsidRPr="00B37221">
              <w:t>(min. podíl příjemce)</w:t>
            </w:r>
          </w:p>
        </w:tc>
        <w:tc>
          <w:tcPr>
            <w:tcW w:w="2280" w:type="dxa"/>
            <w:vAlign w:val="center"/>
          </w:tcPr>
          <w:p w:rsidR="004523BC" w:rsidRPr="000D3B98" w:rsidRDefault="000D3B98" w:rsidP="000D3B98">
            <w:pPr>
              <w:jc w:val="right"/>
            </w:pPr>
            <w:r>
              <w:t>0</w:t>
            </w:r>
          </w:p>
        </w:tc>
        <w:tc>
          <w:tcPr>
            <w:tcW w:w="2482" w:type="dxa"/>
            <w:vAlign w:val="center"/>
          </w:tcPr>
          <w:p w:rsidR="004523BC" w:rsidRPr="000D3B98" w:rsidRDefault="000D3B98" w:rsidP="006562AF">
            <w:pPr>
              <w:ind w:firstLine="709"/>
              <w:jc w:val="right"/>
            </w:pPr>
            <w:r>
              <w:t>0</w:t>
            </w:r>
            <w:r w:rsidR="004523BC" w:rsidRPr="000D3B98">
              <w:t xml:space="preserve"> 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</w:t>
      </w:r>
      <w:r w:rsidR="00802EBE">
        <w:rPr>
          <w:bCs/>
        </w:rPr>
        <w:t>vypořádání</w:t>
      </w:r>
      <w:r w:rsidRPr="00153E3E">
        <w:rPr>
          <w:bCs/>
        </w:rPr>
        <w:t xml:space="preserve">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B162C3" w:rsidRPr="00746627" w:rsidRDefault="00746627" w:rsidP="00B162C3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746627">
        <w:t xml:space="preserve">Příjemci bude poskytnuta záloha ve výši max. </w:t>
      </w:r>
      <w:r>
        <w:t>10</w:t>
      </w:r>
      <w:r w:rsidRPr="00746627">
        <w:t>0 % z celkové přiznané dotace.</w:t>
      </w:r>
      <w:r w:rsidRPr="00746627">
        <w:rPr>
          <w:snapToGrid w:val="0"/>
        </w:rPr>
        <w:t xml:space="preserve"> Finanční prostředky ve výši </w:t>
      </w:r>
      <w:r w:rsidR="007A59C9">
        <w:rPr>
          <w:snapToGrid w:val="0"/>
        </w:rPr>
        <w:t>500.000,-</w:t>
      </w:r>
      <w:r>
        <w:rPr>
          <w:snapToGrid w:val="0"/>
        </w:rPr>
        <w:t xml:space="preserve"> </w:t>
      </w:r>
      <w:r w:rsidRPr="00746627">
        <w:rPr>
          <w:snapToGrid w:val="0"/>
        </w:rPr>
        <w:t>Kč budou převedeny do 30 kalendářních dnů po nabytí účinnosti této smlouvy na účet příjemce.</w:t>
      </w:r>
    </w:p>
    <w:p w:rsidR="00E44432" w:rsidRDefault="00E44432" w:rsidP="00AD6763">
      <w:pPr>
        <w:jc w:val="center"/>
        <w:outlineLvl w:val="0"/>
        <w:rPr>
          <w:b/>
        </w:rPr>
      </w:pPr>
    </w:p>
    <w:p w:rsidR="006562AF" w:rsidRDefault="006562AF" w:rsidP="00AD6763">
      <w:pPr>
        <w:jc w:val="center"/>
        <w:outlineLvl w:val="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lastRenderedPageBreak/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4D0F1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 xml:space="preserve">jsou proplaceny nejpozději do termínu </w:t>
      </w:r>
      <w:r w:rsidR="00576939">
        <w:t xml:space="preserve">závěrečného </w:t>
      </w:r>
      <w:r w:rsidR="00B342FF">
        <w:t>vy</w:t>
      </w:r>
      <w:r w:rsidR="00AE5B8E">
        <w:t>pořádání</w:t>
      </w:r>
      <w:r w:rsidR="00B342FF">
        <w:t xml:space="preserve"> dotace uvedené</w:t>
      </w:r>
      <w:r w:rsidR="00576939">
        <w:t>ho</w:t>
      </w:r>
      <w:r w:rsidR="00B342FF">
        <w:t xml:space="preserve"> v čl. III. odst. </w:t>
      </w:r>
      <w:r w:rsidR="007A5792">
        <w:t>6</w:t>
      </w:r>
      <w:r w:rsidRPr="00634533">
        <w:t xml:space="preserve">. </w:t>
      </w:r>
      <w:r w:rsidRPr="000060C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charge musí příjemce současně doložit i náležitosti uvedené v čl. III odst. </w:t>
      </w:r>
      <w:r w:rsidR="007A5792" w:rsidRPr="000060C3">
        <w:t>7</w:t>
      </w:r>
      <w:r w:rsidRPr="000060C3">
        <w:t>.</w:t>
      </w:r>
      <w:r w:rsidR="002410C8" w:rsidRPr="000060C3">
        <w:t xml:space="preserve"> </w:t>
      </w:r>
      <w:r w:rsidR="002410C8" w:rsidRPr="00F75843">
        <w:t>Z dotace nelze hradit výdaje za alkohol a tabák a výrobky z nich.</w:t>
      </w:r>
    </w:p>
    <w:p w:rsidR="004523BC" w:rsidRPr="00725808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7A59C9">
        <w:rPr>
          <w:b/>
        </w:rPr>
        <w:t>1</w:t>
      </w:r>
      <w:r w:rsidR="000060C3">
        <w:rPr>
          <w:b/>
        </w:rPr>
        <w:t xml:space="preserve">. </w:t>
      </w:r>
      <w:r w:rsidR="007A59C9">
        <w:rPr>
          <w:b/>
        </w:rPr>
        <w:t>9</w:t>
      </w:r>
      <w:r w:rsidR="000060C3">
        <w:rPr>
          <w:b/>
        </w:rPr>
        <w:t>. 201</w:t>
      </w:r>
      <w:r w:rsidR="006806F7">
        <w:rPr>
          <w:b/>
        </w:rPr>
        <w:t>8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7A59C9">
        <w:rPr>
          <w:b/>
        </w:rPr>
        <w:t>30</w:t>
      </w:r>
      <w:r w:rsidR="00355C63" w:rsidRPr="004078C3">
        <w:rPr>
          <w:b/>
        </w:rPr>
        <w:t>.</w:t>
      </w:r>
      <w:r w:rsidR="00355C63">
        <w:rPr>
          <w:b/>
        </w:rPr>
        <w:t xml:space="preserve"> </w:t>
      </w:r>
      <w:r w:rsidR="007A59C9">
        <w:rPr>
          <w:b/>
        </w:rPr>
        <w:t>6</w:t>
      </w:r>
      <w:r w:rsidR="00355C63">
        <w:rPr>
          <w:b/>
        </w:rPr>
        <w:t>. 201</w:t>
      </w:r>
      <w:r w:rsidR="006806F7">
        <w:rPr>
          <w:b/>
        </w:rPr>
        <w:t>9</w:t>
      </w:r>
      <w:r w:rsidR="00355C63">
        <w:rPr>
          <w:b/>
        </w:rPr>
        <w:t>.</w:t>
      </w:r>
    </w:p>
    <w:p w:rsidR="004523BC" w:rsidRPr="009133EC" w:rsidRDefault="004523BC" w:rsidP="00725808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9133EC">
        <w:t xml:space="preserve">Finanční prostředky poskytovatele na projekt dle Článku I. jsou poskytnuty k využití do termínu pro předložení závěrečného </w:t>
      </w:r>
      <w:r w:rsidR="006562AF">
        <w:t>vypořádání</w:t>
      </w:r>
      <w:r w:rsidR="006562AF" w:rsidRPr="009133EC">
        <w:t xml:space="preserve"> </w:t>
      </w:r>
      <w:r w:rsidRPr="009133EC">
        <w:t xml:space="preserve">stanoveného v čl. III. odst. </w:t>
      </w:r>
      <w:r w:rsidR="00166BD9">
        <w:t>6</w:t>
      </w:r>
      <w:r w:rsidRPr="009133EC">
        <w:t>.</w:t>
      </w:r>
    </w:p>
    <w:p w:rsidR="004523BC" w:rsidRDefault="006562AF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rPr>
          <w:b/>
        </w:rPr>
        <w:t xml:space="preserve">Dotace musí být vypořádána </w:t>
      </w:r>
      <w:r w:rsidR="00746627" w:rsidRPr="006C6155">
        <w:rPr>
          <w:b/>
        </w:rPr>
        <w:t>do 50 kalendářních dnů po ukončení realizace</w:t>
      </w:r>
      <w:r>
        <w:rPr>
          <w:b/>
        </w:rPr>
        <w:t xml:space="preserve"> projektu</w:t>
      </w:r>
      <w:r w:rsidR="00746627" w:rsidRPr="00DF3057">
        <w:t xml:space="preserve">, </w:t>
      </w:r>
      <w:r w:rsidR="00746627">
        <w:t xml:space="preserve">nejpozději </w:t>
      </w:r>
      <w:r w:rsidR="00746627" w:rsidRPr="00DE4F2B">
        <w:rPr>
          <w:b/>
        </w:rPr>
        <w:t>do</w:t>
      </w:r>
      <w:r w:rsidR="00746627">
        <w:rPr>
          <w:b/>
        </w:rPr>
        <w:t xml:space="preserve"> </w:t>
      </w:r>
      <w:r w:rsidR="007A59C9">
        <w:rPr>
          <w:b/>
        </w:rPr>
        <w:t>19</w:t>
      </w:r>
      <w:r w:rsidR="00746627">
        <w:rPr>
          <w:b/>
        </w:rPr>
        <w:t xml:space="preserve">. </w:t>
      </w:r>
      <w:r w:rsidR="007A59C9">
        <w:rPr>
          <w:b/>
        </w:rPr>
        <w:t>8</w:t>
      </w:r>
      <w:r w:rsidR="00746627">
        <w:rPr>
          <w:b/>
        </w:rPr>
        <w:t>. 201</w:t>
      </w:r>
      <w:r w:rsidR="00A73A5B">
        <w:rPr>
          <w:b/>
        </w:rPr>
        <w:t>9</w:t>
      </w:r>
      <w:r w:rsidR="00746627">
        <w:rPr>
          <w:b/>
        </w:rPr>
        <w:t xml:space="preserve">. </w:t>
      </w:r>
      <w:r>
        <w:rPr>
          <w:b/>
        </w:rPr>
        <w:t xml:space="preserve">Dotace musí být vypořádána </w:t>
      </w:r>
      <w:r w:rsidR="00975D20">
        <w:t>na příslušném formuláři uvedené</w:t>
      </w:r>
      <w:r w:rsidR="004523BC" w:rsidRPr="00DF3057">
        <w:t xml:space="preserve">m </w:t>
      </w:r>
      <w:r w:rsidR="004523BC" w:rsidRPr="00C20905">
        <w:rPr>
          <w:b/>
        </w:rPr>
        <w:t xml:space="preserve">v příloze č. 1 </w:t>
      </w:r>
      <w:r w:rsidR="00C20905">
        <w:rPr>
          <w:b/>
        </w:rPr>
        <w:t>a č. 2</w:t>
      </w:r>
      <w:r w:rsidR="00C20905">
        <w:t xml:space="preserve"> </w:t>
      </w:r>
      <w:r w:rsidR="00975D20">
        <w:t>této smlouvy.</w:t>
      </w:r>
      <w:r w:rsidR="004523BC" w:rsidRPr="00DF3057">
        <w:t xml:space="preserve"> </w:t>
      </w:r>
      <w:r w:rsidR="00975D20">
        <w:t>Oba formuláře</w:t>
      </w:r>
      <w:r w:rsidR="004523BC" w:rsidRPr="00DF3057">
        <w:t xml:space="preserve"> musí být v termínu pro </w:t>
      </w:r>
      <w:r>
        <w:t xml:space="preserve">vypořádání </w:t>
      </w:r>
      <w:r w:rsidR="004523BC" w:rsidRPr="00DF3057">
        <w:t>předložen</w:t>
      </w:r>
      <w:r w:rsidR="00975D20">
        <w:t>y</w:t>
      </w:r>
      <w:r w:rsidR="004523BC" w:rsidRPr="00DF3057">
        <w:t xml:space="preserve"> </w:t>
      </w:r>
      <w:r w:rsidR="004523BC" w:rsidRPr="00C60B1B">
        <w:t xml:space="preserve">odboru </w:t>
      </w:r>
      <w:r w:rsidR="0049172D">
        <w:t xml:space="preserve">školství, mládeže, tělovýchovy a sportu </w:t>
      </w:r>
      <w:r w:rsidR="004523BC" w:rsidRPr="00C60B1B">
        <w:t>Krajského úřadu Libereckého kraje</w:t>
      </w:r>
      <w:r w:rsidR="004523BC" w:rsidRPr="00F75843">
        <w:t xml:space="preserve">. Závěrečné </w:t>
      </w:r>
      <w:r>
        <w:t xml:space="preserve">vypořádání </w:t>
      </w:r>
      <w:r w:rsidR="004523BC" w:rsidRPr="00F75843">
        <w:t>není vyžado</w:t>
      </w:r>
      <w:r w:rsidR="004523BC" w:rsidRPr="00DF3057">
        <w:t>váno v případě, že projekt nebyl realizován a veškeré poskytnuté prostředky byly příjemcem vráceny zpět na</w:t>
      </w:r>
      <w:r w:rsidR="004523BC">
        <w:t xml:space="preserve"> účet poskytovatele, </w:t>
      </w:r>
      <w:r w:rsidR="004523BC" w:rsidRPr="006A7808">
        <w:t>v</w:t>
      </w:r>
      <w:r w:rsidR="00D64E20">
        <w:t>e lhůtě</w:t>
      </w:r>
      <w:r w:rsidR="004523BC" w:rsidRPr="006A7808">
        <w:t>  dle č</w:t>
      </w:r>
      <w:r w:rsidR="004523BC">
        <w:t>l</w:t>
      </w:r>
      <w:r w:rsidR="004523BC" w:rsidRPr="006A7808">
        <w:t>. III. odst. 1</w:t>
      </w:r>
      <w:r w:rsidR="00166BD9">
        <w:t>0.</w:t>
      </w:r>
      <w:r w:rsidR="004523BC">
        <w:t xml:space="preserve">, event., kdy příjemci nebyly finanční prostředky zaslány a to ani </w:t>
      </w:r>
      <w:r w:rsidR="0051103A">
        <w:t xml:space="preserve">z </w:t>
      </w:r>
      <w:r w:rsidR="004523BC">
        <w:t>části.</w:t>
      </w:r>
    </w:p>
    <w:p w:rsidR="00B075D5" w:rsidRPr="004D0F1A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 xml:space="preserve">Pokud příjemce nemůže předložit závěrečné </w:t>
      </w:r>
      <w:r w:rsidR="006562AF">
        <w:t xml:space="preserve">vypořádání </w:t>
      </w:r>
      <w:r w:rsidRPr="004D0F1A">
        <w:t>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</w:t>
      </w:r>
      <w:r w:rsidR="006562AF">
        <w:t>vypořádání dotace</w:t>
      </w:r>
      <w:r w:rsidRPr="004D0F1A">
        <w:t xml:space="preserve"> (tzv. ex-post).</w:t>
      </w:r>
    </w:p>
    <w:p w:rsidR="004523BC" w:rsidRPr="0049172D" w:rsidRDefault="004523BC" w:rsidP="00975D2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 xml:space="preserve">K závěrečnému </w:t>
      </w:r>
      <w:r w:rsidR="006562AF">
        <w:t>vypořádání</w:t>
      </w:r>
      <w:r w:rsidR="006562AF" w:rsidRPr="00722F89">
        <w:t xml:space="preserve"> </w:t>
      </w:r>
      <w:r w:rsidRPr="00722F89">
        <w:t>předloží příjemce dotace</w:t>
      </w:r>
      <w:r>
        <w:t xml:space="preserve"> </w:t>
      </w:r>
      <w:r w:rsidR="00F64900">
        <w:rPr>
          <w:b/>
        </w:rPr>
        <w:t xml:space="preserve">přehled o čerpání a použití poskytnutých peněžních prostředků </w:t>
      </w:r>
      <w:r w:rsidR="000206E0">
        <w:t>uvedený</w:t>
      </w:r>
      <w:r w:rsidR="00F64900">
        <w:t xml:space="preserve"> </w:t>
      </w:r>
      <w:r w:rsidR="000206E0">
        <w:t>v</w:t>
      </w:r>
      <w:r w:rsidR="00F64900">
        <w:t xml:space="preserve"> </w:t>
      </w:r>
      <w:r w:rsidR="000206E0">
        <w:t>příloze č. 1 smlouvy</w:t>
      </w:r>
      <w:r w:rsidR="00385579">
        <w:t>, jehož součástí musí být</w:t>
      </w:r>
      <w:r w:rsidR="000206E0">
        <w:t xml:space="preserve"> </w:t>
      </w:r>
      <w:r w:rsidR="00385579" w:rsidRPr="00525772">
        <w:t xml:space="preserve">kopie účetních resp. prvotních daňových dokladů nebo zjednodušených daňových dokladů (např. faktury, účtenky, paragony, </w:t>
      </w:r>
      <w:r w:rsidR="00D610D9" w:rsidRPr="00525772">
        <w:t>příjmové</w:t>
      </w:r>
      <w:r w:rsidR="00385579" w:rsidRPr="00525772">
        <w:t xml:space="preserve"> pokladní doklady) týkající se realizovaného projektu (a to ve výši, resp. do výše celkových způsobilých výdajů projektu, ze které plyne nárok pro výpočet dotace z rozpočtu Libereckého kraje) a </w:t>
      </w:r>
      <w:r w:rsidR="00D7128C" w:rsidRPr="00525772">
        <w:t xml:space="preserve">dokladů </w:t>
      </w:r>
      <w:r w:rsidR="00385579" w:rsidRPr="00525772">
        <w:t xml:space="preserve">prokazující úhradu jednotlivých účetních resp. prvotních daňových dokladů nebo zjednodušených daňových dokladů, ze kterých bude zřejmý účel a způsob využití poskytnutých finančních prostředků </w:t>
      </w:r>
      <w:r w:rsidR="00D7128C" w:rsidRPr="00525772">
        <w:t>(výpisy z účtu, výdajové pokladní doklady)</w:t>
      </w:r>
      <w:r w:rsidR="00385579" w:rsidRPr="00525772">
        <w:t xml:space="preserve">. </w:t>
      </w:r>
      <w:r w:rsidR="00495DA5" w:rsidRPr="00525772">
        <w:t>Příjemce označí veškeré originály účetních dokladů k výdajům hrazeným z dotace označením</w:t>
      </w:r>
      <w:r w:rsidR="00495DA5" w:rsidRPr="004049A3">
        <w:t>: „</w:t>
      </w:r>
      <w:r w:rsidR="00A51A13">
        <w:rPr>
          <w:i/>
        </w:rPr>
        <w:t>z </w:t>
      </w:r>
      <w:r w:rsidR="00495DA5" w:rsidRPr="004049A3">
        <w:rPr>
          <w:i/>
        </w:rPr>
        <w:t>dotace LK hrazeno ……,- Kč; OLP</w:t>
      </w:r>
      <w:r w:rsidR="00975D20">
        <w:rPr>
          <w:i/>
        </w:rPr>
        <w:t>/</w:t>
      </w:r>
      <w:r w:rsidR="00A73A5B">
        <w:rPr>
          <w:i/>
        </w:rPr>
        <w:t>2799</w:t>
      </w:r>
      <w:r w:rsidR="00975D20">
        <w:rPr>
          <w:i/>
        </w:rPr>
        <w:t>/</w:t>
      </w:r>
      <w:r w:rsidR="00495DA5" w:rsidRPr="004049A3">
        <w:rPr>
          <w:i/>
        </w:rPr>
        <w:t>201</w:t>
      </w:r>
      <w:r w:rsidR="00A73A5B">
        <w:rPr>
          <w:i/>
        </w:rPr>
        <w:t>8</w:t>
      </w:r>
      <w:r w:rsidR="00495DA5" w:rsidRPr="004049A3">
        <w:t>“.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 xml:space="preserve">Příjemce dotace je povinen předložit k závěrečnému </w:t>
      </w:r>
      <w:r w:rsidR="002A1192">
        <w:t xml:space="preserve">vypořádání </w:t>
      </w:r>
      <w:r w:rsidRPr="00C9643A">
        <w:t>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 xml:space="preserve">závěrečného </w:t>
      </w:r>
      <w:r w:rsidR="002A1192">
        <w:t>vypořádání dotace</w:t>
      </w:r>
      <w:r w:rsidR="00B07B19">
        <w:t xml:space="preserve"> dle přílohy č. 1</w:t>
      </w:r>
      <w:r w:rsidRPr="00C9643A">
        <w:t>,</w:t>
      </w:r>
    </w:p>
    <w:p w:rsidR="004523BC" w:rsidRPr="00AE5B8E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</w:rPr>
      </w:pPr>
      <w:r w:rsidRPr="0049172D">
        <w:lastRenderedPageBreak/>
        <w:t>dvě fotografie znázorňující místo, kde byl projekt realizován (alt. dvě fotografie z</w:t>
      </w:r>
      <w:r w:rsidR="00A51A13">
        <w:t> </w:t>
      </w:r>
      <w:r w:rsidRPr="0049172D">
        <w:t>akcí, které byly v rámci projektu realizovány, příp. prezenční listiny a ukázky tisk</w:t>
      </w:r>
      <w:r w:rsidR="00C20905">
        <w:t>ovin vydaných v rámci pr</w:t>
      </w:r>
      <w:r w:rsidR="00AE5B8E">
        <w:t>ojektu),</w:t>
      </w:r>
    </w:p>
    <w:p w:rsidR="00AE5B8E" w:rsidRPr="00AE5B8E" w:rsidRDefault="00AE5B8E" w:rsidP="00AE5B8E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  <w:rPr>
          <w:i/>
        </w:rPr>
      </w:pPr>
      <w:r>
        <w:t>doložení propagace Libereckého kraje v rámci projektu (tato povinnost se nevztahuje na projekty realizované před nabytím účinnosti smlouvy).</w:t>
      </w:r>
    </w:p>
    <w:p w:rsidR="004523BC" w:rsidRDefault="004523BC" w:rsidP="00975D2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>vy</w:t>
      </w:r>
      <w:r w:rsidR="00AE5B8E">
        <w:t>pořádání</w:t>
      </w:r>
      <w:r w:rsidRPr="00612775">
        <w:t xml:space="preserve"> </w:t>
      </w:r>
      <w:r w:rsidR="00D64E20">
        <w:t>nebo od oznámení o nerealizaci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49172D" w:rsidRPr="00C25DEC">
        <w:t>19-7964200287/0100</w:t>
      </w:r>
      <w:r w:rsidRPr="00612775">
        <w:t xml:space="preserve">, </w:t>
      </w:r>
      <w:r w:rsidR="00DB5C73">
        <w:t>s</w:t>
      </w:r>
      <w:r w:rsidRPr="00612775">
        <w:t xml:space="preserve"> variabilním symbolem č. </w:t>
      </w:r>
      <w:r w:rsidR="00975D20" w:rsidRPr="00975D20">
        <w:rPr>
          <w:b/>
        </w:rPr>
        <w:t>480192</w:t>
      </w:r>
      <w:r w:rsidR="00975D20">
        <w:rPr>
          <w:b/>
        </w:rPr>
        <w:t>6035</w:t>
      </w:r>
      <w:r w:rsidRPr="00612775">
        <w:t>. Finanční prostředky, které musí být v souvislosti se snížením výše dotace dle čl. II. odst. 3</w:t>
      </w:r>
      <w:r w:rsidR="00166BD9">
        <w:t>.</w:t>
      </w:r>
      <w:r w:rsidRPr="00612775">
        <w:t xml:space="preserve"> vráceny poskytovateli, musí příjemce zaslat nejpozději do 15 kalendářních dnů od doručení písemné výzvy poskytovatele na účet číslo </w:t>
      </w:r>
      <w:r w:rsidR="0049172D" w:rsidRPr="00C25DEC">
        <w:t>19-7964200287/0100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</w:t>
      </w:r>
      <w:r w:rsidR="003F3ACD" w:rsidRPr="00612775">
        <w:t xml:space="preserve">č. </w:t>
      </w:r>
      <w:r w:rsidR="00975D20" w:rsidRPr="00975D20">
        <w:rPr>
          <w:b/>
        </w:rPr>
        <w:t>4801926035</w:t>
      </w:r>
      <w:r w:rsidR="003F3ACD" w:rsidRPr="00612775">
        <w:t xml:space="preserve">.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EA0340">
        <w:t>školství, mládeže, tělovýchovy a sportu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nerealizace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EA0340">
        <w:t>školství, mládeže, tělovýchovy a sportu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</w:t>
      </w:r>
      <w:r w:rsidR="00AE5B8E">
        <w:t>pořádání</w:t>
      </w:r>
      <w:r w:rsidR="00FB7A02">
        <w:t>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Pr="000060C3">
        <w:t>Zastupitelstvo Libereckého</w:t>
      </w:r>
      <w:r>
        <w:t xml:space="preserve">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EA0340">
        <w:t>školství, mládeže, tělovýchovy a sportu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</w:t>
      </w:r>
      <w:r w:rsidRPr="000060C3">
        <w:t xml:space="preserve">schválení </w:t>
      </w:r>
      <w:r w:rsidR="00F80C15" w:rsidRPr="000060C3">
        <w:t>Z</w:t>
      </w:r>
      <w:r w:rsidRPr="000060C3">
        <w:t>astupitelstva</w:t>
      </w:r>
      <w:r>
        <w:t xml:space="preserve"> Libereckého kraje a vyžaduje uzavření dodatku.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EA0340">
        <w:t xml:space="preserve">(např. print screen webových stránek, využití loga LK, </w:t>
      </w:r>
      <w:r w:rsidR="00EA0340" w:rsidRPr="00EA0340">
        <w:t>tisková zpráva</w:t>
      </w:r>
      <w:r w:rsidR="00605C85" w:rsidRPr="00EA0340">
        <w:t>)</w:t>
      </w:r>
      <w:r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>
        <w:t xml:space="preserve">Nesplnění povinnosti dodat </w:t>
      </w:r>
      <w:r w:rsidR="00EF4CD4">
        <w:t xml:space="preserve">závěrečné </w:t>
      </w:r>
      <w:r w:rsidR="002A1192">
        <w:t>vypořádání</w:t>
      </w:r>
      <w:r>
        <w:t xml:space="preserve"> </w:t>
      </w:r>
      <w:r w:rsidRPr="00A4132E">
        <w:t>dle čl. III. odst.</w:t>
      </w:r>
      <w:r>
        <w:t xml:space="preserve"> </w:t>
      </w:r>
      <w:r w:rsidR="00166BD9">
        <w:t>6.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166BD9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  <w:rPr>
          <w:b/>
        </w:rPr>
      </w:pPr>
      <w:r>
        <w:t xml:space="preserve">Nesplnění povinnosti </w:t>
      </w:r>
      <w:r w:rsidRPr="00AF642E">
        <w:t xml:space="preserve">předložení úplného </w:t>
      </w:r>
      <w:r w:rsidR="002A1192">
        <w:t xml:space="preserve">závěrečného vypořádání </w:t>
      </w:r>
      <w:r w:rsidRPr="00AF642E">
        <w:t xml:space="preserve">poskytnutých finančních prostředků </w:t>
      </w:r>
      <w:r w:rsidR="006C48DB">
        <w:t xml:space="preserve">dle čl. III, odst. </w:t>
      </w:r>
      <w:r w:rsidR="00166BD9">
        <w:t>8.</w:t>
      </w:r>
      <w:r w:rsidR="006C48DB">
        <w:t xml:space="preserve"> a odst. </w:t>
      </w:r>
      <w:r w:rsidR="00166BD9">
        <w:t>9</w:t>
      </w:r>
      <w:r>
        <w:t>.</w:t>
      </w:r>
    </w:p>
    <w:p w:rsidR="00EE7A15" w:rsidRPr="004D0F1A" w:rsidRDefault="00EE7A15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  <w:rPr>
          <w:b/>
        </w:rPr>
      </w:pPr>
      <w:r>
        <w:t xml:space="preserve">Nesplnění povinnosti předložení průběžné zprávy o realizaci projektu dle čl. III. odst. </w:t>
      </w:r>
      <w:r w:rsidR="00510243">
        <w:t>7.</w:t>
      </w:r>
    </w:p>
    <w:p w:rsidR="000A112A" w:rsidRDefault="00EE7A15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>
        <w:t>Nesplnění povinnosti příjemce informovat o změnách dle čl. III. odst. 1</w:t>
      </w:r>
      <w:r w:rsidR="00510243">
        <w:t>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510243">
        <w:t>2.</w:t>
      </w:r>
    </w:p>
    <w:p w:rsidR="005A6A2B" w:rsidRPr="000A112A" w:rsidRDefault="00605C85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>
        <w:lastRenderedPageBreak/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  <w:rPr>
          <w:b/>
        </w:rPr>
      </w:pPr>
      <w:r>
        <w:t>Nesplnění povinnosti informovat veřejnost o podpoře</w:t>
      </w:r>
      <w:r w:rsidR="00975D20">
        <w:t xml:space="preserve"> projektu Libereckým krajem dle </w:t>
      </w:r>
      <w:r>
        <w:t>čl. III. odst. 1</w:t>
      </w:r>
      <w:r w:rsidR="00510243">
        <w:t>6</w:t>
      </w:r>
      <w:r>
        <w:t>.</w:t>
      </w:r>
    </w:p>
    <w:p w:rsidR="008073F0" w:rsidRPr="00495DA5" w:rsidRDefault="008073F0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>je povinen projekt realizovat v rozsahu a</w:t>
      </w:r>
      <w:r w:rsidR="00975D20">
        <w:t> 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495DA5" w:rsidRPr="00495DA5" w:rsidRDefault="00495DA5" w:rsidP="00975D20">
      <w:pPr>
        <w:numPr>
          <w:ilvl w:val="1"/>
          <w:numId w:val="36"/>
        </w:numPr>
        <w:tabs>
          <w:tab w:val="left" w:pos="709"/>
        </w:tabs>
        <w:spacing w:before="120"/>
        <w:ind w:left="709" w:hanging="317"/>
        <w:jc w:val="both"/>
      </w:pPr>
      <w:r w:rsidRPr="004049A3">
        <w:t>Nesplnění povinnosti příjemce označit veškeré originály účetních dokladů k výdajům hrazeným z dotace označením „</w:t>
      </w:r>
      <w:r w:rsidRPr="000F6151">
        <w:rPr>
          <w:i/>
        </w:rPr>
        <w:t>z dotace LK hrazeno ……,- Kč; OLP/</w:t>
      </w:r>
      <w:r w:rsidR="00A73A5B">
        <w:rPr>
          <w:i/>
        </w:rPr>
        <w:t>2799</w:t>
      </w:r>
      <w:r w:rsidRPr="000F6151">
        <w:rPr>
          <w:i/>
        </w:rPr>
        <w:t>/201</w:t>
      </w:r>
      <w:r w:rsidR="00A73A5B">
        <w:rPr>
          <w:i/>
        </w:rPr>
        <w:t>8</w:t>
      </w:r>
      <w:r w:rsidRPr="004049A3">
        <w:t>“</w:t>
      </w:r>
      <w:r>
        <w:t xml:space="preserve"> </w:t>
      </w:r>
      <w:r w:rsidRPr="004049A3">
        <w:t>dle čl. III. odst. 8. této smlouvy.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4523BC" w:rsidRPr="00EA0340" w:rsidRDefault="008C0EFD" w:rsidP="00EA0340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82759C" w:rsidRDefault="0082759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2C52A5">
      <w:pPr>
        <w:numPr>
          <w:ilvl w:val="0"/>
          <w:numId w:val="46"/>
        </w:numPr>
        <w:spacing w:before="120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2C52A5">
      <w:pPr>
        <w:numPr>
          <w:ilvl w:val="0"/>
          <w:numId w:val="46"/>
        </w:numPr>
        <w:spacing w:before="120"/>
        <w:jc w:val="both"/>
      </w:pPr>
      <w:r>
        <w:t>Porušení povinností vyplývajících z této smlouvy je porušením rozpočtové kázně ve smyslu ust.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>jistí – 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2C52A5" w:rsidRDefault="004523BC" w:rsidP="002C52A5">
      <w:pPr>
        <w:numPr>
          <w:ilvl w:val="0"/>
          <w:numId w:val="46"/>
        </w:numPr>
        <w:spacing w:before="120"/>
        <w:jc w:val="both"/>
      </w:pPr>
      <w:r w:rsidRPr="002E3DF7">
        <w:t>Za nedodržení podmínek uvedených v čl. III. odst. 1</w:t>
      </w:r>
      <w:r w:rsidR="00510243">
        <w:t>7.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2C52A5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 xml:space="preserve">Za opožděné dodání </w:t>
      </w:r>
      <w:r w:rsidR="00EF4CD4">
        <w:t xml:space="preserve">závěrečného </w:t>
      </w:r>
      <w:r>
        <w:t>vy</w:t>
      </w:r>
      <w:r w:rsidR="000D607B">
        <w:t>pořádání</w:t>
      </w:r>
      <w:r>
        <w:t xml:space="preserve"> dle čl. III. odst. </w:t>
      </w:r>
      <w:r w:rsidR="00510243">
        <w:t>6.</w:t>
      </w:r>
      <w:r>
        <w:t xml:space="preserve"> této smlouvy </w:t>
      </w:r>
      <w:r w:rsidR="008C722E">
        <w:t>ve lhůtě uvedené níže v</w:t>
      </w:r>
      <w:r w:rsidR="002C52A5">
        <w:t> tabulce.</w:t>
      </w:r>
    </w:p>
    <w:p w:rsidR="002C52A5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lastRenderedPageBreak/>
        <w:t>Za vrácení nevyčerpaných resp. neprofinancovaných poskytnutých finančních prostředků na účet poskytovatele dle čl. III, odst. 1</w:t>
      </w:r>
      <w:r w:rsidR="00510243">
        <w:t>0.</w:t>
      </w:r>
      <w:r>
        <w:t xml:space="preserve"> </w:t>
      </w:r>
      <w:r w:rsidR="008C722E">
        <w:t xml:space="preserve">této smlouvy </w:t>
      </w:r>
      <w:r w:rsidR="003A4DE5">
        <w:t>ve lhůtě uvedené níže v</w:t>
      </w:r>
      <w:r w:rsidR="002C52A5">
        <w:t> </w:t>
      </w:r>
      <w:r w:rsidR="003A4DE5">
        <w:t>tabulce</w:t>
      </w:r>
      <w:r w:rsidR="002C52A5">
        <w:t>.</w:t>
      </w:r>
    </w:p>
    <w:p w:rsidR="002327B6" w:rsidRDefault="004523BC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 xml:space="preserve">Za předložení neúplného </w:t>
      </w:r>
      <w:r w:rsidR="002A1192">
        <w:t>závěrečného vypořádání</w:t>
      </w:r>
      <w:r>
        <w:t xml:space="preserve"> poskytnutých finančních prostředků </w:t>
      </w:r>
      <w:r w:rsidR="00DF2C8C">
        <w:t xml:space="preserve">dle čl. III. odst. </w:t>
      </w:r>
      <w:r w:rsidR="00510243">
        <w:t>8</w:t>
      </w:r>
      <w:r w:rsidR="00DF2C8C">
        <w:t xml:space="preserve">. a </w:t>
      </w:r>
      <w:r w:rsidR="00510243">
        <w:t>9</w:t>
      </w:r>
      <w:r w:rsidR="00DF2C8C">
        <w:t>.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2C52A5">
        <w:t> </w:t>
      </w:r>
      <w:r w:rsidR="002327B6">
        <w:t>tabulce</w:t>
      </w:r>
      <w:r w:rsidR="002C52A5">
        <w:t>.</w:t>
      </w:r>
      <w:r w:rsidR="002327B6">
        <w:t xml:space="preserve"> </w:t>
      </w:r>
    </w:p>
    <w:p w:rsidR="002327B6" w:rsidDel="00D60AB1" w:rsidRDefault="00406CAF" w:rsidP="007955FC">
      <w:pPr>
        <w:spacing w:before="120"/>
        <w:ind w:left="709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3955"/>
      </w:tblGrid>
      <w:tr w:rsidR="002327B6" w:rsidRPr="006E5B42" w:rsidTr="00F24196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:rsidR="002327B6" w:rsidRPr="00073D9A" w:rsidRDefault="00DB03CE" w:rsidP="00F24196">
            <w:pPr>
              <w:pStyle w:val="Odstavecseseznamem"/>
              <w:spacing w:before="120"/>
              <w:ind w:left="339" w:right="227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2327B6" w:rsidP="00F24196">
            <w:pPr>
              <w:pStyle w:val="Odstavecseseznamem"/>
              <w:spacing w:before="120"/>
              <w:ind w:left="397" w:right="227" w:firstLine="2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F24196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:rsidR="002327B6" w:rsidRPr="00073D9A" w:rsidRDefault="008C722E" w:rsidP="00F24196">
            <w:pPr>
              <w:pStyle w:val="Odstavecseseznamem"/>
              <w:spacing w:before="120"/>
              <w:ind w:left="1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2327B6" w:rsidP="00F24196">
            <w:pPr>
              <w:pStyle w:val="Odstavecseseznamem"/>
              <w:spacing w:before="120"/>
              <w:ind w:left="285" w:right="227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F24196">
        <w:trPr>
          <w:jc w:val="center"/>
        </w:trPr>
        <w:tc>
          <w:tcPr>
            <w:tcW w:w="4023" w:type="dxa"/>
            <w:shd w:val="clear" w:color="auto" w:fill="auto"/>
            <w:vAlign w:val="center"/>
          </w:tcPr>
          <w:p w:rsidR="002327B6" w:rsidRPr="00073D9A" w:rsidRDefault="008C722E" w:rsidP="00F24196">
            <w:pPr>
              <w:pStyle w:val="Odstavecseseznamem"/>
              <w:spacing w:before="120"/>
              <w:ind w:left="1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2327B6" w:rsidRPr="00073D9A" w:rsidRDefault="009C035D" w:rsidP="00F24196">
            <w:pPr>
              <w:pStyle w:val="Odstavecseseznamem"/>
              <w:spacing w:before="120"/>
              <w:ind w:left="285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F24196">
      <w:pPr>
        <w:spacing w:before="120"/>
        <w:ind w:left="397" w:right="-2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2C52A5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4D0F1A">
        <w:t xml:space="preserve">Za nepředložení průběžné zprávy o realizaci projektu dle čl. III. odst. </w:t>
      </w:r>
      <w:r w:rsidR="00510243">
        <w:t>7.</w:t>
      </w:r>
      <w:r w:rsidR="00DF2C8C" w:rsidRPr="004D0F1A">
        <w:t xml:space="preserve">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C52A5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4D0F1A">
        <w:t>Za nesplnění povinnosti informovat o změnách uvedených v čl. III. odst. 1</w:t>
      </w:r>
      <w:r w:rsidR="00510243">
        <w:t>1</w:t>
      </w:r>
      <w:r w:rsidRPr="004D0F1A">
        <w:t>.</w:t>
      </w:r>
      <w:r w:rsidR="000D6396">
        <w:t>,</w:t>
      </w:r>
      <w:r w:rsidRPr="004D0F1A">
        <w:t xml:space="preserve"> odst. 1</w:t>
      </w:r>
      <w:r w:rsidR="00510243">
        <w:t>2.</w:t>
      </w:r>
      <w:r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C52A5" w:rsidRDefault="00230555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4D0F1A">
        <w:t>Za nesplnění povinnosti vést samostatnou průkaznou účetní evidenci dle čl. III. odst. 2</w:t>
      </w:r>
      <w:r w:rsidR="00510243">
        <w:t>.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2C52A5" w:rsidRDefault="007E081F" w:rsidP="002C52A5">
      <w:pPr>
        <w:numPr>
          <w:ilvl w:val="1"/>
          <w:numId w:val="46"/>
        </w:numPr>
        <w:spacing w:before="120"/>
        <w:ind w:left="993" w:hanging="567"/>
        <w:jc w:val="both"/>
      </w:pPr>
      <w:r w:rsidRPr="004D0F1A">
        <w:t>Za nesplnění povinnosti informovat veřejnost o podpoře projektu Libereckým krajem dle čl. III. odst. 1</w:t>
      </w:r>
      <w:r w:rsidR="00510243">
        <w:t>6.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2C52A5" w:rsidRDefault="008073F0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>Za nenaplnění závazných parametrů projektu uvedeného v článku I. odst. 3</w:t>
      </w:r>
      <w:r w:rsidR="00510243">
        <w:t>.</w:t>
      </w:r>
      <w:r>
        <w:t xml:space="preserve">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>% z poskytnuté dotace.</w:t>
      </w:r>
    </w:p>
    <w:p w:rsidR="002C52A5" w:rsidRDefault="008073F0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>Za nenaplnění závazných parametrů projektu uvedeného v článku I. odst. 3</w:t>
      </w:r>
      <w:r w:rsidR="00510243">
        <w:t>.</w:t>
      </w:r>
      <w:r>
        <w:t xml:space="preserve">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2C52A5">
      <w:pPr>
        <w:numPr>
          <w:ilvl w:val="1"/>
          <w:numId w:val="46"/>
        </w:numPr>
        <w:spacing w:before="120"/>
        <w:ind w:left="993" w:hanging="567"/>
        <w:jc w:val="both"/>
      </w:pPr>
      <w:r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>dle čl. I. odst. 3</w:t>
      </w:r>
      <w:r w:rsidR="00510243">
        <w:t>.</w:t>
      </w:r>
      <w:r w:rsidR="00DB03CE">
        <w:t xml:space="preserve"> </w:t>
      </w:r>
      <w:r>
        <w:t>a neovlivní tím naplnění účelu dotace, bude mu uložen odvod ve výši 10</w:t>
      </w:r>
      <w:r w:rsidR="00576939">
        <w:t xml:space="preserve"> </w:t>
      </w:r>
      <w:r>
        <w:t>% z poskytnuté dotace</w:t>
      </w:r>
      <w:r w:rsidR="00510243">
        <w:t>.</w:t>
      </w:r>
    </w:p>
    <w:p w:rsidR="0000705F" w:rsidRDefault="0000705F" w:rsidP="0000705F">
      <w:pPr>
        <w:numPr>
          <w:ilvl w:val="1"/>
          <w:numId w:val="46"/>
        </w:numPr>
        <w:spacing w:before="120"/>
        <w:ind w:left="993" w:hanging="567"/>
        <w:jc w:val="both"/>
      </w:pPr>
      <w:r w:rsidRPr="00391CC8">
        <w:rPr>
          <w:iCs/>
        </w:rPr>
        <w:t>Za nesplnění povinnosti označit veškeré originály účetních dokladů k výdajům hrazeným z dotace označením „</w:t>
      </w:r>
      <w:r w:rsidRPr="000F6151">
        <w:rPr>
          <w:i/>
          <w:iCs/>
        </w:rPr>
        <w:t>z dotace LK hrazeno ……,- Kč; OLP/</w:t>
      </w:r>
      <w:r w:rsidR="00A73A5B">
        <w:rPr>
          <w:i/>
        </w:rPr>
        <w:t>2799</w:t>
      </w:r>
      <w:r w:rsidR="00FE32B5" w:rsidRPr="000F6151">
        <w:rPr>
          <w:i/>
        </w:rPr>
        <w:t>/201</w:t>
      </w:r>
      <w:r w:rsidR="00A73A5B">
        <w:rPr>
          <w:i/>
        </w:rPr>
        <w:t>8</w:t>
      </w:r>
      <w:r w:rsidRPr="00391CC8">
        <w:rPr>
          <w:iCs/>
        </w:rPr>
        <w:t xml:space="preserve">“ dle čl. III. odst. 8. této smlouvy bude uložen odvod </w:t>
      </w:r>
      <w:r w:rsidR="0039593A">
        <w:rPr>
          <w:iCs/>
        </w:rPr>
        <w:t>2</w:t>
      </w:r>
      <w:r w:rsidRPr="00391CC8">
        <w:rPr>
          <w:iCs/>
        </w:rPr>
        <w:t xml:space="preserve"> % z poskytnuté dotace</w:t>
      </w:r>
      <w:r w:rsidRPr="00391CC8">
        <w:t>.</w:t>
      </w:r>
    </w:p>
    <w:p w:rsidR="00230555" w:rsidRDefault="007E081F" w:rsidP="002C52A5">
      <w:pPr>
        <w:numPr>
          <w:ilvl w:val="0"/>
          <w:numId w:val="46"/>
        </w:numPr>
        <w:spacing w:before="120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625C51" w:rsidRDefault="00625C51" w:rsidP="002C52A5">
      <w:pPr>
        <w:numPr>
          <w:ilvl w:val="0"/>
          <w:numId w:val="46"/>
        </w:numPr>
        <w:spacing w:before="120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9B6766">
        <w:t>7.</w:t>
      </w:r>
      <w:r w:rsidR="00A661C7">
        <w:t xml:space="preserve"> dotace </w:t>
      </w:r>
      <w:r w:rsidR="006A7054">
        <w:t xml:space="preserve">krácena </w:t>
      </w:r>
      <w:r w:rsidR="00A661C7">
        <w:t xml:space="preserve">ve výši sazeb snížených odvodů uvedených v čl. IV. </w:t>
      </w:r>
      <w:r w:rsidR="00576939">
        <w:t>o</w:t>
      </w:r>
      <w:r w:rsidR="00A661C7">
        <w:t>dst. 3</w:t>
      </w:r>
      <w:r w:rsidR="000D6396">
        <w:t>.</w:t>
      </w:r>
      <w:r w:rsidR="00A661C7">
        <w:t xml:space="preserve"> </w:t>
      </w:r>
    </w:p>
    <w:p w:rsidR="004523BC" w:rsidRPr="00F52285" w:rsidRDefault="004523BC" w:rsidP="002C52A5">
      <w:pPr>
        <w:numPr>
          <w:ilvl w:val="0"/>
          <w:numId w:val="46"/>
        </w:numPr>
        <w:spacing w:before="120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0060C3">
        <w:t xml:space="preserve">. </w:t>
      </w:r>
      <w:r w:rsidR="000060C3" w:rsidRPr="000060C3">
        <w:t>19-7964200287/0100</w:t>
      </w:r>
      <w:r w:rsidR="008C0EFD">
        <w:t xml:space="preserve"> s variabilním symb</w:t>
      </w:r>
      <w:r w:rsidR="000060C3">
        <w:t>olem</w:t>
      </w:r>
      <w:r w:rsidR="0082759C">
        <w:t xml:space="preserve"> </w:t>
      </w:r>
      <w:r w:rsidR="003F3ACD" w:rsidRPr="00612775">
        <w:t xml:space="preserve">č. </w:t>
      </w:r>
      <w:r w:rsidR="0039593A">
        <w:t>4801926035</w:t>
      </w:r>
      <w:r w:rsidR="003F3ACD" w:rsidRPr="00BA0B8F">
        <w:t>.</w:t>
      </w:r>
    </w:p>
    <w:p w:rsidR="0082759C" w:rsidRDefault="0082759C" w:rsidP="001A0C5F">
      <w:pPr>
        <w:jc w:val="center"/>
        <w:outlineLvl w:val="0"/>
        <w:rPr>
          <w:b/>
        </w:rPr>
      </w:pPr>
    </w:p>
    <w:p w:rsidR="004523BC" w:rsidRPr="000D530F" w:rsidRDefault="004523BC" w:rsidP="001A0C5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1A0C5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9A7877" w:rsidRPr="000D530F" w:rsidRDefault="004F3614" w:rsidP="0039593A">
      <w:pPr>
        <w:numPr>
          <w:ilvl w:val="0"/>
          <w:numId w:val="47"/>
        </w:numPr>
        <w:spacing w:before="120"/>
        <w:jc w:val="both"/>
      </w:pPr>
      <w:r w:rsidRPr="000D530F">
        <w:lastRenderedPageBreak/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39593A">
      <w:pPr>
        <w:numPr>
          <w:ilvl w:val="0"/>
          <w:numId w:val="47"/>
        </w:numPr>
        <w:spacing w:before="120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39593A">
      <w:pPr>
        <w:numPr>
          <w:ilvl w:val="0"/>
          <w:numId w:val="47"/>
        </w:numPr>
        <w:spacing w:before="120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39593A">
      <w:pPr>
        <w:numPr>
          <w:ilvl w:val="0"/>
          <w:numId w:val="47"/>
        </w:numPr>
        <w:spacing w:before="120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39593A">
      <w:pPr>
        <w:numPr>
          <w:ilvl w:val="0"/>
          <w:numId w:val="47"/>
        </w:numPr>
        <w:spacing w:before="120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39593A">
      <w:pPr>
        <w:numPr>
          <w:ilvl w:val="0"/>
          <w:numId w:val="47"/>
        </w:numPr>
        <w:spacing w:before="12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39593A">
      <w:pPr>
        <w:numPr>
          <w:ilvl w:val="0"/>
          <w:numId w:val="47"/>
        </w:numPr>
        <w:spacing w:before="120"/>
        <w:jc w:val="both"/>
      </w:pPr>
      <w:r w:rsidRPr="0004229B">
        <w:t>Pokud příjemce na základě této smlouvy neobdrží žádné finanční prostředky, a písemně sdělí poskytovateli před termínem pro závěrečné vy</w:t>
      </w:r>
      <w:r w:rsidR="00576939">
        <w:t>pořádání</w:t>
      </w:r>
      <w:r w:rsidRPr="0004229B">
        <w:t xml:space="preserve">, resp. před termínem pro jeho doložení v náhradní lhůtě, že nemá o dotaci zájem, ztrácí na dotaci nárok dnem, kdy poskytovatel obdrží příjemcovo sdělení.  </w:t>
      </w:r>
    </w:p>
    <w:p w:rsidR="004523BC" w:rsidRDefault="004523BC" w:rsidP="0039593A">
      <w:pPr>
        <w:numPr>
          <w:ilvl w:val="0"/>
          <w:numId w:val="47"/>
        </w:numPr>
        <w:spacing w:before="12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39593A">
      <w:pPr>
        <w:numPr>
          <w:ilvl w:val="0"/>
          <w:numId w:val="47"/>
        </w:numPr>
        <w:spacing w:before="120"/>
        <w:jc w:val="both"/>
      </w:pPr>
      <w:r>
        <w:t>Smluvní strany prohlašují, že se s obsahem smlouvy seznámily, porozuměly jí a smlouva plně vyjadřuje jejich svobodnou a vážnou vůli.</w:t>
      </w:r>
    </w:p>
    <w:p w:rsidR="006806F7" w:rsidRDefault="006806F7" w:rsidP="0039593A">
      <w:pPr>
        <w:numPr>
          <w:ilvl w:val="0"/>
          <w:numId w:val="47"/>
        </w:numPr>
        <w:spacing w:before="120"/>
        <w:jc w:val="both"/>
      </w:pPr>
      <w:r w:rsidRPr="00FA19FE">
        <w:t>Nedílnou součástí smlouvy j</w:t>
      </w:r>
      <w:r>
        <w:t>e</w:t>
      </w:r>
      <w:r w:rsidRPr="00FA19FE">
        <w:t xml:space="preserve"> příloh</w:t>
      </w:r>
      <w:r>
        <w:t>a</w:t>
      </w:r>
      <w:r w:rsidRPr="00FA19FE">
        <w:t>:</w:t>
      </w:r>
      <w:r>
        <w:t xml:space="preserve"> </w:t>
      </w:r>
      <w:r w:rsidRPr="00EF7074">
        <w:rPr>
          <w:bCs/>
        </w:rPr>
        <w:t>Závěrečné vyúčtování</w:t>
      </w:r>
      <w:r>
        <w:rPr>
          <w:bCs/>
        </w:rPr>
        <w:t>/vypořádání</w:t>
      </w:r>
      <w:r w:rsidRPr="00EF7074">
        <w:rPr>
          <w:bCs/>
        </w:rPr>
        <w:t xml:space="preserve"> projektu</w:t>
      </w:r>
      <w:r>
        <w:rPr>
          <w:bCs/>
        </w:rPr>
        <w:t>.</w:t>
      </w:r>
    </w:p>
    <w:p w:rsidR="009C035D" w:rsidRDefault="009C035D" w:rsidP="00445BE3">
      <w:pPr>
        <w:spacing w:before="120"/>
        <w:ind w:left="357"/>
        <w:jc w:val="both"/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 xml:space="preserve">V </w:t>
      </w:r>
      <w:r w:rsidR="000F6151">
        <w:t>Liberci</w:t>
      </w:r>
      <w:r>
        <w:t xml:space="preserve"> dne: </w:t>
      </w:r>
      <w:r w:rsidR="000F6151">
        <w:t>……………….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p w:rsidR="004523BC" w:rsidRDefault="00A73A5B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  <w:t xml:space="preserve">       </w:t>
      </w:r>
      <w:r w:rsidR="004523BC">
        <w:t>………………………………</w:t>
      </w:r>
      <w:r>
        <w:t>……..</w:t>
      </w:r>
    </w:p>
    <w:p w:rsidR="004523BC" w:rsidRPr="00A73A5B" w:rsidRDefault="00627394" w:rsidP="00A73A5B">
      <w:pPr>
        <w:tabs>
          <w:tab w:val="left" w:pos="5387"/>
        </w:tabs>
        <w:jc w:val="both"/>
      </w:pPr>
      <w:r>
        <w:t>Mgr. Petr Tulpa</w:t>
      </w:r>
      <w:r w:rsidR="000F6151">
        <w:t xml:space="preserve"> </w:t>
      </w:r>
      <w:r w:rsidR="00A73A5B">
        <w:tab/>
      </w:r>
      <w:r w:rsidR="00A73A5B" w:rsidRPr="00A73A5B">
        <w:rPr>
          <w:rStyle w:val="Siln"/>
          <w:b w:val="0"/>
          <w:color w:val="333333"/>
        </w:rPr>
        <w:t>Doc. RNDr. Miroslav Brzezina, CSc</w:t>
      </w:r>
      <w:r w:rsidR="00A73A5B">
        <w:rPr>
          <w:rStyle w:val="Siln"/>
          <w:b w:val="0"/>
          <w:color w:val="333333"/>
        </w:rPr>
        <w:t>.</w:t>
      </w:r>
    </w:p>
    <w:p w:rsidR="00B162C3" w:rsidRDefault="00627394" w:rsidP="00A73A5B">
      <w:pPr>
        <w:tabs>
          <w:tab w:val="left" w:pos="5387"/>
        </w:tabs>
        <w:jc w:val="both"/>
        <w:rPr>
          <w:bCs/>
          <w:i/>
        </w:rPr>
      </w:pPr>
      <w:r>
        <w:t>náměstek</w:t>
      </w:r>
      <w:r w:rsidR="00B162C3">
        <w:t xml:space="preserve"> </w:t>
      </w:r>
      <w:r w:rsidR="00BA0B8F">
        <w:t>hejtman</w:t>
      </w:r>
      <w:r>
        <w:t>a</w:t>
      </w:r>
      <w:r w:rsidR="000F6151" w:rsidRPr="000F6151">
        <w:t xml:space="preserve"> </w:t>
      </w:r>
      <w:r w:rsidR="00A73A5B">
        <w:tab/>
      </w:r>
      <w:r w:rsidR="000F6151">
        <w:t>rektor</w:t>
      </w:r>
    </w:p>
    <w:p w:rsidR="006806F7" w:rsidRDefault="0086328F" w:rsidP="006806F7">
      <w:pPr>
        <w:tabs>
          <w:tab w:val="left" w:pos="5580"/>
        </w:tabs>
        <w:jc w:val="both"/>
        <w:rPr>
          <w:bCs/>
        </w:rPr>
      </w:pPr>
      <w:r>
        <w:tab/>
        <w:t xml:space="preserve">      </w:t>
      </w:r>
      <w:r w:rsidR="00122C16">
        <w:rPr>
          <w:bCs/>
        </w:rPr>
        <w:br w:type="page"/>
      </w:r>
      <w:r w:rsidR="006806F7">
        <w:rPr>
          <w:bCs/>
        </w:rPr>
        <w:lastRenderedPageBreak/>
        <w:t>Příloha č. 1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198"/>
        <w:gridCol w:w="1279"/>
        <w:gridCol w:w="1382"/>
        <w:gridCol w:w="1134"/>
        <w:gridCol w:w="408"/>
        <w:gridCol w:w="1009"/>
        <w:gridCol w:w="279"/>
        <w:gridCol w:w="1139"/>
        <w:gridCol w:w="283"/>
        <w:gridCol w:w="851"/>
      </w:tblGrid>
      <w:tr w:rsidR="006806F7" w:rsidTr="00090D57">
        <w:trPr>
          <w:trHeight w:val="540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Závěrečné vyúčtování/vypořádání projektu podpořeného z rozpočtu Libereckého kraje </w:t>
            </w:r>
          </w:p>
        </w:tc>
      </w:tr>
      <w:tr w:rsidR="006806F7" w:rsidTr="00090D57">
        <w:trPr>
          <w:trHeight w:val="403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Program (název):</w:t>
            </w:r>
          </w:p>
        </w:tc>
        <w:tc>
          <w:tcPr>
            <w:tcW w:w="648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Pr="00AF2C77" w:rsidRDefault="006806F7" w:rsidP="00090D57">
            <w:pPr>
              <w:rPr>
                <w:color w:val="000000"/>
              </w:rPr>
            </w:pPr>
            <w:r w:rsidRPr="00AF2C77">
              <w:t>Žádost o individuální dotaci v oblasti školství a mládeže</w:t>
            </w:r>
          </w:p>
        </w:tc>
      </w:tr>
      <w:tr w:rsidR="006806F7" w:rsidTr="00090D57">
        <w:trPr>
          <w:trHeight w:val="403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projektu: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Dětská univerzita 2018/2019</w:t>
            </w:r>
          </w:p>
        </w:tc>
      </w:tr>
      <w:tr w:rsidR="006806F7" w:rsidTr="00090D57">
        <w:trPr>
          <w:trHeight w:val="403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Název příjemce/IČ: 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403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Smlouva číslo: 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6806F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OLP/2799/2018</w:t>
            </w:r>
          </w:p>
        </w:tc>
      </w:tr>
      <w:tr w:rsidR="006806F7" w:rsidTr="00090D57">
        <w:trPr>
          <w:trHeight w:val="403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Bankovní spojení příjemce: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403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Termín realizace projektu: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360"/>
        </w:trPr>
        <w:tc>
          <w:tcPr>
            <w:tcW w:w="302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Schválená výše dotace dle smlouvy:</w:t>
            </w:r>
          </w:p>
        </w:tc>
        <w:tc>
          <w:tcPr>
            <w:tcW w:w="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806F7" w:rsidTr="00090D57">
        <w:trPr>
          <w:trHeight w:val="465"/>
        </w:trPr>
        <w:tc>
          <w:tcPr>
            <w:tcW w:w="30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87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Finanční prostředky z rozpočtu poskytovatele doposud příjemci vyplacené (v Kč):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87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Celková výše způsobilých výdajů vynaložená příjemcem na projekt (v Kč):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300"/>
        </w:trPr>
        <w:tc>
          <w:tcPr>
            <w:tcW w:w="302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Výše dotace dle skutečnosti: </w:t>
            </w:r>
          </w:p>
        </w:tc>
        <w:tc>
          <w:tcPr>
            <w:tcW w:w="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Kč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806F7" w:rsidTr="00090D57">
        <w:trPr>
          <w:trHeight w:val="480"/>
        </w:trPr>
        <w:tc>
          <w:tcPr>
            <w:tcW w:w="30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585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 rozpočtu poskytovatele bude vráceno (v Kč):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84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Jméno, adresa, email a telefon osoby zodpovědné za vyúčtování projektu:</w:t>
            </w:r>
          </w:p>
        </w:tc>
        <w:tc>
          <w:tcPr>
            <w:tcW w:w="648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16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44"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Popis realizace projektu: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675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(popište činnosti v rámci projektu realizované v termínu realizace projektu - jak byl projekt zrealizován)</w:t>
            </w:r>
          </w:p>
        </w:tc>
      </w:tr>
      <w:tr w:rsidR="006806F7" w:rsidTr="00090D57">
        <w:trPr>
          <w:trHeight w:val="1826"/>
        </w:trPr>
        <w:tc>
          <w:tcPr>
            <w:tcW w:w="95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</w:tr>
      <w:tr w:rsidR="006806F7" w:rsidTr="00090D57">
        <w:trPr>
          <w:trHeight w:val="42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</w:tr>
      <w:tr w:rsidR="006806F7" w:rsidTr="00090D57">
        <w:trPr>
          <w:trHeight w:val="435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Splnění závazných parametrů: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</w:p>
        </w:tc>
      </w:tr>
      <w:tr w:rsidR="006806F7" w:rsidTr="00090D57">
        <w:trPr>
          <w:trHeight w:val="600"/>
        </w:trPr>
        <w:tc>
          <w:tcPr>
            <w:tcW w:w="30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Parametr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Hodnota dle smlouvy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Dosažená hodnota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Doklady dokládající splnění parametru (1)</w:t>
            </w:r>
          </w:p>
        </w:tc>
      </w:tr>
      <w:tr w:rsidR="006806F7" w:rsidTr="00090D57">
        <w:trPr>
          <w:trHeight w:val="315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06F7" w:rsidTr="00090D57">
        <w:trPr>
          <w:trHeight w:val="330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806F7" w:rsidTr="00090D57">
        <w:trPr>
          <w:trHeight w:val="645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[1]</w:t>
            </w:r>
            <w:r>
              <w:rPr>
                <w:color w:val="000000"/>
                <w:sz w:val="20"/>
                <w:szCs w:val="20"/>
              </w:rPr>
              <w:t xml:space="preserve"> Příjemce uvede výčet dokladů přiložených k závěrečné zprávě o realizaci projektu, jimiž je prokazováno splnění závazných parametrů.</w:t>
            </w:r>
          </w:p>
        </w:tc>
      </w:tr>
      <w:tr w:rsidR="006806F7" w:rsidTr="00090D57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30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Soupis účetních dokladů </w:t>
            </w:r>
            <w:r>
              <w:rPr>
                <w:color w:val="000000"/>
                <w:sz w:val="18"/>
                <w:szCs w:val="18"/>
              </w:rPr>
              <w:t>(tabulka obsahuje vzorce)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1200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číslo daň. příp. účet. dokladu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úhrady daného výdaje</w:t>
            </w:r>
          </w:p>
        </w:tc>
        <w:tc>
          <w:tcPr>
            <w:tcW w:w="25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účel výdaje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částka v Kč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dotace v Kč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hrazeno z jiných zdrojů v Kč</w:t>
            </w:r>
          </w:p>
        </w:tc>
      </w:tr>
      <w:tr w:rsidR="006806F7" w:rsidTr="00090D57">
        <w:trPr>
          <w:trHeight w:val="4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42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40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37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420"/>
        </w:trPr>
        <w:tc>
          <w:tcPr>
            <w:tcW w:w="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806F7" w:rsidTr="00090D57">
        <w:trPr>
          <w:trHeight w:val="420"/>
        </w:trPr>
        <w:tc>
          <w:tcPr>
            <w:tcW w:w="4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06F7" w:rsidRDefault="006806F7" w:rsidP="00090D5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06F7" w:rsidRDefault="006806F7" w:rsidP="00090D5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06F7" w:rsidRDefault="006806F7" w:rsidP="00090D5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Plátce DPH uvede částky bez DPH.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3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(pro tyto účely je za plátce DPH považována osoba, která uplatňuje nárok odpočtu DPH na vstupu)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</w:tr>
      <w:tr w:rsidR="006806F7" w:rsidTr="00090D57">
        <w:trPr>
          <w:trHeight w:val="21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Součástí vyúčtování musí být kopie prvotních daňových dokladů nebo kopie zjednodušených daňových dokladů příp.</w:t>
            </w:r>
          </w:p>
        </w:tc>
      </w:tr>
      <w:tr w:rsidR="006806F7" w:rsidTr="00090D57">
        <w:trPr>
          <w:trHeight w:val="300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kopie účetních dokladů a kopie příslušných dokladů o zaplacení (např. výpis z bankovního účtu nebo pokladní doklad).</w:t>
            </w:r>
          </w:p>
        </w:tc>
      </w:tr>
      <w:tr w:rsidR="006806F7" w:rsidTr="00090D57">
        <w:trPr>
          <w:trHeight w:val="300"/>
        </w:trPr>
        <w:tc>
          <w:tcPr>
            <w:tcW w:w="95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Všechny doklady musí být označeny pořadovými čísly uvedenými v prvním sloupci soupisu účetních dokladů. </w:t>
            </w:r>
          </w:p>
        </w:tc>
      </w:tr>
      <w:tr w:rsidR="006806F7" w:rsidTr="00090D57">
        <w:trPr>
          <w:trHeight w:val="300"/>
        </w:trPr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Doklady o zaplacení pak pořadovými čísly dokladů, ke kterým se platba vztahuje. 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</w:tr>
      <w:tr w:rsidR="006806F7" w:rsidTr="00090D57">
        <w:trPr>
          <w:trHeight w:val="36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</w:tr>
      <w:tr w:rsidR="006806F7" w:rsidTr="00090D57">
        <w:trPr>
          <w:trHeight w:val="315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Doplňující informace (fotodokumentace projektu, články, publikace, CD a další):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</w:tr>
      <w:tr w:rsidR="006806F7" w:rsidTr="00090D57">
        <w:trPr>
          <w:trHeight w:val="2355"/>
        </w:trPr>
        <w:tc>
          <w:tcPr>
            <w:tcW w:w="9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6806F7" w:rsidTr="00090D57">
        <w:trPr>
          <w:trHeight w:val="54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b/>
                <w:bCs/>
                <w:color w:val="000000"/>
              </w:rPr>
            </w:pPr>
          </w:p>
        </w:tc>
      </w:tr>
      <w:tr w:rsidR="006806F7" w:rsidTr="00090D57">
        <w:trPr>
          <w:trHeight w:val="675"/>
        </w:trPr>
        <w:tc>
          <w:tcPr>
            <w:tcW w:w="9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Zpracoval: (jméno a podpis):</w:t>
            </w:r>
          </w:p>
        </w:tc>
      </w:tr>
      <w:tr w:rsidR="006806F7" w:rsidTr="00090D57">
        <w:trPr>
          <w:trHeight w:val="645"/>
        </w:trPr>
        <w:tc>
          <w:tcPr>
            <w:tcW w:w="9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Schválil (statutární zástupce příjemce): (jméno a podpis):</w:t>
            </w:r>
          </w:p>
        </w:tc>
      </w:tr>
      <w:tr w:rsidR="006806F7" w:rsidTr="00090D57">
        <w:trPr>
          <w:trHeight w:val="660"/>
        </w:trPr>
        <w:tc>
          <w:tcPr>
            <w:tcW w:w="9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Datum:</w:t>
            </w:r>
          </w:p>
        </w:tc>
      </w:tr>
      <w:tr w:rsidR="006806F7" w:rsidTr="00090D57">
        <w:trPr>
          <w:trHeight w:val="40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Účetní doklady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15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Účetní doklady jsou průkazné účetní záznamy, které musí obsahovat: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15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a) označení účetního dokladu,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b) obsah účetního případu a jeho účastníky,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c) peněžní částku nebo informaci o ceně za měrnou jednotku a vyjádření množství,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d) okamžik vyhotovení účetního dokladu,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e) okamžik uskutečnění účetního případu, není-li shodný s okamžikem podle písmene d)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  <w:r>
              <w:rPr>
                <w:color w:val="000000"/>
              </w:rPr>
              <w:t>f) podpisový záznam podle § 33a  odst. 4 osoby odpovědné za účetní případ a podpisový záznam osoby odpovědné za jeho zaúčtování.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15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Běžný daňový doklad musí obsahovat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6F7" w:rsidRDefault="006806F7" w:rsidP="00090D57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a) obchodní firmu nebo jméno a příjmení, případně název, dodatek jména a příjmení nebo názvu,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sídlo nebo místo podnikání, popřípadě  trvalý  pobyt nebo místo podnikání plátce, který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uskutečňuje zdanitelné plnění,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 daňové identifikační číslo plátce, který uskutečňuje zdanitelné plnění,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c) obchodní firmu nebo jméno a příjmení, případně název, dodatek jména a příjmení nebo názvu,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sídlo nebo místo podnikání, popřípadě trvalý pobyt nebo místo podnikání plátce, pro něhož se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uskutečňuje zdanitelné plnění,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d) daňové identifikační číslo plátce, pro něhož se uskutečňuje zdanitelné plnění,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e) evidenční číslo dokladu,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f) rozsah a předmět zdanitelného plnění,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g) datum vystavení dokladu,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h) datum uskutečnění zdanitelného plnění,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5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i) výši ceny bez daně z přidané hodnoty celkem,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j) základní nebo sníženou sazbu daně, případně sdělení, že se jedná o zdanitelné plnění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7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osvobozené od povinnosti uplatnit daň na výstupu podle § 46 nebo § 47,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  <w:tr w:rsidR="006806F7" w:rsidTr="00090D57">
        <w:trPr>
          <w:trHeight w:val="300"/>
        </w:trPr>
        <w:tc>
          <w:tcPr>
            <w:tcW w:w="8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k) výši daně celkem zaokrouhlenou na desetihaléře nahoru, popřípadě uvedenou i v haléřích.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6F7" w:rsidRDefault="006806F7" w:rsidP="00090D5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22C16" w:rsidRDefault="00122C16">
      <w:pPr>
        <w:rPr>
          <w:bCs/>
        </w:rPr>
      </w:pPr>
    </w:p>
    <w:sectPr w:rsidR="00122C16" w:rsidSect="00C05C4C">
      <w:headerReference w:type="default" r:id="rId9"/>
      <w:footerReference w:type="even" r:id="rId10"/>
      <w:footerReference w:type="default" r:id="rId11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17" w:rsidRDefault="00EA2717">
      <w:r>
        <w:separator/>
      </w:r>
    </w:p>
  </w:endnote>
  <w:endnote w:type="continuationSeparator" w:id="0">
    <w:p w:rsidR="00EA2717" w:rsidRDefault="00EA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  <w:r w:rsidR="003F694D" w:rsidRPr="004141F1">
      <w:rPr>
        <w:sz w:val="20"/>
        <w:szCs w:val="20"/>
      </w:rPr>
      <w:t xml:space="preserve">Strana </w:t>
    </w:r>
    <w:r w:rsidR="003F694D" w:rsidRPr="004141F1">
      <w:rPr>
        <w:sz w:val="20"/>
        <w:szCs w:val="20"/>
      </w:rPr>
      <w:fldChar w:fldCharType="begin"/>
    </w:r>
    <w:r w:rsidR="003F694D" w:rsidRPr="004141F1">
      <w:rPr>
        <w:sz w:val="20"/>
        <w:szCs w:val="20"/>
      </w:rPr>
      <w:instrText xml:space="preserve"> PAGE </w:instrText>
    </w:r>
    <w:r w:rsidR="003F694D" w:rsidRPr="004141F1">
      <w:rPr>
        <w:sz w:val="20"/>
        <w:szCs w:val="20"/>
      </w:rPr>
      <w:fldChar w:fldCharType="separate"/>
    </w:r>
    <w:r w:rsidR="00AD2531">
      <w:rPr>
        <w:noProof/>
        <w:sz w:val="20"/>
        <w:szCs w:val="20"/>
      </w:rPr>
      <w:t>1</w:t>
    </w:r>
    <w:r w:rsidR="003F694D" w:rsidRPr="004141F1">
      <w:rPr>
        <w:sz w:val="20"/>
        <w:szCs w:val="20"/>
      </w:rPr>
      <w:fldChar w:fldCharType="end"/>
    </w:r>
    <w:r w:rsidR="003F694D" w:rsidRPr="004141F1">
      <w:rPr>
        <w:sz w:val="20"/>
        <w:szCs w:val="20"/>
      </w:rPr>
      <w:t xml:space="preserve"> (celkem </w:t>
    </w:r>
    <w:r w:rsidR="006E46A5">
      <w:rPr>
        <w:sz w:val="20"/>
        <w:szCs w:val="20"/>
      </w:rPr>
      <w:t>9</w:t>
    </w:r>
    <w:r w:rsidR="003F694D"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17" w:rsidRDefault="00EA2717">
      <w:r>
        <w:separator/>
      </w:r>
    </w:p>
  </w:footnote>
  <w:footnote w:type="continuationSeparator" w:id="0">
    <w:p w:rsidR="00EA2717" w:rsidRDefault="00EA2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772" w:rsidRDefault="00525772" w:rsidP="00525772">
    <w:pPr>
      <w:pStyle w:val="Zhlav"/>
      <w:jc w:val="right"/>
    </w:pPr>
    <w:r>
      <w:t>OLP/</w:t>
    </w:r>
    <w:r w:rsidR="00A73A5B">
      <w:t>2799</w:t>
    </w:r>
    <w:r>
      <w:t>/201</w:t>
    </w:r>
    <w:r w:rsidR="00A73A5B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33ACD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C48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86611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FA34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44"/>
  </w:num>
  <w:num w:numId="5">
    <w:abstractNumId w:val="35"/>
  </w:num>
  <w:num w:numId="6">
    <w:abstractNumId w:val="38"/>
  </w:num>
  <w:num w:numId="7">
    <w:abstractNumId w:val="20"/>
  </w:num>
  <w:num w:numId="8">
    <w:abstractNumId w:val="12"/>
  </w:num>
  <w:num w:numId="9">
    <w:abstractNumId w:val="8"/>
  </w:num>
  <w:num w:numId="10">
    <w:abstractNumId w:val="4"/>
  </w:num>
  <w:num w:numId="11">
    <w:abstractNumId w:val="28"/>
  </w:num>
  <w:num w:numId="12">
    <w:abstractNumId w:val="31"/>
  </w:num>
  <w:num w:numId="13">
    <w:abstractNumId w:val="10"/>
  </w:num>
  <w:num w:numId="14">
    <w:abstractNumId w:val="41"/>
  </w:num>
  <w:num w:numId="15">
    <w:abstractNumId w:val="1"/>
  </w:num>
  <w:num w:numId="16">
    <w:abstractNumId w:val="18"/>
  </w:num>
  <w:num w:numId="17">
    <w:abstractNumId w:val="0"/>
  </w:num>
  <w:num w:numId="18">
    <w:abstractNumId w:val="25"/>
  </w:num>
  <w:num w:numId="19">
    <w:abstractNumId w:val="2"/>
  </w:num>
  <w:num w:numId="20">
    <w:abstractNumId w:val="17"/>
  </w:num>
  <w:num w:numId="21">
    <w:abstractNumId w:val="5"/>
  </w:num>
  <w:num w:numId="22">
    <w:abstractNumId w:val="14"/>
  </w:num>
  <w:num w:numId="23">
    <w:abstractNumId w:val="37"/>
  </w:num>
  <w:num w:numId="24">
    <w:abstractNumId w:val="36"/>
  </w:num>
  <w:num w:numId="25">
    <w:abstractNumId w:val="29"/>
  </w:num>
  <w:num w:numId="26">
    <w:abstractNumId w:val="23"/>
  </w:num>
  <w:num w:numId="27">
    <w:abstractNumId w:val="3"/>
  </w:num>
  <w:num w:numId="28">
    <w:abstractNumId w:val="34"/>
  </w:num>
  <w:num w:numId="29">
    <w:abstractNumId w:val="46"/>
  </w:num>
  <w:num w:numId="30">
    <w:abstractNumId w:val="7"/>
  </w:num>
  <w:num w:numId="31">
    <w:abstractNumId w:val="11"/>
  </w:num>
  <w:num w:numId="32">
    <w:abstractNumId w:val="45"/>
  </w:num>
  <w:num w:numId="33">
    <w:abstractNumId w:val="39"/>
  </w:num>
  <w:num w:numId="34">
    <w:abstractNumId w:val="27"/>
  </w:num>
  <w:num w:numId="35">
    <w:abstractNumId w:val="32"/>
  </w:num>
  <w:num w:numId="36">
    <w:abstractNumId w:val="30"/>
  </w:num>
  <w:num w:numId="37">
    <w:abstractNumId w:val="26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33"/>
  </w:num>
  <w:num w:numId="45">
    <w:abstractNumId w:val="19"/>
  </w:num>
  <w:num w:numId="46">
    <w:abstractNumId w:val="16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0C3"/>
    <w:rsid w:val="00006F87"/>
    <w:rsid w:val="0000705F"/>
    <w:rsid w:val="00010B4A"/>
    <w:rsid w:val="000149A3"/>
    <w:rsid w:val="00014D4D"/>
    <w:rsid w:val="00015953"/>
    <w:rsid w:val="0002033B"/>
    <w:rsid w:val="000206E0"/>
    <w:rsid w:val="000239BE"/>
    <w:rsid w:val="00024E68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75A16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B98"/>
    <w:rsid w:val="000D530F"/>
    <w:rsid w:val="000D5C6E"/>
    <w:rsid w:val="000D607B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151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680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2C16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3A5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6BD9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CAD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D4E14"/>
    <w:rsid w:val="001E106C"/>
    <w:rsid w:val="001E2061"/>
    <w:rsid w:val="001E2BA3"/>
    <w:rsid w:val="001E2E02"/>
    <w:rsid w:val="001E38E9"/>
    <w:rsid w:val="001E5ED1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3BDC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3716"/>
    <w:rsid w:val="002640A2"/>
    <w:rsid w:val="002649D9"/>
    <w:rsid w:val="00271704"/>
    <w:rsid w:val="00271A72"/>
    <w:rsid w:val="00274615"/>
    <w:rsid w:val="002749CF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192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C52A5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5B25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5C63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85579"/>
    <w:rsid w:val="00385828"/>
    <w:rsid w:val="00387407"/>
    <w:rsid w:val="0039288F"/>
    <w:rsid w:val="00394335"/>
    <w:rsid w:val="00394C6F"/>
    <w:rsid w:val="0039593A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3ACD"/>
    <w:rsid w:val="003F5765"/>
    <w:rsid w:val="003F694D"/>
    <w:rsid w:val="003F724E"/>
    <w:rsid w:val="004000E1"/>
    <w:rsid w:val="00406CAF"/>
    <w:rsid w:val="00406F8A"/>
    <w:rsid w:val="00407184"/>
    <w:rsid w:val="00407577"/>
    <w:rsid w:val="004078C3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4F3"/>
    <w:rsid w:val="00451AB1"/>
    <w:rsid w:val="004523BC"/>
    <w:rsid w:val="004632FF"/>
    <w:rsid w:val="00464029"/>
    <w:rsid w:val="00471D2D"/>
    <w:rsid w:val="00472643"/>
    <w:rsid w:val="0047278A"/>
    <w:rsid w:val="00473D05"/>
    <w:rsid w:val="00475B88"/>
    <w:rsid w:val="00476D81"/>
    <w:rsid w:val="00477EE5"/>
    <w:rsid w:val="00482852"/>
    <w:rsid w:val="00490F9A"/>
    <w:rsid w:val="0049172D"/>
    <w:rsid w:val="00491AF4"/>
    <w:rsid w:val="004932F1"/>
    <w:rsid w:val="0049415A"/>
    <w:rsid w:val="004949BE"/>
    <w:rsid w:val="00495DA5"/>
    <w:rsid w:val="00496156"/>
    <w:rsid w:val="00496F19"/>
    <w:rsid w:val="004A0642"/>
    <w:rsid w:val="004A0995"/>
    <w:rsid w:val="004A16F2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065B5"/>
    <w:rsid w:val="00510243"/>
    <w:rsid w:val="00510A5F"/>
    <w:rsid w:val="0051103A"/>
    <w:rsid w:val="0051191A"/>
    <w:rsid w:val="00515D57"/>
    <w:rsid w:val="00517A53"/>
    <w:rsid w:val="00522495"/>
    <w:rsid w:val="005226F5"/>
    <w:rsid w:val="00525772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939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38BC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394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62AF"/>
    <w:rsid w:val="00657BA5"/>
    <w:rsid w:val="006611A3"/>
    <w:rsid w:val="00661C2B"/>
    <w:rsid w:val="00663787"/>
    <w:rsid w:val="0066418C"/>
    <w:rsid w:val="00666081"/>
    <w:rsid w:val="00666308"/>
    <w:rsid w:val="00666F69"/>
    <w:rsid w:val="006713FA"/>
    <w:rsid w:val="00671742"/>
    <w:rsid w:val="00672709"/>
    <w:rsid w:val="006727C2"/>
    <w:rsid w:val="006806F7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E46A5"/>
    <w:rsid w:val="006F2AF7"/>
    <w:rsid w:val="006F36A4"/>
    <w:rsid w:val="006F3914"/>
    <w:rsid w:val="006F6EAB"/>
    <w:rsid w:val="00702257"/>
    <w:rsid w:val="00712E40"/>
    <w:rsid w:val="00713881"/>
    <w:rsid w:val="00713D22"/>
    <w:rsid w:val="007150C9"/>
    <w:rsid w:val="007179E0"/>
    <w:rsid w:val="007200AA"/>
    <w:rsid w:val="00722349"/>
    <w:rsid w:val="00722F89"/>
    <w:rsid w:val="00725808"/>
    <w:rsid w:val="00725C0E"/>
    <w:rsid w:val="00726589"/>
    <w:rsid w:val="00733948"/>
    <w:rsid w:val="00733CC0"/>
    <w:rsid w:val="00734437"/>
    <w:rsid w:val="0074083E"/>
    <w:rsid w:val="0074096B"/>
    <w:rsid w:val="007416E8"/>
    <w:rsid w:val="00746627"/>
    <w:rsid w:val="00746CED"/>
    <w:rsid w:val="00752F4B"/>
    <w:rsid w:val="0075475F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15FE"/>
    <w:rsid w:val="00783017"/>
    <w:rsid w:val="0078775B"/>
    <w:rsid w:val="0079113F"/>
    <w:rsid w:val="007955FC"/>
    <w:rsid w:val="007A09D4"/>
    <w:rsid w:val="007A1D29"/>
    <w:rsid w:val="007A21FB"/>
    <w:rsid w:val="007A2517"/>
    <w:rsid w:val="007A4BB6"/>
    <w:rsid w:val="007A571B"/>
    <w:rsid w:val="007A5792"/>
    <w:rsid w:val="007A59C9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9B7"/>
    <w:rsid w:val="007E3FCE"/>
    <w:rsid w:val="007E41E5"/>
    <w:rsid w:val="007E7086"/>
    <w:rsid w:val="007F0936"/>
    <w:rsid w:val="007F19C6"/>
    <w:rsid w:val="008002BB"/>
    <w:rsid w:val="00802EBE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59C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328F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1DE"/>
    <w:rsid w:val="008A7CF0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6E52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7DAD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5976"/>
    <w:rsid w:val="00975D20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A7877"/>
    <w:rsid w:val="009B4BBC"/>
    <w:rsid w:val="009B6766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5105"/>
    <w:rsid w:val="00A46320"/>
    <w:rsid w:val="00A46EBF"/>
    <w:rsid w:val="00A51A13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3A5B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2531"/>
    <w:rsid w:val="00AD6763"/>
    <w:rsid w:val="00AD7BFB"/>
    <w:rsid w:val="00AE20F4"/>
    <w:rsid w:val="00AE22C4"/>
    <w:rsid w:val="00AE5B8E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2C3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0B8F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905"/>
    <w:rsid w:val="00C20C08"/>
    <w:rsid w:val="00C21F8A"/>
    <w:rsid w:val="00C23AED"/>
    <w:rsid w:val="00C26A0B"/>
    <w:rsid w:val="00C300C4"/>
    <w:rsid w:val="00C30A70"/>
    <w:rsid w:val="00C3113F"/>
    <w:rsid w:val="00C348F2"/>
    <w:rsid w:val="00C349F1"/>
    <w:rsid w:val="00C35C6C"/>
    <w:rsid w:val="00C360F8"/>
    <w:rsid w:val="00C364DB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2876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2B9F"/>
    <w:rsid w:val="00CF49A3"/>
    <w:rsid w:val="00CF5020"/>
    <w:rsid w:val="00CF69A4"/>
    <w:rsid w:val="00D0162F"/>
    <w:rsid w:val="00D035FD"/>
    <w:rsid w:val="00D06614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2C2"/>
    <w:rsid w:val="00D354AA"/>
    <w:rsid w:val="00D3783D"/>
    <w:rsid w:val="00D37A2D"/>
    <w:rsid w:val="00D37AAF"/>
    <w:rsid w:val="00D412D6"/>
    <w:rsid w:val="00D41331"/>
    <w:rsid w:val="00D42F62"/>
    <w:rsid w:val="00D51898"/>
    <w:rsid w:val="00D5213E"/>
    <w:rsid w:val="00D53725"/>
    <w:rsid w:val="00D53E64"/>
    <w:rsid w:val="00D5561B"/>
    <w:rsid w:val="00D56A70"/>
    <w:rsid w:val="00D60AB1"/>
    <w:rsid w:val="00D610D9"/>
    <w:rsid w:val="00D6226B"/>
    <w:rsid w:val="00D63989"/>
    <w:rsid w:val="00D64E20"/>
    <w:rsid w:val="00D653C1"/>
    <w:rsid w:val="00D654E4"/>
    <w:rsid w:val="00D66C7D"/>
    <w:rsid w:val="00D70CB8"/>
    <w:rsid w:val="00D7128C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432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340"/>
    <w:rsid w:val="00EA06DF"/>
    <w:rsid w:val="00EA21A9"/>
    <w:rsid w:val="00EA2717"/>
    <w:rsid w:val="00EA2C67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0C13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4A0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4196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30B8"/>
    <w:rsid w:val="00F64900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32B5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0D3B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character" w:styleId="Siln">
    <w:name w:val="Strong"/>
    <w:uiPriority w:val="22"/>
    <w:qFormat/>
    <w:rsid w:val="000D3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B053-F40E-4389-ABEC-E3745693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3384</Words>
  <Characters>19968</Characters>
  <Application>Microsoft Office Word</Application>
  <DocSecurity>0</DocSecurity>
  <Lines>166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Trpkosova Eva</cp:lastModifiedBy>
  <cp:revision>2</cp:revision>
  <cp:lastPrinted>2017-03-24T11:56:00Z</cp:lastPrinted>
  <dcterms:created xsi:type="dcterms:W3CDTF">2018-05-15T13:57:00Z</dcterms:created>
  <dcterms:modified xsi:type="dcterms:W3CDTF">2018-05-15T13:57:00Z</dcterms:modified>
</cp:coreProperties>
</file>