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51" w:rsidRPr="00E44CEC" w:rsidRDefault="00D94551" w:rsidP="00E44CEC">
      <w:pPr>
        <w:pStyle w:val="Nzev"/>
        <w:widowControl/>
        <w:jc w:val="left"/>
        <w:rPr>
          <w:rFonts w:ascii="Times New Roman" w:eastAsia="Times New Roman" w:hAnsi="Times New Roman" w:cs="Times New Roman"/>
          <w:b/>
          <w:sz w:val="32"/>
          <w:szCs w:val="24"/>
          <w:vertAlign w:val="baseline"/>
          <w:lang w:eastAsia="cs-CZ"/>
        </w:rPr>
      </w:pPr>
      <w:r w:rsidRPr="00E44CEC">
        <w:rPr>
          <w:rFonts w:ascii="Times New Roman" w:eastAsia="Times New Roman" w:hAnsi="Times New Roman" w:cs="Times New Roman"/>
          <w:b/>
          <w:sz w:val="32"/>
          <w:szCs w:val="24"/>
          <w:vertAlign w:val="baseline"/>
          <w:lang w:eastAsia="cs-CZ"/>
        </w:rPr>
        <w:t>Souhrnná zpráva o inventarizaci majetku a závazků kraje za rok 201</w:t>
      </w:r>
      <w:r w:rsidR="00D52DFF" w:rsidRPr="00E44CEC">
        <w:rPr>
          <w:rFonts w:ascii="Times New Roman" w:eastAsia="Times New Roman" w:hAnsi="Times New Roman" w:cs="Times New Roman"/>
          <w:b/>
          <w:sz w:val="32"/>
          <w:szCs w:val="24"/>
          <w:vertAlign w:val="baseline"/>
          <w:lang w:eastAsia="cs-CZ"/>
        </w:rPr>
        <w:t>7</w:t>
      </w:r>
    </w:p>
    <w:p w:rsidR="00D94551" w:rsidRDefault="00D94551" w:rsidP="00D94551">
      <w:pPr>
        <w:pStyle w:val="Nzev"/>
        <w:widowControl/>
        <w:jc w:val="both"/>
        <w:rPr>
          <w:b/>
        </w:rPr>
      </w:pPr>
    </w:p>
    <w:p w:rsidR="00D94551" w:rsidRDefault="00D94551" w:rsidP="00D94551">
      <w:pPr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I. Popisná část</w:t>
      </w:r>
    </w:p>
    <w:p w:rsidR="00D94551" w:rsidRDefault="00D94551" w:rsidP="00D94551">
      <w:pPr>
        <w:widowControl/>
        <w:rPr>
          <w:rFonts w:ascii="Times New Roman" w:hAnsi="Times New Roman"/>
          <w:sz w:val="24"/>
        </w:rPr>
      </w:pPr>
    </w:p>
    <w:p w:rsidR="00D94551" w:rsidRDefault="00D94551" w:rsidP="00D94551">
      <w:pPr>
        <w:widowControl/>
        <w:tabs>
          <w:tab w:val="left" w:pos="1140"/>
          <w:tab w:val="left" w:pos="2265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Právní předpisy a vnitřní normy upravující inventarizaci</w:t>
      </w:r>
    </w:p>
    <w:p w:rsidR="00D94551" w:rsidRDefault="00D94551" w:rsidP="00D94551">
      <w:pPr>
        <w:widowControl/>
        <w:tabs>
          <w:tab w:val="left" w:pos="1140"/>
        </w:tabs>
        <w:jc w:val="both"/>
        <w:rPr>
          <w:rFonts w:ascii="Times New Roman" w:hAnsi="Times New Roman"/>
          <w:sz w:val="24"/>
        </w:rPr>
      </w:pPr>
    </w:p>
    <w:p w:rsidR="00D94551" w:rsidRDefault="00D94551" w:rsidP="00D94551">
      <w:pPr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základě Organizační směrnice ředitele Krajského úřadu Libereckého kraje č. OS - 03/14/10 k provádění inventarizace majetku a závazků Libereckého kraje byla provedena inventarizace v souladu s ustanoveními zákona č. 563/1991 Sb., o účetnictví, ve znění pozdějších předpisů, v souladu s vyhláškou č. 410/2009 Sb., kterou se provádějí některá ustanovení zákona č. 563/1991 Sb., o účetnictví, pro některé vybrané účetní jednotky, ve znění pozdějších předpisů, vyhláškou č. 270/2010 Sb., o inventarizaci majetku a závazků a Českými účetními standardy pro účetní jednotky, které účtují podle vyhlášky č. 410/2009 Sb., ve znění pozdějších předpisů, jako periodická inventarizace majetku a závazků Libereckého kraje ke dni sestavení řádné účetní závěrky, tj. k </w:t>
      </w:r>
      <w:proofErr w:type="gramStart"/>
      <w:r>
        <w:rPr>
          <w:rFonts w:ascii="Times New Roman" w:hAnsi="Times New Roman"/>
          <w:sz w:val="24"/>
        </w:rPr>
        <w:t>31.12.201</w:t>
      </w:r>
      <w:r w:rsidR="007449E2">
        <w:rPr>
          <w:rFonts w:ascii="Times New Roman" w:hAnsi="Times New Roman"/>
          <w:sz w:val="24"/>
        </w:rPr>
        <w:t>7</w:t>
      </w:r>
      <w:proofErr w:type="gramEnd"/>
      <w:r>
        <w:rPr>
          <w:rFonts w:ascii="Times New Roman" w:hAnsi="Times New Roman"/>
          <w:sz w:val="24"/>
        </w:rPr>
        <w:t>.</w:t>
      </w:r>
    </w:p>
    <w:p w:rsidR="00D94551" w:rsidRDefault="00D94551" w:rsidP="00D94551">
      <w:pPr>
        <w:widowControl/>
        <w:tabs>
          <w:tab w:val="left" w:pos="1140"/>
        </w:tabs>
        <w:rPr>
          <w:rFonts w:ascii="Times New Roman" w:hAnsi="Times New Roman"/>
          <w:sz w:val="24"/>
        </w:rPr>
      </w:pPr>
    </w:p>
    <w:p w:rsidR="00D94551" w:rsidRDefault="00D94551" w:rsidP="00D94551">
      <w:pPr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Příkazem ředitele KÚ LK č. PŘ-03/0</w:t>
      </w:r>
      <w:r w:rsidR="007449E2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/1</w:t>
      </w:r>
      <w:r w:rsidR="007449E2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k provedení inventarizace majetku a závazků Libereckého kraje za rok 201</w:t>
      </w:r>
      <w:r w:rsidR="007449E2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bylo upraveno jmenování hlavní inventarizační komise (HIK), dílčích inventarizačních komisí (DIK), předmět, plán a způsoby provádění inventarizace. HIK je složena z předsedy, tajemníka a třinácti členů. Třináct dílčích inventarizačních </w:t>
      </w:r>
      <w:proofErr w:type="gramStart"/>
      <w:r>
        <w:rPr>
          <w:rFonts w:ascii="Times New Roman" w:hAnsi="Times New Roman"/>
          <w:sz w:val="24"/>
        </w:rPr>
        <w:t>komisí  je</w:t>
      </w:r>
      <w:proofErr w:type="gramEnd"/>
      <w:r>
        <w:rPr>
          <w:rFonts w:ascii="Times New Roman" w:hAnsi="Times New Roman"/>
          <w:sz w:val="24"/>
        </w:rPr>
        <w:t xml:space="preserve"> ve složení předseda a členové. Byl stanoven termín zahájení inventarizace na </w:t>
      </w:r>
      <w:proofErr w:type="gramStart"/>
      <w:r>
        <w:rPr>
          <w:rFonts w:ascii="Times New Roman" w:hAnsi="Times New Roman"/>
          <w:sz w:val="24"/>
        </w:rPr>
        <w:t>1.12.201</w:t>
      </w:r>
      <w:r w:rsidR="007449E2">
        <w:rPr>
          <w:rFonts w:ascii="Times New Roman" w:hAnsi="Times New Roman"/>
          <w:sz w:val="24"/>
        </w:rPr>
        <w:t>7</w:t>
      </w:r>
      <w:proofErr w:type="gramEnd"/>
      <w:r>
        <w:rPr>
          <w:rFonts w:ascii="Times New Roman" w:hAnsi="Times New Roman"/>
          <w:sz w:val="24"/>
        </w:rPr>
        <w:t xml:space="preserve"> a termín jejího ukončení na 2</w:t>
      </w:r>
      <w:r w:rsidR="007449E2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.2.201</w:t>
      </w:r>
      <w:r w:rsidR="007449E2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</w:t>
      </w:r>
    </w:p>
    <w:p w:rsidR="00D94551" w:rsidRDefault="00D94551" w:rsidP="00D94551">
      <w:pPr>
        <w:widowControl/>
        <w:jc w:val="both"/>
        <w:rPr>
          <w:rFonts w:ascii="Times New Roman" w:hAnsi="Times New Roman"/>
          <w:sz w:val="24"/>
        </w:rPr>
      </w:pPr>
    </w:p>
    <w:p w:rsidR="00D94551" w:rsidRDefault="00D94551" w:rsidP="00D94551">
      <w:pPr>
        <w:widowControl/>
        <w:tabs>
          <w:tab w:val="left" w:pos="1140"/>
        </w:tabs>
        <w:rPr>
          <w:rFonts w:ascii="Times New Roman" w:hAnsi="Times New Roman"/>
          <w:sz w:val="24"/>
        </w:rPr>
      </w:pPr>
    </w:p>
    <w:p w:rsidR="00D94551" w:rsidRDefault="00D94551" w:rsidP="00D94551">
      <w:pPr>
        <w:widowControl/>
        <w:tabs>
          <w:tab w:val="left" w:pos="114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Příprava a zahájení inventarizace </w:t>
      </w:r>
    </w:p>
    <w:p w:rsidR="00D94551" w:rsidRDefault="00D94551" w:rsidP="00D94551">
      <w:pPr>
        <w:widowControl/>
        <w:tabs>
          <w:tab w:val="left" w:pos="1140"/>
        </w:tabs>
        <w:rPr>
          <w:rFonts w:ascii="Times New Roman" w:hAnsi="Times New Roman"/>
          <w:sz w:val="24"/>
        </w:rPr>
      </w:pPr>
    </w:p>
    <w:p w:rsidR="00D94551" w:rsidRDefault="00D94551" w:rsidP="00D94551">
      <w:pPr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Před zahájením vlastních inventur zabezpečili předsedové jednotlivých DIK řádné proškolení všech členů DIK, které zahrnovalo především seznámení s vnitřními předpisy upravujícími inventarizaci a metodami zjišťování skutečného stavu, použití snímacích zařízení čárových kódů CIPHER LAB, a jednotnou úpravu tiskopisů inventarizačních písemností. </w:t>
      </w:r>
    </w:p>
    <w:p w:rsidR="00D94551" w:rsidRDefault="00D94551" w:rsidP="00D94551">
      <w:pPr>
        <w:widowControl/>
        <w:tabs>
          <w:tab w:val="left" w:pos="1140"/>
        </w:tabs>
        <w:rPr>
          <w:rFonts w:ascii="Times New Roman" w:hAnsi="Times New Roman"/>
          <w:sz w:val="24"/>
        </w:rPr>
      </w:pPr>
    </w:p>
    <w:p w:rsidR="00D94551" w:rsidRDefault="00D94551" w:rsidP="00D94551">
      <w:pPr>
        <w:widowControl/>
        <w:tabs>
          <w:tab w:val="left" w:pos="114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Provedení inventarizace</w:t>
      </w:r>
    </w:p>
    <w:p w:rsidR="00D94551" w:rsidRDefault="00D94551" w:rsidP="00D94551">
      <w:pPr>
        <w:widowControl/>
        <w:tabs>
          <w:tab w:val="left" w:pos="1140"/>
        </w:tabs>
        <w:rPr>
          <w:rFonts w:ascii="Times New Roman" w:hAnsi="Times New Roman"/>
          <w:sz w:val="24"/>
        </w:rPr>
      </w:pPr>
    </w:p>
    <w:p w:rsidR="00D94551" w:rsidRDefault="00D94551" w:rsidP="00D94551">
      <w:pPr>
        <w:widowControl/>
        <w:tabs>
          <w:tab w:val="left" w:pos="114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Hlavní inventarizační komise</w:t>
      </w:r>
    </w:p>
    <w:p w:rsidR="00D94551" w:rsidRDefault="00D94551" w:rsidP="00D94551">
      <w:pPr>
        <w:widowControl/>
        <w:tabs>
          <w:tab w:val="left" w:pos="1140"/>
        </w:tabs>
        <w:rPr>
          <w:rFonts w:ascii="Times New Roman" w:hAnsi="Times New Roman"/>
          <w:sz w:val="24"/>
        </w:rPr>
      </w:pPr>
    </w:p>
    <w:p w:rsidR="00D94551" w:rsidRDefault="00D94551" w:rsidP="00D94551">
      <w:pPr>
        <w:widowControl/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HIK vykonávala svou řídící, poradní a kontrolní funkci v procesu inventarizace prostřednictvím porad (</w:t>
      </w:r>
      <w:proofErr w:type="gramStart"/>
      <w:r w:rsidR="00AD7D5C"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z w:val="24"/>
        </w:rPr>
        <w:t>.11.201</w:t>
      </w:r>
      <w:r w:rsidR="00AD7D5C">
        <w:rPr>
          <w:rFonts w:ascii="Times New Roman" w:hAnsi="Times New Roman"/>
          <w:sz w:val="24"/>
        </w:rPr>
        <w:t>7</w:t>
      </w:r>
      <w:proofErr w:type="gramEnd"/>
      <w:r>
        <w:rPr>
          <w:rFonts w:ascii="Times New Roman" w:hAnsi="Times New Roman"/>
          <w:sz w:val="24"/>
        </w:rPr>
        <w:t xml:space="preserve"> a </w:t>
      </w:r>
      <w:r w:rsidR="00AD7D5C">
        <w:rPr>
          <w:rFonts w:ascii="Times New Roman" w:hAnsi="Times New Roman"/>
          <w:sz w:val="24"/>
        </w:rPr>
        <w:t>22.1.</w:t>
      </w:r>
      <w:r>
        <w:rPr>
          <w:rFonts w:ascii="Times New Roman" w:hAnsi="Times New Roman"/>
          <w:sz w:val="24"/>
        </w:rPr>
        <w:t>201</w:t>
      </w:r>
      <w:r w:rsidR="00AD7D5C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) a osobních jednání, jež obsahovaly vlastní organizaci a proces provedení inventur. </w:t>
      </w:r>
    </w:p>
    <w:p w:rsidR="00530650" w:rsidRDefault="00D94551" w:rsidP="00530650">
      <w:pPr>
        <w:widowControl/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Byla provedena průběžná kontrola termínů stanovených harmonogramem inventarizačních prací, projednání zápisů DIK, sestavení návrhu na vypořádání inventarizačních rozdílů a projednání Souhrnné zprávy o inventarizaci majetku a závazků Libereckého kraje za rok 201</w:t>
      </w:r>
      <w:r w:rsidR="005555C8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</w:t>
      </w:r>
    </w:p>
    <w:p w:rsidR="00530650" w:rsidRDefault="00530650" w:rsidP="00530650">
      <w:pPr>
        <w:widowControl/>
        <w:spacing w:after="120"/>
        <w:jc w:val="both"/>
        <w:rPr>
          <w:rFonts w:ascii="Times New Roman" w:hAnsi="Times New Roman"/>
          <w:sz w:val="24"/>
        </w:rPr>
      </w:pPr>
    </w:p>
    <w:p w:rsidR="00D94551" w:rsidRDefault="00D94551" w:rsidP="00530650">
      <w:pPr>
        <w:widowControl/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Dílčí inventarizační komise </w:t>
      </w:r>
    </w:p>
    <w:p w:rsidR="00530650" w:rsidRDefault="00530650" w:rsidP="00530650">
      <w:pPr>
        <w:widowControl/>
        <w:spacing w:after="120"/>
        <w:jc w:val="both"/>
        <w:rPr>
          <w:rFonts w:ascii="Times New Roman" w:hAnsi="Times New Roman"/>
          <w:sz w:val="24"/>
        </w:rPr>
      </w:pPr>
    </w:p>
    <w:p w:rsidR="00D94551" w:rsidRDefault="00D94551" w:rsidP="00D94551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DIK č.</w:t>
      </w:r>
      <w:r w:rsidR="0053065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1-10 a DIK č. 12-13 prováděly fyzickou inventuru od </w:t>
      </w:r>
      <w:proofErr w:type="gramStart"/>
      <w:r>
        <w:rPr>
          <w:rFonts w:ascii="Times New Roman" w:hAnsi="Times New Roman"/>
          <w:sz w:val="24"/>
        </w:rPr>
        <w:t>1.12.201</w:t>
      </w:r>
      <w:r w:rsidR="005555C8">
        <w:rPr>
          <w:rFonts w:ascii="Times New Roman" w:hAnsi="Times New Roman"/>
          <w:sz w:val="24"/>
        </w:rPr>
        <w:t>7</w:t>
      </w:r>
      <w:proofErr w:type="gramEnd"/>
      <w:r>
        <w:rPr>
          <w:rFonts w:ascii="Times New Roman" w:hAnsi="Times New Roman"/>
          <w:sz w:val="24"/>
        </w:rPr>
        <w:t xml:space="preserve"> do 31.12.201</w:t>
      </w:r>
      <w:r w:rsidR="005555C8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u druhů majetku, jejichž skutečný stav je ověřován fyzicky, na inventarizačních místech: </w:t>
      </w:r>
    </w:p>
    <w:p w:rsidR="00D94551" w:rsidRDefault="00D94551" w:rsidP="00D94551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Budova: 1</w:t>
      </w:r>
      <w:r>
        <w:rPr>
          <w:rFonts w:ascii="Times New Roman" w:hAnsi="Times New Roman"/>
          <w:sz w:val="24"/>
        </w:rPr>
        <w:tab/>
        <w:t>Krajský úřad Libereckého kraje, U Jezu 642/2a</w:t>
      </w:r>
    </w:p>
    <w:p w:rsidR="00D94551" w:rsidRDefault="00D94551" w:rsidP="00D94551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Budova: 2</w:t>
      </w:r>
      <w:r>
        <w:rPr>
          <w:rFonts w:ascii="Times New Roman" w:hAnsi="Times New Roman"/>
          <w:sz w:val="24"/>
        </w:rPr>
        <w:tab/>
        <w:t>Krajský úřad Libereckého kraje, U Jezu 573 (budova C)</w:t>
      </w:r>
    </w:p>
    <w:p w:rsidR="00D94551" w:rsidRDefault="00D94551" w:rsidP="00D94551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Budova: 3</w:t>
      </w:r>
      <w:r>
        <w:rPr>
          <w:rFonts w:ascii="Times New Roman" w:hAnsi="Times New Roman"/>
          <w:sz w:val="24"/>
        </w:rPr>
        <w:tab/>
        <w:t>Krajský úřad Libereckého kraje, Vilová 339/24</w:t>
      </w:r>
    </w:p>
    <w:p w:rsidR="00D94551" w:rsidRPr="005555C8" w:rsidRDefault="00D94551" w:rsidP="005555C8">
      <w:pPr>
        <w:widowControl/>
        <w:rPr>
          <w:rFonts w:ascii="Times New Roman" w:hAnsi="Times New Roman"/>
          <w:sz w:val="24"/>
        </w:rPr>
      </w:pPr>
      <w:r w:rsidRPr="005555C8">
        <w:rPr>
          <w:rFonts w:ascii="Times New Roman" w:hAnsi="Times New Roman"/>
          <w:sz w:val="24"/>
        </w:rPr>
        <w:t>Budova: 4</w:t>
      </w:r>
      <w:r w:rsidRPr="005555C8">
        <w:rPr>
          <w:rFonts w:ascii="Times New Roman" w:hAnsi="Times New Roman"/>
          <w:sz w:val="24"/>
        </w:rPr>
        <w:tab/>
        <w:t>Krajský úřad Libereckého kraje, Perštýn 525 (budova E)</w:t>
      </w:r>
    </w:p>
    <w:p w:rsidR="00D94551" w:rsidRPr="005555C8" w:rsidRDefault="00D94551" w:rsidP="005555C8">
      <w:pPr>
        <w:widowControl/>
        <w:rPr>
          <w:rFonts w:ascii="Times New Roman" w:hAnsi="Times New Roman"/>
          <w:sz w:val="24"/>
        </w:rPr>
      </w:pPr>
      <w:r w:rsidRPr="005555C8">
        <w:rPr>
          <w:rFonts w:ascii="Times New Roman" w:hAnsi="Times New Roman"/>
          <w:sz w:val="24"/>
        </w:rPr>
        <w:t>Budova: 5</w:t>
      </w:r>
      <w:r w:rsidRPr="005555C8">
        <w:rPr>
          <w:rFonts w:ascii="Times New Roman" w:hAnsi="Times New Roman"/>
          <w:sz w:val="24"/>
        </w:rPr>
        <w:tab/>
        <w:t>Policie ČR, výslechová místnost, Pastýřská ul.375/3</w:t>
      </w:r>
    </w:p>
    <w:p w:rsidR="00D94551" w:rsidRPr="005555C8" w:rsidRDefault="00D94551" w:rsidP="005555C8">
      <w:pPr>
        <w:widowControl/>
        <w:rPr>
          <w:rFonts w:ascii="Times New Roman" w:hAnsi="Times New Roman"/>
          <w:sz w:val="24"/>
        </w:rPr>
      </w:pPr>
      <w:r w:rsidRPr="005555C8">
        <w:rPr>
          <w:rFonts w:ascii="Times New Roman" w:hAnsi="Times New Roman"/>
          <w:sz w:val="24"/>
        </w:rPr>
        <w:t>Budova: 7</w:t>
      </w:r>
      <w:r w:rsidRPr="005555C8">
        <w:rPr>
          <w:rFonts w:ascii="Times New Roman" w:hAnsi="Times New Roman"/>
          <w:sz w:val="24"/>
        </w:rPr>
        <w:tab/>
        <w:t>Uran, místnost 1, Tř. 1. Máje 108/48</w:t>
      </w:r>
    </w:p>
    <w:p w:rsidR="00D94551" w:rsidRDefault="00FD188A" w:rsidP="005555C8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Budova: 25</w:t>
      </w:r>
      <w:r>
        <w:rPr>
          <w:rFonts w:ascii="Times New Roman" w:hAnsi="Times New Roman"/>
          <w:sz w:val="24"/>
        </w:rPr>
        <w:tab/>
      </w:r>
      <w:r w:rsidR="00D94551">
        <w:rPr>
          <w:rFonts w:ascii="Times New Roman" w:hAnsi="Times New Roman"/>
          <w:sz w:val="24"/>
        </w:rPr>
        <w:t>Hospic sv. Zdislavy, o.p.s., U Sirotčince 321</w:t>
      </w:r>
    </w:p>
    <w:p w:rsidR="00D94551" w:rsidRDefault="00D94551" w:rsidP="005555C8">
      <w:pPr>
        <w:widowControl/>
        <w:rPr>
          <w:rFonts w:ascii="Times New Roman" w:hAnsi="Times New Roman"/>
          <w:sz w:val="24"/>
        </w:rPr>
      </w:pPr>
    </w:p>
    <w:p w:rsidR="00D94551" w:rsidRDefault="00D94551" w:rsidP="00D94551">
      <w:pPr>
        <w:widowControl/>
        <w:tabs>
          <w:tab w:val="left" w:pos="11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Dokladová inventura byla prováděna DIK č. 11 v období od </w:t>
      </w:r>
      <w:proofErr w:type="gramStart"/>
      <w:r>
        <w:rPr>
          <w:rFonts w:ascii="Times New Roman" w:hAnsi="Times New Roman"/>
          <w:sz w:val="24"/>
        </w:rPr>
        <w:t>2.1.2017</w:t>
      </w:r>
      <w:proofErr w:type="gramEnd"/>
      <w:r>
        <w:rPr>
          <w:rFonts w:ascii="Times New Roman" w:hAnsi="Times New Roman"/>
          <w:sz w:val="24"/>
        </w:rPr>
        <w:t xml:space="preserve"> do </w:t>
      </w:r>
      <w:r w:rsidR="00F935DC">
        <w:rPr>
          <w:rFonts w:ascii="Times New Roman" w:hAnsi="Times New Roman"/>
          <w:sz w:val="24"/>
        </w:rPr>
        <w:t>16</w:t>
      </w:r>
      <w:r>
        <w:rPr>
          <w:rFonts w:ascii="Times New Roman" w:hAnsi="Times New Roman"/>
          <w:sz w:val="24"/>
        </w:rPr>
        <w:t>.2.201</w:t>
      </w:r>
      <w:r w:rsidR="00F935DC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u druhů majetku a závazků, jejichž skutečný stav nelze ověřit fyzickou inventurou. </w:t>
      </w:r>
    </w:p>
    <w:p w:rsidR="00D94551" w:rsidRDefault="00D94551" w:rsidP="00D94551">
      <w:pPr>
        <w:widowControl/>
        <w:tabs>
          <w:tab w:val="left" w:pos="1140"/>
        </w:tabs>
        <w:rPr>
          <w:rFonts w:ascii="Times New Roman" w:hAnsi="Times New Roman"/>
          <w:sz w:val="24"/>
        </w:rPr>
      </w:pPr>
    </w:p>
    <w:p w:rsidR="00D94551" w:rsidRDefault="00D94551" w:rsidP="00D94551">
      <w:pPr>
        <w:widowControl/>
        <w:tabs>
          <w:tab w:val="left" w:pos="114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Skutečné stavy zjištěné fyzickou a dokladovou inventurou byly zachyceny v inventurních soupisech, které byly přehledně uspořádány do inventurních sumářů. </w:t>
      </w:r>
    </w:p>
    <w:p w:rsidR="00D94551" w:rsidRDefault="00D94551" w:rsidP="00D94551">
      <w:pPr>
        <w:widowControl/>
        <w:tabs>
          <w:tab w:val="left" w:pos="1140"/>
        </w:tabs>
        <w:rPr>
          <w:rFonts w:ascii="Times New Roman" w:hAnsi="Times New Roman"/>
          <w:sz w:val="24"/>
        </w:rPr>
      </w:pPr>
    </w:p>
    <w:p w:rsidR="00D94551" w:rsidRDefault="00D94551" w:rsidP="00D94551">
      <w:pPr>
        <w:widowControl/>
        <w:tabs>
          <w:tab w:val="left" w:pos="114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základě inventurních sumářů provedly</w:t>
      </w:r>
      <w:r w:rsidR="00924713">
        <w:rPr>
          <w:rFonts w:ascii="Times New Roman" w:hAnsi="Times New Roman"/>
          <w:sz w:val="24"/>
        </w:rPr>
        <w:t xml:space="preserve"> určené DIK</w:t>
      </w:r>
      <w:r>
        <w:rPr>
          <w:rFonts w:ascii="Times New Roman" w:hAnsi="Times New Roman"/>
          <w:sz w:val="24"/>
        </w:rPr>
        <w:t xml:space="preserve"> porovnání zjištěných skutečných stavů se stavy účetními a vypracovaly inventarizační zápisy.</w:t>
      </w:r>
    </w:p>
    <w:p w:rsidR="00D94551" w:rsidRDefault="00D94551" w:rsidP="00D94551">
      <w:pPr>
        <w:widowControl/>
        <w:tabs>
          <w:tab w:val="left" w:pos="1140"/>
        </w:tabs>
        <w:rPr>
          <w:rFonts w:ascii="Times New Roman" w:hAnsi="Times New Roman"/>
          <w:sz w:val="24"/>
        </w:rPr>
      </w:pPr>
    </w:p>
    <w:p w:rsidR="00D94551" w:rsidRDefault="00D94551" w:rsidP="00D94551">
      <w:pPr>
        <w:widowControl/>
        <w:tabs>
          <w:tab w:val="left" w:pos="114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Příspěvkové organizace</w:t>
      </w:r>
    </w:p>
    <w:p w:rsidR="00D94551" w:rsidRDefault="00D94551" w:rsidP="00D94551">
      <w:pPr>
        <w:widowControl/>
        <w:tabs>
          <w:tab w:val="left" w:pos="1140"/>
        </w:tabs>
        <w:rPr>
          <w:rFonts w:ascii="Times New Roman" w:hAnsi="Times New Roman"/>
          <w:sz w:val="24"/>
        </w:rPr>
      </w:pPr>
    </w:p>
    <w:p w:rsidR="00D94551" w:rsidRDefault="00D94551" w:rsidP="00D94551">
      <w:pPr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Inventarizaci majetku Libereckého kraje předaného k hospodaření příspěvkovým organizacím (POK), jejichž zřizovatelem je Liberecký kraj, prováděly tyto organizace samostatně, a to na základě povinností jim stanovených ve vztahu k tomuto majetku obecně závaznými právními předpisy, Směrnicí Rady kraje č. 03/03 k řízení příspěvkových organizací ve znění novelizace č. 2 ze dne </w:t>
      </w:r>
      <w:proofErr w:type="gramStart"/>
      <w:r>
        <w:rPr>
          <w:rFonts w:ascii="Times New Roman" w:hAnsi="Times New Roman"/>
          <w:sz w:val="24"/>
        </w:rPr>
        <w:t>19.11.2012</w:t>
      </w:r>
      <w:proofErr w:type="gramEnd"/>
      <w:r>
        <w:rPr>
          <w:rFonts w:ascii="Times New Roman" w:hAnsi="Times New Roman"/>
          <w:sz w:val="24"/>
        </w:rPr>
        <w:t xml:space="preserve"> a PŘ-03/0</w:t>
      </w:r>
      <w:r w:rsidR="00F935DC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/1</w:t>
      </w:r>
      <w:r w:rsidR="00F935DC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k provedení inventarizace majetku a závazků Libereckého kraje za rok 201</w:t>
      </w:r>
      <w:r w:rsidR="00F935DC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 Výsledky inventarizací, včetně odsouhlaseného a proúčtovaného vypořádání inventarizačních rozdílů předložili ředitelé POK k sumarizaci příslušnému odvětvovému odboru do </w:t>
      </w:r>
      <w:proofErr w:type="gramStart"/>
      <w:r>
        <w:rPr>
          <w:rFonts w:ascii="Times New Roman" w:hAnsi="Times New Roman"/>
          <w:sz w:val="24"/>
        </w:rPr>
        <w:t>2</w:t>
      </w:r>
      <w:r w:rsidR="00F935DC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.1.201</w:t>
      </w:r>
      <w:r w:rsidR="00F935DC">
        <w:rPr>
          <w:rFonts w:ascii="Times New Roman" w:hAnsi="Times New Roman"/>
          <w:sz w:val="24"/>
        </w:rPr>
        <w:t>8</w:t>
      </w:r>
      <w:proofErr w:type="gramEnd"/>
      <w:r>
        <w:rPr>
          <w:rFonts w:ascii="Times New Roman" w:hAnsi="Times New Roman"/>
          <w:sz w:val="24"/>
        </w:rPr>
        <w:t xml:space="preserve">. Vedoucí odvětvových odborů zajistili provedení kontroly a sumarizaci výsledků za dané odvětví a předložili je ke kontrole HIK do </w:t>
      </w:r>
      <w:proofErr w:type="gramStart"/>
      <w:r>
        <w:rPr>
          <w:rFonts w:ascii="Times New Roman" w:hAnsi="Times New Roman"/>
          <w:sz w:val="24"/>
        </w:rPr>
        <w:t>1.2.201</w:t>
      </w:r>
      <w:r w:rsidR="00F935DC">
        <w:rPr>
          <w:rFonts w:ascii="Times New Roman" w:hAnsi="Times New Roman"/>
          <w:sz w:val="24"/>
        </w:rPr>
        <w:t>8</w:t>
      </w:r>
      <w:proofErr w:type="gramEnd"/>
      <w:r>
        <w:rPr>
          <w:rFonts w:ascii="Times New Roman" w:hAnsi="Times New Roman"/>
          <w:sz w:val="24"/>
        </w:rPr>
        <w:t xml:space="preserve">. </w:t>
      </w:r>
    </w:p>
    <w:p w:rsidR="00D94551" w:rsidRDefault="00D94551" w:rsidP="00D94551">
      <w:pPr>
        <w:widowControl/>
        <w:tabs>
          <w:tab w:val="left" w:pos="1140"/>
        </w:tabs>
        <w:rPr>
          <w:rFonts w:ascii="Times New Roman" w:hAnsi="Times New Roman"/>
          <w:sz w:val="24"/>
        </w:rPr>
      </w:pPr>
    </w:p>
    <w:p w:rsidR="00D94551" w:rsidRDefault="00D94551" w:rsidP="00D94551">
      <w:pPr>
        <w:widowControl/>
        <w:tabs>
          <w:tab w:val="left" w:pos="1140"/>
        </w:tabs>
        <w:rPr>
          <w:rFonts w:ascii="Times New Roman" w:hAnsi="Times New Roman"/>
          <w:sz w:val="24"/>
        </w:rPr>
      </w:pPr>
    </w:p>
    <w:p w:rsidR="00D94551" w:rsidRDefault="00D94551" w:rsidP="00D94551">
      <w:pPr>
        <w:widowControl/>
        <w:tabs>
          <w:tab w:val="left" w:pos="1140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II.  Výsledky inventarizace</w:t>
      </w:r>
    </w:p>
    <w:p w:rsidR="00D94551" w:rsidRDefault="00D94551" w:rsidP="00D94551">
      <w:pPr>
        <w:widowControl/>
        <w:tabs>
          <w:tab w:val="left" w:pos="1140"/>
        </w:tabs>
        <w:rPr>
          <w:rFonts w:ascii="Times New Roman" w:hAnsi="Times New Roman"/>
          <w:sz w:val="24"/>
        </w:rPr>
      </w:pPr>
    </w:p>
    <w:p w:rsidR="00D94551" w:rsidRDefault="00D94551" w:rsidP="00D94551">
      <w:pPr>
        <w:widowControl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HIK projednala výsledky dílčích inventarizací obsažené v inventarizačních zápisech a přehledech stavů majetku předaného k hospodaření POK a dospěla k výslednému zjištění, že při porovnání stavů zjištěných fyzickou a dokladovou inventurou se stavem účetním</w:t>
      </w:r>
      <w:r w:rsidR="00AD6781">
        <w:rPr>
          <w:rFonts w:ascii="Times New Roman" w:hAnsi="Times New Roman"/>
          <w:sz w:val="24"/>
        </w:rPr>
        <w:t xml:space="preserve"> ne</w:t>
      </w:r>
      <w:r>
        <w:rPr>
          <w:rFonts w:ascii="Times New Roman" w:hAnsi="Times New Roman"/>
          <w:sz w:val="24"/>
        </w:rPr>
        <w:t xml:space="preserve">vznikly </w:t>
      </w:r>
      <w:r w:rsidR="00AD6781">
        <w:rPr>
          <w:rFonts w:ascii="Times New Roman" w:hAnsi="Times New Roman"/>
          <w:sz w:val="24"/>
        </w:rPr>
        <w:t>žádné</w:t>
      </w:r>
      <w:r w:rsidR="003E1A26">
        <w:rPr>
          <w:rFonts w:ascii="Times New Roman" w:hAnsi="Times New Roman"/>
          <w:sz w:val="24"/>
        </w:rPr>
        <w:t xml:space="preserve"> inventarizační rozdíly.</w:t>
      </w:r>
    </w:p>
    <w:p w:rsidR="00D94551" w:rsidRDefault="00D94551" w:rsidP="00D94551">
      <w:pPr>
        <w:widowControl/>
        <w:spacing w:after="120"/>
        <w:jc w:val="both"/>
        <w:rPr>
          <w:rFonts w:ascii="Times New Roman" w:hAnsi="Times New Roman"/>
          <w:sz w:val="24"/>
        </w:rPr>
      </w:pPr>
    </w:p>
    <w:p w:rsidR="00E7223F" w:rsidRPr="00A2015E" w:rsidRDefault="00E7223F" w:rsidP="00E7223F">
      <w:pPr>
        <w:spacing w:after="120"/>
        <w:jc w:val="center"/>
        <w:rPr>
          <w:rFonts w:ascii="Times New Roman" w:hAnsi="Times New Roman"/>
          <w:b/>
          <w:sz w:val="24"/>
        </w:rPr>
      </w:pPr>
      <w:r w:rsidRPr="00A2015E">
        <w:rPr>
          <w:rFonts w:ascii="Times New Roman" w:hAnsi="Times New Roman"/>
          <w:b/>
          <w:sz w:val="24"/>
        </w:rPr>
        <w:t>Komentář k inventarizačním rozdílům za rok 2017 a ostatním zjištěním</w:t>
      </w:r>
    </w:p>
    <w:p w:rsidR="00E7223F" w:rsidRPr="00E7223F" w:rsidRDefault="00E7223F" w:rsidP="00E7223F">
      <w:pPr>
        <w:spacing w:after="120"/>
        <w:jc w:val="center"/>
        <w:rPr>
          <w:rFonts w:ascii="Times New Roman" w:hAnsi="Times New Roman"/>
          <w:sz w:val="24"/>
        </w:rPr>
      </w:pPr>
    </w:p>
    <w:p w:rsidR="00E7223F" w:rsidRPr="00E7223F" w:rsidRDefault="00E7223F" w:rsidP="00E7223F">
      <w:pPr>
        <w:spacing w:after="120"/>
        <w:jc w:val="both"/>
        <w:rPr>
          <w:rFonts w:ascii="Times New Roman" w:hAnsi="Times New Roman"/>
          <w:sz w:val="24"/>
        </w:rPr>
      </w:pPr>
      <w:r w:rsidRPr="00AB6277">
        <w:rPr>
          <w:rFonts w:ascii="Times New Roman" w:hAnsi="Times New Roman"/>
          <w:b/>
          <w:sz w:val="24"/>
        </w:rPr>
        <w:t>1)</w:t>
      </w:r>
      <w:r w:rsidRPr="00E7223F">
        <w:rPr>
          <w:rFonts w:ascii="Times New Roman" w:hAnsi="Times New Roman"/>
          <w:sz w:val="24"/>
        </w:rPr>
        <w:t xml:space="preserve"> </w:t>
      </w:r>
      <w:r w:rsidRPr="00AB6277">
        <w:rPr>
          <w:rFonts w:ascii="Times New Roman" w:hAnsi="Times New Roman"/>
          <w:b/>
          <w:sz w:val="24"/>
        </w:rPr>
        <w:t>Hlavní inventarizační komise projednala výsledky dílčích inventariza</w:t>
      </w:r>
      <w:r w:rsidRPr="00E7223F">
        <w:rPr>
          <w:rFonts w:ascii="Times New Roman" w:hAnsi="Times New Roman"/>
          <w:sz w:val="24"/>
        </w:rPr>
        <w:t xml:space="preserve">cí a dospěla k výslednému zjištění, </w:t>
      </w:r>
      <w:r w:rsidRPr="00AB6277">
        <w:rPr>
          <w:rFonts w:ascii="Times New Roman" w:hAnsi="Times New Roman"/>
          <w:b/>
          <w:sz w:val="24"/>
        </w:rPr>
        <w:t>že za rok 2017 nevznikly žádné inventarizační rozdíly</w:t>
      </w:r>
      <w:r w:rsidRPr="00E7223F">
        <w:rPr>
          <w:rFonts w:ascii="Times New Roman" w:hAnsi="Times New Roman"/>
          <w:sz w:val="24"/>
        </w:rPr>
        <w:t>.</w:t>
      </w:r>
    </w:p>
    <w:p w:rsidR="00E7223F" w:rsidRDefault="00E7223F" w:rsidP="00D94551">
      <w:pPr>
        <w:widowControl/>
        <w:jc w:val="both"/>
        <w:rPr>
          <w:rFonts w:ascii="Times New Roman" w:hAnsi="Times New Roman"/>
          <w:sz w:val="24"/>
          <w:highlight w:val="yellow"/>
        </w:rPr>
      </w:pPr>
    </w:p>
    <w:p w:rsidR="00AB6277" w:rsidRPr="00924713" w:rsidRDefault="00A2015E" w:rsidP="00A2015E">
      <w:pPr>
        <w:jc w:val="both"/>
        <w:rPr>
          <w:rFonts w:ascii="Times New Roman" w:hAnsi="Times New Roman"/>
          <w:sz w:val="24"/>
        </w:rPr>
      </w:pPr>
      <w:r w:rsidRPr="00AB6277">
        <w:rPr>
          <w:rFonts w:ascii="Times New Roman" w:hAnsi="Times New Roman"/>
          <w:b/>
          <w:sz w:val="24"/>
        </w:rPr>
        <w:t>2)</w:t>
      </w:r>
      <w:r w:rsidRPr="00A2015E">
        <w:rPr>
          <w:rFonts w:ascii="Times New Roman" w:hAnsi="Times New Roman"/>
          <w:sz w:val="24"/>
        </w:rPr>
        <w:t xml:space="preserve"> Při inventarizaci byly </w:t>
      </w:r>
      <w:r w:rsidRPr="00AB6277">
        <w:rPr>
          <w:rFonts w:ascii="Times New Roman" w:hAnsi="Times New Roman"/>
          <w:b/>
          <w:sz w:val="24"/>
        </w:rPr>
        <w:t>zjištěny neopravitelné předměty</w:t>
      </w:r>
      <w:r w:rsidRPr="00A2015E">
        <w:rPr>
          <w:rFonts w:ascii="Times New Roman" w:hAnsi="Times New Roman"/>
          <w:sz w:val="24"/>
        </w:rPr>
        <w:t xml:space="preserve"> a hlavní inventarizační komise navrhla tyto předměty k vyřazení z majetkové evidence kraje z důvodu neopravitelného poškození či nerentabilní opravy.</w:t>
      </w:r>
    </w:p>
    <w:p w:rsidR="00AB6277" w:rsidRDefault="00AB6277" w:rsidP="00A2015E">
      <w:pPr>
        <w:jc w:val="both"/>
        <w:rPr>
          <w:rFonts w:ascii="Times New Roman" w:hAnsi="Times New Roman"/>
          <w:i/>
          <w:sz w:val="24"/>
        </w:rPr>
      </w:pPr>
    </w:p>
    <w:p w:rsidR="00623264" w:rsidRDefault="00623264" w:rsidP="00A2015E">
      <w:pPr>
        <w:jc w:val="both"/>
        <w:rPr>
          <w:rFonts w:ascii="Times New Roman" w:hAnsi="Times New Roman"/>
          <w:i/>
          <w:sz w:val="24"/>
        </w:rPr>
      </w:pPr>
      <w:bookmarkStart w:id="0" w:name="_GoBack"/>
      <w:bookmarkEnd w:id="0"/>
    </w:p>
    <w:p w:rsidR="00A2015E" w:rsidRPr="00AB6277" w:rsidRDefault="00A2015E" w:rsidP="00A2015E">
      <w:pPr>
        <w:jc w:val="both"/>
        <w:rPr>
          <w:rFonts w:ascii="Times New Roman" w:hAnsi="Times New Roman"/>
          <w:i/>
          <w:sz w:val="24"/>
        </w:rPr>
      </w:pPr>
      <w:r w:rsidRPr="00AB6277">
        <w:rPr>
          <w:rFonts w:ascii="Times New Roman" w:hAnsi="Times New Roman"/>
          <w:i/>
          <w:sz w:val="24"/>
        </w:rPr>
        <w:t>Předměty v operativní evidenci – návrh na vyřazení z důvodu nerentabilní opravy a celkové opotřebovanosti.</w:t>
      </w:r>
    </w:p>
    <w:p w:rsidR="00A2015E" w:rsidRPr="00A2015E" w:rsidRDefault="00A2015E" w:rsidP="00A2015E">
      <w:pPr>
        <w:ind w:left="-426"/>
        <w:jc w:val="both"/>
        <w:rPr>
          <w:rFonts w:ascii="Times New Roman" w:hAnsi="Times New Roman"/>
          <w:sz w:val="24"/>
        </w:rPr>
      </w:pPr>
    </w:p>
    <w:tbl>
      <w:tblPr>
        <w:tblW w:w="94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1"/>
        <w:gridCol w:w="1139"/>
        <w:gridCol w:w="1978"/>
        <w:gridCol w:w="1559"/>
        <w:gridCol w:w="1274"/>
        <w:gridCol w:w="1828"/>
        <w:gridCol w:w="1289"/>
      </w:tblGrid>
      <w:tr w:rsidR="00A2015E" w:rsidRPr="00A2015E" w:rsidTr="00D8267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A2015E">
              <w:rPr>
                <w:rFonts w:ascii="Times New Roman" w:hAnsi="Times New Roman"/>
                <w:sz w:val="24"/>
              </w:rPr>
              <w:lastRenderedPageBreak/>
              <w:t>p.č</w:t>
            </w:r>
            <w:proofErr w:type="spellEnd"/>
            <w:r w:rsidRPr="00A2015E">
              <w:rPr>
                <w:rFonts w:ascii="Times New Roman" w:hAnsi="Times New Roman"/>
                <w:sz w:val="24"/>
              </w:rPr>
              <w:t>.</w:t>
            </w:r>
            <w:proofErr w:type="gram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účet</w:t>
            </w:r>
          </w:p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SU/AU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PID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název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pořizovací cena v Kč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umístění předmětu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rok pořízení</w:t>
            </w:r>
          </w:p>
        </w:tc>
      </w:tr>
      <w:tr w:rsidR="00A2015E" w:rsidRPr="00A2015E" w:rsidTr="00D8267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902/0003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KULBH0002O63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Kávovar ETA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790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odbor právní – kuchyňka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2001</w:t>
            </w:r>
          </w:p>
        </w:tc>
      </w:tr>
      <w:tr w:rsidR="00A2015E" w:rsidRPr="00A2015E" w:rsidTr="00D8267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902/0003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KULBH000AL37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Kalkulačka Citizen SR 70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1.300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odbor kancelář ředitele - odd. HS*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2003</w:t>
            </w:r>
          </w:p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delimitace</w:t>
            </w:r>
          </w:p>
        </w:tc>
      </w:tr>
      <w:tr w:rsidR="00A2015E" w:rsidRPr="00A2015E" w:rsidTr="00D82675"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celkem v Kč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2.090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A2015E" w:rsidRPr="00A2015E" w:rsidRDefault="00A2015E" w:rsidP="00A2015E">
      <w:pPr>
        <w:jc w:val="both"/>
        <w:rPr>
          <w:rFonts w:ascii="Times New Roman" w:hAnsi="Times New Roman"/>
          <w:sz w:val="24"/>
        </w:rPr>
      </w:pPr>
    </w:p>
    <w:p w:rsidR="00A2015E" w:rsidRPr="00A2015E" w:rsidRDefault="00A2015E" w:rsidP="00A2015E">
      <w:pPr>
        <w:jc w:val="both"/>
        <w:rPr>
          <w:rFonts w:ascii="Times New Roman" w:hAnsi="Times New Roman"/>
          <w:sz w:val="24"/>
        </w:rPr>
      </w:pPr>
      <w:r w:rsidRPr="00A2015E">
        <w:rPr>
          <w:rFonts w:ascii="Times New Roman" w:hAnsi="Times New Roman"/>
          <w:sz w:val="24"/>
        </w:rPr>
        <w:t>* oddělení hospodářské správy</w:t>
      </w:r>
    </w:p>
    <w:p w:rsidR="00A2015E" w:rsidRPr="00A2015E" w:rsidRDefault="00A2015E" w:rsidP="00A2015E">
      <w:pPr>
        <w:jc w:val="both"/>
        <w:rPr>
          <w:rFonts w:ascii="Times New Roman" w:hAnsi="Times New Roman"/>
          <w:sz w:val="24"/>
        </w:rPr>
      </w:pPr>
    </w:p>
    <w:p w:rsidR="00A2015E" w:rsidRPr="00AB6277" w:rsidRDefault="00A2015E" w:rsidP="00A2015E">
      <w:pPr>
        <w:jc w:val="both"/>
        <w:rPr>
          <w:rFonts w:ascii="Times New Roman" w:hAnsi="Times New Roman"/>
          <w:sz w:val="24"/>
          <w:u w:val="single"/>
        </w:rPr>
      </w:pPr>
      <w:r w:rsidRPr="00AB6277">
        <w:rPr>
          <w:rFonts w:ascii="Times New Roman" w:hAnsi="Times New Roman"/>
          <w:sz w:val="24"/>
          <w:u w:val="single"/>
        </w:rPr>
        <w:t>Stručný popis k uvedeným předmětům</w:t>
      </w:r>
    </w:p>
    <w:p w:rsidR="00A2015E" w:rsidRPr="00A2015E" w:rsidRDefault="00A2015E" w:rsidP="00A2015E">
      <w:pPr>
        <w:jc w:val="both"/>
        <w:rPr>
          <w:rFonts w:ascii="Times New Roman" w:hAnsi="Times New Roman"/>
          <w:sz w:val="24"/>
        </w:rPr>
      </w:pPr>
    </w:p>
    <w:p w:rsidR="00A2015E" w:rsidRPr="00A2015E" w:rsidRDefault="00A2015E" w:rsidP="00A2015E">
      <w:pPr>
        <w:jc w:val="both"/>
        <w:rPr>
          <w:rFonts w:ascii="Times New Roman" w:hAnsi="Times New Roman"/>
          <w:sz w:val="24"/>
        </w:rPr>
      </w:pPr>
      <w:r w:rsidRPr="00A2015E">
        <w:rPr>
          <w:rFonts w:ascii="Times New Roman" w:hAnsi="Times New Roman"/>
          <w:sz w:val="24"/>
        </w:rPr>
        <w:t>ad 1. - Kávovar ETA  - nefunkční, neopravitelný</w:t>
      </w:r>
    </w:p>
    <w:p w:rsidR="00A2015E" w:rsidRPr="00A2015E" w:rsidRDefault="00A2015E" w:rsidP="00A2015E">
      <w:pPr>
        <w:jc w:val="both"/>
        <w:rPr>
          <w:rFonts w:ascii="Times New Roman" w:hAnsi="Times New Roman"/>
          <w:sz w:val="24"/>
        </w:rPr>
      </w:pPr>
      <w:r w:rsidRPr="00A2015E">
        <w:rPr>
          <w:rFonts w:ascii="Times New Roman" w:hAnsi="Times New Roman"/>
          <w:sz w:val="24"/>
        </w:rPr>
        <w:t>ad 2. - Kalkulačka Citizen SR 70 -  nefunkční, neopravitelná</w:t>
      </w:r>
    </w:p>
    <w:p w:rsidR="00A2015E" w:rsidRPr="00A2015E" w:rsidRDefault="00A2015E" w:rsidP="00A2015E">
      <w:pPr>
        <w:spacing w:after="60"/>
        <w:jc w:val="both"/>
        <w:rPr>
          <w:rFonts w:ascii="Times New Roman" w:hAnsi="Times New Roman"/>
          <w:sz w:val="24"/>
        </w:rPr>
      </w:pPr>
    </w:p>
    <w:p w:rsidR="00A2015E" w:rsidRPr="00A2015E" w:rsidRDefault="00A2015E" w:rsidP="00A2015E">
      <w:pPr>
        <w:jc w:val="both"/>
        <w:rPr>
          <w:rFonts w:ascii="Times New Roman" w:hAnsi="Times New Roman"/>
          <w:sz w:val="24"/>
        </w:rPr>
      </w:pPr>
      <w:r w:rsidRPr="00AB6277">
        <w:rPr>
          <w:rFonts w:ascii="Times New Roman" w:hAnsi="Times New Roman"/>
          <w:b/>
          <w:sz w:val="24"/>
        </w:rPr>
        <w:t>3)</w:t>
      </w:r>
      <w:r w:rsidRPr="00A2015E">
        <w:rPr>
          <w:rFonts w:ascii="Times New Roman" w:hAnsi="Times New Roman"/>
          <w:sz w:val="24"/>
        </w:rPr>
        <w:t xml:space="preserve"> Při inventarizaci byly dále zjištěny morálně a fyzicky zastaralé předměty a hlavní inventarizační komise navrhla tyto předměty k vyřazení z majetkové evidence kraje. </w:t>
      </w:r>
    </w:p>
    <w:p w:rsidR="00A2015E" w:rsidRPr="00A2015E" w:rsidRDefault="00A2015E" w:rsidP="00A2015E">
      <w:pPr>
        <w:jc w:val="both"/>
        <w:rPr>
          <w:rFonts w:ascii="Times New Roman" w:hAnsi="Times New Roman"/>
          <w:sz w:val="24"/>
        </w:rPr>
      </w:pPr>
    </w:p>
    <w:p w:rsidR="00A2015E" w:rsidRPr="00AB6277" w:rsidRDefault="00A2015E" w:rsidP="00A2015E">
      <w:pPr>
        <w:jc w:val="both"/>
        <w:rPr>
          <w:rFonts w:ascii="Times New Roman" w:hAnsi="Times New Roman"/>
          <w:i/>
          <w:sz w:val="24"/>
        </w:rPr>
      </w:pPr>
      <w:r w:rsidRPr="00AB6277">
        <w:rPr>
          <w:rFonts w:ascii="Times New Roman" w:hAnsi="Times New Roman"/>
          <w:i/>
          <w:sz w:val="24"/>
        </w:rPr>
        <w:t xml:space="preserve">Předměty v operativní evidenci – </w:t>
      </w:r>
      <w:r w:rsidRPr="00AB6277">
        <w:rPr>
          <w:rFonts w:ascii="Times New Roman" w:hAnsi="Times New Roman"/>
          <w:b/>
          <w:i/>
          <w:sz w:val="24"/>
        </w:rPr>
        <w:t>návrh na vyřazení z důvodu fyzické a morální zastaralosti</w:t>
      </w:r>
      <w:r w:rsidRPr="00AB6277">
        <w:rPr>
          <w:rFonts w:ascii="Times New Roman" w:hAnsi="Times New Roman"/>
          <w:i/>
          <w:sz w:val="24"/>
        </w:rPr>
        <w:t>.</w:t>
      </w:r>
    </w:p>
    <w:p w:rsidR="00A2015E" w:rsidRPr="00A2015E" w:rsidRDefault="00A2015E" w:rsidP="00A2015E">
      <w:pPr>
        <w:rPr>
          <w:rFonts w:ascii="Times New Roman" w:hAnsi="Times New Roman"/>
          <w:sz w:val="24"/>
        </w:rPr>
      </w:pPr>
    </w:p>
    <w:tbl>
      <w:tblPr>
        <w:tblW w:w="94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1"/>
        <w:gridCol w:w="1139"/>
        <w:gridCol w:w="1978"/>
        <w:gridCol w:w="1559"/>
        <w:gridCol w:w="1274"/>
        <w:gridCol w:w="1828"/>
        <w:gridCol w:w="1289"/>
      </w:tblGrid>
      <w:tr w:rsidR="00A2015E" w:rsidRPr="00A2015E" w:rsidTr="00D8267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A2015E" w:rsidRPr="00AB6277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AB6277">
              <w:rPr>
                <w:rFonts w:ascii="Times New Roman" w:hAnsi="Times New Roman"/>
                <w:sz w:val="24"/>
              </w:rPr>
              <w:t>p.č</w:t>
            </w:r>
            <w:proofErr w:type="spellEnd"/>
            <w:r w:rsidRPr="00AB6277">
              <w:rPr>
                <w:rFonts w:ascii="Times New Roman" w:hAnsi="Times New Roman"/>
                <w:sz w:val="24"/>
              </w:rPr>
              <w:t>.</w:t>
            </w:r>
            <w:proofErr w:type="gramEnd"/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A2015E" w:rsidRPr="00AB6277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B6277">
              <w:rPr>
                <w:rFonts w:ascii="Times New Roman" w:hAnsi="Times New Roman"/>
                <w:sz w:val="24"/>
              </w:rPr>
              <w:t>účet SU/AU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A2015E" w:rsidRPr="00AB6277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B6277">
              <w:rPr>
                <w:rFonts w:ascii="Times New Roman" w:hAnsi="Times New Roman"/>
                <w:sz w:val="24"/>
              </w:rPr>
              <w:t>PID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A2015E" w:rsidRPr="00AB6277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B6277">
              <w:rPr>
                <w:rFonts w:ascii="Times New Roman" w:hAnsi="Times New Roman"/>
                <w:sz w:val="24"/>
              </w:rPr>
              <w:t>název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A2015E" w:rsidRPr="00AB6277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B6277">
              <w:rPr>
                <w:rFonts w:ascii="Times New Roman" w:hAnsi="Times New Roman"/>
                <w:sz w:val="24"/>
              </w:rPr>
              <w:t>pořizovací cena v Kč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A2015E" w:rsidRPr="00AB6277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B6277">
              <w:rPr>
                <w:rFonts w:ascii="Times New Roman" w:hAnsi="Times New Roman"/>
                <w:sz w:val="24"/>
              </w:rPr>
              <w:t>umístění předmětu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A2015E" w:rsidRPr="00AB6277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B6277">
              <w:rPr>
                <w:rFonts w:ascii="Times New Roman" w:hAnsi="Times New Roman"/>
                <w:sz w:val="24"/>
              </w:rPr>
              <w:t>rok pořízení</w:t>
            </w:r>
          </w:p>
        </w:tc>
      </w:tr>
      <w:tr w:rsidR="00A2015E" w:rsidRPr="00A2015E" w:rsidTr="00D8267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902/0010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KULBH000533I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A2015E">
              <w:rPr>
                <w:rFonts w:ascii="Times New Roman" w:hAnsi="Times New Roman"/>
                <w:sz w:val="24"/>
              </w:rPr>
              <w:t>Flash</w:t>
            </w:r>
            <w:proofErr w:type="spellEnd"/>
            <w:r w:rsidRPr="00A2015E">
              <w:rPr>
                <w:rFonts w:ascii="Times New Roman" w:hAnsi="Times New Roman"/>
                <w:sz w:val="24"/>
              </w:rPr>
              <w:t xml:space="preserve"> disk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1.987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odbor kancelář ředitele - odd. HS*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2005</w:t>
            </w:r>
          </w:p>
        </w:tc>
      </w:tr>
      <w:tr w:rsidR="00A2015E" w:rsidRPr="00A2015E" w:rsidTr="00D8267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902/0010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KULBH000531S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A2015E">
              <w:rPr>
                <w:rFonts w:ascii="Times New Roman" w:hAnsi="Times New Roman"/>
                <w:sz w:val="24"/>
              </w:rPr>
              <w:t>Flash</w:t>
            </w:r>
            <w:proofErr w:type="spellEnd"/>
            <w:r w:rsidRPr="00A2015E">
              <w:rPr>
                <w:rFonts w:ascii="Times New Roman" w:hAnsi="Times New Roman"/>
                <w:sz w:val="24"/>
              </w:rPr>
              <w:t xml:space="preserve"> disk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1.087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odbor kontroly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2005</w:t>
            </w:r>
          </w:p>
        </w:tc>
      </w:tr>
      <w:tr w:rsidR="00A2015E" w:rsidRPr="00A2015E" w:rsidTr="00D8267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902/0010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KULBH0005YR5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Karta PC MCIA do notebooku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1.375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odbor kancelář ředitele - odd. HS*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  <w:r w:rsidRPr="00A2015E">
              <w:rPr>
                <w:rFonts w:ascii="Times New Roman" w:hAnsi="Times New Roman"/>
                <w:sz w:val="24"/>
              </w:rPr>
              <w:t>2006</w:t>
            </w:r>
          </w:p>
        </w:tc>
      </w:tr>
      <w:tr w:rsidR="00A2015E" w:rsidRPr="00A2015E" w:rsidTr="00D82675">
        <w:tc>
          <w:tcPr>
            <w:tcW w:w="5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5E" w:rsidRPr="00AB6277" w:rsidRDefault="00A2015E" w:rsidP="00D8267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B6277">
              <w:rPr>
                <w:rFonts w:ascii="Times New Roman" w:hAnsi="Times New Roman"/>
                <w:b/>
                <w:sz w:val="24"/>
              </w:rPr>
              <w:t>celkem v Kč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5E" w:rsidRPr="00AB6277" w:rsidRDefault="00A2015E" w:rsidP="00D8267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B6277">
              <w:rPr>
                <w:rFonts w:ascii="Times New Roman" w:hAnsi="Times New Roman"/>
                <w:b/>
                <w:sz w:val="24"/>
              </w:rPr>
              <w:t>4.449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15E" w:rsidRPr="00A2015E" w:rsidRDefault="00A2015E" w:rsidP="00D8267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A2015E" w:rsidRPr="00A2015E" w:rsidRDefault="00A2015E" w:rsidP="00A2015E">
      <w:pPr>
        <w:tabs>
          <w:tab w:val="left" w:pos="1845"/>
        </w:tabs>
        <w:rPr>
          <w:rFonts w:ascii="Times New Roman" w:hAnsi="Times New Roman"/>
          <w:sz w:val="24"/>
        </w:rPr>
      </w:pPr>
    </w:p>
    <w:p w:rsidR="00A2015E" w:rsidRPr="00A2015E" w:rsidRDefault="00A2015E" w:rsidP="00A2015E">
      <w:pPr>
        <w:jc w:val="both"/>
        <w:rPr>
          <w:rFonts w:ascii="Times New Roman" w:hAnsi="Times New Roman"/>
          <w:sz w:val="24"/>
        </w:rPr>
      </w:pPr>
      <w:r w:rsidRPr="00A2015E">
        <w:rPr>
          <w:rFonts w:ascii="Times New Roman" w:hAnsi="Times New Roman"/>
          <w:sz w:val="24"/>
        </w:rPr>
        <w:t xml:space="preserve">* oddělení hospodářské správy </w:t>
      </w:r>
    </w:p>
    <w:p w:rsidR="00A2015E" w:rsidRPr="00A2015E" w:rsidRDefault="00A2015E" w:rsidP="00A2015E">
      <w:pPr>
        <w:jc w:val="both"/>
        <w:rPr>
          <w:rFonts w:ascii="Times New Roman" w:hAnsi="Times New Roman"/>
          <w:sz w:val="24"/>
        </w:rPr>
      </w:pPr>
    </w:p>
    <w:p w:rsidR="00A2015E" w:rsidRPr="00A2015E" w:rsidRDefault="00A2015E" w:rsidP="00A2015E">
      <w:pPr>
        <w:tabs>
          <w:tab w:val="left" w:pos="1845"/>
        </w:tabs>
        <w:rPr>
          <w:rFonts w:ascii="Times New Roman" w:hAnsi="Times New Roman"/>
          <w:sz w:val="24"/>
        </w:rPr>
      </w:pPr>
    </w:p>
    <w:p w:rsidR="00A2015E" w:rsidRPr="00AB6277" w:rsidRDefault="00A2015E" w:rsidP="00A2015E">
      <w:pPr>
        <w:tabs>
          <w:tab w:val="left" w:pos="1845"/>
        </w:tabs>
        <w:rPr>
          <w:rFonts w:ascii="Times New Roman" w:hAnsi="Times New Roman"/>
          <w:sz w:val="24"/>
          <w:u w:val="single"/>
        </w:rPr>
      </w:pPr>
      <w:r w:rsidRPr="00AB6277">
        <w:rPr>
          <w:rFonts w:ascii="Times New Roman" w:hAnsi="Times New Roman"/>
          <w:sz w:val="24"/>
          <w:u w:val="single"/>
        </w:rPr>
        <w:t>Stručný popis k uvedeným předmětům</w:t>
      </w:r>
    </w:p>
    <w:p w:rsidR="00A2015E" w:rsidRPr="00A2015E" w:rsidRDefault="00A2015E" w:rsidP="00A2015E">
      <w:pPr>
        <w:tabs>
          <w:tab w:val="left" w:pos="1845"/>
        </w:tabs>
        <w:rPr>
          <w:rFonts w:ascii="Times New Roman" w:hAnsi="Times New Roman"/>
          <w:sz w:val="24"/>
        </w:rPr>
      </w:pPr>
    </w:p>
    <w:p w:rsidR="00A2015E" w:rsidRPr="00A2015E" w:rsidRDefault="00A2015E" w:rsidP="00A2015E">
      <w:pPr>
        <w:jc w:val="both"/>
        <w:rPr>
          <w:rFonts w:ascii="Times New Roman" w:hAnsi="Times New Roman"/>
          <w:sz w:val="24"/>
        </w:rPr>
      </w:pPr>
      <w:r w:rsidRPr="00A2015E">
        <w:rPr>
          <w:rFonts w:ascii="Times New Roman" w:hAnsi="Times New Roman"/>
          <w:sz w:val="24"/>
        </w:rPr>
        <w:t xml:space="preserve">ad. 1. - 2. - </w:t>
      </w:r>
      <w:proofErr w:type="spellStart"/>
      <w:r w:rsidRPr="00A2015E">
        <w:rPr>
          <w:rFonts w:ascii="Times New Roman" w:hAnsi="Times New Roman"/>
          <w:sz w:val="24"/>
        </w:rPr>
        <w:t>Flash</w:t>
      </w:r>
      <w:proofErr w:type="spellEnd"/>
      <w:r w:rsidRPr="00A2015E">
        <w:rPr>
          <w:rFonts w:ascii="Times New Roman" w:hAnsi="Times New Roman"/>
          <w:sz w:val="24"/>
        </w:rPr>
        <w:t xml:space="preserve"> disky - zastaralé, malá paměť a rychlost</w:t>
      </w:r>
    </w:p>
    <w:p w:rsidR="00A2015E" w:rsidRPr="00A2015E" w:rsidRDefault="00A2015E" w:rsidP="00A2015E">
      <w:pPr>
        <w:jc w:val="both"/>
        <w:rPr>
          <w:rFonts w:ascii="Times New Roman" w:hAnsi="Times New Roman"/>
          <w:sz w:val="24"/>
        </w:rPr>
      </w:pPr>
      <w:r w:rsidRPr="00A2015E">
        <w:rPr>
          <w:rFonts w:ascii="Times New Roman" w:hAnsi="Times New Roman"/>
          <w:sz w:val="24"/>
        </w:rPr>
        <w:t>ad 3. - Karta PC MCIA do notebooku  - zastaralá, nelze aktualizovat data</w:t>
      </w:r>
    </w:p>
    <w:p w:rsidR="00A2015E" w:rsidRPr="00A2015E" w:rsidRDefault="00A2015E" w:rsidP="00A2015E">
      <w:pPr>
        <w:tabs>
          <w:tab w:val="left" w:pos="1845"/>
        </w:tabs>
        <w:jc w:val="both"/>
        <w:rPr>
          <w:rFonts w:ascii="Times New Roman" w:hAnsi="Times New Roman"/>
          <w:sz w:val="24"/>
        </w:rPr>
      </w:pPr>
    </w:p>
    <w:p w:rsidR="00A2015E" w:rsidRPr="00A2015E" w:rsidRDefault="00A2015E" w:rsidP="00A2015E">
      <w:pPr>
        <w:tabs>
          <w:tab w:val="left" w:pos="1845"/>
        </w:tabs>
        <w:jc w:val="both"/>
        <w:rPr>
          <w:rFonts w:ascii="Times New Roman" w:hAnsi="Times New Roman"/>
          <w:sz w:val="24"/>
        </w:rPr>
      </w:pPr>
      <w:r w:rsidRPr="00A2015E">
        <w:rPr>
          <w:rFonts w:ascii="Times New Roman" w:hAnsi="Times New Roman"/>
          <w:sz w:val="24"/>
        </w:rPr>
        <w:t xml:space="preserve">Vysvětlivky k syntetickým účtům (SÚ): </w:t>
      </w:r>
    </w:p>
    <w:p w:rsidR="00A2015E" w:rsidRPr="00A2015E" w:rsidRDefault="00A2015E" w:rsidP="00A2015E">
      <w:pPr>
        <w:tabs>
          <w:tab w:val="left" w:pos="1845"/>
        </w:tabs>
        <w:jc w:val="both"/>
        <w:rPr>
          <w:rFonts w:ascii="Times New Roman" w:hAnsi="Times New Roman"/>
          <w:sz w:val="24"/>
        </w:rPr>
      </w:pPr>
      <w:r w:rsidRPr="00A2015E">
        <w:rPr>
          <w:rFonts w:ascii="Times New Roman" w:hAnsi="Times New Roman"/>
          <w:sz w:val="24"/>
        </w:rPr>
        <w:t>902 – jiný drobný dlouhodobý hmotný majetek</w:t>
      </w:r>
    </w:p>
    <w:p w:rsidR="00A2015E" w:rsidRPr="00A2015E" w:rsidRDefault="00A2015E" w:rsidP="00A2015E">
      <w:pPr>
        <w:tabs>
          <w:tab w:val="left" w:pos="1845"/>
        </w:tabs>
        <w:rPr>
          <w:rFonts w:ascii="Times New Roman" w:hAnsi="Times New Roman"/>
          <w:sz w:val="24"/>
        </w:rPr>
      </w:pPr>
    </w:p>
    <w:p w:rsidR="00A2015E" w:rsidRPr="001C2ACA" w:rsidRDefault="00A2015E" w:rsidP="00A2015E">
      <w:pPr>
        <w:tabs>
          <w:tab w:val="left" w:pos="1845"/>
        </w:tabs>
      </w:pPr>
    </w:p>
    <w:p w:rsidR="00A2015E" w:rsidRPr="001D3B6A" w:rsidRDefault="00A2015E" w:rsidP="00A2015E">
      <w:pPr>
        <w:jc w:val="both"/>
        <w:rPr>
          <w:i/>
        </w:rPr>
      </w:pPr>
    </w:p>
    <w:p w:rsidR="00D94551" w:rsidRDefault="00D94551" w:rsidP="00D94551">
      <w:pPr>
        <w:widowControl/>
        <w:jc w:val="both"/>
        <w:rPr>
          <w:rFonts w:ascii="Times New Roman" w:hAnsi="Times New Roman"/>
          <w:sz w:val="24"/>
        </w:rPr>
      </w:pPr>
    </w:p>
    <w:p w:rsidR="00D94551" w:rsidRPr="002E2646" w:rsidRDefault="00D94551" w:rsidP="00D94551">
      <w:pPr>
        <w:widowControl/>
        <w:jc w:val="both"/>
        <w:rPr>
          <w:rFonts w:ascii="Times New Roman" w:hAnsi="Times New Roman"/>
          <w:b/>
          <w:sz w:val="24"/>
        </w:rPr>
      </w:pPr>
      <w:r w:rsidRPr="002E2646">
        <w:rPr>
          <w:rFonts w:ascii="Times New Roman" w:hAnsi="Times New Roman"/>
          <w:b/>
          <w:sz w:val="24"/>
        </w:rPr>
        <w:t>Způsob vyřazení neopravitelných předmětů a morálně a fyzicky zastaralých předmětů a vypořádání inventarizačních rozdílů</w:t>
      </w:r>
    </w:p>
    <w:p w:rsidR="00D94551" w:rsidRPr="002E2646" w:rsidRDefault="00D94551" w:rsidP="00D94551">
      <w:pPr>
        <w:widowControl/>
        <w:jc w:val="both"/>
        <w:rPr>
          <w:rFonts w:ascii="Times New Roman" w:hAnsi="Times New Roman"/>
          <w:sz w:val="24"/>
        </w:rPr>
      </w:pPr>
    </w:p>
    <w:p w:rsidR="00D94551" w:rsidRPr="002E2646" w:rsidRDefault="00D94551" w:rsidP="00D94551">
      <w:pPr>
        <w:widowControl/>
        <w:jc w:val="both"/>
        <w:rPr>
          <w:rFonts w:ascii="Times New Roman" w:hAnsi="Times New Roman"/>
          <w:b/>
          <w:sz w:val="24"/>
        </w:rPr>
      </w:pPr>
      <w:r w:rsidRPr="002E2646">
        <w:rPr>
          <w:rFonts w:ascii="Times New Roman" w:hAnsi="Times New Roman"/>
          <w:b/>
          <w:sz w:val="24"/>
        </w:rPr>
        <w:t xml:space="preserve">Předměty operativní evidence: </w:t>
      </w:r>
    </w:p>
    <w:p w:rsidR="00D94551" w:rsidRPr="002E2646" w:rsidRDefault="00D06753" w:rsidP="00D94551">
      <w:pPr>
        <w:widowControl/>
        <w:jc w:val="both"/>
        <w:rPr>
          <w:rFonts w:ascii="Times New Roman" w:hAnsi="Times New Roman"/>
          <w:sz w:val="24"/>
        </w:rPr>
      </w:pPr>
      <w:r w:rsidRPr="002E2646">
        <w:rPr>
          <w:rFonts w:ascii="Times New Roman" w:hAnsi="Times New Roman"/>
          <w:sz w:val="24"/>
        </w:rPr>
        <w:t xml:space="preserve">Kalkulačka, </w:t>
      </w:r>
      <w:proofErr w:type="spellStart"/>
      <w:r w:rsidRPr="002E2646">
        <w:rPr>
          <w:rFonts w:ascii="Times New Roman" w:hAnsi="Times New Roman"/>
          <w:sz w:val="24"/>
        </w:rPr>
        <w:t>flash</w:t>
      </w:r>
      <w:proofErr w:type="spellEnd"/>
      <w:r w:rsidRPr="002E2646">
        <w:rPr>
          <w:rFonts w:ascii="Times New Roman" w:hAnsi="Times New Roman"/>
          <w:sz w:val="24"/>
        </w:rPr>
        <w:t xml:space="preserve"> disky a karta PC MCIA do notebooku</w:t>
      </w:r>
      <w:r w:rsidR="00D94551" w:rsidRPr="002E2646">
        <w:rPr>
          <w:rFonts w:ascii="Times New Roman" w:hAnsi="Times New Roman"/>
          <w:sz w:val="24"/>
        </w:rPr>
        <w:t xml:space="preserve"> budou zlikvidovány v suterénu budovy v odpadní nádobě na drobný elektroodpad.</w:t>
      </w:r>
    </w:p>
    <w:p w:rsidR="00D94551" w:rsidRPr="00924713" w:rsidRDefault="00D94551" w:rsidP="00D94551">
      <w:pPr>
        <w:pStyle w:val="Zkladntext3"/>
        <w:widowControl/>
        <w:spacing w:after="0"/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 w:rsidRPr="00924713">
        <w:rPr>
          <w:rFonts w:ascii="Times New Roman" w:eastAsia="Times New Roman" w:hAnsi="Times New Roman" w:cs="Times New Roman"/>
          <w:szCs w:val="24"/>
          <w:lang w:eastAsia="cs-CZ"/>
        </w:rPr>
        <w:lastRenderedPageBreak/>
        <w:t>Elektrospotřebič</w:t>
      </w:r>
      <w:r w:rsidR="00D06753" w:rsidRPr="00924713">
        <w:rPr>
          <w:rFonts w:ascii="Times New Roman" w:eastAsia="Times New Roman" w:hAnsi="Times New Roman" w:cs="Times New Roman"/>
          <w:szCs w:val="24"/>
          <w:lang w:eastAsia="cs-CZ"/>
        </w:rPr>
        <w:t xml:space="preserve"> kávovar ETA bude </w:t>
      </w:r>
      <w:r w:rsidRPr="00924713">
        <w:rPr>
          <w:rFonts w:ascii="Times New Roman" w:eastAsia="Times New Roman" w:hAnsi="Times New Roman" w:cs="Times New Roman"/>
          <w:szCs w:val="24"/>
          <w:lang w:eastAsia="cs-CZ"/>
        </w:rPr>
        <w:t xml:space="preserve">odvezen firmou EKO </w:t>
      </w:r>
      <w:proofErr w:type="spellStart"/>
      <w:r w:rsidRPr="00924713">
        <w:rPr>
          <w:rFonts w:ascii="Times New Roman" w:eastAsia="Times New Roman" w:hAnsi="Times New Roman" w:cs="Times New Roman"/>
          <w:szCs w:val="24"/>
          <w:lang w:eastAsia="cs-CZ"/>
        </w:rPr>
        <w:t>Logistics</w:t>
      </w:r>
      <w:proofErr w:type="spellEnd"/>
      <w:r w:rsidRPr="00924713">
        <w:rPr>
          <w:rFonts w:ascii="Times New Roman" w:eastAsia="Times New Roman" w:hAnsi="Times New Roman" w:cs="Times New Roman"/>
          <w:szCs w:val="24"/>
          <w:lang w:eastAsia="cs-CZ"/>
        </w:rPr>
        <w:t>, s.r.o. k ekologické likvidaci.</w:t>
      </w:r>
    </w:p>
    <w:p w:rsidR="00D94551" w:rsidRPr="00924713" w:rsidRDefault="00D94551" w:rsidP="00D94551">
      <w:pPr>
        <w:widowControl/>
        <w:jc w:val="both"/>
        <w:rPr>
          <w:rFonts w:ascii="Times New Roman" w:hAnsi="Times New Roman"/>
          <w:sz w:val="24"/>
        </w:rPr>
      </w:pPr>
    </w:p>
    <w:p w:rsidR="00D94551" w:rsidRDefault="00D94551" w:rsidP="00D94551">
      <w:pPr>
        <w:widowControl/>
        <w:tabs>
          <w:tab w:val="left" w:pos="1845"/>
        </w:tabs>
        <w:rPr>
          <w:rFonts w:ascii="Times New Roman" w:hAnsi="Times New Roman"/>
          <w:sz w:val="24"/>
        </w:rPr>
      </w:pPr>
    </w:p>
    <w:p w:rsidR="00D94551" w:rsidRDefault="00D94551" w:rsidP="00D94551">
      <w:pPr>
        <w:widowControl/>
        <w:tabs>
          <w:tab w:val="left" w:pos="1845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Návrh na vypořádání vzniklých inventarizačních rozdílů </w:t>
      </w:r>
      <w:r>
        <w:rPr>
          <w:rFonts w:ascii="Times New Roman" w:hAnsi="Times New Roman"/>
          <w:sz w:val="24"/>
        </w:rPr>
        <w:t>byl projednán HIK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b/>
          <w:sz w:val="24"/>
        </w:rPr>
        <w:t xml:space="preserve"> schválen Radou Libereckého kraje usnesením č. </w:t>
      </w:r>
      <w:r w:rsidR="00C27FB1">
        <w:rPr>
          <w:rFonts w:ascii="Times New Roman" w:hAnsi="Times New Roman"/>
          <w:b/>
          <w:sz w:val="24"/>
        </w:rPr>
        <w:t>195</w:t>
      </w:r>
      <w:r>
        <w:rPr>
          <w:rFonts w:ascii="Times New Roman" w:hAnsi="Times New Roman"/>
          <w:b/>
          <w:sz w:val="24"/>
        </w:rPr>
        <w:t>/1</w:t>
      </w:r>
      <w:r w:rsidR="00C27FB1"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z w:val="24"/>
        </w:rPr>
        <w:t xml:space="preserve">/RK ze dne </w:t>
      </w:r>
      <w:proofErr w:type="gramStart"/>
      <w:r w:rsidR="00C27FB1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.2.201</w:t>
      </w:r>
      <w:r w:rsidR="00C27FB1">
        <w:rPr>
          <w:rFonts w:ascii="Times New Roman" w:hAnsi="Times New Roman"/>
          <w:b/>
          <w:sz w:val="24"/>
        </w:rPr>
        <w:t>8</w:t>
      </w:r>
      <w:proofErr w:type="gramEnd"/>
      <w:r>
        <w:rPr>
          <w:rFonts w:ascii="Times New Roman" w:hAnsi="Times New Roman"/>
          <w:sz w:val="24"/>
        </w:rPr>
        <w:t xml:space="preserve">. </w:t>
      </w:r>
    </w:p>
    <w:p w:rsidR="00D94551" w:rsidRDefault="00C27FB1" w:rsidP="00D94551">
      <w:pPr>
        <w:widowControl/>
        <w:tabs>
          <w:tab w:val="left" w:pos="1845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</w:t>
      </w:r>
      <w:r w:rsidR="00D94551">
        <w:rPr>
          <w:rFonts w:ascii="Times New Roman" w:hAnsi="Times New Roman"/>
          <w:b/>
          <w:sz w:val="24"/>
        </w:rPr>
        <w:t xml:space="preserve">ikvidační komise projednala vyřazení neopravitelných předmětů a morálně a fyzicky zastaralých předmětů dne </w:t>
      </w:r>
      <w:proofErr w:type="gramStart"/>
      <w:r w:rsidR="0068157A" w:rsidRPr="0068157A">
        <w:rPr>
          <w:rFonts w:ascii="Times New Roman" w:hAnsi="Times New Roman"/>
          <w:b/>
          <w:sz w:val="24"/>
        </w:rPr>
        <w:t>22.2</w:t>
      </w:r>
      <w:r w:rsidR="00D94551" w:rsidRPr="0068157A">
        <w:rPr>
          <w:rFonts w:ascii="Times New Roman" w:hAnsi="Times New Roman"/>
          <w:b/>
          <w:sz w:val="24"/>
        </w:rPr>
        <w:t>.</w:t>
      </w:r>
      <w:r w:rsidR="0068157A" w:rsidRPr="0068157A">
        <w:rPr>
          <w:rFonts w:ascii="Times New Roman" w:hAnsi="Times New Roman"/>
          <w:b/>
          <w:sz w:val="24"/>
        </w:rPr>
        <w:t>2018</w:t>
      </w:r>
      <w:proofErr w:type="gramEnd"/>
      <w:r w:rsidR="00D94551" w:rsidRPr="0068157A">
        <w:rPr>
          <w:rFonts w:ascii="Times New Roman" w:hAnsi="Times New Roman"/>
          <w:b/>
          <w:sz w:val="24"/>
        </w:rPr>
        <w:t>.</w:t>
      </w:r>
    </w:p>
    <w:p w:rsidR="00D94551" w:rsidRDefault="00D94551" w:rsidP="00D94551">
      <w:pPr>
        <w:widowControl/>
        <w:jc w:val="both"/>
        <w:rPr>
          <w:rFonts w:ascii="Times New Roman" w:hAnsi="Times New Roman"/>
          <w:sz w:val="24"/>
        </w:rPr>
      </w:pPr>
    </w:p>
    <w:p w:rsidR="00D94551" w:rsidRDefault="00D94551" w:rsidP="00D94551">
      <w:pPr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Při zjišťování jednotlivých stavů byly současně využity i pomocné operativní evidence (ve formě tabulek, modulů, výpisů, spisů atd.). Bylo prověřováno účtování a provedeny závěrečné účetní operace - zaúčtováno časové rozlišení, opravné položky, aktivní a pasivní dohadné položky, vypořádány </w:t>
      </w:r>
      <w:proofErr w:type="gramStart"/>
      <w:r>
        <w:rPr>
          <w:rFonts w:ascii="Times New Roman" w:hAnsi="Times New Roman"/>
          <w:sz w:val="24"/>
        </w:rPr>
        <w:t>zálohy,  přijaté</w:t>
      </w:r>
      <w:proofErr w:type="gramEnd"/>
      <w:r>
        <w:rPr>
          <w:rFonts w:ascii="Times New Roman" w:hAnsi="Times New Roman"/>
          <w:sz w:val="24"/>
        </w:rPr>
        <w:t xml:space="preserve"> a poskytnuté zálohy na transfery, odpisy dlouhodobého majetku a opravy chyb minulého období. Účetní jednotka netvořila rezervy. Do podrozvahy byl zaúčtován majetek, pohledávky a závazky s vazbou na významnost, které nejsou zachyceny v rozvahových účtech a nejsou uvedeny v jiných dokumentech (např. rozpočet kraje).</w:t>
      </w:r>
    </w:p>
    <w:p w:rsidR="00D94551" w:rsidRDefault="00D94551" w:rsidP="00D94551">
      <w:pPr>
        <w:widowControl/>
        <w:tabs>
          <w:tab w:val="left" w:pos="1845"/>
        </w:tabs>
        <w:rPr>
          <w:rFonts w:ascii="Times New Roman" w:hAnsi="Times New Roman"/>
          <w:i/>
          <w:sz w:val="24"/>
        </w:rPr>
      </w:pPr>
    </w:p>
    <w:p w:rsidR="00D94551" w:rsidRDefault="00D94551" w:rsidP="00D94551">
      <w:pPr>
        <w:widowControl/>
        <w:tabs>
          <w:tab w:val="left" w:pos="1845"/>
        </w:tabs>
        <w:rPr>
          <w:rFonts w:ascii="Times New Roman" w:hAnsi="Times New Roman"/>
          <w:i/>
          <w:sz w:val="24"/>
        </w:rPr>
      </w:pPr>
    </w:p>
    <w:p w:rsidR="00D94551" w:rsidRDefault="00D94551" w:rsidP="00D94551">
      <w:pPr>
        <w:widowControl/>
        <w:spacing w:after="1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III.  Závěr</w:t>
      </w:r>
    </w:p>
    <w:p w:rsidR="00D94551" w:rsidRDefault="00D94551" w:rsidP="00D94551">
      <w:pPr>
        <w:widowControl/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Zhodnocení organizace a průběhu inventarizace</w:t>
      </w:r>
    </w:p>
    <w:p w:rsidR="00D94551" w:rsidRDefault="00D94551" w:rsidP="00D94551">
      <w:pPr>
        <w:widowControl/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Úkoly a termíny stanovené věcným a časovým harmonogramem inventarizace HIK a DIK splnily a jimi vypracované inventarizační písemnosti obsahovaly předepsané náležitosti a měly požadovaný obsah a formu.</w:t>
      </w:r>
    </w:p>
    <w:p w:rsidR="00D94551" w:rsidRDefault="00D94551" w:rsidP="00D94551">
      <w:pPr>
        <w:widowControl/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 Jiná zjištění učiněná v souvislosti s inventarizací</w:t>
      </w:r>
    </w:p>
    <w:p w:rsidR="00D94551" w:rsidRDefault="00D94551" w:rsidP="00D94551">
      <w:pPr>
        <w:widowControl/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Při provádění fyzické inventury byla zároveň posuzována funkčnost a opotřebení inventovaného majetku a byl vypracován návrh na jeho případné vyřazení, resp. likvidaci a při provádění dokladové inventury posuzovány způsoby zaúčtování a prvotní podklady.</w:t>
      </w:r>
    </w:p>
    <w:p w:rsidR="00D94551" w:rsidRDefault="00D94551" w:rsidP="00D94551">
      <w:pPr>
        <w:widowControl/>
        <w:spacing w:after="120"/>
        <w:jc w:val="both"/>
        <w:rPr>
          <w:rFonts w:ascii="Times New Roman" w:hAnsi="Times New Roman"/>
          <w:sz w:val="24"/>
        </w:rPr>
      </w:pPr>
    </w:p>
    <w:p w:rsidR="00D94551" w:rsidRDefault="00D94551" w:rsidP="00D94551">
      <w:pPr>
        <w:widowControl/>
        <w:spacing w:after="120"/>
        <w:jc w:val="both"/>
        <w:rPr>
          <w:rFonts w:ascii="Times New Roman" w:hAnsi="Times New Roman"/>
          <w:sz w:val="24"/>
        </w:rPr>
      </w:pPr>
    </w:p>
    <w:p w:rsidR="00D94551" w:rsidRDefault="00D94551" w:rsidP="00D94551">
      <w:pPr>
        <w:widowControl/>
        <w:spacing w:after="120"/>
        <w:jc w:val="both"/>
        <w:rPr>
          <w:rFonts w:ascii="Times New Roman" w:hAnsi="Times New Roman"/>
          <w:sz w:val="24"/>
        </w:rPr>
      </w:pPr>
    </w:p>
    <w:p w:rsidR="00D94551" w:rsidRDefault="00D94551" w:rsidP="00D94551">
      <w:pPr>
        <w:widowControl/>
        <w:spacing w:after="120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Přílohy:</w:t>
      </w:r>
    </w:p>
    <w:p w:rsidR="00D94551" w:rsidRDefault="00D94551" w:rsidP="00D94551">
      <w:pPr>
        <w:widowControl/>
        <w:spacing w:after="1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Příloha č. 1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Přehled inventarizací ověřených skutečných stavů majetku a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závazků Libereckého kraje ke dni </w:t>
      </w:r>
      <w:proofErr w:type="gramStart"/>
      <w:r>
        <w:rPr>
          <w:rFonts w:ascii="Times New Roman" w:hAnsi="Times New Roman"/>
          <w:sz w:val="24"/>
        </w:rPr>
        <w:t>31.12.201</w:t>
      </w:r>
      <w:r w:rsidR="00C27FB1">
        <w:rPr>
          <w:rFonts w:ascii="Times New Roman" w:hAnsi="Times New Roman"/>
          <w:sz w:val="24"/>
        </w:rPr>
        <w:t>7</w:t>
      </w:r>
      <w:proofErr w:type="gramEnd"/>
    </w:p>
    <w:p w:rsidR="00D94551" w:rsidRDefault="00D94551" w:rsidP="00D94551">
      <w:pPr>
        <w:widowControl/>
        <w:spacing w:after="120"/>
        <w:ind w:left="2124" w:hanging="212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Příloha č. 2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 xml:space="preserve">Přehled inventarizacemi ověřených skutečných stavů majetku předaného k hospodaření příspěvkových organizacím ke dni </w:t>
      </w:r>
      <w:proofErr w:type="gramStart"/>
      <w:r>
        <w:rPr>
          <w:rFonts w:ascii="Times New Roman" w:hAnsi="Times New Roman"/>
          <w:sz w:val="24"/>
        </w:rPr>
        <w:t>31.12.201</w:t>
      </w:r>
      <w:r w:rsidR="00C27FB1">
        <w:rPr>
          <w:rFonts w:ascii="Times New Roman" w:hAnsi="Times New Roman"/>
          <w:sz w:val="24"/>
        </w:rPr>
        <w:t>7</w:t>
      </w:r>
      <w:proofErr w:type="gramEnd"/>
    </w:p>
    <w:p w:rsidR="00C27FB1" w:rsidRDefault="00C27FB1" w:rsidP="00D94551">
      <w:pPr>
        <w:widowControl/>
        <w:spacing w:after="120"/>
        <w:ind w:left="2124" w:hanging="2124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Příloha č. 3</w:t>
      </w:r>
      <w:r>
        <w:rPr>
          <w:rFonts w:ascii="Times New Roman" w:hAnsi="Times New Roman"/>
          <w:b/>
          <w:sz w:val="24"/>
        </w:rPr>
        <w:tab/>
      </w:r>
      <w:r w:rsidRPr="00C27FB1">
        <w:rPr>
          <w:rFonts w:ascii="Times New Roman" w:hAnsi="Times New Roman"/>
          <w:sz w:val="24"/>
        </w:rPr>
        <w:t>Kompletní inventarizační sumář – fyzická inventura - pro rok 2017</w:t>
      </w:r>
    </w:p>
    <w:sectPr w:rsidR="00C27FB1" w:rsidSect="009875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950" w:rsidRDefault="00260950">
      <w:r>
        <w:separator/>
      </w:r>
    </w:p>
  </w:endnote>
  <w:endnote w:type="continuationSeparator" w:id="0">
    <w:p w:rsidR="00260950" w:rsidRDefault="00260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D73" w:rsidRDefault="00864D7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814"/>
      <w:gridCol w:w="5442"/>
      <w:gridCol w:w="1179"/>
      <w:gridCol w:w="181"/>
      <w:gridCol w:w="454"/>
    </w:tblGrid>
    <w:tr w:rsidR="009B7810" w:rsidTr="00864D73">
      <w:trPr>
        <w:cantSplit/>
      </w:trPr>
      <w:tc>
        <w:tcPr>
          <w:tcW w:w="1814" w:type="dxa"/>
          <w:tcBorders>
            <w:left w:val="nil"/>
            <w:bottom w:val="nil"/>
            <w:right w:val="nil"/>
          </w:tcBorders>
        </w:tcPr>
        <w:p w:rsidR="009B7810" w:rsidRDefault="00260950">
          <w:pPr>
            <w:rPr>
              <w:rFonts w:cs="Arial"/>
              <w:i/>
              <w:iCs/>
              <w:color w:val="000000"/>
              <w:sz w:val="14"/>
              <w:szCs w:val="14"/>
            </w:rPr>
          </w:pPr>
        </w:p>
      </w:tc>
      <w:tc>
        <w:tcPr>
          <w:tcW w:w="5442" w:type="dxa"/>
          <w:tcBorders>
            <w:left w:val="nil"/>
            <w:bottom w:val="nil"/>
            <w:right w:val="nil"/>
          </w:tcBorders>
        </w:tcPr>
        <w:p w:rsidR="009B7810" w:rsidRDefault="00260950">
          <w:pPr>
            <w:jc w:val="center"/>
            <w:rPr>
              <w:rFonts w:cs="Arial"/>
              <w:i/>
              <w:iCs/>
              <w:color w:val="000000"/>
              <w:sz w:val="14"/>
              <w:szCs w:val="14"/>
            </w:rPr>
          </w:pPr>
        </w:p>
      </w:tc>
      <w:tc>
        <w:tcPr>
          <w:tcW w:w="1179" w:type="dxa"/>
          <w:tcBorders>
            <w:left w:val="nil"/>
            <w:bottom w:val="nil"/>
            <w:right w:val="nil"/>
          </w:tcBorders>
        </w:tcPr>
        <w:p w:rsidR="009B7810" w:rsidRDefault="00260950">
          <w:pPr>
            <w:jc w:val="right"/>
            <w:rPr>
              <w:rFonts w:cs="Arial"/>
              <w:i/>
              <w:iCs/>
              <w:color w:val="000000"/>
              <w:sz w:val="14"/>
              <w:szCs w:val="14"/>
            </w:rPr>
          </w:pPr>
        </w:p>
      </w:tc>
      <w:tc>
        <w:tcPr>
          <w:tcW w:w="181" w:type="dxa"/>
          <w:tcBorders>
            <w:left w:val="nil"/>
            <w:bottom w:val="nil"/>
            <w:right w:val="nil"/>
          </w:tcBorders>
        </w:tcPr>
        <w:p w:rsidR="009B7810" w:rsidRDefault="00260950">
          <w:pPr>
            <w:jc w:val="center"/>
            <w:rPr>
              <w:rFonts w:cs="Arial"/>
              <w:i/>
              <w:iCs/>
              <w:color w:val="000000"/>
              <w:sz w:val="14"/>
              <w:szCs w:val="14"/>
            </w:rPr>
          </w:pPr>
        </w:p>
      </w:tc>
      <w:tc>
        <w:tcPr>
          <w:tcW w:w="454" w:type="dxa"/>
          <w:tcBorders>
            <w:left w:val="nil"/>
            <w:bottom w:val="nil"/>
            <w:right w:val="nil"/>
          </w:tcBorders>
        </w:tcPr>
        <w:p w:rsidR="009B7810" w:rsidRDefault="00260950">
          <w:pPr>
            <w:rPr>
              <w:rFonts w:cs="Arial"/>
              <w:i/>
              <w:iCs/>
              <w:color w:val="000000"/>
              <w:sz w:val="14"/>
              <w:szCs w:val="14"/>
            </w:rPr>
          </w:pPr>
        </w:p>
      </w:tc>
    </w:tr>
  </w:tbl>
  <w:p w:rsidR="009B7810" w:rsidRDefault="00260950" w:rsidP="009B7810">
    <w:pPr>
      <w:pStyle w:val="Zpat"/>
      <w:widowControl/>
      <w:tabs>
        <w:tab w:val="center" w:pos="4536"/>
        <w:tab w:val="right" w:pos="9072"/>
      </w:tabs>
      <w:autoSpaceDE/>
      <w:autoSpaceDN/>
      <w:adjustRightInd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D73" w:rsidRDefault="00864D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950" w:rsidRDefault="00260950">
      <w:r>
        <w:separator/>
      </w:r>
    </w:p>
  </w:footnote>
  <w:footnote w:type="continuationSeparator" w:id="0">
    <w:p w:rsidR="00260950" w:rsidRDefault="00260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D73" w:rsidRDefault="00864D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D73" w:rsidRDefault="00864D7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D73" w:rsidRDefault="00864D7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51"/>
    <w:rsid w:val="00187C37"/>
    <w:rsid w:val="001E4AAD"/>
    <w:rsid w:val="00260950"/>
    <w:rsid w:val="002E2646"/>
    <w:rsid w:val="003E1A26"/>
    <w:rsid w:val="003F75A2"/>
    <w:rsid w:val="00422607"/>
    <w:rsid w:val="00530650"/>
    <w:rsid w:val="005555C8"/>
    <w:rsid w:val="005828A7"/>
    <w:rsid w:val="00623264"/>
    <w:rsid w:val="0068157A"/>
    <w:rsid w:val="00726FED"/>
    <w:rsid w:val="007276E5"/>
    <w:rsid w:val="007449E2"/>
    <w:rsid w:val="00821BFC"/>
    <w:rsid w:val="00864D73"/>
    <w:rsid w:val="008B5497"/>
    <w:rsid w:val="009022C7"/>
    <w:rsid w:val="00904B1D"/>
    <w:rsid w:val="00924713"/>
    <w:rsid w:val="00A2015E"/>
    <w:rsid w:val="00A53DA2"/>
    <w:rsid w:val="00A565B5"/>
    <w:rsid w:val="00AB6277"/>
    <w:rsid w:val="00AD6781"/>
    <w:rsid w:val="00AD7D5C"/>
    <w:rsid w:val="00BC7373"/>
    <w:rsid w:val="00BE3534"/>
    <w:rsid w:val="00C24DEF"/>
    <w:rsid w:val="00C27FB1"/>
    <w:rsid w:val="00C81309"/>
    <w:rsid w:val="00D06753"/>
    <w:rsid w:val="00D52DFF"/>
    <w:rsid w:val="00D84A01"/>
    <w:rsid w:val="00D94551"/>
    <w:rsid w:val="00E44CEC"/>
    <w:rsid w:val="00E7223F"/>
    <w:rsid w:val="00F935DC"/>
    <w:rsid w:val="00FD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99"/>
    <w:rsid w:val="00D945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94551"/>
    <w:rPr>
      <w:rFonts w:ascii="Times New Roman" w:hAnsi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D9455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aliases w:val="Základní text Char1"/>
    <w:basedOn w:val="Standardnpsmoodstavce"/>
    <w:link w:val="Zkladntext"/>
    <w:uiPriority w:val="99"/>
    <w:rsid w:val="00D94551"/>
    <w:rPr>
      <w:rFonts w:cs="Times New Roman"/>
    </w:rPr>
  </w:style>
  <w:style w:type="character" w:styleId="Odkaznavysvtlivky">
    <w:name w:val="endnote reference"/>
    <w:aliases w:val="Název Char1"/>
    <w:basedOn w:val="Standardnpsmoodstavce"/>
    <w:link w:val="Nzev"/>
    <w:uiPriority w:val="99"/>
    <w:rsid w:val="00D94551"/>
    <w:rPr>
      <w:vertAlign w:val="superscript"/>
    </w:rPr>
  </w:style>
  <w:style w:type="character" w:customStyle="1" w:styleId="Zkladntext3Char1">
    <w:name w:val="Základní text 3 Char1"/>
    <w:basedOn w:val="Standardnpsmoodstavce"/>
    <w:link w:val="Zkladntext3"/>
    <w:uiPriority w:val="99"/>
    <w:rsid w:val="00D94551"/>
    <w:rPr>
      <w:sz w:val="24"/>
    </w:rPr>
  </w:style>
  <w:style w:type="paragraph" w:styleId="Zkladntext">
    <w:name w:val="Body Text"/>
    <w:basedOn w:val="Normln"/>
    <w:link w:val="slostrnky"/>
    <w:uiPriority w:val="99"/>
    <w:rsid w:val="00D94551"/>
    <w:pPr>
      <w:jc w:val="both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uiPriority w:val="99"/>
    <w:semiHidden/>
    <w:rsid w:val="00D94551"/>
    <w:rPr>
      <w:rFonts w:ascii="Arial" w:eastAsia="Times New Roman" w:hAnsi="Arial" w:cs="Times New Roman"/>
      <w:sz w:val="20"/>
      <w:szCs w:val="24"/>
      <w:lang w:eastAsia="cs-CZ"/>
    </w:rPr>
  </w:style>
  <w:style w:type="paragraph" w:styleId="Nzev">
    <w:name w:val="Title"/>
    <w:basedOn w:val="Normln"/>
    <w:next w:val="Normln"/>
    <w:link w:val="Odkaznavysvtlivky"/>
    <w:uiPriority w:val="99"/>
    <w:rsid w:val="00D94551"/>
    <w:pPr>
      <w:jc w:val="center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character" w:customStyle="1" w:styleId="NzevChar">
    <w:name w:val="Název Char"/>
    <w:basedOn w:val="Standardnpsmoodstavce"/>
    <w:uiPriority w:val="10"/>
    <w:rsid w:val="00D945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Zkladntext3">
    <w:name w:val="Body Text 3"/>
    <w:basedOn w:val="Normln"/>
    <w:link w:val="Zkladntext3Char1"/>
    <w:uiPriority w:val="99"/>
    <w:rsid w:val="00D94551"/>
    <w:pPr>
      <w:spacing w:after="120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Zkladntext3Char">
    <w:name w:val="Základní text 3 Char"/>
    <w:basedOn w:val="Standardnpsmoodstavce"/>
    <w:uiPriority w:val="99"/>
    <w:semiHidden/>
    <w:rsid w:val="00D94551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Odstavec1">
    <w:name w:val="Odstavec1"/>
    <w:basedOn w:val="Normln"/>
    <w:uiPriority w:val="99"/>
    <w:rsid w:val="00D94551"/>
    <w:pPr>
      <w:spacing w:before="80"/>
      <w:jc w:val="both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1B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BF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64D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4D73"/>
    <w:rPr>
      <w:rFonts w:ascii="Arial" w:eastAsia="Times New Roman" w:hAnsi="Arial" w:cs="Times New Roman"/>
      <w:sz w:val="2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99"/>
    <w:rsid w:val="00D945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94551"/>
    <w:rPr>
      <w:rFonts w:ascii="Times New Roman" w:hAnsi="Times New Roman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D9455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aliases w:val="Základní text Char1"/>
    <w:basedOn w:val="Standardnpsmoodstavce"/>
    <w:link w:val="Zkladntext"/>
    <w:uiPriority w:val="99"/>
    <w:rsid w:val="00D94551"/>
    <w:rPr>
      <w:rFonts w:cs="Times New Roman"/>
    </w:rPr>
  </w:style>
  <w:style w:type="character" w:styleId="Odkaznavysvtlivky">
    <w:name w:val="endnote reference"/>
    <w:aliases w:val="Název Char1"/>
    <w:basedOn w:val="Standardnpsmoodstavce"/>
    <w:link w:val="Nzev"/>
    <w:uiPriority w:val="99"/>
    <w:rsid w:val="00D94551"/>
    <w:rPr>
      <w:vertAlign w:val="superscript"/>
    </w:rPr>
  </w:style>
  <w:style w:type="character" w:customStyle="1" w:styleId="Zkladntext3Char1">
    <w:name w:val="Základní text 3 Char1"/>
    <w:basedOn w:val="Standardnpsmoodstavce"/>
    <w:link w:val="Zkladntext3"/>
    <w:uiPriority w:val="99"/>
    <w:rsid w:val="00D94551"/>
    <w:rPr>
      <w:sz w:val="24"/>
    </w:rPr>
  </w:style>
  <w:style w:type="paragraph" w:styleId="Zkladntext">
    <w:name w:val="Body Text"/>
    <w:basedOn w:val="Normln"/>
    <w:link w:val="slostrnky"/>
    <w:uiPriority w:val="99"/>
    <w:rsid w:val="00D94551"/>
    <w:pPr>
      <w:jc w:val="both"/>
    </w:pPr>
    <w:rPr>
      <w:rFonts w:asciiTheme="minorHAnsi" w:eastAsiaTheme="minorHAnsi" w:hAnsiTheme="minorHAns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uiPriority w:val="99"/>
    <w:semiHidden/>
    <w:rsid w:val="00D94551"/>
    <w:rPr>
      <w:rFonts w:ascii="Arial" w:eastAsia="Times New Roman" w:hAnsi="Arial" w:cs="Times New Roman"/>
      <w:sz w:val="20"/>
      <w:szCs w:val="24"/>
      <w:lang w:eastAsia="cs-CZ"/>
    </w:rPr>
  </w:style>
  <w:style w:type="paragraph" w:styleId="Nzev">
    <w:name w:val="Title"/>
    <w:basedOn w:val="Normln"/>
    <w:next w:val="Normln"/>
    <w:link w:val="Odkaznavysvtlivky"/>
    <w:uiPriority w:val="99"/>
    <w:rsid w:val="00D94551"/>
    <w:pPr>
      <w:jc w:val="center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character" w:customStyle="1" w:styleId="NzevChar">
    <w:name w:val="Název Char"/>
    <w:basedOn w:val="Standardnpsmoodstavce"/>
    <w:uiPriority w:val="10"/>
    <w:rsid w:val="00D945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Zkladntext3">
    <w:name w:val="Body Text 3"/>
    <w:basedOn w:val="Normln"/>
    <w:link w:val="Zkladntext3Char1"/>
    <w:uiPriority w:val="99"/>
    <w:rsid w:val="00D94551"/>
    <w:pPr>
      <w:spacing w:after="120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Zkladntext3Char">
    <w:name w:val="Základní text 3 Char"/>
    <w:basedOn w:val="Standardnpsmoodstavce"/>
    <w:uiPriority w:val="99"/>
    <w:semiHidden/>
    <w:rsid w:val="00D94551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Odstavec1">
    <w:name w:val="Odstavec1"/>
    <w:basedOn w:val="Normln"/>
    <w:uiPriority w:val="99"/>
    <w:rsid w:val="00D94551"/>
    <w:pPr>
      <w:spacing w:before="80"/>
      <w:jc w:val="both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1B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BF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64D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4D73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9B03A-706B-4828-B1E3-37E7EA033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1254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Fantova Lucie</dc:creator>
  <cp:lastModifiedBy>Fantova Lucie</cp:lastModifiedBy>
  <cp:revision>5</cp:revision>
  <cp:lastPrinted>2018-02-21T08:35:00Z</cp:lastPrinted>
  <dcterms:created xsi:type="dcterms:W3CDTF">2018-05-22T11:15:00Z</dcterms:created>
  <dcterms:modified xsi:type="dcterms:W3CDTF">2018-05-29T07:56:00Z</dcterms:modified>
</cp:coreProperties>
</file>