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CF68FA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712529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1B72A4">
        <w:rPr>
          <w:b/>
          <w:sz w:val="24"/>
          <w:szCs w:val="24"/>
        </w:rPr>
        <w:t xml:space="preserve">Smlouvě o poskytnutí </w:t>
      </w:r>
      <w:r w:rsidR="00B12DF1">
        <w:rPr>
          <w:b/>
          <w:sz w:val="24"/>
          <w:szCs w:val="24"/>
        </w:rPr>
        <w:t xml:space="preserve">dotace z rozpočtu Libereckého kraje, </w:t>
      </w:r>
    </w:p>
    <w:p w:rsidR="006A09CB" w:rsidRDefault="00B12DF1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podpory: Kultura, památková péče a cestovní ruch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712529">
        <w:rPr>
          <w:b/>
          <w:sz w:val="24"/>
          <w:szCs w:val="24"/>
        </w:rPr>
        <w:t>4</w:t>
      </w:r>
      <w:r w:rsidR="00995D14">
        <w:rPr>
          <w:b/>
          <w:sz w:val="24"/>
          <w:szCs w:val="24"/>
        </w:rPr>
        <w:t>59</w:t>
      </w:r>
      <w:r w:rsidR="00575E2B" w:rsidRPr="00DC40AF">
        <w:rPr>
          <w:b/>
          <w:sz w:val="24"/>
          <w:szCs w:val="24"/>
        </w:rPr>
        <w:t>/20</w:t>
      </w:r>
      <w:r w:rsidR="00CF68FA">
        <w:rPr>
          <w:b/>
          <w:sz w:val="24"/>
          <w:szCs w:val="24"/>
        </w:rPr>
        <w:t>1</w:t>
      </w:r>
      <w:r w:rsidR="00712529">
        <w:rPr>
          <w:b/>
          <w:sz w:val="24"/>
          <w:szCs w:val="24"/>
        </w:rPr>
        <w:t>8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"(</w:t>
      </w:r>
      <w:r w:rsidR="00712529">
        <w:rPr>
          <w:b/>
          <w:noProof/>
          <w:sz w:val="24"/>
          <w:szCs w:val="24"/>
        </w:rPr>
        <w:t>Zajištění výkonu regionálních funkcí v roce 2018 v Městské knihovně Česká Lípa</w:t>
      </w:r>
      <w:r>
        <w:rPr>
          <w:b/>
          <w:noProof/>
          <w:sz w:val="24"/>
          <w:szCs w:val="24"/>
        </w:rPr>
        <w:t>)"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423EE">
        <w:rPr>
          <w:sz w:val="24"/>
        </w:rPr>
        <w:t>Komerční banka, a.s.</w:t>
      </w:r>
      <w:r>
        <w:rPr>
          <w:noProof/>
          <w:sz w:val="24"/>
        </w:rPr>
        <w:t> </w:t>
      </w:r>
      <w:r>
        <w:rPr>
          <w:sz w:val="24"/>
        </w:rPr>
        <w:t xml:space="preserve">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423EE">
        <w:rPr>
          <w:sz w:val="24"/>
        </w:rPr>
        <w:t>19-79642</w:t>
      </w:r>
      <w:r w:rsidR="00066EFA">
        <w:rPr>
          <w:sz w:val="24"/>
        </w:rPr>
        <w:t>0</w:t>
      </w:r>
      <w:r w:rsidR="008423EE">
        <w:rPr>
          <w:sz w:val="24"/>
        </w:rPr>
        <w:t>0287/0100</w:t>
      </w:r>
      <w:r>
        <w:rPr>
          <w:noProof/>
          <w:sz w:val="24"/>
        </w:rPr>
        <w:t xml:space="preserve">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"(</w:t>
      </w:r>
      <w:r w:rsidR="00A34C84">
        <w:rPr>
          <w:noProof/>
          <w:sz w:val="24"/>
        </w:rPr>
        <w:t>poskytovatel</w:t>
      </w:r>
      <w:r w:rsidR="003B03C1">
        <w:rPr>
          <w:noProof/>
          <w:sz w:val="24"/>
        </w:rPr>
        <w:t>)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712529">
        <w:rPr>
          <w:b/>
          <w:sz w:val="24"/>
          <w:szCs w:val="24"/>
        </w:rPr>
        <w:t xml:space="preserve">Městská knihovna Česká Lípa, příspěvková organizace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 xml:space="preserve">           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BA603B">
        <w:rPr>
          <w:sz w:val="24"/>
          <w:szCs w:val="24"/>
        </w:rPr>
        <w:t>:</w:t>
      </w:r>
      <w:r w:rsidRPr="00D07C6B">
        <w:rPr>
          <w:sz w:val="24"/>
          <w:szCs w:val="24"/>
        </w:rPr>
        <w:t xml:space="preserve"> </w:t>
      </w:r>
      <w:r w:rsidR="00BA2B3B">
        <w:rPr>
          <w:sz w:val="24"/>
          <w:szCs w:val="24"/>
        </w:rPr>
        <w:t>náměstí T. G. Masaryka 170/22, 47001 Česká Lípa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995D14">
        <w:rPr>
          <w:sz w:val="24"/>
          <w:szCs w:val="24"/>
        </w:rPr>
        <w:t>00360171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9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</w:t>
      </w:r>
      <w:r w:rsidR="008423EE">
        <w:rPr>
          <w:sz w:val="24"/>
          <w:szCs w:val="24"/>
        </w:rPr>
        <w:t>CZ</w:t>
      </w:r>
      <w:r w:rsidR="00995D14">
        <w:rPr>
          <w:sz w:val="24"/>
          <w:szCs w:val="24"/>
        </w:rPr>
        <w:t>00360171</w:t>
      </w:r>
      <w:r w:rsidRPr="00D07C6B">
        <w:rPr>
          <w:sz w:val="24"/>
          <w:szCs w:val="24"/>
        </w:rPr>
        <w:t xml:space="preserve">   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995D14">
        <w:rPr>
          <w:sz w:val="24"/>
        </w:rPr>
        <w:t>PhDr. Dana Kroulíková, ředitelka</w:t>
      </w:r>
      <w:r w:rsidR="00575E2B">
        <w:rPr>
          <w:sz w:val="24"/>
        </w:rPr>
        <w:t xml:space="preserve">     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95D14">
        <w:rPr>
          <w:noProof/>
          <w:sz w:val="24"/>
        </w:rPr>
        <w:t>Komerční banka a.s.</w:t>
      </w:r>
      <w:r>
        <w:rPr>
          <w:sz w:val="24"/>
        </w:rPr>
        <w:fldChar w:fldCharType="end"/>
      </w:r>
    </w:p>
    <w:p w:rsidR="00066EFA" w:rsidRDefault="00575E2B" w:rsidP="00150D55">
      <w:pPr>
        <w:widowControl w:val="0"/>
        <w:spacing w:before="120" w:line="276" w:lineRule="auto"/>
        <w:jc w:val="both"/>
        <w:rPr>
          <w:noProof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95D14">
        <w:rPr>
          <w:noProof/>
          <w:sz w:val="24"/>
        </w:rPr>
        <w:t>16332421/0100</w:t>
      </w:r>
    </w:p>
    <w:p w:rsidR="00066EFA" w:rsidRPr="00066EFA" w:rsidRDefault="00066EFA" w:rsidP="00066EFA">
      <w:pPr>
        <w:widowControl w:val="0"/>
        <w:spacing w:before="120" w:line="276" w:lineRule="auto"/>
        <w:jc w:val="both"/>
        <w:rPr>
          <w:noProof/>
          <w:sz w:val="24"/>
        </w:rPr>
      </w:pPr>
      <w:r w:rsidRPr="00066EFA">
        <w:rPr>
          <w:noProof/>
          <w:sz w:val="24"/>
        </w:rPr>
        <w:t xml:space="preserve">Zřizovatel, IČ: Město </w:t>
      </w:r>
      <w:r>
        <w:rPr>
          <w:noProof/>
          <w:sz w:val="24"/>
        </w:rPr>
        <w:t>Česká Lípa</w:t>
      </w:r>
      <w:r w:rsidRPr="00066EFA">
        <w:rPr>
          <w:noProof/>
          <w:sz w:val="24"/>
        </w:rPr>
        <w:t xml:space="preserve">, </w:t>
      </w:r>
      <w:r w:rsidR="00A06DA7" w:rsidRPr="00A06DA7">
        <w:rPr>
          <w:noProof/>
          <w:sz w:val="24"/>
        </w:rPr>
        <w:t>00260428</w:t>
      </w:r>
    </w:p>
    <w:p w:rsidR="00575E2B" w:rsidRPr="00DC40AF" w:rsidRDefault="00066EFA" w:rsidP="00150D55">
      <w:pPr>
        <w:widowControl w:val="0"/>
        <w:spacing w:before="120" w:line="276" w:lineRule="auto"/>
        <w:jc w:val="both"/>
        <w:rPr>
          <w:sz w:val="24"/>
        </w:rPr>
      </w:pPr>
      <w:r w:rsidRPr="00066EFA">
        <w:rPr>
          <w:noProof/>
          <w:sz w:val="24"/>
        </w:rPr>
        <w:t xml:space="preserve">Číslo účtu zřizovatele v případě PO: </w:t>
      </w:r>
      <w:r w:rsidR="00A06DA7">
        <w:rPr>
          <w:noProof/>
          <w:sz w:val="24"/>
        </w:rPr>
        <w:t>1229421/0100</w:t>
      </w:r>
      <w:r w:rsidR="00575E2B"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"(</w:t>
      </w:r>
      <w:r w:rsidR="00A34C84">
        <w:rPr>
          <w:noProof/>
          <w:sz w:val="24"/>
        </w:rPr>
        <w:t>příjemce</w:t>
      </w:r>
      <w:r w:rsidR="003B03C1">
        <w:rPr>
          <w:noProof/>
          <w:sz w:val="24"/>
        </w:rPr>
        <w:t>)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B12DF1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4DA">
        <w:rPr>
          <w:sz w:val="24"/>
          <w:szCs w:val="24"/>
        </w:rPr>
        <w:t>23</w:t>
      </w:r>
      <w:r w:rsidR="00995D14">
        <w:rPr>
          <w:sz w:val="24"/>
          <w:szCs w:val="24"/>
        </w:rPr>
        <w:t>.</w:t>
      </w:r>
      <w:r w:rsidR="00AA74DA">
        <w:rPr>
          <w:sz w:val="24"/>
          <w:szCs w:val="24"/>
        </w:rPr>
        <w:t>3</w:t>
      </w:r>
      <w:r w:rsidR="00A34C84">
        <w:rPr>
          <w:sz w:val="24"/>
          <w:szCs w:val="24"/>
        </w:rPr>
        <w:t>.201</w:t>
      </w:r>
      <w:r w:rsidR="00995D14"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B12DF1">
        <w:rPr>
          <w:sz w:val="24"/>
          <w:szCs w:val="24"/>
        </w:rPr>
        <w:t>S</w:t>
      </w:r>
      <w:r w:rsidR="00B12DF1" w:rsidRPr="00B12DF1">
        <w:rPr>
          <w:sz w:val="24"/>
          <w:szCs w:val="24"/>
        </w:rPr>
        <w:t>mlouv</w:t>
      </w:r>
      <w:r w:rsidR="00B12DF1">
        <w:rPr>
          <w:sz w:val="24"/>
          <w:szCs w:val="24"/>
        </w:rPr>
        <w:t>u</w:t>
      </w:r>
      <w:r w:rsidR="00B12DF1" w:rsidRPr="00B12DF1">
        <w:rPr>
          <w:sz w:val="24"/>
          <w:szCs w:val="24"/>
        </w:rPr>
        <w:t xml:space="preserve"> o poskytnutí </w:t>
      </w:r>
      <w:r w:rsidR="00995D14">
        <w:rPr>
          <w:sz w:val="24"/>
          <w:szCs w:val="24"/>
        </w:rPr>
        <w:t xml:space="preserve">účelové </w:t>
      </w:r>
      <w:r w:rsidR="00B12DF1" w:rsidRPr="00B12DF1">
        <w:rPr>
          <w:sz w:val="24"/>
          <w:szCs w:val="24"/>
        </w:rPr>
        <w:t>dotace z rozpočtu Libereckého kraje, oblast podpory: Kultura, památková péče a cestovní ruch</w:t>
      </w:r>
      <w:r w:rsidR="00F16B0E" w:rsidRPr="003B03C1">
        <w:rPr>
          <w:noProof/>
          <w:sz w:val="24"/>
          <w:szCs w:val="24"/>
        </w:rPr>
        <w:t> </w:t>
      </w:r>
      <w:r w:rsidR="00F16B0E" w:rsidRPr="003B03C1">
        <w:rPr>
          <w:noProof/>
          <w:sz w:val="24"/>
          <w:szCs w:val="24"/>
        </w:rPr>
        <w:t> 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OLP/</w:t>
      </w:r>
      <w:r w:rsidR="00995D14">
        <w:rPr>
          <w:sz w:val="24"/>
          <w:szCs w:val="24"/>
        </w:rPr>
        <w:t>459</w:t>
      </w:r>
      <w:r w:rsidR="00A34C84">
        <w:rPr>
          <w:sz w:val="24"/>
          <w:szCs w:val="24"/>
        </w:rPr>
        <w:t>/201</w:t>
      </w:r>
      <w:r w:rsidR="00995D14"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4DA">
        <w:rPr>
          <w:sz w:val="24"/>
          <w:szCs w:val="24"/>
        </w:rPr>
        <w:t xml:space="preserve">zajištění </w:t>
      </w:r>
      <w:r w:rsidR="00AA74DA">
        <w:rPr>
          <w:noProof/>
          <w:sz w:val="24"/>
          <w:szCs w:val="24"/>
        </w:rPr>
        <w:t>výkonu regionálních funkcí</w:t>
      </w:r>
      <w:r>
        <w:rPr>
          <w:noProof/>
          <w:sz w:val="24"/>
          <w:szCs w:val="24"/>
        </w:rPr>
        <w:t> </w:t>
      </w:r>
      <w:r w:rsidR="00AA74DA">
        <w:rPr>
          <w:noProof/>
          <w:sz w:val="24"/>
          <w:szCs w:val="24"/>
        </w:rPr>
        <w:t>knihoven dle zákona č. 257/2001Sb. Jedná se o zajištění knihovního servisupro síť knihoven Českolipska, zajištění vzdělávání, metodické činnosti, statistiky, rozborové a koncepční činnosti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4208D5" w:rsidRDefault="00B94AA3" w:rsidP="005C7F32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4208D5">
        <w:rPr>
          <w:sz w:val="24"/>
          <w:szCs w:val="24"/>
        </w:rPr>
        <w:t xml:space="preserve">Důvodem pro uzavření tohoto dodatku je </w:t>
      </w:r>
      <w:r w:rsidR="00F21DC0" w:rsidRPr="004208D5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 w:rsidRPr="004208D5">
        <w:rPr>
          <w:sz w:val="24"/>
          <w:szCs w:val="24"/>
        </w:rPr>
        <w:instrText xml:space="preserve"> FORMTEXT </w:instrText>
      </w:r>
      <w:r w:rsidR="00F21DC0" w:rsidRPr="004208D5">
        <w:rPr>
          <w:sz w:val="24"/>
          <w:szCs w:val="24"/>
        </w:rPr>
      </w:r>
      <w:r w:rsidR="00F21DC0" w:rsidRPr="004208D5">
        <w:rPr>
          <w:sz w:val="24"/>
          <w:szCs w:val="24"/>
        </w:rPr>
        <w:fldChar w:fldCharType="separate"/>
      </w:r>
      <w:r w:rsidR="00A34C84" w:rsidRPr="004208D5">
        <w:rPr>
          <w:sz w:val="24"/>
          <w:szCs w:val="24"/>
        </w:rPr>
        <w:t xml:space="preserve">žádost </w:t>
      </w:r>
      <w:r w:rsidR="00D96AAD">
        <w:rPr>
          <w:sz w:val="24"/>
          <w:szCs w:val="24"/>
        </w:rPr>
        <w:t>příjemce dotace z 1</w:t>
      </w:r>
      <w:r w:rsidR="00EF67C5">
        <w:rPr>
          <w:sz w:val="24"/>
          <w:szCs w:val="24"/>
        </w:rPr>
        <w:t>6</w:t>
      </w:r>
      <w:r w:rsidR="00D96AAD">
        <w:rPr>
          <w:sz w:val="24"/>
          <w:szCs w:val="24"/>
        </w:rPr>
        <w:t xml:space="preserve">. 5. 2018 </w:t>
      </w:r>
      <w:r w:rsidR="00AA74DA">
        <w:rPr>
          <w:sz w:val="24"/>
          <w:szCs w:val="24"/>
        </w:rPr>
        <w:t>o navýšení dotace na zajištění regionálních funkcí městské knihovny v roce 2018 o 69.000 Kč. Tato částka odpovídá navýšení tarifních platů včetně zákonných odvodů zaměstnanců vykonávajících činnost regionálních funkcí, které proběhlo zákonnou úpravou v průběhu roku 2017 hned dvakrát a v rozpočtu dotace na regionální funkce pro rok 2018 nebylo dosud zohledněno</w:t>
      </w:r>
      <w:r w:rsidR="00AC330F">
        <w:rPr>
          <w:sz w:val="24"/>
          <w:szCs w:val="24"/>
        </w:rPr>
        <w:t xml:space="preserve">. </w:t>
      </w:r>
      <w:r w:rsidR="00F21DC0" w:rsidRPr="004208D5">
        <w:rPr>
          <w:sz w:val="24"/>
          <w:szCs w:val="24"/>
        </w:rPr>
        <w:fldChar w:fldCharType="end"/>
      </w:r>
      <w:bookmarkEnd w:id="18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9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4DA">
        <w:rPr>
          <w:sz w:val="24"/>
          <w:szCs w:val="24"/>
        </w:rPr>
        <w:t>II</w:t>
      </w:r>
      <w:r w:rsidR="00937DD5">
        <w:rPr>
          <w:sz w:val="24"/>
          <w:szCs w:val="24"/>
        </w:rPr>
        <w:t xml:space="preserve">. 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37DD5">
        <w:rPr>
          <w:sz w:val="24"/>
          <w:szCs w:val="24"/>
        </w:rPr>
        <w:t>1.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B7E86" w:rsidRDefault="00F3702E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177B">
        <w:rPr>
          <w:sz w:val="24"/>
          <w:szCs w:val="24"/>
        </w:rPr>
        <w:t xml:space="preserve">1. </w:t>
      </w:r>
      <w:r w:rsidR="00AA74DA">
        <w:rPr>
          <w:sz w:val="24"/>
          <w:szCs w:val="24"/>
        </w:rPr>
        <w:t xml:space="preserve">Celková výše účelové neinvestiční dotace z rozpočtu Libereckého kraje může činit až 100% z celkových způsobilých výdajů na účel uvedený v čl. I. odst. 1 </w:t>
      </w:r>
      <w:r w:rsidR="00A72682">
        <w:rPr>
          <w:sz w:val="24"/>
          <w:szCs w:val="24"/>
        </w:rPr>
        <w:t>a odst. 2 maximálně však 1</w:t>
      </w:r>
      <w:r w:rsidR="006D6FFE">
        <w:rPr>
          <w:sz w:val="24"/>
          <w:szCs w:val="24"/>
        </w:rPr>
        <w:t xml:space="preserve"> </w:t>
      </w:r>
      <w:r w:rsidR="00A72682">
        <w:rPr>
          <w:sz w:val="24"/>
          <w:szCs w:val="24"/>
        </w:rPr>
        <w:t>404</w:t>
      </w:r>
      <w:r w:rsidR="006D6FFE">
        <w:rPr>
          <w:sz w:val="24"/>
          <w:szCs w:val="24"/>
        </w:rPr>
        <w:t xml:space="preserve"> </w:t>
      </w:r>
      <w:r w:rsidR="00A72682">
        <w:rPr>
          <w:sz w:val="24"/>
          <w:szCs w:val="24"/>
        </w:rPr>
        <w:t>000 Kč (slovy: jedenmiliončtyřistačtyřitisícekorunčeských).</w:t>
      </w:r>
    </w:p>
    <w:p w:rsidR="00A72682" w:rsidRDefault="00A72682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72682" w:rsidRPr="00A72682">
        <w:rPr>
          <w:sz w:val="24"/>
          <w:szCs w:val="24"/>
        </w:rPr>
        <w:t>1. Celková výše účelové neinvestiční dotace z rozpočtu Libereckého kraje může činit až 100% z celkových způsobilých výdajů na účel uvedený v čl. I. odst. 1 a odst. 2 maximálně však 1</w:t>
      </w:r>
      <w:r w:rsidR="006D6FFE">
        <w:rPr>
          <w:sz w:val="24"/>
          <w:szCs w:val="24"/>
        </w:rPr>
        <w:t xml:space="preserve"> </w:t>
      </w:r>
      <w:r w:rsidR="00A72682" w:rsidRPr="00A72682">
        <w:rPr>
          <w:sz w:val="24"/>
          <w:szCs w:val="24"/>
        </w:rPr>
        <w:t>4</w:t>
      </w:r>
      <w:r w:rsidR="00A72682">
        <w:rPr>
          <w:sz w:val="24"/>
          <w:szCs w:val="24"/>
        </w:rPr>
        <w:t>73</w:t>
      </w:r>
      <w:r w:rsidR="006D6FFE">
        <w:rPr>
          <w:sz w:val="24"/>
          <w:szCs w:val="24"/>
        </w:rPr>
        <w:t xml:space="preserve"> </w:t>
      </w:r>
      <w:r w:rsidR="00A72682" w:rsidRPr="00A72682">
        <w:rPr>
          <w:sz w:val="24"/>
          <w:szCs w:val="24"/>
        </w:rPr>
        <w:t>000 Kč (slovy: jedenmiliončty</w:t>
      </w:r>
      <w:r w:rsidR="00A72682">
        <w:rPr>
          <w:sz w:val="24"/>
          <w:szCs w:val="24"/>
        </w:rPr>
        <w:t>ř</w:t>
      </w:r>
      <w:r w:rsidR="00A72682" w:rsidRPr="00A72682">
        <w:rPr>
          <w:sz w:val="24"/>
          <w:szCs w:val="24"/>
        </w:rPr>
        <w:t>ista</w:t>
      </w:r>
      <w:r w:rsidR="00A72682">
        <w:rPr>
          <w:sz w:val="24"/>
          <w:szCs w:val="24"/>
        </w:rPr>
        <w:t>sedmdesáttři</w:t>
      </w:r>
      <w:r w:rsidR="00A72682" w:rsidRPr="00A72682">
        <w:rPr>
          <w:sz w:val="24"/>
          <w:szCs w:val="24"/>
        </w:rPr>
        <w:t>tisícekorunčeských)</w:t>
      </w:r>
    </w:p>
    <w:p w:rsidR="00277B70" w:rsidRDefault="00277B70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277B70" w:rsidRDefault="00277B70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 Článek II. odst. 3. smlouvy ve znění:</w:t>
      </w:r>
    </w:p>
    <w:p w:rsidR="00277B70" w:rsidRDefault="00277B70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Příjemci bude poskytnuta záloha ve výši max. 100% z celkové přiznané dotace. Finanční prostředky ve výši 1</w:t>
      </w:r>
      <w:r w:rsidR="006D6FFE">
        <w:rPr>
          <w:sz w:val="24"/>
          <w:szCs w:val="24"/>
        </w:rPr>
        <w:t xml:space="preserve"> </w:t>
      </w:r>
      <w:r>
        <w:rPr>
          <w:sz w:val="24"/>
          <w:szCs w:val="24"/>
        </w:rPr>
        <w:t>404</w:t>
      </w:r>
      <w:r w:rsidR="006D6FFE">
        <w:rPr>
          <w:sz w:val="24"/>
          <w:szCs w:val="24"/>
        </w:rPr>
        <w:t xml:space="preserve"> </w:t>
      </w:r>
      <w:r>
        <w:rPr>
          <w:sz w:val="24"/>
          <w:szCs w:val="24"/>
        </w:rPr>
        <w:t>000 Kč budou převedeny do 30 kalendářních dnů po uzavření této smlouvy na účet příjemce.</w:t>
      </w:r>
    </w:p>
    <w:p w:rsidR="00277B70" w:rsidRDefault="00277B70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277B70" w:rsidRDefault="00277B70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se ruší a nahrazuje tímto novým zněním:</w:t>
      </w:r>
    </w:p>
    <w:p w:rsidR="00277B70" w:rsidRDefault="00277B70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Příjemci byla vyplacena záloha ve výši 1</w:t>
      </w:r>
      <w:r w:rsidR="006D6FFE">
        <w:rPr>
          <w:sz w:val="24"/>
          <w:szCs w:val="24"/>
        </w:rPr>
        <w:t xml:space="preserve"> </w:t>
      </w:r>
      <w:r>
        <w:rPr>
          <w:sz w:val="24"/>
          <w:szCs w:val="24"/>
        </w:rPr>
        <w:t>404</w:t>
      </w:r>
      <w:r w:rsidR="006D6F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000 Kč. Finanční prostředky ve výši </w:t>
      </w:r>
      <w:r w:rsidR="006D6FFE">
        <w:rPr>
          <w:sz w:val="24"/>
          <w:szCs w:val="24"/>
        </w:rPr>
        <w:t xml:space="preserve">      </w:t>
      </w:r>
      <w:bookmarkStart w:id="20" w:name="_GoBack"/>
      <w:bookmarkEnd w:id="20"/>
      <w:r>
        <w:rPr>
          <w:sz w:val="24"/>
          <w:szCs w:val="24"/>
        </w:rPr>
        <w:t>69</w:t>
      </w:r>
      <w:r w:rsidR="006D6FFE">
        <w:rPr>
          <w:sz w:val="24"/>
          <w:szCs w:val="24"/>
        </w:rPr>
        <w:t xml:space="preserve"> </w:t>
      </w:r>
      <w:r>
        <w:rPr>
          <w:sz w:val="24"/>
          <w:szCs w:val="24"/>
        </w:rPr>
        <w:t>000 Kč budou převedeny do 30 kalendářních dnů po uzavření dodatku na účet příjemce.</w:t>
      </w:r>
    </w:p>
    <w:p w:rsidR="00E97A56" w:rsidRPr="000E688C" w:rsidRDefault="00DB7E86" w:rsidP="00A72682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9"/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poskytovatel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2"/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Příjemce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poskytovatele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Příjemce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A06DA7">
        <w:rPr>
          <w:sz w:val="24"/>
          <w:szCs w:val="24"/>
        </w:rPr>
        <w:t>Zastupitelstva</w:t>
      </w:r>
      <w:r w:rsidR="00A34C84">
        <w:rPr>
          <w:sz w:val="24"/>
          <w:szCs w:val="24"/>
        </w:rPr>
        <w:t xml:space="preserve"> </w:t>
      </w:r>
      <w:r w:rsidRPr="00A85FAD">
        <w:rPr>
          <w:sz w:val="24"/>
          <w:szCs w:val="24"/>
        </w:rPr>
        <w:t xml:space="preserve">Libereckého kraje č.  </w:t>
      </w:r>
      <w:r w:rsidR="00CD6A3B">
        <w:rPr>
          <w:sz w:val="24"/>
          <w:szCs w:val="24"/>
        </w:rPr>
        <w:t>../1</w:t>
      </w:r>
      <w:r w:rsidR="00A06DA7">
        <w:rPr>
          <w:sz w:val="24"/>
          <w:szCs w:val="24"/>
        </w:rPr>
        <w:t>8</w:t>
      </w:r>
      <w:r w:rsidR="00CD6A3B">
        <w:rPr>
          <w:sz w:val="24"/>
          <w:szCs w:val="24"/>
        </w:rPr>
        <w:t>/</w:t>
      </w:r>
      <w:r w:rsidR="00A06DA7">
        <w:rPr>
          <w:sz w:val="24"/>
          <w:szCs w:val="24"/>
        </w:rPr>
        <w:t>Z</w:t>
      </w:r>
      <w:r w:rsidR="00CD6A3B">
        <w:rPr>
          <w:sz w:val="24"/>
          <w:szCs w:val="24"/>
        </w:rPr>
        <w:t>K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A06DA7">
        <w:rPr>
          <w:noProof/>
          <w:sz w:val="24"/>
          <w:szCs w:val="24"/>
        </w:rPr>
        <w:t>26</w:t>
      </w:r>
      <w:r w:rsidR="00D34FE8">
        <w:rPr>
          <w:noProof/>
          <w:sz w:val="24"/>
          <w:szCs w:val="24"/>
        </w:rPr>
        <w:t>.</w:t>
      </w:r>
      <w:r w:rsidR="00A72682">
        <w:rPr>
          <w:noProof/>
          <w:sz w:val="24"/>
          <w:szCs w:val="24"/>
        </w:rPr>
        <w:t xml:space="preserve"> 6</w:t>
      </w:r>
      <w:r w:rsidR="00044B1F">
        <w:rPr>
          <w:noProof/>
          <w:sz w:val="24"/>
          <w:szCs w:val="24"/>
        </w:rPr>
        <w:t>.</w:t>
      </w:r>
      <w:r w:rsidR="00A72682">
        <w:rPr>
          <w:noProof/>
          <w:sz w:val="24"/>
          <w:szCs w:val="24"/>
        </w:rPr>
        <w:t xml:space="preserve"> </w:t>
      </w:r>
      <w:r w:rsidR="00DE46D9">
        <w:rPr>
          <w:noProof/>
          <w:sz w:val="24"/>
          <w:szCs w:val="24"/>
        </w:rPr>
        <w:t>201</w:t>
      </w:r>
      <w:r w:rsidR="00A72682">
        <w:rPr>
          <w:noProof/>
          <w:sz w:val="24"/>
          <w:szCs w:val="24"/>
        </w:rPr>
        <w:t>8</w:t>
      </w:r>
      <w:r w:rsidR="00DE46D9">
        <w:rPr>
          <w:noProof/>
          <w:sz w:val="24"/>
          <w:szCs w:val="24"/>
        </w:rPr>
        <w:t>.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D6A3B">
        <w:rPr>
          <w:noProof/>
          <w:sz w:val="24"/>
        </w:rPr>
        <w:t xml:space="preserve">                    </w:t>
      </w:r>
      <w:r>
        <w:rPr>
          <w:sz w:val="24"/>
        </w:rPr>
        <w:fldChar w:fldCharType="end"/>
      </w:r>
      <w:bookmarkEnd w:id="24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A72682" w:rsidRDefault="00CC768F" w:rsidP="00CC768F">
      <w:pPr>
        <w:keepNext/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72682">
        <w:rPr>
          <w:sz w:val="24"/>
        </w:rPr>
        <w:t xml:space="preserve">           Martin Půta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ab/>
      </w:r>
      <w:r w:rsidR="00A72682">
        <w:rPr>
          <w:noProof/>
          <w:sz w:val="24"/>
        </w:rPr>
        <w:t>Ph</w:t>
      </w:r>
      <w:r w:rsidR="00044B1F">
        <w:rPr>
          <w:noProof/>
          <w:sz w:val="24"/>
        </w:rPr>
        <w:t xml:space="preserve">Dr. </w:t>
      </w:r>
      <w:r w:rsidR="00A72682">
        <w:rPr>
          <w:noProof/>
          <w:sz w:val="24"/>
        </w:rPr>
        <w:t>Dana Kroulíková</w:t>
      </w:r>
    </w:p>
    <w:p w:rsidR="00CC768F" w:rsidRDefault="00A72682" w:rsidP="00CC768F">
      <w:pPr>
        <w:keepNext/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             hejtman                                                                                     ředitelka</w:t>
      </w:r>
      <w:r w:rsidR="00CC768F">
        <w:rPr>
          <w:noProof/>
          <w:sz w:val="24"/>
        </w:rPr>
        <w:t xml:space="preserve"> </w:t>
      </w:r>
    </w:p>
    <w:p w:rsidR="00F2576F" w:rsidRDefault="00CC768F" w:rsidP="00CC768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end"/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FB" w:rsidRDefault="00A91BFB">
      <w:r>
        <w:separator/>
      </w:r>
    </w:p>
  </w:endnote>
  <w:endnote w:type="continuationSeparator" w:id="0">
    <w:p w:rsidR="00A91BFB" w:rsidRDefault="00A9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6FFE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FB" w:rsidRDefault="00A91BFB">
      <w:r>
        <w:separator/>
      </w:r>
    </w:p>
  </w:footnote>
  <w:footnote w:type="continuationSeparator" w:id="0">
    <w:p w:rsidR="00A91BFB" w:rsidRDefault="00A9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EymxY87pvWutMdvhZWpyLgm7Ac=" w:salt="zC2zFpBqebOl3g/iU8+YL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44B1F"/>
    <w:rsid w:val="0004583D"/>
    <w:rsid w:val="00066EFA"/>
    <w:rsid w:val="00077CE6"/>
    <w:rsid w:val="000B0E09"/>
    <w:rsid w:val="000B644C"/>
    <w:rsid w:val="000C6474"/>
    <w:rsid w:val="000D0C33"/>
    <w:rsid w:val="000E50C1"/>
    <w:rsid w:val="000E688C"/>
    <w:rsid w:val="001478B3"/>
    <w:rsid w:val="00150D55"/>
    <w:rsid w:val="001608BE"/>
    <w:rsid w:val="00160F86"/>
    <w:rsid w:val="00161483"/>
    <w:rsid w:val="00192FA0"/>
    <w:rsid w:val="001B72A4"/>
    <w:rsid w:val="001C40EC"/>
    <w:rsid w:val="00245DDE"/>
    <w:rsid w:val="00273CCE"/>
    <w:rsid w:val="00277B70"/>
    <w:rsid w:val="002B2AF5"/>
    <w:rsid w:val="002D7F83"/>
    <w:rsid w:val="002F23A5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D0136"/>
    <w:rsid w:val="003F3158"/>
    <w:rsid w:val="003F42F9"/>
    <w:rsid w:val="004159A8"/>
    <w:rsid w:val="004174DF"/>
    <w:rsid w:val="004208D5"/>
    <w:rsid w:val="00462AC3"/>
    <w:rsid w:val="0046606D"/>
    <w:rsid w:val="0047115B"/>
    <w:rsid w:val="00485165"/>
    <w:rsid w:val="004874D0"/>
    <w:rsid w:val="00487E0B"/>
    <w:rsid w:val="004B177B"/>
    <w:rsid w:val="00520E9D"/>
    <w:rsid w:val="00575E2B"/>
    <w:rsid w:val="005C7F32"/>
    <w:rsid w:val="005D0380"/>
    <w:rsid w:val="005E39D4"/>
    <w:rsid w:val="00604DA1"/>
    <w:rsid w:val="006131EE"/>
    <w:rsid w:val="00633873"/>
    <w:rsid w:val="0069260C"/>
    <w:rsid w:val="00692944"/>
    <w:rsid w:val="006A09CB"/>
    <w:rsid w:val="006A4B23"/>
    <w:rsid w:val="006D6FFE"/>
    <w:rsid w:val="006F7A78"/>
    <w:rsid w:val="00712529"/>
    <w:rsid w:val="00722CD8"/>
    <w:rsid w:val="0072385B"/>
    <w:rsid w:val="007463DE"/>
    <w:rsid w:val="00772BA6"/>
    <w:rsid w:val="007B01BD"/>
    <w:rsid w:val="007E05B7"/>
    <w:rsid w:val="0080253B"/>
    <w:rsid w:val="00802E77"/>
    <w:rsid w:val="008252E2"/>
    <w:rsid w:val="008423EE"/>
    <w:rsid w:val="00843935"/>
    <w:rsid w:val="008E235B"/>
    <w:rsid w:val="008E463E"/>
    <w:rsid w:val="008E4A35"/>
    <w:rsid w:val="008E4B7D"/>
    <w:rsid w:val="008E5E35"/>
    <w:rsid w:val="008E6736"/>
    <w:rsid w:val="00904B45"/>
    <w:rsid w:val="00937DD5"/>
    <w:rsid w:val="00970176"/>
    <w:rsid w:val="00983210"/>
    <w:rsid w:val="00995D14"/>
    <w:rsid w:val="009A6E87"/>
    <w:rsid w:val="009B3715"/>
    <w:rsid w:val="00A02B74"/>
    <w:rsid w:val="00A04F32"/>
    <w:rsid w:val="00A06DA7"/>
    <w:rsid w:val="00A34C84"/>
    <w:rsid w:val="00A458D4"/>
    <w:rsid w:val="00A47B3A"/>
    <w:rsid w:val="00A53D99"/>
    <w:rsid w:val="00A55B99"/>
    <w:rsid w:val="00A72682"/>
    <w:rsid w:val="00A91BFB"/>
    <w:rsid w:val="00A93A11"/>
    <w:rsid w:val="00AA74DA"/>
    <w:rsid w:val="00AC330F"/>
    <w:rsid w:val="00AE1E03"/>
    <w:rsid w:val="00B12DF1"/>
    <w:rsid w:val="00B41053"/>
    <w:rsid w:val="00B4142B"/>
    <w:rsid w:val="00B57DEA"/>
    <w:rsid w:val="00B65AD5"/>
    <w:rsid w:val="00B91EF6"/>
    <w:rsid w:val="00B94AA3"/>
    <w:rsid w:val="00BA2B3B"/>
    <w:rsid w:val="00BA603B"/>
    <w:rsid w:val="00BB31D5"/>
    <w:rsid w:val="00BE3027"/>
    <w:rsid w:val="00C259B2"/>
    <w:rsid w:val="00C3560E"/>
    <w:rsid w:val="00C70059"/>
    <w:rsid w:val="00C72BFC"/>
    <w:rsid w:val="00C946F9"/>
    <w:rsid w:val="00CA72E4"/>
    <w:rsid w:val="00CB094F"/>
    <w:rsid w:val="00CC218A"/>
    <w:rsid w:val="00CC37E7"/>
    <w:rsid w:val="00CC768F"/>
    <w:rsid w:val="00CD6A3B"/>
    <w:rsid w:val="00CE7BD1"/>
    <w:rsid w:val="00CF68FA"/>
    <w:rsid w:val="00D07C6B"/>
    <w:rsid w:val="00D3494E"/>
    <w:rsid w:val="00D34FE8"/>
    <w:rsid w:val="00D56E3A"/>
    <w:rsid w:val="00D9442A"/>
    <w:rsid w:val="00D96AAD"/>
    <w:rsid w:val="00DB7E86"/>
    <w:rsid w:val="00DD1CAE"/>
    <w:rsid w:val="00DE46D9"/>
    <w:rsid w:val="00DF4450"/>
    <w:rsid w:val="00E26B71"/>
    <w:rsid w:val="00E74BC4"/>
    <w:rsid w:val="00E8319B"/>
    <w:rsid w:val="00E97A56"/>
    <w:rsid w:val="00EB3353"/>
    <w:rsid w:val="00ED62E6"/>
    <w:rsid w:val="00EE095D"/>
    <w:rsid w:val="00EF39C9"/>
    <w:rsid w:val="00EF67C5"/>
    <w:rsid w:val="00EF736C"/>
    <w:rsid w:val="00F140D4"/>
    <w:rsid w:val="00F14C59"/>
    <w:rsid w:val="00F16B0E"/>
    <w:rsid w:val="00F21DC0"/>
    <w:rsid w:val="00F2576F"/>
    <w:rsid w:val="00F3702E"/>
    <w:rsid w:val="00F37628"/>
    <w:rsid w:val="00F50B5E"/>
    <w:rsid w:val="00F81973"/>
    <w:rsid w:val="00FA20F2"/>
    <w:rsid w:val="00FA72B6"/>
    <w:rsid w:val="00FA7FC9"/>
    <w:rsid w:val="00FC141B"/>
    <w:rsid w:val="00FC22FB"/>
    <w:rsid w:val="00FC7EB3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Féna Martin</cp:lastModifiedBy>
  <cp:revision>2</cp:revision>
  <cp:lastPrinted>2011-01-19T12:10:00Z</cp:lastPrinted>
  <dcterms:created xsi:type="dcterms:W3CDTF">2018-05-28T09:21:00Z</dcterms:created>
  <dcterms:modified xsi:type="dcterms:W3CDTF">2018-05-28T09:21:00Z</dcterms:modified>
</cp:coreProperties>
</file>