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3617E1" w14:textId="0EE2C017" w:rsidR="00D94D48" w:rsidRPr="00C42395" w:rsidRDefault="00C42395" w:rsidP="00C42395">
      <w:pPr>
        <w:pStyle w:val="Nadpis1"/>
        <w:spacing w:after="200"/>
        <w:jc w:val="right"/>
        <w:rPr>
          <w:rFonts w:asciiTheme="minorHAnsi" w:hAnsiTheme="minorHAnsi"/>
          <w:b w:val="0"/>
          <w:color w:val="auto"/>
          <w:sz w:val="24"/>
          <w:szCs w:val="24"/>
        </w:rPr>
      </w:pPr>
      <w:r w:rsidRPr="00C42395">
        <w:rPr>
          <w:rFonts w:asciiTheme="minorHAnsi" w:hAnsiTheme="minorHAnsi"/>
          <w:b w:val="0"/>
          <w:color w:val="auto"/>
          <w:sz w:val="24"/>
          <w:szCs w:val="24"/>
        </w:rPr>
        <w:t xml:space="preserve">Příloha č. </w:t>
      </w:r>
      <w:r w:rsidR="001611CC">
        <w:rPr>
          <w:rFonts w:asciiTheme="minorHAnsi" w:hAnsiTheme="minorHAnsi"/>
          <w:b w:val="0"/>
          <w:color w:val="auto"/>
          <w:sz w:val="24"/>
          <w:szCs w:val="24"/>
        </w:rPr>
        <w:t>3</w:t>
      </w:r>
      <w:bookmarkStart w:id="0" w:name="_GoBack"/>
      <w:bookmarkEnd w:id="0"/>
    </w:p>
    <w:p w14:paraId="21C22C91" w14:textId="44EE02DA" w:rsidR="00D94D48" w:rsidRDefault="004C0B8A" w:rsidP="000629F3">
      <w:pPr>
        <w:pStyle w:val="Nadpis1"/>
        <w:spacing w:after="200"/>
        <w:jc w:val="center"/>
        <w:rPr>
          <w:rFonts w:asciiTheme="minorHAnsi" w:hAnsiTheme="minorHAnsi"/>
          <w:color w:val="auto"/>
        </w:rPr>
      </w:pPr>
      <w:r w:rsidRPr="00504AC8">
        <w:rPr>
          <w:rFonts w:asciiTheme="minorHAnsi" w:hAnsiTheme="minorHAnsi"/>
          <w:noProof/>
          <w:color w:val="auto"/>
          <w:lang w:eastAsia="cs-CZ"/>
        </w:rPr>
        <w:drawing>
          <wp:inline distT="0" distB="0" distL="0" distR="0" wp14:anchorId="79F03B49" wp14:editId="101F5469">
            <wp:extent cx="2875038" cy="2705100"/>
            <wp:effectExtent l="0" t="0" r="0" b="0"/>
            <wp:docPr id="1433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8" name="Obrázek 1"/>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77676" cy="2707582"/>
                    </a:xfrm>
                    <a:prstGeom prst="rect">
                      <a:avLst/>
                    </a:prstGeom>
                    <a:noFill/>
                    <a:ln>
                      <a:noFill/>
                    </a:ln>
                    <a:extLst/>
                  </pic:spPr>
                </pic:pic>
              </a:graphicData>
            </a:graphic>
          </wp:inline>
        </w:drawing>
      </w:r>
    </w:p>
    <w:p w14:paraId="5BC4C473" w14:textId="4481A1CB" w:rsidR="00D94D48" w:rsidRPr="00D94D48" w:rsidRDefault="00D94D48" w:rsidP="00D94D48"/>
    <w:p w14:paraId="0B232534" w14:textId="0D3F2DC4" w:rsidR="00D94D48" w:rsidRDefault="00D94D48" w:rsidP="00A614DE">
      <w:pPr>
        <w:pStyle w:val="Nadpis1"/>
        <w:spacing w:after="200"/>
        <w:rPr>
          <w:rFonts w:asciiTheme="minorHAnsi" w:hAnsiTheme="minorHAnsi"/>
          <w:color w:val="auto"/>
        </w:rPr>
      </w:pPr>
    </w:p>
    <w:p w14:paraId="4BCB77AB" w14:textId="02BB04C8" w:rsidR="000629F3" w:rsidRDefault="000629F3" w:rsidP="000629F3"/>
    <w:p w14:paraId="5BB32021" w14:textId="293FE491" w:rsidR="000629F3" w:rsidRDefault="000629F3" w:rsidP="000629F3"/>
    <w:p w14:paraId="13304BE5" w14:textId="0E542B6D" w:rsidR="000629F3" w:rsidRDefault="000629F3" w:rsidP="000629F3"/>
    <w:p w14:paraId="4E12B6E9" w14:textId="77777777" w:rsidR="000629F3" w:rsidRPr="000629F3" w:rsidRDefault="000629F3" w:rsidP="000629F3"/>
    <w:p w14:paraId="2A1B740A" w14:textId="0D08C320" w:rsidR="000C1DC4" w:rsidRPr="00A614DE" w:rsidRDefault="000C1DC4" w:rsidP="00CD4F83">
      <w:pPr>
        <w:pStyle w:val="Nadpis1"/>
        <w:spacing w:after="200"/>
        <w:jc w:val="center"/>
        <w:rPr>
          <w:rFonts w:asciiTheme="minorHAnsi" w:hAnsiTheme="minorHAnsi"/>
          <w:color w:val="auto"/>
          <w:sz w:val="32"/>
          <w:szCs w:val="32"/>
        </w:rPr>
      </w:pPr>
      <w:r w:rsidRPr="00A614DE">
        <w:rPr>
          <w:rFonts w:asciiTheme="minorHAnsi" w:hAnsiTheme="minorHAnsi"/>
          <w:color w:val="auto"/>
          <w:sz w:val="32"/>
          <w:szCs w:val="32"/>
        </w:rPr>
        <w:t>Aktualizace Krajské přílohy k </w:t>
      </w:r>
      <w:r w:rsidR="00B37230" w:rsidRPr="00A614DE">
        <w:rPr>
          <w:rFonts w:asciiTheme="minorHAnsi" w:hAnsiTheme="minorHAnsi"/>
          <w:color w:val="auto"/>
          <w:sz w:val="32"/>
          <w:szCs w:val="32"/>
        </w:rPr>
        <w:t>N</w:t>
      </w:r>
      <w:r w:rsidRPr="00A614DE">
        <w:rPr>
          <w:rFonts w:asciiTheme="minorHAnsi" w:hAnsiTheme="minorHAnsi"/>
          <w:color w:val="auto"/>
          <w:sz w:val="32"/>
          <w:szCs w:val="32"/>
        </w:rPr>
        <w:t xml:space="preserve">árodní RIS3 za </w:t>
      </w:r>
      <w:r w:rsidR="00CD4F83" w:rsidRPr="00A614DE">
        <w:rPr>
          <w:rFonts w:asciiTheme="minorHAnsi" w:hAnsiTheme="minorHAnsi"/>
          <w:color w:val="auto"/>
          <w:sz w:val="32"/>
          <w:szCs w:val="32"/>
        </w:rPr>
        <w:t>Liberecký kraj</w:t>
      </w:r>
      <w:r w:rsidRPr="00A614DE">
        <w:rPr>
          <w:rFonts w:asciiTheme="minorHAnsi" w:hAnsiTheme="minorHAnsi"/>
          <w:color w:val="auto"/>
          <w:sz w:val="32"/>
          <w:szCs w:val="32"/>
        </w:rPr>
        <w:t xml:space="preserve"> </w:t>
      </w:r>
    </w:p>
    <w:p w14:paraId="7CA5E629" w14:textId="6637F550" w:rsidR="00A614DE" w:rsidRDefault="00B37230" w:rsidP="00CD4F83">
      <w:pPr>
        <w:jc w:val="center"/>
      </w:pPr>
      <w:r>
        <w:t xml:space="preserve">(Dokument k projednání na </w:t>
      </w:r>
      <w:r w:rsidR="00FC405A">
        <w:t xml:space="preserve">Radě a Zastupitelstvu Libereckého kraje </w:t>
      </w:r>
      <w:r w:rsidR="00FC405A" w:rsidRPr="001D69CA">
        <w:rPr>
          <w:b/>
        </w:rPr>
        <w:t xml:space="preserve">– </w:t>
      </w:r>
      <w:r w:rsidR="001D69CA" w:rsidRPr="001D69CA">
        <w:rPr>
          <w:b/>
        </w:rPr>
        <w:t>čistopis</w:t>
      </w:r>
      <w:r w:rsidR="001D69CA">
        <w:t>)</w:t>
      </w:r>
      <w:r w:rsidR="00FC405A">
        <w:t xml:space="preserve"> </w:t>
      </w:r>
    </w:p>
    <w:p w14:paraId="625F737E" w14:textId="62F2B8DA" w:rsidR="000629F3" w:rsidRDefault="000629F3" w:rsidP="00CD4F83">
      <w:pPr>
        <w:jc w:val="center"/>
      </w:pPr>
    </w:p>
    <w:p w14:paraId="14AA5D90" w14:textId="77777777" w:rsidR="000629F3" w:rsidRDefault="000629F3" w:rsidP="00CD4F83">
      <w:pPr>
        <w:jc w:val="center"/>
      </w:pPr>
    </w:p>
    <w:p w14:paraId="2B0DB1EC" w14:textId="556E46B2" w:rsidR="00A614DE" w:rsidRPr="00CD4F83" w:rsidRDefault="00A614DE" w:rsidP="00CD4F83">
      <w:pPr>
        <w:jc w:val="center"/>
      </w:pPr>
      <w:r>
        <w:t>Dokument projedn</w:t>
      </w:r>
      <w:r w:rsidR="001D69CA">
        <w:t>aný</w:t>
      </w:r>
      <w:r>
        <w:t xml:space="preserve"> Radou pro výzkum, vývoj a inovace v Libereckém kraji, komisi rady kraje,       dne 29.5.2018</w:t>
      </w:r>
    </w:p>
    <w:p w14:paraId="0B1DFFDA" w14:textId="3AC3BFF3" w:rsidR="00D94D48" w:rsidRDefault="00D94D48" w:rsidP="000C1DC4"/>
    <w:p w14:paraId="02A794FD" w14:textId="5219B6F2" w:rsidR="00A614DE" w:rsidRDefault="00A614DE" w:rsidP="000C1DC4"/>
    <w:p w14:paraId="3F8C4964" w14:textId="4542BEB8" w:rsidR="00A614DE" w:rsidRDefault="00A614DE" w:rsidP="000C1DC4"/>
    <w:p w14:paraId="2C9B8365" w14:textId="77777777" w:rsidR="00A614DE" w:rsidRDefault="00A614DE" w:rsidP="000C1DC4"/>
    <w:p w14:paraId="2CF99658" w14:textId="3CDC6DDD" w:rsidR="00A614DE" w:rsidRDefault="00A614DE" w:rsidP="000C1DC4"/>
    <w:p w14:paraId="6F6F7A58" w14:textId="18C1E163" w:rsidR="001D69CA" w:rsidRDefault="001D69CA" w:rsidP="000C1DC4"/>
    <w:p w14:paraId="60F0517E" w14:textId="77777777" w:rsidR="001D69CA" w:rsidRDefault="001D69CA" w:rsidP="000C1DC4"/>
    <w:p w14:paraId="4A9D46E3" w14:textId="7966FB30" w:rsidR="00B37230" w:rsidRDefault="00B37230" w:rsidP="000C1DC4"/>
    <w:p w14:paraId="4445EB7A" w14:textId="63165791" w:rsidR="000E69DE" w:rsidRPr="00C73C89" w:rsidRDefault="000E69DE" w:rsidP="000E69DE">
      <w:pPr>
        <w:rPr>
          <w:b/>
        </w:rPr>
      </w:pPr>
      <w:r w:rsidRPr="00C73C89">
        <w:rPr>
          <w:b/>
        </w:rPr>
        <w:t>Poděkování</w:t>
      </w:r>
    </w:p>
    <w:p w14:paraId="7A3EC77D" w14:textId="77777777" w:rsidR="000E69DE" w:rsidRDefault="000E69DE" w:rsidP="000E69DE"/>
    <w:p w14:paraId="496785CE" w14:textId="39F3C7E3" w:rsidR="000E69DE" w:rsidRPr="00C73C89" w:rsidRDefault="000E69DE" w:rsidP="000E69DE">
      <w:r w:rsidRPr="00C73C89">
        <w:t xml:space="preserve">Na přípravě a zpracování </w:t>
      </w:r>
      <w:r>
        <w:t>aktualizace regionální přílohy Národní RIS3 strategie</w:t>
      </w:r>
      <w:r w:rsidRPr="00C73C89">
        <w:t xml:space="preserve"> se podíleli zástupci podnikatelského, akademického, výzkumného, veřejného i neziskového sektoru. Chtěli bychom vyjádřit poděkování za jejich čas, cenné podněty a připomínky </w:t>
      </w:r>
      <w:r w:rsidR="000629F3">
        <w:t>i</w:t>
      </w:r>
      <w:r w:rsidRPr="00C73C89">
        <w:t xml:space="preserve"> tvůrčí invenci. Podepsali se významným dílem na podobě tohoto dokumentu, který bude sloužit jako zásadní podpora pro naplnění ambice Libereckého </w:t>
      </w:r>
      <w:r>
        <w:t>kraje</w:t>
      </w:r>
      <w:r w:rsidRPr="00C73C89">
        <w:t xml:space="preserve"> být konkurenceschopným</w:t>
      </w:r>
      <w:r>
        <w:t xml:space="preserve"> a </w:t>
      </w:r>
      <w:r w:rsidRPr="00C73C89">
        <w:t>atraktivním regionem otevřeným spolupráci, novým nápadům, kreativitě, tvůrčímu zaujetí a inovativním řešením.</w:t>
      </w:r>
    </w:p>
    <w:p w14:paraId="55E0E91B" w14:textId="22061A08" w:rsidR="00D94D48" w:rsidRDefault="000E69DE" w:rsidP="000629F3">
      <w:pPr>
        <w:spacing w:after="0"/>
        <w:jc w:val="left"/>
      </w:pPr>
      <w:r w:rsidRPr="00C73C89">
        <w:br w:type="page"/>
      </w:r>
    </w:p>
    <w:p w14:paraId="4D8EB193" w14:textId="77777777" w:rsidR="000E69DE" w:rsidRPr="00723655" w:rsidRDefault="000E69DE" w:rsidP="000E69DE">
      <w:pPr>
        <w:pStyle w:val="Nadpis2"/>
        <w:ind w:left="426"/>
        <w:jc w:val="center"/>
        <w:rPr>
          <w:rFonts w:asciiTheme="minorHAnsi" w:hAnsiTheme="minorHAnsi" w:cstheme="minorHAnsi"/>
          <w:color w:val="auto"/>
          <w:sz w:val="28"/>
          <w:szCs w:val="28"/>
        </w:rPr>
      </w:pPr>
      <w:bookmarkStart w:id="1" w:name="_Toc389038391"/>
      <w:bookmarkStart w:id="2" w:name="_Toc389039374"/>
      <w:r w:rsidRPr="00723655">
        <w:rPr>
          <w:rFonts w:asciiTheme="minorHAnsi" w:hAnsiTheme="minorHAnsi" w:cstheme="minorHAnsi"/>
          <w:color w:val="auto"/>
          <w:sz w:val="28"/>
          <w:szCs w:val="28"/>
        </w:rPr>
        <w:lastRenderedPageBreak/>
        <w:t>ÚVOD</w:t>
      </w:r>
      <w:bookmarkEnd w:id="1"/>
      <w:bookmarkEnd w:id="2"/>
    </w:p>
    <w:p w14:paraId="763F2339" w14:textId="77777777" w:rsidR="000E69DE" w:rsidRPr="00C73C89" w:rsidRDefault="000E69DE" w:rsidP="000E69DE"/>
    <w:p w14:paraId="4EF6DA36" w14:textId="068308AC" w:rsidR="00966E36" w:rsidRDefault="000E69DE" w:rsidP="00966E36">
      <w:r>
        <w:t xml:space="preserve">Národní výzkumná a inovační strategie </w:t>
      </w:r>
      <w:r w:rsidR="00E93DAC">
        <w:t xml:space="preserve">pro inteligentní specializaci </w:t>
      </w:r>
      <w:r>
        <w:t xml:space="preserve">České republiky </w:t>
      </w:r>
      <w:r w:rsidR="00E93DAC">
        <w:t xml:space="preserve">(zkráceně RIS3 strategie - </w:t>
      </w:r>
      <w:r w:rsidR="00E93DAC" w:rsidRPr="00C73C89">
        <w:t>z anglického Research and Innovation St</w:t>
      </w:r>
      <w:r w:rsidR="00E93DAC">
        <w:t xml:space="preserve">rategy for Smart Specialisation) </w:t>
      </w:r>
      <w:r w:rsidR="00966E36">
        <w:t xml:space="preserve">vznikla na základě poznání nezbytnosti stavět </w:t>
      </w:r>
      <w:r w:rsidR="00DB5DB1">
        <w:t xml:space="preserve">rozvoj a </w:t>
      </w:r>
      <w:r w:rsidR="00966E36">
        <w:t xml:space="preserve">konkurenceschopnost ekonomiky, která mají globální ambice,  na podkladu  nejpokročilejších technologií a poznatků, úzké provázanosti výzkumu a vývoje s praxí,  cílené práce s talenty a kreativitou. </w:t>
      </w:r>
      <w:r w:rsidR="00DB5DB1">
        <w:t xml:space="preserve">  </w:t>
      </w:r>
    </w:p>
    <w:p w14:paraId="4838AED1" w14:textId="77777777" w:rsidR="00653393" w:rsidRDefault="00653393" w:rsidP="00966E36">
      <w:r>
        <w:t>RIS3 j</w:t>
      </w:r>
      <w:r w:rsidR="00E93DAC">
        <w:t xml:space="preserve">e úzce provázána se systémem finančních zdrojů Evropské unie </w:t>
      </w:r>
      <w:r>
        <w:t xml:space="preserve">(dále EU) </w:t>
      </w:r>
      <w:r w:rsidR="00E93DAC">
        <w:t>i národních zdrojů pro oblast výzkumu, vývoje a inovací</w:t>
      </w:r>
      <w:r w:rsidR="00966E36">
        <w:t xml:space="preserve"> pro roky 2014 – 2020. V případě zdrojů EU se jedná hlavně o Operační program podnikání a inovace pro konkurenceschopnost </w:t>
      </w:r>
      <w:r w:rsidR="00DB5DB1">
        <w:t>(dále OPPIK)</w:t>
      </w:r>
      <w:r>
        <w:t>,</w:t>
      </w:r>
      <w:r w:rsidR="00966E36">
        <w:t xml:space="preserve"> Operační program výzkum, vývoj a vzdělávání</w:t>
      </w:r>
      <w:r w:rsidR="00DB5DB1">
        <w:t xml:space="preserve"> (dále OP VVV)</w:t>
      </w:r>
      <w:r>
        <w:t xml:space="preserve">, Integrovaný regionální operační program (dále IROP) a Operační program Praha – pól růstu. </w:t>
      </w:r>
    </w:p>
    <w:p w14:paraId="1DE61007" w14:textId="2979FF02" w:rsidR="001105CB" w:rsidRDefault="001105CB" w:rsidP="00966E36">
      <w:r>
        <w:t xml:space="preserve">V rámci zpracování </w:t>
      </w:r>
      <w:r w:rsidR="00DB5DB1">
        <w:t xml:space="preserve">Národní RIS3 v letech 2013 – 2014 </w:t>
      </w:r>
      <w:r>
        <w:t xml:space="preserve">byla zohledněna skutečnost, že </w:t>
      </w:r>
      <w:r w:rsidR="00DB5DB1">
        <w:t>každý z regionů ČR  má specifické podmínky</w:t>
      </w:r>
      <w:r>
        <w:t xml:space="preserve">, znalosti </w:t>
      </w:r>
      <w:r w:rsidR="00DB5DB1">
        <w:t>a potřeby</w:t>
      </w:r>
      <w:r>
        <w:t xml:space="preserve">, a proto se nedílnou součástí Národní RIS3 staly i regionální přílohy pro každý kraj. </w:t>
      </w:r>
    </w:p>
    <w:p w14:paraId="3666D3B4" w14:textId="2621BC64" w:rsidR="000E69DE" w:rsidRPr="00C73C89" w:rsidRDefault="000E69DE" w:rsidP="00966E36">
      <w:r w:rsidRPr="00C73C89">
        <w:t xml:space="preserve">Regionální RIS3 strategie </w:t>
      </w:r>
      <w:r w:rsidR="00DB5DB1">
        <w:t xml:space="preserve">poskytuje oporu pro </w:t>
      </w:r>
      <w:r w:rsidRPr="00C73C89">
        <w:t>čerpání části prostředků OP PIK</w:t>
      </w:r>
      <w:r w:rsidR="00653393">
        <w:t xml:space="preserve">, </w:t>
      </w:r>
      <w:r w:rsidRPr="00C73C89">
        <w:t xml:space="preserve">OP VVV </w:t>
      </w:r>
      <w:r w:rsidR="00653393">
        <w:t xml:space="preserve">a IROP </w:t>
      </w:r>
      <w:r w:rsidRPr="00C73C89">
        <w:t>v Libereckém kraji pro projekty pokrývající cíle obsažené v návrhové části a potřeby doménových specializací (oborů) vymezených v tomto dokumentu.</w:t>
      </w:r>
    </w:p>
    <w:p w14:paraId="21D464F4" w14:textId="620CB1A7" w:rsidR="000E69DE" w:rsidRDefault="000E69DE" w:rsidP="000E69DE">
      <w:r w:rsidRPr="00C73C89">
        <w:t xml:space="preserve">Smysl regionálních příloh spočívá v záměru vytvořit strategii, která bude „na míru šitá“ konkrétním podmínkám a potřebám jednotlivých regionů. Pro přípravu dokumentu je zdůrazněna nutnost tematické koncentrace investičních priorit, identifikace domén specializace jednotlivých regionů, partnerství klíčových aktérů z podnikatelské a výzkumné sféry, akademické obce i veřejné správy, sjednocení se na jasné a reálné vizi a nastavení funkčního regionálního inovačního systému. Priority </w:t>
      </w:r>
      <w:r w:rsidR="001105CB">
        <w:t>jsou</w:t>
      </w:r>
      <w:r w:rsidRPr="00C73C89">
        <w:t xml:space="preserve"> definovány jako horizontální (napříč všemi obory) a vertikální (klíčové obory, domény, mezioborová spolupráce). </w:t>
      </w:r>
      <w:r w:rsidR="001105CB">
        <w:t xml:space="preserve">Smyslem a cílem tohoto nastavení je </w:t>
      </w:r>
      <w:r w:rsidRPr="00C73C89">
        <w:t>dosažení maximálního efektu ve využití finančních zdrojů a potenciálu regionu pro oblast výzkumu, vývoje, podnikání a inovací.</w:t>
      </w:r>
    </w:p>
    <w:p w14:paraId="1C0848A2" w14:textId="1847AEB4" w:rsidR="00653393" w:rsidRPr="00C73C89" w:rsidRDefault="00653393" w:rsidP="000E69DE">
      <w:r>
        <w:t xml:space="preserve">S ohledem na skutečnost, že posun ve znalostech a pokroku v technologiích je nesmírně dynamický, je třeba, aby dokument za tímto vývojem nezaostával a byl pravidelně v poměrně krátkých časových obdobích aktualizován. Toto je také důvodem předkládané aktualizace. </w:t>
      </w:r>
    </w:p>
    <w:p w14:paraId="46CD9B40" w14:textId="7CF870CF" w:rsidR="000E69DE" w:rsidRPr="00C73C89" w:rsidRDefault="000E69DE" w:rsidP="000E69DE">
      <w:pPr>
        <w:spacing w:before="240" w:after="0"/>
        <w:rPr>
          <w:u w:val="single"/>
        </w:rPr>
      </w:pPr>
      <w:r w:rsidRPr="00C73C89">
        <w:rPr>
          <w:u w:val="single"/>
        </w:rPr>
        <w:t xml:space="preserve">Hlavní cíle </w:t>
      </w:r>
      <w:r w:rsidR="001105CB">
        <w:rPr>
          <w:u w:val="single"/>
        </w:rPr>
        <w:t>předkládané aktualizace regionální přílohy Národní RIS3 je</w:t>
      </w:r>
      <w:r w:rsidRPr="00C73C89">
        <w:rPr>
          <w:u w:val="single"/>
        </w:rPr>
        <w:t xml:space="preserve">: </w:t>
      </w:r>
    </w:p>
    <w:p w14:paraId="58C9BD3E" w14:textId="397E563F" w:rsidR="000E69DE" w:rsidRPr="00C73C89" w:rsidRDefault="001105CB" w:rsidP="00064FF4">
      <w:pPr>
        <w:pStyle w:val="Odstavecseseznamem"/>
        <w:numPr>
          <w:ilvl w:val="0"/>
          <w:numId w:val="51"/>
        </w:numPr>
        <w:suppressAutoHyphens/>
      </w:pPr>
      <w:r>
        <w:t>Aktualizace i</w:t>
      </w:r>
      <w:r w:rsidR="000E69DE" w:rsidRPr="00C73C89">
        <w:t xml:space="preserve">dentifikace </w:t>
      </w:r>
      <w:r>
        <w:t xml:space="preserve">klíčových tematických okruhů </w:t>
      </w:r>
      <w:r w:rsidR="000E69DE" w:rsidRPr="00C73C89">
        <w:t>regionu v oblasti výzkumu, vývoje a inovací</w:t>
      </w:r>
    </w:p>
    <w:p w14:paraId="4E6DC8F1" w14:textId="2CCA167E" w:rsidR="000E69DE" w:rsidRPr="00C73C89" w:rsidRDefault="001105CB" w:rsidP="00064FF4">
      <w:pPr>
        <w:pStyle w:val="Odstavecseseznamem"/>
        <w:numPr>
          <w:ilvl w:val="0"/>
          <w:numId w:val="51"/>
        </w:numPr>
        <w:suppressAutoHyphens/>
      </w:pPr>
      <w:r>
        <w:t xml:space="preserve">Aktualizace </w:t>
      </w:r>
      <w:r w:rsidR="000E69DE" w:rsidRPr="00C73C89">
        <w:t>potřeb pro rozvoj inovačního a VaV prostředí bez ohledu na obory</w:t>
      </w:r>
    </w:p>
    <w:p w14:paraId="64C2A216" w14:textId="5A336F68" w:rsidR="000E69DE" w:rsidRPr="00C73C89" w:rsidRDefault="001105CB" w:rsidP="00064FF4">
      <w:pPr>
        <w:pStyle w:val="Odstavecseseznamem"/>
        <w:numPr>
          <w:ilvl w:val="0"/>
          <w:numId w:val="51"/>
        </w:numPr>
        <w:suppressAutoHyphens/>
      </w:pPr>
      <w:r>
        <w:t xml:space="preserve">Aktualizace </w:t>
      </w:r>
      <w:r w:rsidR="00B25780">
        <w:t xml:space="preserve">domén specializace výzkumu, vývoje a inovací </w:t>
      </w:r>
      <w:r w:rsidR="000E69DE" w:rsidRPr="00C73C89">
        <w:t>v kraji a vymezení jejich specifických potřeb</w:t>
      </w:r>
    </w:p>
    <w:p w14:paraId="19D10C59" w14:textId="6D59F5A6" w:rsidR="000E69DE" w:rsidRPr="00C73C89" w:rsidRDefault="00B25780" w:rsidP="00064FF4">
      <w:pPr>
        <w:pStyle w:val="Odstavecseseznamem"/>
        <w:numPr>
          <w:ilvl w:val="0"/>
          <w:numId w:val="51"/>
        </w:numPr>
        <w:suppressAutoHyphens/>
      </w:pPr>
      <w:r>
        <w:t xml:space="preserve">Aktualizace návrhu </w:t>
      </w:r>
      <w:r w:rsidR="000E69DE" w:rsidRPr="00C73C89">
        <w:t>možných opatření – typových aktivit</w:t>
      </w:r>
    </w:p>
    <w:p w14:paraId="3EE1FA30" w14:textId="1105E27F" w:rsidR="00B25780" w:rsidRDefault="00B25780" w:rsidP="000E69DE">
      <w:r>
        <w:t xml:space="preserve">Aktualizace </w:t>
      </w:r>
      <w:r w:rsidR="000E69DE" w:rsidRPr="00C73C89">
        <w:t xml:space="preserve">RIS3 strategie </w:t>
      </w:r>
      <w:r>
        <w:t xml:space="preserve">je v souladu se Strategií rozvoje Libereckého kraje 2006 – 2020 a </w:t>
      </w:r>
      <w:r w:rsidR="000E69DE" w:rsidRPr="00C73C89">
        <w:t xml:space="preserve">Programem rozvoje Libereckého kraje </w:t>
      </w:r>
      <w:r>
        <w:t>2014-2020</w:t>
      </w:r>
      <w:r w:rsidR="00653393">
        <w:t>.</w:t>
      </w:r>
    </w:p>
    <w:p w14:paraId="7C8295C5" w14:textId="2B7D4C6F" w:rsidR="00D94D48" w:rsidRDefault="00D94D48" w:rsidP="000C1DC4"/>
    <w:p w14:paraId="00EA116D" w14:textId="77777777" w:rsidR="000629F3" w:rsidRDefault="000629F3" w:rsidP="000C1DC4"/>
    <w:p w14:paraId="6B9D9F42" w14:textId="29621A4D" w:rsidR="000C1DC4" w:rsidRPr="00723655" w:rsidRDefault="000C1DC4" w:rsidP="000F36B1">
      <w:pPr>
        <w:pStyle w:val="Odstavecseseznamem"/>
        <w:numPr>
          <w:ilvl w:val="0"/>
          <w:numId w:val="4"/>
        </w:numPr>
        <w:rPr>
          <w:sz w:val="28"/>
          <w:szCs w:val="28"/>
        </w:rPr>
      </w:pPr>
      <w:r w:rsidRPr="00723655">
        <w:rPr>
          <w:sz w:val="28"/>
          <w:szCs w:val="28"/>
        </w:rPr>
        <w:lastRenderedPageBreak/>
        <w:t>A</w:t>
      </w:r>
      <w:r w:rsidR="00723655">
        <w:rPr>
          <w:sz w:val="28"/>
          <w:szCs w:val="28"/>
        </w:rPr>
        <w:t xml:space="preserve">NALYTICKÁ ČÁST </w:t>
      </w:r>
    </w:p>
    <w:p w14:paraId="18F38A56" w14:textId="2585C795" w:rsidR="000C1DC4" w:rsidRDefault="000C1DC4" w:rsidP="000C1DC4">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Postavení kraje</w:t>
      </w:r>
    </w:p>
    <w:p w14:paraId="76B7FE9E" w14:textId="105CB8BB" w:rsidR="000629F3" w:rsidRDefault="00C730E3" w:rsidP="00D60055">
      <w:r>
        <w:t xml:space="preserve">Svojí rozlohou a počtem obyvatel se Liberecký kraj </w:t>
      </w:r>
      <w:r w:rsidR="0069054B">
        <w:t xml:space="preserve">(dále LK) </w:t>
      </w:r>
      <w:r>
        <w:t>řadí k nejmenším v České republice. Navzdory tomu se jedná o jedno z nejprůmyslovějších center republiky</w:t>
      </w:r>
      <w:r w:rsidR="0069054B">
        <w:t>, v čemž navazuje na více jak staletou tradici průmyslu v kraji.</w:t>
      </w:r>
      <w:r w:rsidR="000629F3">
        <w:t xml:space="preserve"> Území kraje má převážně podhorský a hornatý charakter a náleží z přírodovědeckého hlediska k významným regionům s vysokou koncentrací chráněných území a botanicky</w:t>
      </w:r>
      <w:r w:rsidR="00FA23BF">
        <w:t xml:space="preserve"> </w:t>
      </w:r>
      <w:r w:rsidR="000629F3">
        <w:t>a zoologicky významných lokalit. I z důvodu velkého množství možností sportovního, kulturního a rekreačního vyžití zaujímá v ekonomice  kraje významné místo cestovní ruch. V důsledku restrukturalizace průmyslu, která probíhala zejména v 90. letech 20. století</w:t>
      </w:r>
      <w:r w:rsidR="0047558D">
        <w:t xml:space="preserve"> a na počátku 21. století</w:t>
      </w:r>
      <w:r w:rsidR="000629F3">
        <w:t>, se na území kraje n</w:t>
      </w:r>
      <w:r w:rsidR="00FA23BF">
        <w:t>a</w:t>
      </w:r>
      <w:r w:rsidR="000629F3">
        <w:t xml:space="preserve">chází velký počet areálů bývalých průmyslových podniků. Ne pro všechny tyto areály se dosud podařilo najít odpovídající využití a jsou evidovány v databázích tzv. brownfields. </w:t>
      </w:r>
      <w:r w:rsidR="0069054B">
        <w:t xml:space="preserve"> </w:t>
      </w:r>
    </w:p>
    <w:p w14:paraId="28B10DE0" w14:textId="6C223F05" w:rsidR="00D94D48" w:rsidRPr="00FE2D8B" w:rsidRDefault="0047558D" w:rsidP="00D94D48">
      <w:r>
        <w:t xml:space="preserve">Dominantní místo zaujímá v ekonomice kraje zpracovatelský průmysl. </w:t>
      </w:r>
      <w:r w:rsidR="0069054B">
        <w:t xml:space="preserve">V podílu zaměstnaných osob ve zpracovatelském průmyslu figuruje LK na 1. místě. </w:t>
      </w:r>
      <w:r w:rsidR="00D94D48" w:rsidRPr="00FE2D8B">
        <w:t>Ekonomická výkonnost</w:t>
      </w:r>
      <w:r w:rsidR="00D94D48" w:rsidRPr="00FE2D8B">
        <w:rPr>
          <w:rStyle w:val="Znakapoznpodarou"/>
        </w:rPr>
        <w:footnoteReference w:id="2"/>
      </w:r>
      <w:r w:rsidR="00D94D48" w:rsidRPr="00FE2D8B">
        <w:t xml:space="preserve"> Libereckého kraje od roku 2005 roste. Hrubý domácí produkt v kraji v roce 2015 dosáhl 147 mld. Kč, zvýšení HDP v kraji bylo každoročně zaznamenáno již od roku 2010. V porovnání s ostatními kraji se Liberecký kraj s nárůstem ve výši 5,2 % umístil na 4. nejvyšší příčce (2015). </w:t>
      </w:r>
    </w:p>
    <w:p w14:paraId="2B6E0F9C" w14:textId="77777777" w:rsidR="00D94D48" w:rsidRPr="00FE2D8B" w:rsidRDefault="00D94D48" w:rsidP="00D94D48">
      <w:r w:rsidRPr="00FE2D8B">
        <w:t>Z pohledu vývoje je zřetelný propad výkonnosti v roce 2009, který byl způsoben celosvětovou ekonomickou krizí, která se v Libereckém kraji výrazně promítla do útlumu výroby ve sklárnách a v podnicích vyrábějících díly pro automobilový průmysl. Od roku 2010 se opět příznivý vývoj regionálních makroekonomických ukazatelů obnovil.</w:t>
      </w:r>
    </w:p>
    <w:p w14:paraId="3859A738" w14:textId="77777777" w:rsidR="00D94D48" w:rsidRPr="00FE2D8B" w:rsidRDefault="00D94D48" w:rsidP="00D94D48">
      <w:pPr>
        <w:spacing w:after="0"/>
      </w:pPr>
      <w:r w:rsidRPr="00FE2D8B">
        <w:t xml:space="preserve">Regionální HDP Libereckého kraje tvoří 3,2% podíl na jeho republikové hodnotě. Od roku 2010 podíl kraje stagnuje na stejné hodnotě, v porovnání s rokem 1995 se ale snížil o 0,6 %. V porovnání s ostatními kraji byl příspěvek Libereckého kraje na republikový hrubý domácí produkt druhý nejnižší (Karlovarský kraj 1,9 %). </w:t>
      </w:r>
    </w:p>
    <w:p w14:paraId="6270D720" w14:textId="77777777" w:rsidR="00D94D48" w:rsidRPr="00FE2D8B" w:rsidRDefault="00D94D48" w:rsidP="00D94D48">
      <w:r w:rsidRPr="00FE2D8B">
        <w:t>HDP v přepočtu na jednoho obyvatele kraje v roce 2015 dosáhl 335 210 Kč, tj. meziročně o 5,5 % více a v poměru k republikovému průměru (432 006 Kč) představoval 77,6 %, což v mezikrajském srovnání znamenalo 3. nejhorší pozici.</w:t>
      </w:r>
    </w:p>
    <w:p w14:paraId="1DF9C0EA" w14:textId="4727F671" w:rsidR="00D94D48" w:rsidRPr="00FE2D8B" w:rsidRDefault="00D94D48" w:rsidP="00D94D48">
      <w:pPr>
        <w:pStyle w:val="Titulek"/>
        <w:spacing w:after="0"/>
      </w:pPr>
      <w:bookmarkStart w:id="3" w:name="_Toc505664001"/>
      <w:r w:rsidRPr="00FE2D8B">
        <w:lastRenderedPageBreak/>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w:t>
      </w:r>
      <w:r w:rsidR="001611CC">
        <w:rPr>
          <w:noProof/>
        </w:rPr>
        <w:fldChar w:fldCharType="end"/>
      </w:r>
      <w:r w:rsidRPr="00FE2D8B">
        <w:t>: HDP na 1 obyvatele v Libereckém kraji a ČR v letech 2005-2015</w:t>
      </w:r>
      <w:bookmarkEnd w:id="3"/>
    </w:p>
    <w:p w14:paraId="116AA621" w14:textId="27D60971" w:rsidR="00D94D48" w:rsidRPr="00FE2D8B" w:rsidRDefault="00D94D48" w:rsidP="00D94D48">
      <w:pPr>
        <w:rPr>
          <w:rFonts w:cs="Times New Roman"/>
          <w:b/>
          <w:szCs w:val="24"/>
        </w:rPr>
      </w:pPr>
      <w:r w:rsidRPr="00FE2D8B">
        <w:rPr>
          <w:rFonts w:cs="Times New Roman"/>
          <w:b/>
          <w:noProof/>
          <w:szCs w:val="24"/>
          <w:lang w:eastAsia="cs-CZ"/>
        </w:rPr>
        <w:drawing>
          <wp:inline distT="0" distB="0" distL="0" distR="0" wp14:anchorId="5C157219" wp14:editId="199F642B">
            <wp:extent cx="4573862" cy="1720979"/>
            <wp:effectExtent l="0" t="0" r="0" b="0"/>
            <wp:docPr id="318" name="Obráze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256" b="1855"/>
                    <a:stretch/>
                  </pic:blipFill>
                  <pic:spPr bwMode="auto">
                    <a:xfrm>
                      <a:off x="0" y="0"/>
                      <a:ext cx="4587215" cy="1726003"/>
                    </a:xfrm>
                    <a:prstGeom prst="rect">
                      <a:avLst/>
                    </a:prstGeom>
                    <a:noFill/>
                    <a:ln>
                      <a:noFill/>
                    </a:ln>
                    <a:extLst>
                      <a:ext uri="{53640926-AAD7-44D8-BBD7-CCE9431645EC}">
                        <a14:shadowObscured xmlns:a14="http://schemas.microsoft.com/office/drawing/2010/main"/>
                      </a:ext>
                    </a:extLst>
                  </pic:spPr>
                </pic:pic>
              </a:graphicData>
            </a:graphic>
          </wp:inline>
        </w:drawing>
      </w:r>
    </w:p>
    <w:p w14:paraId="437400A7" w14:textId="77777777" w:rsidR="00D94D48" w:rsidRPr="00FE2D8B" w:rsidRDefault="00D94D48" w:rsidP="00D94D48">
      <w:pPr>
        <w:rPr>
          <w:i/>
          <w:sz w:val="20"/>
        </w:rPr>
      </w:pPr>
      <w:r w:rsidRPr="00FE2D8B">
        <w:rPr>
          <w:i/>
          <w:sz w:val="20"/>
        </w:rPr>
        <w:t>Zdroj: ČSÚ, Databáze regionálních účtů 2005-2015.</w:t>
      </w:r>
    </w:p>
    <w:p w14:paraId="5449D724" w14:textId="77777777" w:rsidR="00D94D48" w:rsidRPr="00FE2D8B" w:rsidRDefault="00D94D48" w:rsidP="00D94D48">
      <w:r w:rsidRPr="00FE2D8B">
        <w:t>V rámci mezikrajského srovnání HDP na 1 obyvatele průměrnou republikovou hodnotu dvojnásobně převyšuje hl. m. Praha, ale tento rozdíl postupně snižuje. V Libereckém kraji od roku 2005 narostlo HDP z 265 775 Kč na obyvatele na 335 210 Kč v roce 2015, tj. o 69 435 Kč. V porovnání s vývojem ostatních krajů tento narůst byl výrazně nižší, jelikož v roce 2015 Liberecký kraj dosahoval 77,6 % republikového průměru, tj. 12. pozice mezi kraji, předtím však v roce 2005 to bylo 83,5 %, čímž došlo od roku 2005 k výraznému propadu z 8. pozice mezi kraji na 12. pozici (viz tabulka níže).</w:t>
      </w:r>
    </w:p>
    <w:p w14:paraId="2FCF5D11" w14:textId="08DE377C" w:rsidR="00D94D48" w:rsidRPr="00FE2D8B" w:rsidRDefault="00D94D48" w:rsidP="00D94D48">
      <w:pPr>
        <w:pStyle w:val="Titulek"/>
        <w:spacing w:after="0"/>
      </w:pPr>
      <w:bookmarkStart w:id="4" w:name="_Toc505176493"/>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1</w:t>
      </w:r>
      <w:r w:rsidR="001611CC">
        <w:rPr>
          <w:noProof/>
        </w:rPr>
        <w:fldChar w:fldCharType="end"/>
      </w:r>
      <w:r w:rsidRPr="00FE2D8B">
        <w:t>: Hrubý domácí produkt na 1 obyvatele podle kraje</w:t>
      </w:r>
      <w:bookmarkEnd w:id="4"/>
    </w:p>
    <w:p w14:paraId="4132189D" w14:textId="77777777" w:rsidR="00D94D48" w:rsidRPr="00FE2D8B" w:rsidRDefault="00D94D48" w:rsidP="00D94D48">
      <w:pPr>
        <w:spacing w:after="0"/>
        <w:rPr>
          <w:i/>
          <w:sz w:val="20"/>
        </w:rPr>
      </w:pPr>
      <w:r w:rsidRPr="00FE2D8B">
        <w:rPr>
          <w:noProof/>
          <w:lang w:eastAsia="cs-CZ"/>
        </w:rPr>
        <w:drawing>
          <wp:inline distT="0" distB="0" distL="0" distR="0" wp14:anchorId="18B0936C" wp14:editId="49146595">
            <wp:extent cx="5267325" cy="3295650"/>
            <wp:effectExtent l="0" t="0" r="9525" b="0"/>
            <wp:docPr id="348" name="Obráze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67325" cy="3295650"/>
                    </a:xfrm>
                    <a:prstGeom prst="rect">
                      <a:avLst/>
                    </a:prstGeom>
                    <a:noFill/>
                    <a:ln>
                      <a:noFill/>
                    </a:ln>
                  </pic:spPr>
                </pic:pic>
              </a:graphicData>
            </a:graphic>
          </wp:inline>
        </w:drawing>
      </w:r>
    </w:p>
    <w:p w14:paraId="39E704CB" w14:textId="77777777" w:rsidR="00D94D48" w:rsidRPr="00FE2D8B" w:rsidRDefault="00D94D48" w:rsidP="00D94D48">
      <w:pPr>
        <w:contextualSpacing/>
        <w:rPr>
          <w:i/>
          <w:sz w:val="20"/>
        </w:rPr>
      </w:pPr>
      <w:r w:rsidRPr="00FE2D8B">
        <w:rPr>
          <w:i/>
          <w:sz w:val="20"/>
        </w:rPr>
        <w:t>Zdroj: ČSÚ, Databáze regionálních účtů 2005-2015</w:t>
      </w:r>
    </w:p>
    <w:p w14:paraId="6EAFBDB4" w14:textId="77777777" w:rsidR="00D94D48" w:rsidRPr="00FE2D8B" w:rsidRDefault="00D94D48" w:rsidP="00D94D48">
      <w:pPr>
        <w:rPr>
          <w:i/>
          <w:sz w:val="20"/>
        </w:rPr>
      </w:pPr>
      <w:r w:rsidRPr="00FE2D8B">
        <w:rPr>
          <w:i/>
          <w:sz w:val="20"/>
        </w:rPr>
        <w:t>Pozn.: Barevné šipky ve sloupci „Rozdíl“ graficky indikují velikost změny ukazatele mezi roky 2005 a 2015. Metoda grafického zobrazení je použita v dalších tabulkách této analýzy.</w:t>
      </w:r>
    </w:p>
    <w:p w14:paraId="670D9A0D" w14:textId="77777777" w:rsidR="00D94D48" w:rsidRPr="00FE2D8B" w:rsidRDefault="00D94D48" w:rsidP="00D94D48">
      <w:r w:rsidRPr="00FE2D8B">
        <w:t>Pozitivním jevem v Libereckém kraji je vzestupný nárůst HDP od roku 2014 (měřeno meziročními přírůstky HDP ve stálých cenách</w:t>
      </w:r>
      <w:r w:rsidRPr="00FE2D8B">
        <w:rPr>
          <w:rStyle w:val="Znakapoznpodarou"/>
          <w:i/>
        </w:rPr>
        <w:footnoteReference w:id="3"/>
      </w:r>
      <w:r w:rsidRPr="00FE2D8B">
        <w:t xml:space="preserve">), který dle odhadu by měl pokračovat i v následujících letech, jelikož vývoj v kraji výrazně kopíruje situaci v ČR. Meziroční zvýšení hrubého domácího produktu ve stálých </w:t>
      </w:r>
      <w:r w:rsidRPr="00FE2D8B">
        <w:lastRenderedPageBreak/>
        <w:t>cenách bylo zaznamenáno v roce 2014 ve všech krajích (s výjimkou Kraje Vysočina). V roce 2015 se Liberecký kraj umístil s nárůstem ve výši 5,2 % na 4. nejvyšší příčce v mezikrajském srovnání.</w:t>
      </w:r>
    </w:p>
    <w:p w14:paraId="0FDBC1B6" w14:textId="0CAC5556" w:rsidR="00D94D48" w:rsidRPr="00FE2D8B" w:rsidRDefault="00D94D48" w:rsidP="00D94D48">
      <w:pPr>
        <w:pStyle w:val="Titulek"/>
      </w:pPr>
      <w:bookmarkStart w:id="5" w:name="_Toc505664002"/>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2</w:t>
      </w:r>
      <w:r w:rsidR="001611CC">
        <w:rPr>
          <w:noProof/>
        </w:rPr>
        <w:fldChar w:fldCharType="end"/>
      </w:r>
      <w:r w:rsidRPr="00FE2D8B">
        <w:t>: Meziroční růst/pokles HDP ve stálých cenách v Libereckém kraji a ČR</w:t>
      </w:r>
      <w:bookmarkEnd w:id="5"/>
    </w:p>
    <w:p w14:paraId="7CA3268D" w14:textId="77777777" w:rsidR="00D94D48" w:rsidRPr="00FE2D8B" w:rsidRDefault="00D94D48" w:rsidP="00D94D48">
      <w:pPr>
        <w:pStyle w:val="Titulek"/>
        <w:spacing w:after="0"/>
        <w:rPr>
          <w:rFonts w:cs="Times New Roman"/>
          <w:szCs w:val="24"/>
        </w:rPr>
      </w:pPr>
      <w:r w:rsidRPr="00FE2D8B">
        <w:rPr>
          <w:rFonts w:cs="Times New Roman"/>
          <w:noProof/>
          <w:szCs w:val="24"/>
          <w:lang w:eastAsia="cs-CZ"/>
        </w:rPr>
        <w:drawing>
          <wp:inline distT="0" distB="0" distL="0" distR="0" wp14:anchorId="2E89ECAE" wp14:editId="7C49AA18">
            <wp:extent cx="6296025" cy="2271682"/>
            <wp:effectExtent l="0" t="0" r="0" b="0"/>
            <wp:docPr id="320" name="Obráze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07986" cy="2275998"/>
                    </a:xfrm>
                    <a:prstGeom prst="rect">
                      <a:avLst/>
                    </a:prstGeom>
                    <a:noFill/>
                  </pic:spPr>
                </pic:pic>
              </a:graphicData>
            </a:graphic>
          </wp:inline>
        </w:drawing>
      </w:r>
    </w:p>
    <w:p w14:paraId="1A0ADB59" w14:textId="77777777" w:rsidR="00D94D48" w:rsidRPr="00FE2D8B" w:rsidRDefault="00D94D48" w:rsidP="00D94D48">
      <w:pPr>
        <w:rPr>
          <w:i/>
          <w:sz w:val="20"/>
        </w:rPr>
      </w:pPr>
      <w:r w:rsidRPr="00FE2D8B">
        <w:rPr>
          <w:i/>
          <w:sz w:val="20"/>
        </w:rPr>
        <w:t>Zdroj: ČSÚ, Databáze regionálních účtů 2005-2015.</w:t>
      </w:r>
    </w:p>
    <w:p w14:paraId="2D8D9D01" w14:textId="77777777" w:rsidR="00D94D48" w:rsidRPr="00FE2D8B" w:rsidRDefault="00D94D48" w:rsidP="00D94D48">
      <w:pPr>
        <w:spacing w:before="120"/>
      </w:pPr>
      <w:r w:rsidRPr="00FE2D8B">
        <w:t>Dochází k růstu produktivity práce</w:t>
      </w:r>
      <w:r w:rsidRPr="00FE2D8B">
        <w:rPr>
          <w:rStyle w:val="Znakapoznpodarou"/>
        </w:rPr>
        <w:footnoteReference w:id="4"/>
      </w:r>
      <w:r w:rsidRPr="00FE2D8B">
        <w:t xml:space="preserve"> v Libereckém kraji. Produktivita dosáhla v roce 2015 hodnoty 746 987 Kč na jednoho zaměstnaného, od roku 2008 se jedná o 13,6% nárůst. V porovnání s vývojem produktivity v ČR Liberecký kraj dosahuje 84,9 % republikového průměru, který je výrazně ovlivněn hl. m. Praha. Mezeru v produktivitě mezi republikovým průměrem a Libereckým krajem se zatím nedaří snižovat.</w:t>
      </w:r>
    </w:p>
    <w:p w14:paraId="2CCD07A1" w14:textId="00FC0FD6" w:rsidR="00D94D48" w:rsidRPr="00FE2D8B" w:rsidRDefault="00D94D48" w:rsidP="00D94D48">
      <w:pPr>
        <w:pStyle w:val="Titulek"/>
        <w:spacing w:before="240"/>
      </w:pPr>
      <w:r w:rsidRPr="00FE2D8B">
        <w:t xml:space="preserve"> </w:t>
      </w:r>
      <w:bookmarkStart w:id="6" w:name="_Toc505664003"/>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3</w:t>
      </w:r>
      <w:r w:rsidR="001611CC">
        <w:rPr>
          <w:noProof/>
        </w:rPr>
        <w:fldChar w:fldCharType="end"/>
      </w:r>
      <w:r w:rsidRPr="00FE2D8B">
        <w:t>: HDP na 1 zaměstnaného v Libereckém kraji v letech 2005-2015</w:t>
      </w:r>
      <w:bookmarkEnd w:id="6"/>
    </w:p>
    <w:p w14:paraId="50AA8447" w14:textId="77777777" w:rsidR="00D94D48" w:rsidRPr="00FE2D8B" w:rsidRDefault="00D94D48" w:rsidP="00D94D48">
      <w:pPr>
        <w:pStyle w:val="Titulek"/>
        <w:rPr>
          <w:rFonts w:cs="Times New Roman"/>
          <w:szCs w:val="24"/>
        </w:rPr>
      </w:pPr>
      <w:r w:rsidRPr="00FE2D8B">
        <w:rPr>
          <w:rFonts w:cs="Times New Roman"/>
          <w:noProof/>
          <w:szCs w:val="24"/>
          <w:lang w:eastAsia="cs-CZ"/>
        </w:rPr>
        <w:drawing>
          <wp:inline distT="0" distB="0" distL="0" distR="0" wp14:anchorId="310F6796" wp14:editId="3705AB8D">
            <wp:extent cx="6429375" cy="2668934"/>
            <wp:effectExtent l="0" t="0" r="0" b="0"/>
            <wp:docPr id="321" name="Obráze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433369" cy="2670592"/>
                    </a:xfrm>
                    <a:prstGeom prst="rect">
                      <a:avLst/>
                    </a:prstGeom>
                    <a:noFill/>
                  </pic:spPr>
                </pic:pic>
              </a:graphicData>
            </a:graphic>
          </wp:inline>
        </w:drawing>
      </w:r>
    </w:p>
    <w:p w14:paraId="38A17B00" w14:textId="77777777" w:rsidR="00D94D48" w:rsidRPr="00FE2D8B" w:rsidRDefault="00D94D48" w:rsidP="00D94D48">
      <w:pPr>
        <w:rPr>
          <w:i/>
          <w:sz w:val="20"/>
        </w:rPr>
      </w:pPr>
      <w:r w:rsidRPr="00FE2D8B">
        <w:rPr>
          <w:i/>
          <w:sz w:val="20"/>
        </w:rPr>
        <w:t>Zdroj: ČSÚ, Databáze regionálních účtů 2005-2015.</w:t>
      </w:r>
    </w:p>
    <w:p w14:paraId="25F8755C" w14:textId="77777777" w:rsidR="00D94D48" w:rsidRPr="00FE2D8B" w:rsidRDefault="00D94D48" w:rsidP="00D94D48">
      <w:pPr>
        <w:spacing w:after="0" w:line="240" w:lineRule="auto"/>
      </w:pPr>
      <w:r w:rsidRPr="00FE2D8B">
        <w:t xml:space="preserve">Pro hodnocení inovačního potenciálu kraje je zásadní vývoj tvorby hrubého fixního kapitálu (THFK), tj. hodnota pořízení hmotných i nehmotných investic, tedy majetku, který bude využit pro další produktivní činnost. Investiční aktivita v Libereckém kraji poměrně výrazně kolísá. V roce 2015 její </w:t>
      </w:r>
      <w:r w:rsidRPr="00FE2D8B">
        <w:lastRenderedPageBreak/>
        <w:t xml:space="preserve">objem dosáhl 33 678 mil. Kč. THFK na 1 obyvatele v LK je dlouhodobě pod průměrem ČR, v roce 2015 to bylo 76 689 Kč (o 38 678 Kč méně než je průměr na 1 obyvatele ČR), v porovnání s ostatními kraji je to nejhorší pozice v ČR. </w:t>
      </w:r>
    </w:p>
    <w:p w14:paraId="47BB1367" w14:textId="77777777" w:rsidR="00D94D48" w:rsidRPr="00FE2D8B" w:rsidRDefault="00D94D48" w:rsidP="00D94D48">
      <w:pPr>
        <w:spacing w:after="0" w:line="240" w:lineRule="auto"/>
      </w:pPr>
    </w:p>
    <w:p w14:paraId="6EE42D1C" w14:textId="13C98F9B" w:rsidR="00D94D48" w:rsidRPr="00FE2D8B" w:rsidRDefault="00D94D48" w:rsidP="00D94D48">
      <w:pPr>
        <w:pStyle w:val="Titulek"/>
        <w:spacing w:after="0"/>
      </w:pPr>
      <w:bookmarkStart w:id="7" w:name="_Toc505664004"/>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4</w:t>
      </w:r>
      <w:r w:rsidR="001611CC">
        <w:rPr>
          <w:noProof/>
        </w:rPr>
        <w:fldChar w:fldCharType="end"/>
      </w:r>
      <w:r w:rsidRPr="00FE2D8B">
        <w:t>: Vývoj tvorby hrubého fixního kapitálu (THFK) na 1 obyvatele v Libereckém kraji a ČR</w:t>
      </w:r>
      <w:bookmarkEnd w:id="7"/>
    </w:p>
    <w:p w14:paraId="42A36B15" w14:textId="77777777" w:rsidR="00D94D48" w:rsidRPr="00FE2D8B" w:rsidRDefault="00D94D48" w:rsidP="00D94D48">
      <w:pPr>
        <w:pStyle w:val="Titulek"/>
        <w:spacing w:after="0"/>
        <w:rPr>
          <w:rFonts w:cs="Times New Roman"/>
          <w:szCs w:val="24"/>
        </w:rPr>
      </w:pPr>
      <w:r w:rsidRPr="00FE2D8B">
        <w:rPr>
          <w:noProof/>
          <w:lang w:eastAsia="cs-CZ"/>
        </w:rPr>
        <w:drawing>
          <wp:inline distT="0" distB="0" distL="0" distR="0" wp14:anchorId="6F9313B1" wp14:editId="78675479">
            <wp:extent cx="5381625" cy="2371725"/>
            <wp:effectExtent l="0" t="0" r="9525" b="9525"/>
            <wp:docPr id="322" name="Obráze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t="11388"/>
                    <a:stretch/>
                  </pic:blipFill>
                  <pic:spPr bwMode="auto">
                    <a:xfrm>
                      <a:off x="0" y="0"/>
                      <a:ext cx="5381625" cy="2371725"/>
                    </a:xfrm>
                    <a:prstGeom prst="rect">
                      <a:avLst/>
                    </a:prstGeom>
                    <a:noFill/>
                    <a:ln>
                      <a:noFill/>
                    </a:ln>
                    <a:extLst>
                      <a:ext uri="{53640926-AAD7-44D8-BBD7-CCE9431645EC}">
                        <a14:shadowObscured xmlns:a14="http://schemas.microsoft.com/office/drawing/2010/main"/>
                      </a:ext>
                    </a:extLst>
                  </pic:spPr>
                </pic:pic>
              </a:graphicData>
            </a:graphic>
          </wp:inline>
        </w:drawing>
      </w:r>
    </w:p>
    <w:p w14:paraId="124FCB4A" w14:textId="77777777" w:rsidR="00D94D48" w:rsidRPr="00FE2D8B" w:rsidRDefault="00D94D48" w:rsidP="00D94D48">
      <w:pPr>
        <w:rPr>
          <w:i/>
          <w:sz w:val="20"/>
        </w:rPr>
      </w:pPr>
      <w:r w:rsidRPr="00FE2D8B">
        <w:rPr>
          <w:i/>
          <w:sz w:val="20"/>
        </w:rPr>
        <w:t>Zdroj: ČSÚ, Databáze regionálních účtů 2005-2016</w:t>
      </w:r>
    </w:p>
    <w:p w14:paraId="1A369460" w14:textId="77777777" w:rsidR="00D94D48" w:rsidRPr="00FE2D8B" w:rsidRDefault="00D94D48" w:rsidP="00064FF4">
      <w:pPr>
        <w:pStyle w:val="Nadpis3"/>
        <w:numPr>
          <w:ilvl w:val="2"/>
          <w:numId w:val="38"/>
        </w:numPr>
        <w:spacing w:before="40" w:line="259" w:lineRule="auto"/>
        <w:jc w:val="left"/>
      </w:pPr>
      <w:bookmarkStart w:id="8" w:name="_Toc507481615"/>
      <w:r w:rsidRPr="00FE2D8B">
        <w:t>Vývoj produktivity odvětví v Libereckém kraji v porovnání s ČR</w:t>
      </w:r>
      <w:bookmarkEnd w:id="8"/>
    </w:p>
    <w:p w14:paraId="3AE6ED15" w14:textId="77777777" w:rsidR="00D94D48" w:rsidRPr="00FE2D8B" w:rsidRDefault="00D94D48" w:rsidP="00D94D48">
      <w:r w:rsidRPr="00FE2D8B">
        <w:t>Při dekompozici hrubého domácího produktu na jednotlivé skupiny odvětví se dle metodiky regionálních účtů využívá hrubá přidaná hodnota (HPH)</w:t>
      </w:r>
      <w:r w:rsidRPr="00FE2D8B">
        <w:rPr>
          <w:rStyle w:val="Znakapoznpodarou"/>
        </w:rPr>
        <w:footnoteReference w:id="5"/>
      </w:r>
      <w:r w:rsidRPr="00FE2D8B">
        <w:t xml:space="preserve">. V období 2005-2015 s výjimkou roku 2009 vykazuje regionální hrubá přidaná hodnota v Libereckém kraji rostoucí trend, podobně jako vývoj v ČR. HPH v Libereckém kraji dosáhla v běžných cenách objemu 132 357 mil. Kč v roce 2015 a z 50,2 % se nejvýrazněji na ní podílí odvětví služeb. Průmysl představoval 42,1 %, stavebnictví 5,8 % a primární sektor 2,0 % HPH. </w:t>
      </w:r>
    </w:p>
    <w:p w14:paraId="48222009" w14:textId="4E9E4CAA" w:rsidR="00D94D48" w:rsidRPr="00FE2D8B" w:rsidRDefault="00D94D48" w:rsidP="00D94D48">
      <w:pPr>
        <w:pStyle w:val="Titulek"/>
        <w:spacing w:after="0"/>
      </w:pPr>
      <w:bookmarkStart w:id="9" w:name="_Toc505664005"/>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5</w:t>
      </w:r>
      <w:r w:rsidR="001611CC">
        <w:rPr>
          <w:noProof/>
        </w:rPr>
        <w:fldChar w:fldCharType="end"/>
      </w:r>
      <w:r w:rsidRPr="00FE2D8B">
        <w:t>: Odvětvová struktura HPH v Libereckém kraji a ČR v letech 2005 a 2015</w:t>
      </w:r>
      <w:bookmarkEnd w:id="9"/>
    </w:p>
    <w:p w14:paraId="6033D834" w14:textId="77777777" w:rsidR="00D94D48" w:rsidRPr="00FE2D8B" w:rsidRDefault="00D94D48" w:rsidP="00D94D48">
      <w:pPr>
        <w:pStyle w:val="Titulek"/>
        <w:spacing w:after="0"/>
        <w:rPr>
          <w:rFonts w:cs="Times New Roman"/>
          <w:szCs w:val="24"/>
        </w:rPr>
      </w:pPr>
      <w:r w:rsidRPr="00FE2D8B">
        <w:rPr>
          <w:rFonts w:cs="Times New Roman"/>
          <w:noProof/>
          <w:szCs w:val="24"/>
          <w:lang w:eastAsia="cs-CZ"/>
        </w:rPr>
        <w:drawing>
          <wp:inline distT="0" distB="0" distL="0" distR="0" wp14:anchorId="2F20AACE" wp14:editId="13457CA0">
            <wp:extent cx="6208063" cy="2257425"/>
            <wp:effectExtent l="0" t="0" r="2540" b="0"/>
            <wp:docPr id="323" name="Obráze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22522" cy="2262683"/>
                    </a:xfrm>
                    <a:prstGeom prst="rect">
                      <a:avLst/>
                    </a:prstGeom>
                    <a:noFill/>
                  </pic:spPr>
                </pic:pic>
              </a:graphicData>
            </a:graphic>
          </wp:inline>
        </w:drawing>
      </w:r>
    </w:p>
    <w:p w14:paraId="3FFA220D" w14:textId="77777777" w:rsidR="00D94D48" w:rsidRPr="00FE2D8B" w:rsidRDefault="00D94D48" w:rsidP="00D94D48">
      <w:pPr>
        <w:rPr>
          <w:i/>
          <w:sz w:val="20"/>
        </w:rPr>
      </w:pPr>
      <w:r w:rsidRPr="00FE2D8B">
        <w:rPr>
          <w:i/>
          <w:sz w:val="20"/>
        </w:rPr>
        <w:t>Zdroj: ČSÚ, Databáze regionálních účtů 2005-2015.</w:t>
      </w:r>
    </w:p>
    <w:p w14:paraId="79F91A6C" w14:textId="77777777" w:rsidR="00D94D48" w:rsidRPr="00FE2D8B" w:rsidRDefault="00D94D48" w:rsidP="00D94D48">
      <w:r w:rsidRPr="00FE2D8B">
        <w:t xml:space="preserve">Liberecký kraj má v porovnání se strukturou HPH ČR vyšší podíl sekundárního sektoru a naopak nižší podíl primární a terciární sféry. Při srovnání krajů byl podíl sekundárního sektoru na HPH v Libereckém </w:t>
      </w:r>
      <w:r w:rsidRPr="00FE2D8B">
        <w:lastRenderedPageBreak/>
        <w:t xml:space="preserve">kraji v roce 2015 čtvrtý nejvyšší (47,8 %). Naopak nejméně se odvětví průmyslu a stavebnictví podílelo na HPH v hl. m. Praha (15,0 %). V případě podílu terciárního sektoru se Liberecký kraj umístil ve středu krajů. </w:t>
      </w:r>
    </w:p>
    <w:p w14:paraId="647788EF" w14:textId="77777777" w:rsidR="00D94D48" w:rsidRPr="00FE2D8B" w:rsidRDefault="00D94D48" w:rsidP="00D94D48">
      <w:pPr>
        <w:rPr>
          <w:shd w:val="clear" w:color="auto" w:fill="FFFFFF"/>
        </w:rPr>
      </w:pPr>
      <w:r w:rsidRPr="00FE2D8B">
        <w:rPr>
          <w:shd w:val="clear" w:color="auto" w:fill="FFFFFF"/>
        </w:rPr>
        <w:t>Tempo růstu HPH charakterizuje výkonnost jednotlivých odvětví. Některá odvětví mají cyklický vývoj, tzn., podléhají významně cyklickému vývoji ekonomiky, v době konjunktury nastává jejich oživení a v době recese dochází k jejich útlumu. V průmyslu, těžbě a dobývání se projevuje závislost na ekonomickém cyklu, v roce 2009 se odvětví průmyslu, těžby a dobývání podílelo na HPH v menší míře oproti předchozímu období, následně lze sledovat opět zvyšování jeho podílu. Naopak některá odvětví v Libereckém kraji nejsou ekonomickým cyklem výrazně ovlivňována. Jedná se například o odvětví informační a komunikační činnosti, peněžnictví a pojišťovnictví a činnosti v oblasti nemovitostí.</w:t>
      </w:r>
    </w:p>
    <w:p w14:paraId="58CD21A6" w14:textId="70BF6406" w:rsidR="00D94D48" w:rsidRPr="00FE2D8B" w:rsidRDefault="00D94D48" w:rsidP="00D94D48">
      <w:pPr>
        <w:pStyle w:val="Titulek"/>
        <w:spacing w:after="0"/>
      </w:pPr>
      <w:bookmarkStart w:id="10" w:name="_Toc505664006"/>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6</w:t>
      </w:r>
      <w:r w:rsidR="001611CC">
        <w:rPr>
          <w:noProof/>
        </w:rPr>
        <w:fldChar w:fldCharType="end"/>
      </w:r>
      <w:r w:rsidRPr="00FE2D8B">
        <w:t>: Vývoj přidané hodnoty ve skupinách odvětví v Libereckém kraji nad 10 mld. Kč</w:t>
      </w:r>
      <w:bookmarkEnd w:id="10"/>
    </w:p>
    <w:p w14:paraId="5090BB90" w14:textId="77777777" w:rsidR="00D94D48" w:rsidRPr="00FE2D8B" w:rsidRDefault="00D94D48" w:rsidP="00D94D48">
      <w:pPr>
        <w:pStyle w:val="Titulek"/>
        <w:rPr>
          <w:rFonts w:cs="Times New Roman"/>
          <w:szCs w:val="24"/>
        </w:rPr>
      </w:pPr>
      <w:r w:rsidRPr="00FE2D8B">
        <w:rPr>
          <w:noProof/>
          <w:lang w:eastAsia="cs-CZ"/>
        </w:rPr>
        <w:drawing>
          <wp:inline distT="0" distB="0" distL="0" distR="0" wp14:anchorId="6BCACD28" wp14:editId="5E2D58DD">
            <wp:extent cx="6188710" cy="2555300"/>
            <wp:effectExtent l="0" t="0" r="2540" b="0"/>
            <wp:docPr id="324" name="Obráze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8710" cy="2555300"/>
                    </a:xfrm>
                    <a:prstGeom prst="rect">
                      <a:avLst/>
                    </a:prstGeom>
                    <a:noFill/>
                    <a:ln>
                      <a:noFill/>
                    </a:ln>
                  </pic:spPr>
                </pic:pic>
              </a:graphicData>
            </a:graphic>
          </wp:inline>
        </w:drawing>
      </w:r>
    </w:p>
    <w:p w14:paraId="5B78707B" w14:textId="77777777" w:rsidR="00D94D48" w:rsidRPr="00FE2D8B" w:rsidRDefault="00D94D48" w:rsidP="00D94D48">
      <w:pPr>
        <w:spacing w:after="0"/>
        <w:rPr>
          <w:i/>
          <w:sz w:val="20"/>
        </w:rPr>
      </w:pPr>
      <w:r w:rsidRPr="00FE2D8B">
        <w:rPr>
          <w:i/>
          <w:sz w:val="20"/>
        </w:rPr>
        <w:t>Zdroj: ČSÚ, Databáze regionálních účtů 2005-2015.</w:t>
      </w:r>
    </w:p>
    <w:p w14:paraId="3680117A" w14:textId="77777777" w:rsidR="00D94D48" w:rsidRPr="00FE2D8B" w:rsidRDefault="00D94D48" w:rsidP="00D94D48">
      <w:pPr>
        <w:rPr>
          <w:i/>
          <w:sz w:val="20"/>
        </w:rPr>
      </w:pPr>
      <w:r w:rsidRPr="00FE2D8B">
        <w:rPr>
          <w:i/>
          <w:sz w:val="20"/>
        </w:rPr>
        <w:t>Pozn.. Hrubá přidaná hodnota nad 10 mld. Kč, alespoň v jednom roce v běžných cenách.</w:t>
      </w:r>
    </w:p>
    <w:p w14:paraId="6A2B3349" w14:textId="6A1EE38B" w:rsidR="00D94D48" w:rsidRPr="00FE2D8B" w:rsidRDefault="00D94D48" w:rsidP="00D94D48">
      <w:pPr>
        <w:pStyle w:val="Titulek"/>
        <w:spacing w:after="0"/>
      </w:pPr>
      <w:bookmarkStart w:id="11" w:name="_Toc505664007"/>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7</w:t>
      </w:r>
      <w:r w:rsidR="001611CC">
        <w:rPr>
          <w:noProof/>
        </w:rPr>
        <w:fldChar w:fldCharType="end"/>
      </w:r>
      <w:r w:rsidRPr="00FE2D8B">
        <w:t>: HPH v běžných cenách v Libereckém kraji v letech 2005-2015 pod 10 mld. Kč</w:t>
      </w:r>
      <w:bookmarkEnd w:id="11"/>
    </w:p>
    <w:p w14:paraId="165B59AE" w14:textId="77777777" w:rsidR="00D94D48" w:rsidRPr="00FE2D8B" w:rsidRDefault="00D94D48" w:rsidP="00D94D48">
      <w:pPr>
        <w:pStyle w:val="Titulek"/>
        <w:spacing w:after="0"/>
        <w:rPr>
          <w:rFonts w:cs="Times New Roman"/>
          <w:szCs w:val="24"/>
        </w:rPr>
      </w:pPr>
      <w:r w:rsidRPr="00FE2D8B">
        <w:rPr>
          <w:noProof/>
          <w:lang w:eastAsia="cs-CZ"/>
        </w:rPr>
        <w:drawing>
          <wp:inline distT="0" distB="0" distL="0" distR="0" wp14:anchorId="0CB6EE54" wp14:editId="60E1D066">
            <wp:extent cx="6191250" cy="2543175"/>
            <wp:effectExtent l="0" t="0" r="0" b="9525"/>
            <wp:docPr id="325" name="Obráze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rotWithShape="1">
                    <a:blip r:embed="rId19">
                      <a:extLst>
                        <a:ext uri="{28A0092B-C50C-407E-A947-70E740481C1C}">
                          <a14:useLocalDpi xmlns:a14="http://schemas.microsoft.com/office/drawing/2010/main" val="0"/>
                        </a:ext>
                      </a:extLst>
                    </a:blip>
                    <a:srcRect b="3156"/>
                    <a:stretch/>
                  </pic:blipFill>
                  <pic:spPr bwMode="auto">
                    <a:xfrm>
                      <a:off x="0" y="0"/>
                      <a:ext cx="6188710" cy="2542132"/>
                    </a:xfrm>
                    <a:prstGeom prst="rect">
                      <a:avLst/>
                    </a:prstGeom>
                    <a:noFill/>
                    <a:ln>
                      <a:noFill/>
                    </a:ln>
                    <a:extLst>
                      <a:ext uri="{53640926-AAD7-44D8-BBD7-CCE9431645EC}">
                        <a14:shadowObscured xmlns:a14="http://schemas.microsoft.com/office/drawing/2010/main"/>
                      </a:ext>
                    </a:extLst>
                  </pic:spPr>
                </pic:pic>
              </a:graphicData>
            </a:graphic>
          </wp:inline>
        </w:drawing>
      </w:r>
    </w:p>
    <w:p w14:paraId="498C19BD" w14:textId="77777777" w:rsidR="00D94D48" w:rsidRPr="00FE2D8B" w:rsidRDefault="00D94D48" w:rsidP="00D94D48">
      <w:pPr>
        <w:spacing w:after="0"/>
        <w:rPr>
          <w:i/>
          <w:sz w:val="20"/>
        </w:rPr>
      </w:pPr>
      <w:r w:rsidRPr="00FE2D8B">
        <w:rPr>
          <w:i/>
          <w:sz w:val="20"/>
        </w:rPr>
        <w:t>Zdroj: ČSÚ, Databáze regionálních účtů 2005-2015.</w:t>
      </w:r>
    </w:p>
    <w:p w14:paraId="1EC443F9" w14:textId="77777777" w:rsidR="00D94D48" w:rsidRPr="00FE2D8B" w:rsidRDefault="00D94D48" w:rsidP="00D94D48">
      <w:r w:rsidRPr="00FE2D8B">
        <w:t xml:space="preserve">Nejvýznamnější segment z hlediska přínosů k tvorbě HDP Libereckého kraje je zpracovatelský průmysl (ZP), který je důležitým nositelem rozvoje technologií, znalostí a pracovních příležitostí. V průběhu </w:t>
      </w:r>
      <w:r w:rsidRPr="00FE2D8B">
        <w:lastRenderedPageBreak/>
        <w:t xml:space="preserve">ekonomické recese se to projevilo výrazným propadem produkce/efektivnosti u společností pod zahraniční kontrolou, zatímco „domácí“ společnosti prošly krizovým obdobím s nižšími výkyvy. S rozvojem technologií a záměry hospodářské politiky se v činnostech ZP více objevují také aktivity, které mají charakter služeb </w:t>
      </w:r>
      <w:r w:rsidRPr="00FE2D8B">
        <w:rPr>
          <w:i/>
        </w:rPr>
        <w:t>(věda a výzkum, vzdělávání, obslužné a doplňkové činnosti)</w:t>
      </w:r>
      <w:r w:rsidRPr="00FE2D8B">
        <w:t xml:space="preserve">, které se prolínají s odvětvím služeb, avšak statisticky je nelze vyčlenit. Obecně však dominantním odvětvím ve ZP zůstává automobilový průmysl, který současně působí jako multiplikační faktor pro rozvoj dalších navazujících odvětví. </w:t>
      </w:r>
    </w:p>
    <w:p w14:paraId="6A7078E7" w14:textId="45D13BFF" w:rsidR="00D94D48" w:rsidRPr="00FE2D8B" w:rsidRDefault="00D94D48" w:rsidP="00D94D48">
      <w:r w:rsidRPr="00FE2D8B">
        <w:t>Zpracovatelský průmysl se vyznačuje silným zastoupením v ekonomice Libereckého kraje. Souvisí to s dlouhodobou průmyslovou tradicí regionu, ale také s významnými investicemi zahraničních firem v předchozích letech. Naopak textilní průmysl v Libereckém kraji prošel v předešlých letech útlumem a přišel tak o své předchozí významné postavení</w:t>
      </w:r>
      <w:r w:rsidR="0069054B">
        <w:t>. V důsledku restrukturalizace a orientace na progresivní technologie a materiály, výkonnost tohoto odvětví opět stoupá.</w:t>
      </w:r>
      <w:r w:rsidRPr="00FE2D8B">
        <w:t xml:space="preserve"> Z</w:t>
      </w:r>
      <w:r w:rsidR="0069054B">
        <w:t xml:space="preserve">pracovatelský průmysl </w:t>
      </w:r>
      <w:r w:rsidRPr="00FE2D8B">
        <w:t xml:space="preserve"> se z hlediska odvětvové struktury podílí významnou měrou na struktuře HPH, v přepočtu HPH na jednoho zaměstnaného je však třetí nejnižší, a to za krajem Pardubickým a Karlovarským. </w:t>
      </w:r>
      <w:r w:rsidR="0069054B">
        <w:t xml:space="preserve">V podílu zaměstnaných osob ve zpracovatelském průmyslu figuruje LK na 1. místě ve srovnání krajů. </w:t>
      </w:r>
      <w:r w:rsidRPr="00FE2D8B">
        <w:t>Nejvyšší produktivita práce z hlediska HPH ve zpracovatelském průmyslu je v kraji Středočeském a hlavním městě Praha. Produktivita práce na zaměstnanou osobu mezi lety 2005 a 2015 vykazuje přírůstek ve všech krajích mimo hl. m. Praha.</w:t>
      </w:r>
    </w:p>
    <w:p w14:paraId="77DB20C3" w14:textId="4867714E" w:rsidR="00D94D48" w:rsidRPr="00FE2D8B" w:rsidRDefault="00D94D48" w:rsidP="00D94D48">
      <w:pPr>
        <w:pStyle w:val="Titulek"/>
        <w:spacing w:after="0"/>
      </w:pPr>
      <w:bookmarkStart w:id="12" w:name="_Toc505176494"/>
      <w:r w:rsidRPr="00FE2D8B">
        <w:t xml:space="preserve">Tabulka </w:t>
      </w:r>
      <w:r w:rsidR="001611CC">
        <w:fldChar w:fldCharType="begin"/>
      </w:r>
      <w:r w:rsidR="001611CC">
        <w:instrText xml:space="preserve"> STYLER</w:instrText>
      </w:r>
      <w:r w:rsidR="001611CC">
        <w:instrText xml:space="preserve">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2</w:t>
      </w:r>
      <w:r w:rsidR="001611CC">
        <w:rPr>
          <w:noProof/>
        </w:rPr>
        <w:fldChar w:fldCharType="end"/>
      </w:r>
      <w:r w:rsidRPr="00FE2D8B">
        <w:t>: Produktivita ve zpracovatelském průmyslu podle krajů v letech 2005, 2015</w:t>
      </w:r>
      <w:bookmarkEnd w:id="12"/>
    </w:p>
    <w:p w14:paraId="2C84D9CB" w14:textId="77777777" w:rsidR="00D94D48" w:rsidRPr="00FE2D8B" w:rsidRDefault="00D94D48" w:rsidP="00D94D48">
      <w:pPr>
        <w:pStyle w:val="Titulek"/>
        <w:spacing w:after="0"/>
        <w:rPr>
          <w:rFonts w:cs="Times New Roman"/>
          <w:szCs w:val="24"/>
        </w:rPr>
      </w:pPr>
      <w:r w:rsidRPr="00FE2D8B">
        <w:rPr>
          <w:noProof/>
          <w:lang w:eastAsia="cs-CZ"/>
        </w:rPr>
        <w:drawing>
          <wp:inline distT="0" distB="0" distL="0" distR="0" wp14:anchorId="5204C89F" wp14:editId="1C91675C">
            <wp:extent cx="5114925" cy="3324225"/>
            <wp:effectExtent l="0" t="0" r="9525" b="9525"/>
            <wp:docPr id="346" name="Obráze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4925" cy="3324225"/>
                    </a:xfrm>
                    <a:prstGeom prst="rect">
                      <a:avLst/>
                    </a:prstGeom>
                    <a:noFill/>
                    <a:ln>
                      <a:noFill/>
                    </a:ln>
                  </pic:spPr>
                </pic:pic>
              </a:graphicData>
            </a:graphic>
          </wp:inline>
        </w:drawing>
      </w:r>
    </w:p>
    <w:p w14:paraId="7FA40B72" w14:textId="77777777" w:rsidR="00D94D48" w:rsidRPr="00FE2D8B" w:rsidRDefault="00D94D48" w:rsidP="00D94D48">
      <w:pPr>
        <w:spacing w:after="0"/>
        <w:rPr>
          <w:i/>
          <w:sz w:val="20"/>
        </w:rPr>
      </w:pPr>
      <w:r w:rsidRPr="00FE2D8B">
        <w:rPr>
          <w:i/>
          <w:sz w:val="20"/>
        </w:rPr>
        <w:t>Zdroj: ČSÚ, Databáze regionálních účtů 2005-2015.</w:t>
      </w:r>
    </w:p>
    <w:p w14:paraId="53581849" w14:textId="77777777" w:rsidR="00D94D48" w:rsidRPr="00FE2D8B" w:rsidRDefault="00D94D48" w:rsidP="00D94D48">
      <w:pPr>
        <w:contextualSpacing/>
        <w:rPr>
          <w:i/>
          <w:sz w:val="20"/>
        </w:rPr>
      </w:pPr>
      <w:r w:rsidRPr="00FE2D8B">
        <w:rPr>
          <w:i/>
          <w:sz w:val="20"/>
        </w:rPr>
        <w:t>Pozn.: Produktivita práce ukazuje výkon na zaměstnanou osobu, tj., podíl HPH na počet zaměstnaných v odvětví v běžných cenách.</w:t>
      </w:r>
    </w:p>
    <w:p w14:paraId="75A89CBB" w14:textId="7569BF7D" w:rsidR="00D94D48" w:rsidRPr="00FE2D8B" w:rsidRDefault="00D94D48" w:rsidP="00D94D48">
      <w:pPr>
        <w:pStyle w:val="Titulek"/>
        <w:spacing w:after="0"/>
      </w:pPr>
      <w:bookmarkStart w:id="13" w:name="_Toc505176495"/>
      <w:r w:rsidRPr="00FE2D8B">
        <w:lastRenderedPageBreak/>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3</w:t>
      </w:r>
      <w:r w:rsidR="001611CC">
        <w:rPr>
          <w:noProof/>
        </w:rPr>
        <w:fldChar w:fldCharType="end"/>
      </w:r>
      <w:r w:rsidRPr="00FE2D8B">
        <w:t>: Produktivita v profesní, vědecké, technické a administrativní činnosti podle krajů v letech 2005, 2015</w:t>
      </w:r>
      <w:bookmarkEnd w:id="13"/>
    </w:p>
    <w:p w14:paraId="6091A792" w14:textId="77777777" w:rsidR="00D94D48" w:rsidRPr="00FE2D8B" w:rsidRDefault="00D94D48" w:rsidP="00D94D48">
      <w:pPr>
        <w:pStyle w:val="Titulek"/>
        <w:spacing w:after="0"/>
        <w:rPr>
          <w:b w:val="0"/>
          <w:i/>
          <w:iCs w:val="0"/>
          <w:szCs w:val="22"/>
        </w:rPr>
      </w:pPr>
      <w:r w:rsidRPr="00FE2D8B">
        <w:rPr>
          <w:noProof/>
          <w:lang w:eastAsia="cs-CZ"/>
        </w:rPr>
        <w:drawing>
          <wp:inline distT="0" distB="0" distL="0" distR="0" wp14:anchorId="113707F8" wp14:editId="07397CE1">
            <wp:extent cx="4946015" cy="3323590"/>
            <wp:effectExtent l="0" t="0" r="6985" b="0"/>
            <wp:docPr id="347" name="Obráze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46015" cy="3323590"/>
                    </a:xfrm>
                    <a:prstGeom prst="rect">
                      <a:avLst/>
                    </a:prstGeom>
                    <a:noFill/>
                    <a:ln>
                      <a:noFill/>
                    </a:ln>
                  </pic:spPr>
                </pic:pic>
              </a:graphicData>
            </a:graphic>
          </wp:inline>
        </w:drawing>
      </w:r>
    </w:p>
    <w:p w14:paraId="4ED66CC5" w14:textId="77777777" w:rsidR="00D94D48" w:rsidRPr="00FE2D8B" w:rsidRDefault="00D94D48" w:rsidP="00D94D48">
      <w:pPr>
        <w:spacing w:after="0"/>
        <w:rPr>
          <w:i/>
          <w:sz w:val="20"/>
        </w:rPr>
      </w:pPr>
      <w:r w:rsidRPr="00FE2D8B">
        <w:rPr>
          <w:i/>
          <w:sz w:val="20"/>
        </w:rPr>
        <w:t>Zdroj: ČSÚ, Databáze regionálních účtů 2005-2015.</w:t>
      </w:r>
    </w:p>
    <w:p w14:paraId="1317AE84" w14:textId="77777777" w:rsidR="00D94D48" w:rsidRPr="00FE2D8B" w:rsidRDefault="00D94D48" w:rsidP="00D94D48">
      <w:pPr>
        <w:spacing w:after="0"/>
        <w:rPr>
          <w:i/>
          <w:sz w:val="20"/>
        </w:rPr>
      </w:pPr>
      <w:r w:rsidRPr="00FE2D8B">
        <w:rPr>
          <w:i/>
          <w:sz w:val="20"/>
        </w:rPr>
        <w:t>Pozn.: Produktivita práce ukazuje výkon na zaměstnanou osobu, tj., podíl HPH na počet zaměstnaných v odvětví v běžných cenách.</w:t>
      </w:r>
    </w:p>
    <w:p w14:paraId="0E8EB57A" w14:textId="77777777" w:rsidR="00D94D48" w:rsidRPr="00FE2D8B" w:rsidRDefault="00D94D48" w:rsidP="00D94D48">
      <w:pPr>
        <w:spacing w:before="120" w:after="0"/>
      </w:pPr>
      <w:r w:rsidRPr="00FE2D8B">
        <w:t xml:space="preserve">Odvětvová skupina </w:t>
      </w:r>
      <w:r w:rsidRPr="00FE2D8B">
        <w:rPr>
          <w:i/>
        </w:rPr>
        <w:t>M -</w:t>
      </w:r>
      <w:r w:rsidRPr="00FE2D8B">
        <w:t xml:space="preserve"> </w:t>
      </w:r>
      <w:r w:rsidRPr="00FE2D8B">
        <w:rPr>
          <w:i/>
        </w:rPr>
        <w:t>Profesní, vědecké a technické činnosti</w:t>
      </w:r>
      <w:r w:rsidRPr="00FE2D8B">
        <w:t xml:space="preserve"> spadá do progresivních odvětví. Tyto činnosti vyžadují vysokou míru vzdělání, školení a dávají uživatelům k dispozici odborné znalosti a zkušenosti. Tato skupina je spojena se sekcí </w:t>
      </w:r>
      <w:r w:rsidRPr="00FE2D8B">
        <w:rPr>
          <w:i/>
        </w:rPr>
        <w:t>N -</w:t>
      </w:r>
      <w:r w:rsidRPr="00FE2D8B">
        <w:t xml:space="preserve"> </w:t>
      </w:r>
      <w:r w:rsidRPr="00FE2D8B">
        <w:rPr>
          <w:i/>
        </w:rPr>
        <w:t xml:space="preserve">Administrativní a podpůrné činnosti, </w:t>
      </w:r>
      <w:r w:rsidRPr="00FE2D8B">
        <w:t xml:space="preserve">která zahrnuje celou řadu činností, které podporují obecně obchodní činnosti. </w:t>
      </w:r>
      <w:r w:rsidRPr="00FE2D8B">
        <w:rPr>
          <w:shd w:val="clear" w:color="auto" w:fill="FFFFFF"/>
        </w:rPr>
        <w:t>Obecně stav produktivity práce, který byl ve sledovaném odvětví nižší než růst celkové produkce, způsobil v předchozích letech zvýšení počtu zaměstnaných osob. V následujících letech je možné očekávat zvýšení počtu pracovních míst. Což však neznamená, že v budoucnu bude potřeba obsadit pouze tato nová pracovní místa, ale je potřeba rovněž zohlednit odchod stávajících pracovníků, především kvůli odchodu do důchodu.</w:t>
      </w:r>
      <w:r w:rsidRPr="00FE2D8B">
        <w:t xml:space="preserve"> Toto odvětví tak nabývá na významu a oproti jiným odvětvím není výrazně ovlivňováno ekonomickým cyklem. Nejvyšší produktivita práce z hlediska HPH ve sledovaném odvětví je v hlavním městě Praze, v Libereckém kraji je sedmá nejvyšší v porovnání s ostatními kraji.</w:t>
      </w:r>
    </w:p>
    <w:p w14:paraId="13D4D3A7" w14:textId="77777777" w:rsidR="00D94D48" w:rsidRPr="00FE2D8B" w:rsidRDefault="00D94D48" w:rsidP="00D94D48">
      <w:pPr>
        <w:spacing w:before="120" w:after="0"/>
      </w:pPr>
    </w:p>
    <w:p w14:paraId="66C86856" w14:textId="77777777" w:rsidR="00D94D48" w:rsidRPr="00FE2D8B" w:rsidRDefault="00D94D48" w:rsidP="00064FF4">
      <w:pPr>
        <w:pStyle w:val="Nadpis3"/>
        <w:numPr>
          <w:ilvl w:val="2"/>
          <w:numId w:val="38"/>
        </w:numPr>
        <w:spacing w:before="40" w:line="259" w:lineRule="auto"/>
        <w:jc w:val="left"/>
        <w:rPr>
          <w:rStyle w:val="st"/>
        </w:rPr>
      </w:pPr>
      <w:bookmarkStart w:id="14" w:name="_Toc507481616"/>
      <w:r w:rsidRPr="00FE2D8B">
        <w:rPr>
          <w:rStyle w:val="st"/>
        </w:rPr>
        <w:t>Lidské zdroje a jejich znalostní potenciál</w:t>
      </w:r>
      <w:bookmarkEnd w:id="14"/>
    </w:p>
    <w:p w14:paraId="31578DB3" w14:textId="77777777" w:rsidR="00D94D48" w:rsidRPr="00FE2D8B" w:rsidRDefault="00D94D48" w:rsidP="00D94D48">
      <w:pPr>
        <w:spacing w:after="60"/>
        <w:rPr>
          <w:rStyle w:val="st"/>
        </w:rPr>
      </w:pPr>
      <w:r w:rsidRPr="00FE2D8B">
        <w:rPr>
          <w:rStyle w:val="st"/>
        </w:rPr>
        <w:t>Produktivita odvětví a potenciál dalšího rozvoje je determinován kvalitou a množstvím lidských zdrojů v kraji. Z hlediska struktury pracovní síly je v kraji nejvíce zastoupen zpracovatelský průmysl, avšak jeho podíl na pracovní síle klesá, významně však roste produktivita tohoto sektoru (jak bylo uvedeno v předchozí kapitole) a tím i celková vyprodukovaná hodnota. Zpracovatelský průmysl v Libereckém kraji tvořil 5,5 % pracovní síly v ekonomice České republiky v roce 2016, přičemž celkově pracovní síla Libereckého kraje tvoří 4,1 %. Na druhou stranu roste počet osob v odvětví M - Profesní, vědecké a technické činnosti, nárůst za 10 let je o 1 200 osob, ale v tomto odvětví nedosahuje kraj republikového průměru, který byl 4,9 % v roce 2016.</w:t>
      </w:r>
    </w:p>
    <w:p w14:paraId="06E3D96F" w14:textId="4BF76741" w:rsidR="00D94D48" w:rsidRPr="00FE2D8B" w:rsidRDefault="00D94D48" w:rsidP="00D94D48">
      <w:pPr>
        <w:pStyle w:val="Titulek"/>
        <w:spacing w:after="0"/>
      </w:pPr>
      <w:bookmarkStart w:id="15" w:name="_Toc505176496"/>
      <w:r w:rsidRPr="00FE2D8B">
        <w:lastRenderedPageBreak/>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4</w:t>
      </w:r>
      <w:r w:rsidR="001611CC">
        <w:rPr>
          <w:noProof/>
        </w:rPr>
        <w:fldChar w:fldCharType="end"/>
      </w:r>
      <w:r w:rsidRPr="00FE2D8B">
        <w:t>: Struktura pracovní síly Libereckého kraje dle odvětví a její podíl na počtu pracovníků v ČR</w:t>
      </w:r>
      <w:bookmarkEnd w:id="15"/>
    </w:p>
    <w:p w14:paraId="6E191CC9" w14:textId="77777777" w:rsidR="00D94D48" w:rsidRPr="00FE2D8B" w:rsidRDefault="00D94D48" w:rsidP="00D94D48">
      <w:pPr>
        <w:keepNext/>
        <w:rPr>
          <w:i/>
          <w:sz w:val="20"/>
        </w:rPr>
      </w:pPr>
      <w:r w:rsidRPr="00FE2D8B">
        <w:rPr>
          <w:noProof/>
          <w:lang w:eastAsia="cs-CZ"/>
        </w:rPr>
        <w:drawing>
          <wp:inline distT="0" distB="0" distL="0" distR="0" wp14:anchorId="437877AA" wp14:editId="7F9389DF">
            <wp:extent cx="6188710" cy="3639916"/>
            <wp:effectExtent l="0" t="0" r="2540" b="0"/>
            <wp:docPr id="328" name="Obráze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88710" cy="3639916"/>
                    </a:xfrm>
                    <a:prstGeom prst="rect">
                      <a:avLst/>
                    </a:prstGeom>
                    <a:noFill/>
                    <a:ln>
                      <a:noFill/>
                    </a:ln>
                  </pic:spPr>
                </pic:pic>
              </a:graphicData>
            </a:graphic>
          </wp:inline>
        </w:drawing>
      </w:r>
      <w:r w:rsidRPr="00FE2D8B">
        <w:rPr>
          <w:i/>
          <w:sz w:val="20"/>
        </w:rPr>
        <w:t>Zdroj: ČSÚ, Výběrové šetření pracovních sil 2006-2016.</w:t>
      </w:r>
    </w:p>
    <w:p w14:paraId="54724454" w14:textId="77777777" w:rsidR="00D94D48" w:rsidRPr="00FE2D8B" w:rsidRDefault="00D94D48" w:rsidP="00D94D48">
      <w:r w:rsidRPr="00FE2D8B">
        <w:t>Z hlediska prostorové struktury kraje jsou v kraji tři nejvýznamnější pracovní centra, a to Liberec (65 731 prac. míst), Jablonec nad Nisou (21 244 prac. míst) a Česká Lípa (20 023 prac. míst). Ostatní města mají méně než 10 tis. pracovních míst. V těchto třech centrech v posledních deseti letech</w:t>
      </w:r>
      <w:r w:rsidRPr="00FE2D8B">
        <w:rPr>
          <w:rStyle w:val="Znakapoznpodarou"/>
        </w:rPr>
        <w:footnoteReference w:id="6"/>
      </w:r>
      <w:r w:rsidRPr="00FE2D8B">
        <w:t xml:space="preserve"> lze identifikovat rozdílné trendy. Dochází k rozvoji Liberce, kde v posledních letech narostl jak počet trvale zde žijících obyvatel, tak počet pracovních míst</w:t>
      </w:r>
      <w:r w:rsidRPr="00FE2D8B">
        <w:rPr>
          <w:rStyle w:val="Znakapoznpodarou"/>
        </w:rPr>
        <w:footnoteReference w:id="7"/>
      </w:r>
      <w:r w:rsidRPr="00FE2D8B">
        <w:t xml:space="preserve">. Druhé nejvýznamnější centrum Jablonec nad Nisou se také rozvíjí, došlo k mírnému zvýšení koncentrace pracovních míst, které je doprovázeno mírný nárůstem počtu trvale žijících obyvatel. Oproti tomu v České Lípě je výraznější pokles koncentrace pracovních míst a rezidenční funkce. Tyto procesy ovlivňuje i rozmístění vysokoškolského obyvatelstva (viz dále), které se z hlediska počtu i dynamiky změny nejvíce koncentruje do okolí Liberce. </w:t>
      </w:r>
    </w:p>
    <w:p w14:paraId="3EB4275A" w14:textId="08A9D4EB" w:rsidR="00D94D48" w:rsidRPr="00FE2D8B" w:rsidRDefault="00D94D48" w:rsidP="00D94D48">
      <w:pPr>
        <w:pStyle w:val="Titulek"/>
        <w:spacing w:after="0"/>
        <w:jc w:val="both"/>
      </w:pPr>
      <w:bookmarkStart w:id="16" w:name="_Toc505176532"/>
      <w:r w:rsidRPr="00FE2D8B">
        <w:lastRenderedPageBreak/>
        <w:t xml:space="preserve">Mapa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Mapa \* ARABIC \s 1 </w:instrText>
      </w:r>
      <w:r w:rsidR="001611CC">
        <w:fldChar w:fldCharType="separate"/>
      </w:r>
      <w:r w:rsidR="009F6ECF">
        <w:rPr>
          <w:noProof/>
        </w:rPr>
        <w:t>1</w:t>
      </w:r>
      <w:r w:rsidR="001611CC">
        <w:rPr>
          <w:noProof/>
        </w:rPr>
        <w:fldChar w:fldCharType="end"/>
      </w:r>
      <w:r w:rsidRPr="00FE2D8B">
        <w:t>: Koncentrace pracovních míst v Libereckém kraji k 1. 12. 2016</w:t>
      </w:r>
      <w:bookmarkEnd w:id="16"/>
    </w:p>
    <w:p w14:paraId="2056838F" w14:textId="77777777" w:rsidR="00D94D48" w:rsidRPr="00FE2D8B" w:rsidRDefault="00D94D48" w:rsidP="00D94D48">
      <w:r w:rsidRPr="00FE2D8B">
        <w:rPr>
          <w:noProof/>
          <w:lang w:eastAsia="cs-CZ"/>
        </w:rPr>
        <w:drawing>
          <wp:inline distT="0" distB="0" distL="0" distR="0" wp14:anchorId="5A1D3D66" wp14:editId="231A095D">
            <wp:extent cx="6132195" cy="4313208"/>
            <wp:effectExtent l="0" t="0" r="1905" b="0"/>
            <wp:docPr id="329" name="Obrázek 329" descr="C:\Pracovni\Projekty\Liberec\Final\Mapy\LK_KoncentracePracM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acovni\Projekty\Liberec\Final\Mapy\LK_KoncentracePracMist.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37" t="788" b="770"/>
                    <a:stretch/>
                  </pic:blipFill>
                  <pic:spPr bwMode="auto">
                    <a:xfrm>
                      <a:off x="0" y="0"/>
                      <a:ext cx="6132195" cy="4313208"/>
                    </a:xfrm>
                    <a:prstGeom prst="rect">
                      <a:avLst/>
                    </a:prstGeom>
                    <a:noFill/>
                    <a:ln>
                      <a:noFill/>
                    </a:ln>
                    <a:extLst>
                      <a:ext uri="{53640926-AAD7-44D8-BBD7-CCE9431645EC}">
                        <a14:shadowObscured xmlns:a14="http://schemas.microsoft.com/office/drawing/2010/main"/>
                      </a:ext>
                    </a:extLst>
                  </pic:spPr>
                </pic:pic>
              </a:graphicData>
            </a:graphic>
          </wp:inline>
        </w:drawing>
      </w:r>
    </w:p>
    <w:p w14:paraId="3201D2F3" w14:textId="77777777" w:rsidR="00D94D48" w:rsidRPr="00FE2D8B" w:rsidRDefault="00D94D48" w:rsidP="00D94D48">
      <w:pPr>
        <w:spacing w:after="0"/>
        <w:rPr>
          <w:i/>
          <w:sz w:val="20"/>
        </w:rPr>
      </w:pPr>
      <w:r w:rsidRPr="00FE2D8B">
        <w:rPr>
          <w:i/>
          <w:sz w:val="20"/>
        </w:rPr>
        <w:t>Zdroj: MVČR, Příloha k vyhlášce č. 276/2017 Sb.</w:t>
      </w:r>
    </w:p>
    <w:p w14:paraId="0B06917E" w14:textId="77777777" w:rsidR="00D94D48" w:rsidRPr="00FE2D8B" w:rsidRDefault="00D94D48" w:rsidP="00D94D48">
      <w:pPr>
        <w:rPr>
          <w:i/>
          <w:sz w:val="20"/>
        </w:rPr>
      </w:pPr>
      <w:r w:rsidRPr="00FE2D8B">
        <w:rPr>
          <w:i/>
          <w:sz w:val="20"/>
        </w:rPr>
        <w:t>Pozn.: Názvy obcí/měst jsou zobrazeny u obcí/měst, které mají více než 2000 obyvatel.</w:t>
      </w:r>
    </w:p>
    <w:p w14:paraId="160840C1" w14:textId="77777777" w:rsidR="00D94D48" w:rsidRPr="00FE2D8B" w:rsidRDefault="00D94D48" w:rsidP="00D94D48">
      <w:r w:rsidRPr="00FE2D8B">
        <w:t>Míra podnikatelské aktivity vyjadřuje podíl ekonomických fyzických registrovaných subjektů na 1 000 obyvatel v jednotlivých obcích. V rámci Libereckého kraje mělo nejvyšší míru podnikatelské aktivity v roce 2015 město Harrachov (363,8 ‰), což je způsobeno především nadprůměrnou úrovní podnikatelské aktivity v oblasti cestovního ruchu. Dále následovaly obce Jestřabí v Krkonoších (350,5 ‰), Bedřichov (346,0 ‰) a Slunečná (328,1 ‰). I tyto obce mají významnou rekreační funkci. Nejnižší míra podnikatelské aktivity byla ve městě Ralsko (121,5 ‰), vzhledem k problémům při hledání nového využití území bývalého vojenského prostoru Ralsko. A jak vyplývá z kartogramu také u některých obcí Frýdlantska, které je dlouhodobě hospodářsky slabou oblastí Libereckého kraje.</w:t>
      </w:r>
    </w:p>
    <w:p w14:paraId="55A8E582" w14:textId="5B928854" w:rsidR="00D94D48" w:rsidRPr="00FE2D8B" w:rsidRDefault="00D94D48" w:rsidP="00D94D48">
      <w:pPr>
        <w:pStyle w:val="Titulek"/>
        <w:spacing w:after="0"/>
        <w:jc w:val="both"/>
      </w:pPr>
      <w:bookmarkStart w:id="17" w:name="_Toc505176533"/>
      <w:r w:rsidRPr="00FE2D8B">
        <w:lastRenderedPageBreak/>
        <w:t xml:space="preserve">Mapa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Mapa \* ARABIC \s 1 </w:instrText>
      </w:r>
      <w:r w:rsidR="001611CC">
        <w:fldChar w:fldCharType="separate"/>
      </w:r>
      <w:r w:rsidR="009F6ECF">
        <w:rPr>
          <w:noProof/>
        </w:rPr>
        <w:t>2</w:t>
      </w:r>
      <w:r w:rsidR="001611CC">
        <w:rPr>
          <w:noProof/>
        </w:rPr>
        <w:fldChar w:fldCharType="end"/>
      </w:r>
      <w:r w:rsidRPr="00FE2D8B">
        <w:t>: Míra podnikatelské aktivity v Libereckém kraji v roce 2016</w:t>
      </w:r>
      <w:bookmarkEnd w:id="17"/>
    </w:p>
    <w:p w14:paraId="4B798B4F" w14:textId="77777777" w:rsidR="00D94D48" w:rsidRPr="00FE2D8B" w:rsidRDefault="00D94D48" w:rsidP="00D94D48">
      <w:pPr>
        <w:spacing w:after="0"/>
      </w:pPr>
      <w:r w:rsidRPr="00FE2D8B">
        <w:rPr>
          <w:noProof/>
          <w:lang w:eastAsia="cs-CZ"/>
        </w:rPr>
        <w:drawing>
          <wp:inline distT="0" distB="0" distL="0" distR="0" wp14:anchorId="7FCCAFAE" wp14:editId="6A7CB240">
            <wp:extent cx="6141085" cy="4324350"/>
            <wp:effectExtent l="0" t="0" r="0" b="0"/>
            <wp:docPr id="330" name="Obráze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LK_MiraPodnikatelskeAktivity.jpg"/>
                    <pic:cNvPicPr/>
                  </pic:nvPicPr>
                  <pic:blipFill rotWithShape="1">
                    <a:blip r:embed="rId24" cstate="print">
                      <a:extLst>
                        <a:ext uri="{28A0092B-C50C-407E-A947-70E740481C1C}">
                          <a14:useLocalDpi xmlns:a14="http://schemas.microsoft.com/office/drawing/2010/main" val="0"/>
                        </a:ext>
                      </a:extLst>
                    </a:blip>
                    <a:srcRect l="770" t="651" b="638"/>
                    <a:stretch/>
                  </pic:blipFill>
                  <pic:spPr bwMode="auto">
                    <a:xfrm>
                      <a:off x="0" y="0"/>
                      <a:ext cx="6141085" cy="4324350"/>
                    </a:xfrm>
                    <a:prstGeom prst="rect">
                      <a:avLst/>
                    </a:prstGeom>
                    <a:ln>
                      <a:noFill/>
                    </a:ln>
                    <a:extLst>
                      <a:ext uri="{53640926-AAD7-44D8-BBD7-CCE9431645EC}">
                        <a14:shadowObscured xmlns:a14="http://schemas.microsoft.com/office/drawing/2010/main"/>
                      </a:ext>
                    </a:extLst>
                  </pic:spPr>
                </pic:pic>
              </a:graphicData>
            </a:graphic>
          </wp:inline>
        </w:drawing>
      </w:r>
    </w:p>
    <w:p w14:paraId="10E242CC" w14:textId="77777777" w:rsidR="00D94D48" w:rsidRPr="00FE2D8B" w:rsidRDefault="00D94D48" w:rsidP="00D94D48">
      <w:pPr>
        <w:spacing w:after="0"/>
        <w:rPr>
          <w:i/>
          <w:sz w:val="20"/>
        </w:rPr>
      </w:pPr>
      <w:r w:rsidRPr="00FE2D8B">
        <w:rPr>
          <w:i/>
          <w:sz w:val="20"/>
        </w:rPr>
        <w:t>Zdroj: ČSÚ, Registr ekonomických subjektů (RES) 2016.</w:t>
      </w:r>
    </w:p>
    <w:p w14:paraId="53295191" w14:textId="77777777" w:rsidR="00D94D48" w:rsidRPr="00FE2D8B" w:rsidRDefault="00D94D48" w:rsidP="00D94D48">
      <w:pPr>
        <w:spacing w:line="240" w:lineRule="auto"/>
        <w:rPr>
          <w:i/>
          <w:sz w:val="20"/>
        </w:rPr>
      </w:pPr>
      <w:r w:rsidRPr="00FE2D8B">
        <w:rPr>
          <w:i/>
          <w:sz w:val="20"/>
        </w:rPr>
        <w:t>Pozn.: Názvy obcí/měst jsou zobrazeny u obcí/měst, které mají více než 2000 obyvatel.</w:t>
      </w:r>
    </w:p>
    <w:p w14:paraId="732B101F" w14:textId="77777777" w:rsidR="00D94D48" w:rsidRPr="00FE2D8B" w:rsidRDefault="00D94D48" w:rsidP="00D94D48">
      <w:r w:rsidRPr="00FE2D8B">
        <w:rPr>
          <w:rStyle w:val="st"/>
        </w:rPr>
        <w:t>Důležitou charakteristikou kvality lidských zdrojů je vzdělanostní struktura obyvatelstva, která ukazuje na využitelný potenciál pracovní síly pro rozvoj inovativních odvětví. K</w:t>
      </w:r>
      <w:r w:rsidRPr="00FE2D8B">
        <w:t>lesá zastoupení osob s nižším vzděláním vůči osobám s vyšším vzděláním. V roce 2000 uvedlo 27,0 % pracovní síly v Libereckém kraji základní nebo žádné vzdělání a oproti tomu vysokoškolské 6,7 %, v roce 2015 již bylo složení v poměru 16,5 % pracovní síly se základním či bez vzdělání a 13,3 % s vysokoškolským vzděláním. Nejvyšší podíl obyvatel s VŠ vzděláním v roce 2011 byl v oblasti Liberce, Jablonce nad Nisou a jejich okolí a dále směrem na jih k Turnovu. Tento vysoký podíl souvisí se snadnou dopravní dostupností Mladé Boleslavi a Prahy. Zvýšený podíl vysokoškoláků se také vyskytoval v oblasti okolí České Lípy a Nového Boru. V letech 2001 a 2011 vzrostl podíl obyvatel s VŠ vzděláním téměř ve všech obcích Libereckého kraje, nejvyšší nárůst koncentrace se projevuje v obcích v zázemí větších sídel (viz. kartogram 1.4), vázaných na snadnou dopravní dostupnost Mladé Boleslavi a Prahy.</w:t>
      </w:r>
    </w:p>
    <w:p w14:paraId="56167D68" w14:textId="27C249D8" w:rsidR="00D94D48" w:rsidRPr="00FE2D8B" w:rsidRDefault="00D94D48" w:rsidP="00D94D48">
      <w:pPr>
        <w:pStyle w:val="Titulek"/>
        <w:spacing w:after="0"/>
        <w:ind w:right="-177"/>
      </w:pPr>
      <w:bookmarkStart w:id="18" w:name="_Toc505664008"/>
      <w:r w:rsidRPr="00FE2D8B">
        <w:lastRenderedPageBreak/>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8</w:t>
      </w:r>
      <w:r w:rsidR="001611CC">
        <w:rPr>
          <w:noProof/>
        </w:rPr>
        <w:fldChar w:fldCharType="end"/>
      </w:r>
      <w:r w:rsidRPr="00FE2D8B">
        <w:t>: Podíl obyvatel dle vzdělání na celkovém počtu obyvatel starších 15 let v Libereckém kraji v letech 1995-2015</w:t>
      </w:r>
      <w:bookmarkEnd w:id="18"/>
    </w:p>
    <w:p w14:paraId="37D5DA45" w14:textId="77777777" w:rsidR="00D94D48" w:rsidRPr="00FE2D8B" w:rsidRDefault="00D94D48" w:rsidP="00D94D48">
      <w:pPr>
        <w:pStyle w:val="Titulek"/>
        <w:spacing w:after="0"/>
      </w:pPr>
      <w:r w:rsidRPr="00FE2D8B">
        <w:rPr>
          <w:noProof/>
          <w:lang w:eastAsia="cs-CZ"/>
        </w:rPr>
        <mc:AlternateContent>
          <mc:Choice Requires="wps">
            <w:drawing>
              <wp:anchor distT="0" distB="0" distL="114300" distR="114300" simplePos="0" relativeHeight="251656704" behindDoc="0" locked="0" layoutInCell="1" allowOverlap="1" wp14:anchorId="4CCF2DD2" wp14:editId="431DB2B2">
                <wp:simplePos x="0" y="0"/>
                <wp:positionH relativeFrom="column">
                  <wp:posOffset>5105400</wp:posOffset>
                </wp:positionH>
                <wp:positionV relativeFrom="paragraph">
                  <wp:posOffset>807720</wp:posOffset>
                </wp:positionV>
                <wp:extent cx="1447800" cy="676275"/>
                <wp:effectExtent l="19050" t="19050" r="38100" b="47625"/>
                <wp:wrapNone/>
                <wp:docPr id="317" name="Ovál 317"/>
                <wp:cNvGraphicFramePr/>
                <a:graphic xmlns:a="http://schemas.openxmlformats.org/drawingml/2006/main">
                  <a:graphicData uri="http://schemas.microsoft.com/office/word/2010/wordprocessingShape">
                    <wps:wsp>
                      <wps:cNvSpPr/>
                      <wps:spPr>
                        <a:xfrm>
                          <a:off x="0" y="0"/>
                          <a:ext cx="1447800" cy="676275"/>
                        </a:xfrm>
                        <a:prstGeom prst="ellipse">
                          <a:avLst/>
                        </a:prstGeom>
                        <a:noFill/>
                        <a:ln w="571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6093B58" id="Ovál 317" o:spid="_x0000_s1026" style="position:absolute;margin-left:402pt;margin-top:63.6pt;width:114pt;height:53.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" filled="f" strokecolor="#c00000" strokeweight="4.5pt">
                <v:stroke joinstyle="miter"/>
              </v:oval>
            </w:pict>
          </mc:Fallback>
        </mc:AlternateContent>
      </w:r>
      <w:r w:rsidRPr="00FE2D8B">
        <w:rPr>
          <w:noProof/>
          <w:lang w:eastAsia="cs-CZ"/>
        </w:rPr>
        <w:drawing>
          <wp:inline distT="0" distB="0" distL="0" distR="0" wp14:anchorId="655D3599" wp14:editId="43DE0DBE">
            <wp:extent cx="6395720" cy="1924839"/>
            <wp:effectExtent l="0" t="0" r="5080" b="0"/>
            <wp:docPr id="331" name="Obráze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28196" cy="1934613"/>
                    </a:xfrm>
                    <a:prstGeom prst="rect">
                      <a:avLst/>
                    </a:prstGeom>
                    <a:noFill/>
                  </pic:spPr>
                </pic:pic>
              </a:graphicData>
            </a:graphic>
          </wp:inline>
        </w:drawing>
      </w:r>
    </w:p>
    <w:p w14:paraId="22235A97" w14:textId="77777777" w:rsidR="00D94D48" w:rsidRPr="00FE2D8B" w:rsidRDefault="00D94D48" w:rsidP="00D94D48">
      <w:pPr>
        <w:spacing w:after="0" w:line="240" w:lineRule="auto"/>
        <w:rPr>
          <w:i/>
          <w:sz w:val="20"/>
        </w:rPr>
      </w:pPr>
      <w:r w:rsidRPr="00FE2D8B">
        <w:rPr>
          <w:i/>
          <w:sz w:val="20"/>
        </w:rPr>
        <w:t>Zdroj: ČSÚ, Výběrové šetření pracovních sil 2010-2015.</w:t>
      </w:r>
    </w:p>
    <w:p w14:paraId="41571E4F" w14:textId="77777777" w:rsidR="00D94D48" w:rsidRPr="00FE2D8B" w:rsidRDefault="00D94D48" w:rsidP="00D94D48">
      <w:pPr>
        <w:spacing w:after="0" w:line="240" w:lineRule="auto"/>
        <w:rPr>
          <w:i/>
          <w:sz w:val="20"/>
        </w:rPr>
      </w:pPr>
    </w:p>
    <w:p w14:paraId="4632932B" w14:textId="2F0A575C" w:rsidR="00D94D48" w:rsidRPr="00FE2D8B" w:rsidRDefault="00D94D48" w:rsidP="00D94D48">
      <w:pPr>
        <w:pStyle w:val="Titulek"/>
        <w:spacing w:after="0"/>
        <w:jc w:val="both"/>
      </w:pPr>
      <w:bookmarkStart w:id="19" w:name="_Toc505176534"/>
      <w:r w:rsidRPr="00FE2D8B">
        <w:t xml:space="preserve">Mapa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Mapa \* ARABIC \s 1 </w:instrText>
      </w:r>
      <w:r w:rsidR="001611CC">
        <w:fldChar w:fldCharType="separate"/>
      </w:r>
      <w:r w:rsidR="009F6ECF">
        <w:rPr>
          <w:noProof/>
        </w:rPr>
        <w:t>3</w:t>
      </w:r>
      <w:r w:rsidR="001611CC">
        <w:rPr>
          <w:noProof/>
        </w:rPr>
        <w:fldChar w:fldCharType="end"/>
      </w:r>
      <w:r w:rsidRPr="00FE2D8B">
        <w:t>: Podíl obyvatel s VŠ vzděláním na celkovém počtu obyvatel starších 15 let v Libereckém kraji v roce 2011</w:t>
      </w:r>
      <w:bookmarkEnd w:id="19"/>
    </w:p>
    <w:p w14:paraId="1D44A3A0"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38C1FFBA" wp14:editId="057C43E9">
            <wp:extent cx="5540400" cy="3884400"/>
            <wp:effectExtent l="0" t="0" r="3175" b="1905"/>
            <wp:docPr id="332" name="Obráze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K_VS2011.jpg"/>
                    <pic:cNvPicPr/>
                  </pic:nvPicPr>
                  <pic:blipFill rotWithShape="1">
                    <a:blip r:embed="rId26" cstate="print">
                      <a:extLst>
                        <a:ext uri="{28A0092B-C50C-407E-A947-70E740481C1C}">
                          <a14:useLocalDpi xmlns:a14="http://schemas.microsoft.com/office/drawing/2010/main" val="0"/>
                        </a:ext>
                      </a:extLst>
                    </a:blip>
                    <a:srcRect l="616" t="652" r="-1" b="855"/>
                    <a:stretch/>
                  </pic:blipFill>
                  <pic:spPr bwMode="auto">
                    <a:xfrm>
                      <a:off x="0" y="0"/>
                      <a:ext cx="5540400" cy="3884400"/>
                    </a:xfrm>
                    <a:prstGeom prst="rect">
                      <a:avLst/>
                    </a:prstGeom>
                    <a:ln>
                      <a:noFill/>
                    </a:ln>
                    <a:extLst>
                      <a:ext uri="{53640926-AAD7-44D8-BBD7-CCE9431645EC}">
                        <a14:shadowObscured xmlns:a14="http://schemas.microsoft.com/office/drawing/2010/main"/>
                      </a:ext>
                    </a:extLst>
                  </pic:spPr>
                </pic:pic>
              </a:graphicData>
            </a:graphic>
          </wp:inline>
        </w:drawing>
      </w:r>
    </w:p>
    <w:p w14:paraId="6D460425" w14:textId="77777777" w:rsidR="00D94D48" w:rsidRPr="00FE2D8B" w:rsidRDefault="00D94D48" w:rsidP="00D94D48">
      <w:pPr>
        <w:spacing w:after="0" w:line="240" w:lineRule="auto"/>
        <w:rPr>
          <w:i/>
          <w:sz w:val="20"/>
        </w:rPr>
      </w:pPr>
      <w:r w:rsidRPr="00FE2D8B">
        <w:rPr>
          <w:i/>
          <w:sz w:val="20"/>
        </w:rPr>
        <w:t xml:space="preserve">Zdroj: ČSÚ, SLDB 2011. </w:t>
      </w:r>
    </w:p>
    <w:p w14:paraId="3219E32C" w14:textId="77777777" w:rsidR="00D94D48" w:rsidRPr="00FE2D8B" w:rsidRDefault="00D94D48" w:rsidP="00D94D48">
      <w:pPr>
        <w:spacing w:line="240" w:lineRule="auto"/>
        <w:rPr>
          <w:i/>
          <w:sz w:val="20"/>
        </w:rPr>
      </w:pPr>
      <w:r w:rsidRPr="00FE2D8B">
        <w:rPr>
          <w:i/>
          <w:sz w:val="20"/>
        </w:rPr>
        <w:t>Pozn.: Názvy jsou zobrazeny u obcí/měst s více než 2000 obyvateli.</w:t>
      </w:r>
    </w:p>
    <w:p w14:paraId="262CDFD5" w14:textId="2C3A5C94" w:rsidR="00D94D48" w:rsidRPr="00FE2D8B" w:rsidRDefault="00D94D48" w:rsidP="00D94D48">
      <w:pPr>
        <w:pStyle w:val="Titulek"/>
        <w:spacing w:after="0"/>
        <w:jc w:val="both"/>
      </w:pPr>
      <w:bookmarkStart w:id="20" w:name="_Toc505176535"/>
      <w:r w:rsidRPr="00FE2D8B">
        <w:lastRenderedPageBreak/>
        <w:t xml:space="preserve">Mapa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Mapa \* ARABIC \s 1 </w:instrText>
      </w:r>
      <w:r w:rsidR="001611CC">
        <w:fldChar w:fldCharType="separate"/>
      </w:r>
      <w:r w:rsidR="009F6ECF">
        <w:rPr>
          <w:noProof/>
        </w:rPr>
        <w:t>4</w:t>
      </w:r>
      <w:r w:rsidR="001611CC">
        <w:rPr>
          <w:noProof/>
        </w:rPr>
        <w:fldChar w:fldCharType="end"/>
      </w:r>
      <w:r w:rsidRPr="00FE2D8B">
        <w:t>: Změna podílu obyvatel s VŠ vzděláním v Libereckém kraji mezi roky 2001 a 2011</w:t>
      </w:r>
      <w:bookmarkEnd w:id="20"/>
    </w:p>
    <w:p w14:paraId="2293C7D8"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0B46041C" wp14:editId="18185E12">
            <wp:extent cx="5533200" cy="3873600"/>
            <wp:effectExtent l="0" t="0" r="0" b="0"/>
            <wp:docPr id="333" name="Obráze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K_VS2011-2001.jpg"/>
                    <pic:cNvPicPr/>
                  </pic:nvPicPr>
                  <pic:blipFill rotWithShape="1">
                    <a:blip r:embed="rId27" cstate="print">
                      <a:extLst>
                        <a:ext uri="{28A0092B-C50C-407E-A947-70E740481C1C}">
                          <a14:useLocalDpi xmlns:a14="http://schemas.microsoft.com/office/drawing/2010/main" val="0"/>
                        </a:ext>
                      </a:extLst>
                    </a:blip>
                    <a:srcRect l="616" t="870" r="-1" b="855"/>
                    <a:stretch/>
                  </pic:blipFill>
                  <pic:spPr bwMode="auto">
                    <a:xfrm>
                      <a:off x="0" y="0"/>
                      <a:ext cx="5533200" cy="3873600"/>
                    </a:xfrm>
                    <a:prstGeom prst="rect">
                      <a:avLst/>
                    </a:prstGeom>
                    <a:ln>
                      <a:noFill/>
                    </a:ln>
                    <a:extLst>
                      <a:ext uri="{53640926-AAD7-44D8-BBD7-CCE9431645EC}">
                        <a14:shadowObscured xmlns:a14="http://schemas.microsoft.com/office/drawing/2010/main"/>
                      </a:ext>
                    </a:extLst>
                  </pic:spPr>
                </pic:pic>
              </a:graphicData>
            </a:graphic>
          </wp:inline>
        </w:drawing>
      </w:r>
    </w:p>
    <w:p w14:paraId="1A667EAA" w14:textId="77777777" w:rsidR="00D94D48" w:rsidRPr="00FE2D8B" w:rsidRDefault="00D94D48" w:rsidP="00D94D48">
      <w:pPr>
        <w:spacing w:after="0" w:line="240" w:lineRule="auto"/>
        <w:rPr>
          <w:i/>
          <w:sz w:val="20"/>
        </w:rPr>
      </w:pPr>
      <w:r w:rsidRPr="00FE2D8B">
        <w:rPr>
          <w:i/>
          <w:sz w:val="20"/>
        </w:rPr>
        <w:t>Zdroj: ČSÚ, SLDB 2001 a 2011. Názvy jsou zobrazeny u obcí/měst s více než 2000 obyvateli.</w:t>
      </w:r>
    </w:p>
    <w:p w14:paraId="69160763" w14:textId="77777777" w:rsidR="00D94D48" w:rsidRPr="00FE2D8B" w:rsidRDefault="00D94D48" w:rsidP="00D94D48">
      <w:pPr>
        <w:spacing w:after="0" w:line="240" w:lineRule="auto"/>
        <w:rPr>
          <w:i/>
          <w:sz w:val="20"/>
        </w:rPr>
      </w:pPr>
      <w:r w:rsidRPr="00FE2D8B">
        <w:rPr>
          <w:i/>
          <w:sz w:val="20"/>
        </w:rPr>
        <w:t>Pozn.: Názvy jsou zobrazeny u obcí/měst s více než 2000 obyvateli.</w:t>
      </w:r>
    </w:p>
    <w:p w14:paraId="0D2653AF" w14:textId="77777777" w:rsidR="00D94D48" w:rsidRPr="00FE2D8B" w:rsidRDefault="00D94D48" w:rsidP="00D94D48"/>
    <w:p w14:paraId="12651793" w14:textId="77777777" w:rsidR="00D94D48" w:rsidRPr="00FE2D8B" w:rsidRDefault="00D94D48" w:rsidP="00D94D48">
      <w:r w:rsidRPr="00FE2D8B">
        <w:t>Vývoj kvalifikace pracovní síly v území a její znalostní potenciál lze posoudit podle klasifikace zaměstnání (ISCO). Zaměstnání jsou v jednotlivých třídách seskupena na základě podobnosti vykonávané práce a na základě podobnosti kvalifikace (souboru znalostí a dovedností), požadované k plnění úkolů a povinností v zaměstnání. Hlavní třídy jsou tedy postupně seřazeny podle úrovně a specializace znalostí a dovedností potřebných k výkonu určitého zaměstnání od nejnáročnějších (1. a 2. třída) k nejjednodušším zaměstnáním (9. třída).</w:t>
      </w:r>
    </w:p>
    <w:p w14:paraId="4B462251" w14:textId="77777777" w:rsidR="00D94D48" w:rsidRPr="00FE2D8B" w:rsidRDefault="00D94D48" w:rsidP="00D94D48">
      <w:pPr>
        <w:spacing w:after="0"/>
      </w:pPr>
      <w:r w:rsidRPr="00FE2D8B">
        <w:t xml:space="preserve">Z hlediska klasifikace zaměstnání CZ-ISCO došlo mezi lety 2006 a 2016 k největšímu nárůstu počtu zaměstnaných ve třídách: 5-Pracovníci ve službách a prodeji a 2-Specialisté. Třída 2 Specialisté se vyznačuje vysokou odbornou kvalifikací, spadají do ní vědečtí a odborní duševní pracovníci. Tento nárůst je doprovázen nárůstem třídy 3-Techničtí a odborní pracovníci, která je tvořena podtřídami: 31 Technici ve fyzikálních, technických a příbuzných oborech, 32 Techničtí pracovníci v oblasti biologie, zdravotničtí a zemědělští pracovníci a pracovníci v příbuzných oborech, 33 Pedagogičtí pracovníci a 34 Jiní pomocní odborní pracovníci. </w:t>
      </w:r>
      <w:r w:rsidRPr="00FE2D8B">
        <w:rPr>
          <w:b/>
        </w:rPr>
        <w:t>Z hlediska inovačního potenciálu kraje jsou třídy 2 a 3 zcela zásadní</w:t>
      </w:r>
      <w:r w:rsidRPr="00FE2D8B">
        <w:t>, takže jejich příznivý vývoj je dobrým předpokladem pro rozvoj inovačního potenciálu v Libereckém kraji.</w:t>
      </w:r>
    </w:p>
    <w:p w14:paraId="5C9F54F1" w14:textId="71EE679F" w:rsidR="00D94D48" w:rsidRPr="00FE2D8B" w:rsidRDefault="00D94D48" w:rsidP="00D94D48">
      <w:pPr>
        <w:pStyle w:val="Titulek"/>
        <w:spacing w:after="0"/>
        <w:ind w:right="-177"/>
      </w:pPr>
      <w:bookmarkStart w:id="21" w:name="_Toc505176497"/>
      <w:r w:rsidRPr="00FE2D8B">
        <w:lastRenderedPageBreak/>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5</w:t>
      </w:r>
      <w:r w:rsidR="001611CC">
        <w:rPr>
          <w:noProof/>
        </w:rPr>
        <w:fldChar w:fldCharType="end"/>
      </w:r>
      <w:r w:rsidRPr="00FE2D8B">
        <w:t>: Zaměstnanost podle tříd klasifikace zaměstnání CZ-ISCO v Libereckém kraji v letech 2006 a 2016</w:t>
      </w:r>
      <w:bookmarkEnd w:id="21"/>
    </w:p>
    <w:p w14:paraId="678A8162" w14:textId="77777777" w:rsidR="00D94D48" w:rsidRPr="00FE2D8B" w:rsidRDefault="00D94D48" w:rsidP="00D94D48">
      <w:pPr>
        <w:pStyle w:val="Titulek"/>
        <w:spacing w:after="0"/>
        <w:rPr>
          <w:rFonts w:cs="Times New Roman"/>
          <w:szCs w:val="24"/>
        </w:rPr>
      </w:pPr>
      <w:r w:rsidRPr="00FE2D8B">
        <w:rPr>
          <w:noProof/>
          <w:lang w:eastAsia="cs-CZ"/>
        </w:rPr>
        <w:drawing>
          <wp:inline distT="0" distB="0" distL="0" distR="0" wp14:anchorId="79DD9F58" wp14:editId="4636E5C2">
            <wp:extent cx="6188710" cy="2081159"/>
            <wp:effectExtent l="0" t="0" r="2540" b="0"/>
            <wp:docPr id="334" name="Obráze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8710" cy="2081159"/>
                    </a:xfrm>
                    <a:prstGeom prst="rect">
                      <a:avLst/>
                    </a:prstGeom>
                    <a:noFill/>
                    <a:ln>
                      <a:noFill/>
                    </a:ln>
                  </pic:spPr>
                </pic:pic>
              </a:graphicData>
            </a:graphic>
          </wp:inline>
        </w:drawing>
      </w:r>
    </w:p>
    <w:p w14:paraId="479272A7" w14:textId="77777777" w:rsidR="00D94D48" w:rsidRPr="00FE2D8B" w:rsidRDefault="00D94D48" w:rsidP="00D94D48">
      <w:pPr>
        <w:spacing w:after="240" w:line="240" w:lineRule="auto"/>
        <w:rPr>
          <w:i/>
          <w:sz w:val="20"/>
        </w:rPr>
      </w:pPr>
      <w:r w:rsidRPr="00FE2D8B">
        <w:rPr>
          <w:i/>
          <w:sz w:val="20"/>
        </w:rPr>
        <w:t>Zdroj: ČSÚ, Výběrové šetření pracovních sil 2006-2016</w:t>
      </w:r>
    </w:p>
    <w:p w14:paraId="584559A4" w14:textId="77777777" w:rsidR="00D94D48" w:rsidRPr="00FE2D8B" w:rsidRDefault="00D94D48" w:rsidP="00D94D48">
      <w:pPr>
        <w:spacing w:line="240" w:lineRule="auto"/>
      </w:pPr>
      <w:r w:rsidRPr="00FE2D8B">
        <w:rPr>
          <w:rFonts w:cs="Times New Roman"/>
          <w:szCs w:val="24"/>
        </w:rPr>
        <w:t>Z hlediska hlavních tříd klasifikace zaměstnání CZ-ISCO mají nejvyšší průměrné hrubé měsíční mzdy zákonodárci a řídící pracovníci (57 377 Kč v roce 2015). V komparaci s průměrem Libereckého kraje (</w:t>
      </w:r>
      <w:r w:rsidRPr="00FE2D8B">
        <w:rPr>
          <w:rStyle w:val="st"/>
        </w:rPr>
        <w:t xml:space="preserve">26 358 Kč v roce 2015) pobírají nadprůměrné hrubé měsíční mzdy také specialisté </w:t>
      </w:r>
      <w:r w:rsidRPr="00FE2D8B">
        <w:t>a techničtí a odborní pracovníci.</w:t>
      </w:r>
    </w:p>
    <w:p w14:paraId="778CD4C6" w14:textId="77777777" w:rsidR="00D94D48" w:rsidRPr="00FE2D8B" w:rsidRDefault="00D94D48" w:rsidP="00D94D48">
      <w:pPr>
        <w:spacing w:line="240" w:lineRule="auto"/>
      </w:pPr>
      <w:r w:rsidRPr="00FE2D8B">
        <w:t>Další specifická skupina, která je zásadní pro rozvoj inovačního prostředí, jsou odborníci se znalostmi v </w:t>
      </w:r>
      <w:r w:rsidRPr="00FE2D8B">
        <w:rPr>
          <w:bCs/>
        </w:rPr>
        <w:t>informačních a komunikačních technologií (zkráceně ICT</w:t>
      </w:r>
      <w:r w:rsidRPr="00FE2D8B">
        <w:t xml:space="preserve">). V rámci srovnání krajů z hlediska počtu ICT odborníků se Liberecký kraj v roce 2015 umístil na 10. místě s meziročním nárůstem o 2,0 %. Dle dostupných údajů o průměrné hrubé měsíční mzdě se Liberecký kraj s hodnotou 35 029 Kč řadí na mezi kraje s nižší mzdou, přičemž ženy pracující v ICT oblasti mají vyšší mzdu než muži, což je specifikum Libereckého kraje. </w:t>
      </w:r>
    </w:p>
    <w:p w14:paraId="70CB94DB" w14:textId="37A9185C" w:rsidR="00D94D48" w:rsidRPr="00FE2D8B" w:rsidRDefault="00D94D48" w:rsidP="00D94D48">
      <w:pPr>
        <w:pStyle w:val="Titulek"/>
        <w:spacing w:after="0"/>
      </w:pPr>
      <w:bookmarkStart w:id="22" w:name="_Toc505176498"/>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6</w:t>
      </w:r>
      <w:r w:rsidR="001611CC">
        <w:rPr>
          <w:noProof/>
        </w:rPr>
        <w:fldChar w:fldCharType="end"/>
      </w:r>
      <w:r w:rsidRPr="00FE2D8B">
        <w:t>: ICT odborníci a jejich průměrné hrubé měsíční mzdy podle krajů v roce 2015</w:t>
      </w:r>
      <w:bookmarkEnd w:id="22"/>
    </w:p>
    <w:tbl>
      <w:tblPr>
        <w:tblW w:w="5000" w:type="pct"/>
        <w:tblCellMar>
          <w:left w:w="70" w:type="dxa"/>
          <w:right w:w="70" w:type="dxa"/>
        </w:tblCellMar>
        <w:tblLook w:val="04A0" w:firstRow="1" w:lastRow="0" w:firstColumn="1" w:lastColumn="0" w:noHBand="0" w:noVBand="1"/>
      </w:tblPr>
      <w:tblGrid>
        <w:gridCol w:w="335"/>
        <w:gridCol w:w="1587"/>
        <w:gridCol w:w="592"/>
        <w:gridCol w:w="592"/>
        <w:gridCol w:w="592"/>
        <w:gridCol w:w="593"/>
        <w:gridCol w:w="593"/>
        <w:gridCol w:w="722"/>
        <w:gridCol w:w="804"/>
        <w:gridCol w:w="806"/>
        <w:gridCol w:w="959"/>
        <w:gridCol w:w="887"/>
      </w:tblGrid>
      <w:tr w:rsidR="00D94D48" w:rsidRPr="00FE2D8B" w14:paraId="50E9021C" w14:textId="77777777" w:rsidTr="002D60DA">
        <w:trPr>
          <w:trHeight w:val="20"/>
        </w:trPr>
        <w:tc>
          <w:tcPr>
            <w:tcW w:w="186" w:type="pct"/>
            <w:vMerge w:val="restart"/>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4D1A892C"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w:t>
            </w:r>
          </w:p>
        </w:tc>
        <w:tc>
          <w:tcPr>
            <w:tcW w:w="877" w:type="pct"/>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0E0D4151"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bCs/>
                <w:sz w:val="16"/>
                <w:szCs w:val="16"/>
                <w:lang w:eastAsia="cs-CZ"/>
              </w:rPr>
              <w:t>Kraje</w:t>
            </w:r>
          </w:p>
        </w:tc>
        <w:tc>
          <w:tcPr>
            <w:tcW w:w="1638" w:type="pct"/>
            <w:gridSpan w:val="5"/>
            <w:vMerge w:val="restart"/>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D8F7C38"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Počet</w:t>
            </w:r>
            <w:r w:rsidRPr="00FE2D8B">
              <w:rPr>
                <w:rFonts w:ascii="Arial" w:eastAsia="Times New Roman" w:hAnsi="Arial" w:cs="Arial"/>
                <w:b/>
                <w:sz w:val="16"/>
                <w:szCs w:val="16"/>
                <w:lang w:eastAsia="cs-CZ"/>
              </w:rPr>
              <w:br/>
              <w:t>(tis. fyzických osob)</w:t>
            </w:r>
          </w:p>
        </w:tc>
        <w:tc>
          <w:tcPr>
            <w:tcW w:w="2299" w:type="pct"/>
            <w:gridSpan w:val="5"/>
            <w:tcBorders>
              <w:top w:val="single" w:sz="4" w:space="0" w:color="auto"/>
              <w:left w:val="nil"/>
              <w:bottom w:val="single" w:sz="4" w:space="0" w:color="auto"/>
              <w:right w:val="single" w:sz="4" w:space="0" w:color="auto"/>
            </w:tcBorders>
            <w:shd w:val="clear" w:color="auto" w:fill="E7E6E6" w:themeFill="background2"/>
            <w:vAlign w:val="center"/>
            <w:hideMark/>
          </w:tcPr>
          <w:p w14:paraId="749D483B"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Průměrná hrubá měsíční mzda (Kč) v roce 2015</w:t>
            </w:r>
          </w:p>
        </w:tc>
      </w:tr>
      <w:tr w:rsidR="00D94D48" w:rsidRPr="00FE2D8B" w14:paraId="3BE6B9AC" w14:textId="77777777" w:rsidTr="002D60DA">
        <w:trPr>
          <w:trHeight w:val="20"/>
        </w:trPr>
        <w:tc>
          <w:tcPr>
            <w:tcW w:w="186" w:type="pct"/>
            <w:vMerge/>
            <w:tcBorders>
              <w:top w:val="single" w:sz="4" w:space="0" w:color="auto"/>
              <w:left w:val="single" w:sz="4" w:space="0" w:color="auto"/>
              <w:bottom w:val="single" w:sz="4" w:space="0" w:color="auto"/>
              <w:right w:val="single" w:sz="4" w:space="0" w:color="auto"/>
            </w:tcBorders>
            <w:vAlign w:val="center"/>
            <w:hideMark/>
          </w:tcPr>
          <w:p w14:paraId="1602BD9F"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02314140"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1638" w:type="pct"/>
            <w:gridSpan w:val="5"/>
            <w:vMerge/>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36A0E87A"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1288" w:type="pct"/>
            <w:gridSpan w:val="3"/>
            <w:tcBorders>
              <w:top w:val="single" w:sz="4" w:space="0" w:color="auto"/>
              <w:left w:val="nil"/>
              <w:bottom w:val="single" w:sz="4" w:space="0" w:color="auto"/>
              <w:right w:val="single" w:sz="4" w:space="0" w:color="auto"/>
            </w:tcBorders>
            <w:shd w:val="clear" w:color="auto" w:fill="E7E6E6" w:themeFill="background2"/>
            <w:vAlign w:val="center"/>
            <w:hideMark/>
          </w:tcPr>
          <w:p w14:paraId="56035AF3"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 xml:space="preserve">ICT odborníci celkem </w:t>
            </w:r>
          </w:p>
        </w:tc>
        <w:tc>
          <w:tcPr>
            <w:tcW w:w="519"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14:paraId="59C509D2"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specialisté celkem</w:t>
            </w:r>
          </w:p>
        </w:tc>
        <w:tc>
          <w:tcPr>
            <w:tcW w:w="491" w:type="pct"/>
            <w:vMerge w:val="restart"/>
            <w:tcBorders>
              <w:top w:val="nil"/>
              <w:left w:val="single" w:sz="4" w:space="0" w:color="auto"/>
              <w:bottom w:val="single" w:sz="4" w:space="0" w:color="auto"/>
              <w:right w:val="single" w:sz="4" w:space="0" w:color="auto"/>
            </w:tcBorders>
            <w:shd w:val="clear" w:color="auto" w:fill="E7E6E6" w:themeFill="background2"/>
            <w:vAlign w:val="center"/>
            <w:hideMark/>
          </w:tcPr>
          <w:p w14:paraId="7716AC8E"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technici</w:t>
            </w:r>
            <w:r w:rsidRPr="00FE2D8B">
              <w:rPr>
                <w:rFonts w:ascii="Arial" w:eastAsia="Times New Roman" w:hAnsi="Arial" w:cs="Arial"/>
                <w:b/>
                <w:sz w:val="16"/>
                <w:szCs w:val="16"/>
                <w:lang w:eastAsia="cs-CZ"/>
              </w:rPr>
              <w:br/>
              <w:t>celkem</w:t>
            </w:r>
          </w:p>
        </w:tc>
      </w:tr>
      <w:tr w:rsidR="00D94D48" w:rsidRPr="00FE2D8B" w14:paraId="1C6BAE66" w14:textId="77777777" w:rsidTr="002D60DA">
        <w:trPr>
          <w:trHeight w:val="283"/>
        </w:trPr>
        <w:tc>
          <w:tcPr>
            <w:tcW w:w="186" w:type="pct"/>
            <w:vMerge/>
            <w:tcBorders>
              <w:top w:val="single" w:sz="4" w:space="0" w:color="auto"/>
              <w:left w:val="single" w:sz="4" w:space="0" w:color="auto"/>
              <w:bottom w:val="single" w:sz="4" w:space="0" w:color="auto"/>
              <w:right w:val="single" w:sz="4" w:space="0" w:color="auto"/>
            </w:tcBorders>
            <w:vAlign w:val="center"/>
            <w:hideMark/>
          </w:tcPr>
          <w:p w14:paraId="1D6DDF84"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14:paraId="1B24913D"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64E4932C"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2011</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2FEED9CC"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2012</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792646A4"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2013</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4C70F21F"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2014</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24056282"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2015</w:t>
            </w:r>
          </w:p>
        </w:tc>
        <w:tc>
          <w:tcPr>
            <w:tcW w:w="399" w:type="pct"/>
            <w:tcBorders>
              <w:top w:val="nil"/>
              <w:left w:val="nil"/>
              <w:bottom w:val="single" w:sz="4" w:space="0" w:color="auto"/>
              <w:right w:val="single" w:sz="4" w:space="0" w:color="auto"/>
            </w:tcBorders>
            <w:shd w:val="clear" w:color="auto" w:fill="E7E6E6" w:themeFill="background2"/>
            <w:vAlign w:val="center"/>
            <w:hideMark/>
          </w:tcPr>
          <w:p w14:paraId="7DA0E77F"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Celkem</w:t>
            </w:r>
          </w:p>
        </w:tc>
        <w:tc>
          <w:tcPr>
            <w:tcW w:w="444" w:type="pct"/>
            <w:tcBorders>
              <w:top w:val="nil"/>
              <w:left w:val="nil"/>
              <w:bottom w:val="single" w:sz="4" w:space="0" w:color="auto"/>
              <w:right w:val="single" w:sz="4" w:space="0" w:color="auto"/>
            </w:tcBorders>
            <w:shd w:val="clear" w:color="auto" w:fill="E7E6E6" w:themeFill="background2"/>
            <w:vAlign w:val="center"/>
            <w:hideMark/>
          </w:tcPr>
          <w:p w14:paraId="20DDDDE9"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muži</w:t>
            </w:r>
          </w:p>
        </w:tc>
        <w:tc>
          <w:tcPr>
            <w:tcW w:w="444" w:type="pct"/>
            <w:tcBorders>
              <w:top w:val="nil"/>
              <w:left w:val="nil"/>
              <w:bottom w:val="single" w:sz="4" w:space="0" w:color="auto"/>
              <w:right w:val="single" w:sz="4" w:space="0" w:color="auto"/>
            </w:tcBorders>
            <w:shd w:val="clear" w:color="auto" w:fill="E7E6E6" w:themeFill="background2"/>
            <w:vAlign w:val="center"/>
            <w:hideMark/>
          </w:tcPr>
          <w:p w14:paraId="7A970756"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ženy</w:t>
            </w:r>
          </w:p>
        </w:tc>
        <w:tc>
          <w:tcPr>
            <w:tcW w:w="519" w:type="pct"/>
            <w:vMerge/>
            <w:tcBorders>
              <w:top w:val="nil"/>
              <w:left w:val="single" w:sz="4" w:space="0" w:color="auto"/>
              <w:bottom w:val="single" w:sz="4" w:space="0" w:color="auto"/>
              <w:right w:val="single" w:sz="4" w:space="0" w:color="auto"/>
            </w:tcBorders>
            <w:shd w:val="clear" w:color="auto" w:fill="E7E6E6" w:themeFill="background2"/>
            <w:vAlign w:val="center"/>
            <w:hideMark/>
          </w:tcPr>
          <w:p w14:paraId="0F016A54" w14:textId="77777777" w:rsidR="00D94D48" w:rsidRPr="00FE2D8B" w:rsidRDefault="00D94D48" w:rsidP="002D60DA">
            <w:pPr>
              <w:spacing w:after="0" w:line="240" w:lineRule="auto"/>
              <w:rPr>
                <w:rFonts w:ascii="Arial" w:eastAsia="Times New Roman" w:hAnsi="Arial" w:cs="Arial"/>
                <w:b/>
                <w:sz w:val="16"/>
                <w:szCs w:val="16"/>
                <w:lang w:eastAsia="cs-CZ"/>
              </w:rPr>
            </w:pPr>
          </w:p>
        </w:tc>
        <w:tc>
          <w:tcPr>
            <w:tcW w:w="491" w:type="pct"/>
            <w:vMerge/>
            <w:tcBorders>
              <w:top w:val="nil"/>
              <w:left w:val="single" w:sz="4" w:space="0" w:color="auto"/>
              <w:bottom w:val="single" w:sz="4" w:space="0" w:color="auto"/>
              <w:right w:val="single" w:sz="4" w:space="0" w:color="auto"/>
            </w:tcBorders>
            <w:shd w:val="clear" w:color="auto" w:fill="E7E6E6" w:themeFill="background2"/>
            <w:vAlign w:val="center"/>
            <w:hideMark/>
          </w:tcPr>
          <w:p w14:paraId="4458C433" w14:textId="77777777" w:rsidR="00D94D48" w:rsidRPr="00FE2D8B" w:rsidRDefault="00D94D48" w:rsidP="002D60DA">
            <w:pPr>
              <w:spacing w:after="0" w:line="240" w:lineRule="auto"/>
              <w:rPr>
                <w:rFonts w:ascii="Arial" w:eastAsia="Times New Roman" w:hAnsi="Arial" w:cs="Arial"/>
                <w:b/>
                <w:sz w:val="16"/>
                <w:szCs w:val="16"/>
                <w:lang w:eastAsia="cs-CZ"/>
              </w:rPr>
            </w:pPr>
          </w:p>
        </w:tc>
      </w:tr>
      <w:tr w:rsidR="00D94D48" w:rsidRPr="00FE2D8B" w14:paraId="456CCC13"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6A0E38A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w:t>
            </w:r>
          </w:p>
        </w:tc>
        <w:tc>
          <w:tcPr>
            <w:tcW w:w="877" w:type="pct"/>
            <w:tcBorders>
              <w:top w:val="nil"/>
              <w:left w:val="nil"/>
              <w:bottom w:val="single" w:sz="4" w:space="0" w:color="auto"/>
              <w:right w:val="single" w:sz="4" w:space="0" w:color="auto"/>
            </w:tcBorders>
            <w:shd w:val="clear" w:color="auto" w:fill="auto"/>
            <w:noWrap/>
            <w:vAlign w:val="bottom"/>
            <w:hideMark/>
          </w:tcPr>
          <w:p w14:paraId="3EA1127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Hl. m. Praha</w:t>
            </w:r>
          </w:p>
        </w:tc>
        <w:tc>
          <w:tcPr>
            <w:tcW w:w="328" w:type="pct"/>
            <w:tcBorders>
              <w:top w:val="single" w:sz="4" w:space="0" w:color="auto"/>
              <w:left w:val="single" w:sz="4" w:space="0" w:color="auto"/>
              <w:bottom w:val="single" w:sz="4" w:space="0" w:color="auto"/>
              <w:right w:val="single" w:sz="4" w:space="0" w:color="auto"/>
            </w:tcBorders>
            <w:shd w:val="clear" w:color="000000" w:fill="F97678"/>
            <w:noWrap/>
            <w:vAlign w:val="bottom"/>
            <w:hideMark/>
          </w:tcPr>
          <w:p w14:paraId="444E8CB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45,0 </w:t>
            </w:r>
          </w:p>
        </w:tc>
        <w:tc>
          <w:tcPr>
            <w:tcW w:w="328" w:type="pct"/>
            <w:tcBorders>
              <w:top w:val="single" w:sz="4" w:space="0" w:color="auto"/>
              <w:left w:val="single" w:sz="4" w:space="0" w:color="auto"/>
              <w:bottom w:val="single" w:sz="4" w:space="0" w:color="auto"/>
              <w:right w:val="single" w:sz="4" w:space="0" w:color="auto"/>
            </w:tcBorders>
            <w:shd w:val="clear" w:color="000000" w:fill="F97C7E"/>
            <w:noWrap/>
            <w:vAlign w:val="bottom"/>
            <w:hideMark/>
          </w:tcPr>
          <w:p w14:paraId="147828E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43,3 </w:t>
            </w:r>
          </w:p>
        </w:tc>
        <w:tc>
          <w:tcPr>
            <w:tcW w:w="328" w:type="pct"/>
            <w:tcBorders>
              <w:top w:val="single" w:sz="4" w:space="0" w:color="auto"/>
              <w:left w:val="single" w:sz="4" w:space="0" w:color="auto"/>
              <w:bottom w:val="single" w:sz="4" w:space="0" w:color="auto"/>
              <w:right w:val="single" w:sz="4" w:space="0" w:color="auto"/>
            </w:tcBorders>
            <w:shd w:val="clear" w:color="000000" w:fill="F97678"/>
            <w:noWrap/>
            <w:vAlign w:val="bottom"/>
            <w:hideMark/>
          </w:tcPr>
          <w:p w14:paraId="60C543F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45,0 </w:t>
            </w:r>
          </w:p>
        </w:tc>
        <w:tc>
          <w:tcPr>
            <w:tcW w:w="328" w:type="pct"/>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ACE0B3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48,6 </w:t>
            </w:r>
          </w:p>
        </w:tc>
        <w:tc>
          <w:tcPr>
            <w:tcW w:w="328" w:type="pct"/>
            <w:tcBorders>
              <w:top w:val="single" w:sz="4" w:space="0" w:color="auto"/>
              <w:left w:val="single" w:sz="4" w:space="0" w:color="auto"/>
              <w:bottom w:val="single" w:sz="4" w:space="0" w:color="auto"/>
              <w:right w:val="single" w:sz="4" w:space="0" w:color="auto"/>
            </w:tcBorders>
            <w:shd w:val="clear" w:color="000000" w:fill="F9777A"/>
            <w:noWrap/>
            <w:vAlign w:val="bottom"/>
            <w:hideMark/>
          </w:tcPr>
          <w:p w14:paraId="1D92043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44,6 </w:t>
            </w:r>
          </w:p>
        </w:tc>
        <w:tc>
          <w:tcPr>
            <w:tcW w:w="399" w:type="pct"/>
            <w:tcBorders>
              <w:top w:val="single" w:sz="4" w:space="0" w:color="auto"/>
              <w:left w:val="single" w:sz="4" w:space="0" w:color="auto"/>
              <w:bottom w:val="single" w:sz="4" w:space="0" w:color="auto"/>
              <w:right w:val="single" w:sz="4" w:space="0" w:color="auto"/>
            </w:tcBorders>
            <w:shd w:val="clear" w:color="000000" w:fill="7EC993"/>
            <w:noWrap/>
            <w:vAlign w:val="bottom"/>
            <w:hideMark/>
          </w:tcPr>
          <w:p w14:paraId="05B7AE4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52 932 </w:t>
            </w:r>
          </w:p>
        </w:tc>
        <w:tc>
          <w:tcPr>
            <w:tcW w:w="444" w:type="pct"/>
            <w:tcBorders>
              <w:top w:val="single" w:sz="4" w:space="0" w:color="auto"/>
              <w:left w:val="single" w:sz="4" w:space="0" w:color="auto"/>
              <w:bottom w:val="single" w:sz="4" w:space="0" w:color="auto"/>
              <w:right w:val="single" w:sz="4" w:space="0" w:color="auto"/>
            </w:tcBorders>
            <w:shd w:val="clear" w:color="000000" w:fill="77C78D"/>
            <w:noWrap/>
            <w:vAlign w:val="bottom"/>
            <w:hideMark/>
          </w:tcPr>
          <w:p w14:paraId="72A4E76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54 342 </w:t>
            </w:r>
          </w:p>
        </w:tc>
        <w:tc>
          <w:tcPr>
            <w:tcW w:w="444" w:type="pct"/>
            <w:tcBorders>
              <w:top w:val="single" w:sz="4" w:space="0" w:color="auto"/>
              <w:left w:val="single" w:sz="4" w:space="0" w:color="auto"/>
              <w:bottom w:val="single" w:sz="4" w:space="0" w:color="auto"/>
              <w:right w:val="single" w:sz="4" w:space="0" w:color="auto"/>
            </w:tcBorders>
            <w:shd w:val="clear" w:color="000000" w:fill="AEDDBC"/>
            <w:noWrap/>
            <w:vAlign w:val="bottom"/>
            <w:hideMark/>
          </w:tcPr>
          <w:p w14:paraId="3B4D401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43 693 </w:t>
            </w:r>
          </w:p>
        </w:tc>
        <w:tc>
          <w:tcPr>
            <w:tcW w:w="519" w:type="pct"/>
            <w:tcBorders>
              <w:top w:val="single" w:sz="4" w:space="0" w:color="auto"/>
              <w:left w:val="single" w:sz="4" w:space="0" w:color="auto"/>
              <w:bottom w:val="single" w:sz="4" w:space="0" w:color="auto"/>
              <w:right w:val="single" w:sz="4" w:space="0" w:color="auto"/>
            </w:tcBorders>
            <w:shd w:val="clear" w:color="000000" w:fill="63BE7B"/>
            <w:noWrap/>
            <w:vAlign w:val="bottom"/>
            <w:hideMark/>
          </w:tcPr>
          <w:p w14:paraId="1D9F9F2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58 206 </w:t>
            </w:r>
          </w:p>
        </w:tc>
        <w:tc>
          <w:tcPr>
            <w:tcW w:w="491" w:type="pct"/>
            <w:tcBorders>
              <w:top w:val="single" w:sz="4" w:space="0" w:color="auto"/>
              <w:left w:val="single" w:sz="4" w:space="0" w:color="auto"/>
              <w:bottom w:val="single" w:sz="4" w:space="0" w:color="auto"/>
              <w:right w:val="single" w:sz="4" w:space="0" w:color="auto"/>
            </w:tcBorders>
            <w:shd w:val="clear" w:color="000000" w:fill="BBE2C7"/>
            <w:noWrap/>
            <w:vAlign w:val="bottom"/>
            <w:hideMark/>
          </w:tcPr>
          <w:p w14:paraId="0FA8450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41 153 </w:t>
            </w:r>
          </w:p>
        </w:tc>
      </w:tr>
      <w:tr w:rsidR="00D94D48" w:rsidRPr="00FE2D8B" w14:paraId="18E634B2"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79DDC7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w:t>
            </w:r>
          </w:p>
        </w:tc>
        <w:tc>
          <w:tcPr>
            <w:tcW w:w="877" w:type="pct"/>
            <w:tcBorders>
              <w:top w:val="nil"/>
              <w:left w:val="nil"/>
              <w:bottom w:val="single" w:sz="4" w:space="0" w:color="auto"/>
              <w:right w:val="single" w:sz="4" w:space="0" w:color="auto"/>
            </w:tcBorders>
            <w:shd w:val="clear" w:color="auto" w:fill="auto"/>
            <w:noWrap/>
            <w:vAlign w:val="bottom"/>
            <w:hideMark/>
          </w:tcPr>
          <w:p w14:paraId="4C290E04"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Jihomoravský</w:t>
            </w:r>
          </w:p>
        </w:tc>
        <w:tc>
          <w:tcPr>
            <w:tcW w:w="328" w:type="pct"/>
            <w:tcBorders>
              <w:top w:val="single" w:sz="4" w:space="0" w:color="auto"/>
              <w:left w:val="single" w:sz="4" w:space="0" w:color="auto"/>
              <w:bottom w:val="single" w:sz="4" w:space="0" w:color="auto"/>
              <w:right w:val="single" w:sz="4" w:space="0" w:color="auto"/>
            </w:tcBorders>
            <w:shd w:val="clear" w:color="000000" w:fill="FBCFD2"/>
            <w:noWrap/>
            <w:vAlign w:val="bottom"/>
            <w:hideMark/>
          </w:tcPr>
          <w:p w14:paraId="5E0B8B6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19,4 </w:t>
            </w:r>
          </w:p>
        </w:tc>
        <w:tc>
          <w:tcPr>
            <w:tcW w:w="328" w:type="pct"/>
            <w:tcBorders>
              <w:top w:val="single" w:sz="4" w:space="0" w:color="auto"/>
              <w:left w:val="single" w:sz="4" w:space="0" w:color="auto"/>
              <w:bottom w:val="single" w:sz="4" w:space="0" w:color="auto"/>
              <w:right w:val="single" w:sz="4" w:space="0" w:color="auto"/>
            </w:tcBorders>
            <w:shd w:val="clear" w:color="000000" w:fill="FBC5C8"/>
            <w:noWrap/>
            <w:vAlign w:val="bottom"/>
            <w:hideMark/>
          </w:tcPr>
          <w:p w14:paraId="7BEF504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22,2 </w:t>
            </w:r>
          </w:p>
        </w:tc>
        <w:tc>
          <w:tcPr>
            <w:tcW w:w="328" w:type="pct"/>
            <w:tcBorders>
              <w:top w:val="single" w:sz="4" w:space="0" w:color="auto"/>
              <w:left w:val="single" w:sz="4" w:space="0" w:color="auto"/>
              <w:bottom w:val="single" w:sz="4" w:space="0" w:color="auto"/>
              <w:right w:val="single" w:sz="4" w:space="0" w:color="auto"/>
            </w:tcBorders>
            <w:shd w:val="clear" w:color="000000" w:fill="FBBEC1"/>
            <w:noWrap/>
            <w:vAlign w:val="bottom"/>
            <w:hideMark/>
          </w:tcPr>
          <w:p w14:paraId="26E84CB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24,3 </w:t>
            </w:r>
          </w:p>
        </w:tc>
        <w:tc>
          <w:tcPr>
            <w:tcW w:w="328" w:type="pct"/>
            <w:tcBorders>
              <w:top w:val="single" w:sz="4" w:space="0" w:color="auto"/>
              <w:left w:val="single" w:sz="4" w:space="0" w:color="auto"/>
              <w:bottom w:val="single" w:sz="4" w:space="0" w:color="auto"/>
              <w:right w:val="single" w:sz="4" w:space="0" w:color="auto"/>
            </w:tcBorders>
            <w:shd w:val="clear" w:color="000000" w:fill="FBBBBE"/>
            <w:noWrap/>
            <w:vAlign w:val="bottom"/>
            <w:hideMark/>
          </w:tcPr>
          <w:p w14:paraId="38D347D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25,1 </w:t>
            </w:r>
          </w:p>
        </w:tc>
        <w:tc>
          <w:tcPr>
            <w:tcW w:w="328" w:type="pct"/>
            <w:tcBorders>
              <w:top w:val="single" w:sz="4" w:space="0" w:color="auto"/>
              <w:left w:val="single" w:sz="4" w:space="0" w:color="auto"/>
              <w:bottom w:val="single" w:sz="4" w:space="0" w:color="auto"/>
              <w:right w:val="single" w:sz="4" w:space="0" w:color="auto"/>
            </w:tcBorders>
            <w:shd w:val="clear" w:color="000000" w:fill="FBC6C8"/>
            <w:noWrap/>
            <w:vAlign w:val="bottom"/>
            <w:hideMark/>
          </w:tcPr>
          <w:p w14:paraId="1C77002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22,1 </w:t>
            </w:r>
          </w:p>
        </w:tc>
        <w:tc>
          <w:tcPr>
            <w:tcW w:w="399" w:type="pct"/>
            <w:tcBorders>
              <w:top w:val="single" w:sz="4" w:space="0" w:color="auto"/>
              <w:left w:val="single" w:sz="4" w:space="0" w:color="auto"/>
              <w:bottom w:val="single" w:sz="4" w:space="0" w:color="auto"/>
              <w:right w:val="single" w:sz="4" w:space="0" w:color="auto"/>
            </w:tcBorders>
            <w:shd w:val="clear" w:color="000000" w:fill="A4D9B3"/>
            <w:noWrap/>
            <w:vAlign w:val="bottom"/>
            <w:hideMark/>
          </w:tcPr>
          <w:p w14:paraId="1C4CDEB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45 517 </w:t>
            </w:r>
          </w:p>
        </w:tc>
        <w:tc>
          <w:tcPr>
            <w:tcW w:w="444" w:type="pct"/>
            <w:tcBorders>
              <w:top w:val="single" w:sz="4" w:space="0" w:color="auto"/>
              <w:left w:val="single" w:sz="4" w:space="0" w:color="auto"/>
              <w:bottom w:val="single" w:sz="4" w:space="0" w:color="auto"/>
              <w:right w:val="single" w:sz="4" w:space="0" w:color="auto"/>
            </w:tcBorders>
            <w:shd w:val="clear" w:color="000000" w:fill="9DD6AD"/>
            <w:noWrap/>
            <w:vAlign w:val="bottom"/>
            <w:hideMark/>
          </w:tcPr>
          <w:p w14:paraId="4C08B51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46 894 </w:t>
            </w:r>
          </w:p>
        </w:tc>
        <w:tc>
          <w:tcPr>
            <w:tcW w:w="444" w:type="pct"/>
            <w:tcBorders>
              <w:top w:val="nil"/>
              <w:left w:val="nil"/>
              <w:bottom w:val="single" w:sz="4" w:space="0" w:color="auto"/>
              <w:right w:val="single" w:sz="4" w:space="0" w:color="auto"/>
            </w:tcBorders>
            <w:shd w:val="clear" w:color="auto" w:fill="auto"/>
            <w:noWrap/>
            <w:vAlign w:val="bottom"/>
            <w:hideMark/>
          </w:tcPr>
          <w:p w14:paraId="051856C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single" w:sz="4" w:space="0" w:color="auto"/>
              <w:left w:val="single" w:sz="4" w:space="0" w:color="auto"/>
              <w:bottom w:val="single" w:sz="4" w:space="0" w:color="auto"/>
              <w:right w:val="single" w:sz="4" w:space="0" w:color="auto"/>
            </w:tcBorders>
            <w:shd w:val="clear" w:color="000000" w:fill="89CE9C"/>
            <w:noWrap/>
            <w:vAlign w:val="bottom"/>
            <w:hideMark/>
          </w:tcPr>
          <w:p w14:paraId="11C5C9D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50 818 </w:t>
            </w:r>
          </w:p>
        </w:tc>
        <w:tc>
          <w:tcPr>
            <w:tcW w:w="491" w:type="pct"/>
            <w:tcBorders>
              <w:top w:val="nil"/>
              <w:left w:val="nil"/>
              <w:bottom w:val="single" w:sz="4" w:space="0" w:color="auto"/>
              <w:right w:val="single" w:sz="4" w:space="0" w:color="auto"/>
            </w:tcBorders>
            <w:shd w:val="clear" w:color="auto" w:fill="auto"/>
            <w:noWrap/>
            <w:vAlign w:val="bottom"/>
            <w:hideMark/>
          </w:tcPr>
          <w:p w14:paraId="6BDD03C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277B61A2"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528057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w:t>
            </w:r>
          </w:p>
        </w:tc>
        <w:tc>
          <w:tcPr>
            <w:tcW w:w="877" w:type="pct"/>
            <w:tcBorders>
              <w:top w:val="nil"/>
              <w:left w:val="nil"/>
              <w:bottom w:val="single" w:sz="4" w:space="0" w:color="auto"/>
              <w:right w:val="single" w:sz="4" w:space="0" w:color="auto"/>
            </w:tcBorders>
            <w:shd w:val="clear" w:color="auto" w:fill="auto"/>
            <w:noWrap/>
            <w:vAlign w:val="bottom"/>
            <w:hideMark/>
          </w:tcPr>
          <w:p w14:paraId="20974A2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Středočeský</w:t>
            </w:r>
          </w:p>
        </w:tc>
        <w:tc>
          <w:tcPr>
            <w:tcW w:w="328" w:type="pct"/>
            <w:tcBorders>
              <w:top w:val="single" w:sz="4" w:space="0" w:color="auto"/>
              <w:left w:val="single" w:sz="4" w:space="0" w:color="auto"/>
              <w:bottom w:val="single" w:sz="4" w:space="0" w:color="auto"/>
              <w:right w:val="single" w:sz="4" w:space="0" w:color="auto"/>
            </w:tcBorders>
            <w:shd w:val="clear" w:color="000000" w:fill="FBCFD2"/>
            <w:noWrap/>
            <w:vAlign w:val="bottom"/>
            <w:hideMark/>
          </w:tcPr>
          <w:p w14:paraId="6704DD9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19,4 </w:t>
            </w:r>
          </w:p>
        </w:tc>
        <w:tc>
          <w:tcPr>
            <w:tcW w:w="328" w:type="pct"/>
            <w:tcBorders>
              <w:top w:val="single" w:sz="4" w:space="0" w:color="auto"/>
              <w:left w:val="single" w:sz="4" w:space="0" w:color="auto"/>
              <w:bottom w:val="single" w:sz="4" w:space="0" w:color="auto"/>
              <w:right w:val="single" w:sz="4" w:space="0" w:color="auto"/>
            </w:tcBorders>
            <w:shd w:val="clear" w:color="000000" w:fill="FBD0D2"/>
            <w:noWrap/>
            <w:vAlign w:val="bottom"/>
            <w:hideMark/>
          </w:tcPr>
          <w:p w14:paraId="40B5A36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19,3 </w:t>
            </w:r>
          </w:p>
        </w:tc>
        <w:tc>
          <w:tcPr>
            <w:tcW w:w="328" w:type="pct"/>
            <w:tcBorders>
              <w:top w:val="single" w:sz="4" w:space="0" w:color="auto"/>
              <w:left w:val="single" w:sz="4" w:space="0" w:color="auto"/>
              <w:bottom w:val="single" w:sz="4" w:space="0" w:color="auto"/>
              <w:right w:val="single" w:sz="4" w:space="0" w:color="auto"/>
            </w:tcBorders>
            <w:shd w:val="clear" w:color="000000" w:fill="FBCBCD"/>
            <w:noWrap/>
            <w:vAlign w:val="bottom"/>
            <w:hideMark/>
          </w:tcPr>
          <w:p w14:paraId="134A6D1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20,7 </w:t>
            </w:r>
          </w:p>
        </w:tc>
        <w:tc>
          <w:tcPr>
            <w:tcW w:w="328" w:type="pct"/>
            <w:tcBorders>
              <w:top w:val="single" w:sz="4" w:space="0" w:color="auto"/>
              <w:left w:val="single" w:sz="4" w:space="0" w:color="auto"/>
              <w:bottom w:val="single" w:sz="4" w:space="0" w:color="auto"/>
              <w:right w:val="single" w:sz="4" w:space="0" w:color="auto"/>
            </w:tcBorders>
            <w:shd w:val="clear" w:color="000000" w:fill="FBC5C8"/>
            <w:noWrap/>
            <w:vAlign w:val="bottom"/>
            <w:hideMark/>
          </w:tcPr>
          <w:p w14:paraId="294756C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22,2 </w:t>
            </w:r>
          </w:p>
        </w:tc>
        <w:tc>
          <w:tcPr>
            <w:tcW w:w="328" w:type="pct"/>
            <w:tcBorders>
              <w:top w:val="single" w:sz="4" w:space="0" w:color="auto"/>
              <w:left w:val="single" w:sz="4" w:space="0" w:color="auto"/>
              <w:bottom w:val="single" w:sz="4" w:space="0" w:color="auto"/>
              <w:right w:val="single" w:sz="4" w:space="0" w:color="auto"/>
            </w:tcBorders>
            <w:shd w:val="clear" w:color="000000" w:fill="FBC6C9"/>
            <w:noWrap/>
            <w:vAlign w:val="bottom"/>
            <w:hideMark/>
          </w:tcPr>
          <w:p w14:paraId="30D816B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22,0 </w:t>
            </w:r>
          </w:p>
        </w:tc>
        <w:tc>
          <w:tcPr>
            <w:tcW w:w="399" w:type="pct"/>
            <w:tcBorders>
              <w:top w:val="nil"/>
              <w:left w:val="nil"/>
              <w:bottom w:val="single" w:sz="4" w:space="0" w:color="auto"/>
              <w:right w:val="single" w:sz="4" w:space="0" w:color="auto"/>
            </w:tcBorders>
            <w:shd w:val="clear" w:color="auto" w:fill="auto"/>
            <w:noWrap/>
            <w:vAlign w:val="bottom"/>
            <w:hideMark/>
          </w:tcPr>
          <w:p w14:paraId="6CEB18F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nil"/>
              <w:left w:val="nil"/>
              <w:bottom w:val="single" w:sz="4" w:space="0" w:color="auto"/>
              <w:right w:val="single" w:sz="4" w:space="0" w:color="auto"/>
            </w:tcBorders>
            <w:shd w:val="clear" w:color="auto" w:fill="auto"/>
            <w:noWrap/>
            <w:vAlign w:val="bottom"/>
            <w:hideMark/>
          </w:tcPr>
          <w:p w14:paraId="122A341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single" w:sz="4" w:space="0" w:color="auto"/>
              <w:left w:val="single" w:sz="4" w:space="0" w:color="auto"/>
              <w:bottom w:val="single" w:sz="4" w:space="0" w:color="auto"/>
              <w:right w:val="single" w:sz="4" w:space="0" w:color="auto"/>
            </w:tcBorders>
            <w:shd w:val="clear" w:color="000000" w:fill="BAE2C6"/>
            <w:noWrap/>
            <w:vAlign w:val="bottom"/>
            <w:hideMark/>
          </w:tcPr>
          <w:p w14:paraId="781E422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41 202 </w:t>
            </w:r>
          </w:p>
        </w:tc>
        <w:tc>
          <w:tcPr>
            <w:tcW w:w="519" w:type="pct"/>
            <w:tcBorders>
              <w:top w:val="single" w:sz="4" w:space="0" w:color="auto"/>
              <w:left w:val="single" w:sz="4" w:space="0" w:color="auto"/>
              <w:bottom w:val="single" w:sz="4" w:space="0" w:color="auto"/>
              <w:right w:val="single" w:sz="4" w:space="0" w:color="auto"/>
            </w:tcBorders>
            <w:shd w:val="clear" w:color="000000" w:fill="A1D7B0"/>
            <w:noWrap/>
            <w:vAlign w:val="bottom"/>
            <w:hideMark/>
          </w:tcPr>
          <w:p w14:paraId="3BDBE7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46 239 </w:t>
            </w:r>
          </w:p>
        </w:tc>
        <w:tc>
          <w:tcPr>
            <w:tcW w:w="491" w:type="pct"/>
            <w:tcBorders>
              <w:top w:val="nil"/>
              <w:left w:val="nil"/>
              <w:bottom w:val="single" w:sz="4" w:space="0" w:color="auto"/>
              <w:right w:val="single" w:sz="4" w:space="0" w:color="auto"/>
            </w:tcBorders>
            <w:shd w:val="clear" w:color="auto" w:fill="auto"/>
            <w:noWrap/>
            <w:vAlign w:val="bottom"/>
            <w:hideMark/>
          </w:tcPr>
          <w:p w14:paraId="7E3A8E8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51F7C8C0"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435D567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w:t>
            </w:r>
          </w:p>
        </w:tc>
        <w:tc>
          <w:tcPr>
            <w:tcW w:w="877" w:type="pct"/>
            <w:tcBorders>
              <w:top w:val="nil"/>
              <w:left w:val="nil"/>
              <w:bottom w:val="single" w:sz="4" w:space="0" w:color="auto"/>
              <w:right w:val="single" w:sz="4" w:space="0" w:color="auto"/>
            </w:tcBorders>
            <w:shd w:val="clear" w:color="auto" w:fill="auto"/>
            <w:noWrap/>
            <w:vAlign w:val="bottom"/>
            <w:hideMark/>
          </w:tcPr>
          <w:p w14:paraId="6ECC2D63"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Moravskoslezský</w:t>
            </w:r>
          </w:p>
        </w:tc>
        <w:tc>
          <w:tcPr>
            <w:tcW w:w="328" w:type="pct"/>
            <w:tcBorders>
              <w:top w:val="single" w:sz="4" w:space="0" w:color="auto"/>
              <w:left w:val="single" w:sz="4" w:space="0" w:color="auto"/>
              <w:bottom w:val="single" w:sz="4" w:space="0" w:color="auto"/>
              <w:right w:val="single" w:sz="4" w:space="0" w:color="auto"/>
            </w:tcBorders>
            <w:shd w:val="clear" w:color="000000" w:fill="FCDCDF"/>
            <w:noWrap/>
            <w:vAlign w:val="bottom"/>
            <w:hideMark/>
          </w:tcPr>
          <w:p w14:paraId="29F6145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15,6 </w:t>
            </w:r>
          </w:p>
        </w:tc>
        <w:tc>
          <w:tcPr>
            <w:tcW w:w="328" w:type="pct"/>
            <w:tcBorders>
              <w:top w:val="single" w:sz="4" w:space="0" w:color="auto"/>
              <w:left w:val="single" w:sz="4" w:space="0" w:color="auto"/>
              <w:bottom w:val="single" w:sz="4" w:space="0" w:color="auto"/>
              <w:right w:val="single" w:sz="4" w:space="0" w:color="auto"/>
            </w:tcBorders>
            <w:shd w:val="clear" w:color="000000" w:fill="FCE5E8"/>
            <w:noWrap/>
            <w:vAlign w:val="bottom"/>
            <w:hideMark/>
          </w:tcPr>
          <w:p w14:paraId="607744A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13,2 </w:t>
            </w:r>
          </w:p>
        </w:tc>
        <w:tc>
          <w:tcPr>
            <w:tcW w:w="328" w:type="pct"/>
            <w:tcBorders>
              <w:top w:val="single" w:sz="4" w:space="0" w:color="auto"/>
              <w:left w:val="single" w:sz="4" w:space="0" w:color="auto"/>
              <w:bottom w:val="single" w:sz="4" w:space="0" w:color="auto"/>
              <w:right w:val="single" w:sz="4" w:space="0" w:color="auto"/>
            </w:tcBorders>
            <w:shd w:val="clear" w:color="000000" w:fill="FCDFE2"/>
            <w:noWrap/>
            <w:vAlign w:val="bottom"/>
            <w:hideMark/>
          </w:tcPr>
          <w:p w14:paraId="5A921FA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14,9 </w:t>
            </w:r>
          </w:p>
        </w:tc>
        <w:tc>
          <w:tcPr>
            <w:tcW w:w="328" w:type="pct"/>
            <w:tcBorders>
              <w:top w:val="single" w:sz="4" w:space="0" w:color="auto"/>
              <w:left w:val="single" w:sz="4" w:space="0" w:color="auto"/>
              <w:bottom w:val="single" w:sz="4" w:space="0" w:color="auto"/>
              <w:right w:val="single" w:sz="4" w:space="0" w:color="auto"/>
            </w:tcBorders>
            <w:shd w:val="clear" w:color="000000" w:fill="FCDFE2"/>
            <w:noWrap/>
            <w:vAlign w:val="bottom"/>
            <w:hideMark/>
          </w:tcPr>
          <w:p w14:paraId="32D500B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14,8 </w:t>
            </w:r>
          </w:p>
        </w:tc>
        <w:tc>
          <w:tcPr>
            <w:tcW w:w="328" w:type="pct"/>
            <w:tcBorders>
              <w:top w:val="single" w:sz="4" w:space="0" w:color="auto"/>
              <w:left w:val="single" w:sz="4" w:space="0" w:color="auto"/>
              <w:bottom w:val="single" w:sz="4" w:space="0" w:color="auto"/>
              <w:right w:val="single" w:sz="4" w:space="0" w:color="auto"/>
            </w:tcBorders>
            <w:shd w:val="clear" w:color="000000" w:fill="FCE7EA"/>
            <w:noWrap/>
            <w:vAlign w:val="bottom"/>
            <w:hideMark/>
          </w:tcPr>
          <w:p w14:paraId="308A3FE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12,5 </w:t>
            </w:r>
          </w:p>
        </w:tc>
        <w:tc>
          <w:tcPr>
            <w:tcW w:w="399" w:type="pct"/>
            <w:tcBorders>
              <w:top w:val="single" w:sz="4" w:space="0" w:color="auto"/>
              <w:left w:val="single" w:sz="4" w:space="0" w:color="auto"/>
              <w:bottom w:val="single" w:sz="4" w:space="0" w:color="auto"/>
              <w:right w:val="single" w:sz="4" w:space="0" w:color="auto"/>
            </w:tcBorders>
            <w:shd w:val="clear" w:color="000000" w:fill="D7EDDF"/>
            <w:noWrap/>
            <w:vAlign w:val="bottom"/>
            <w:hideMark/>
          </w:tcPr>
          <w:p w14:paraId="42C27AA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35 550 </w:t>
            </w:r>
          </w:p>
        </w:tc>
        <w:tc>
          <w:tcPr>
            <w:tcW w:w="444" w:type="pct"/>
            <w:tcBorders>
              <w:top w:val="single" w:sz="4" w:space="0" w:color="auto"/>
              <w:left w:val="single" w:sz="4" w:space="0" w:color="auto"/>
              <w:bottom w:val="single" w:sz="4" w:space="0" w:color="auto"/>
              <w:right w:val="single" w:sz="4" w:space="0" w:color="auto"/>
            </w:tcBorders>
            <w:shd w:val="clear" w:color="000000" w:fill="D7EDDF"/>
            <w:noWrap/>
            <w:vAlign w:val="bottom"/>
            <w:hideMark/>
          </w:tcPr>
          <w:p w14:paraId="39E91F0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35 683 </w:t>
            </w:r>
          </w:p>
        </w:tc>
        <w:tc>
          <w:tcPr>
            <w:tcW w:w="444" w:type="pct"/>
            <w:tcBorders>
              <w:top w:val="single" w:sz="4" w:space="0" w:color="auto"/>
              <w:left w:val="single" w:sz="4" w:space="0" w:color="auto"/>
              <w:bottom w:val="single" w:sz="4" w:space="0" w:color="auto"/>
              <w:right w:val="single" w:sz="4" w:space="0" w:color="auto"/>
            </w:tcBorders>
            <w:shd w:val="clear" w:color="000000" w:fill="DDF0E5"/>
            <w:noWrap/>
            <w:vAlign w:val="bottom"/>
            <w:hideMark/>
          </w:tcPr>
          <w:p w14:paraId="3F593E9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34 354 </w:t>
            </w:r>
          </w:p>
        </w:tc>
        <w:tc>
          <w:tcPr>
            <w:tcW w:w="519" w:type="pct"/>
            <w:tcBorders>
              <w:top w:val="single" w:sz="4" w:space="0" w:color="auto"/>
              <w:left w:val="single" w:sz="4" w:space="0" w:color="auto"/>
              <w:bottom w:val="single" w:sz="4" w:space="0" w:color="auto"/>
              <w:right w:val="single" w:sz="4" w:space="0" w:color="auto"/>
            </w:tcBorders>
            <w:shd w:val="clear" w:color="000000" w:fill="C4E5CE"/>
            <w:noWrap/>
            <w:vAlign w:val="bottom"/>
            <w:hideMark/>
          </w:tcPr>
          <w:p w14:paraId="5DC407C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39 405 </w:t>
            </w:r>
          </w:p>
        </w:tc>
        <w:tc>
          <w:tcPr>
            <w:tcW w:w="491"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46AD84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28 277 </w:t>
            </w:r>
          </w:p>
        </w:tc>
      </w:tr>
      <w:tr w:rsidR="00D94D48" w:rsidRPr="00FE2D8B" w14:paraId="45EDD3BD"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29DD46F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w:t>
            </w:r>
          </w:p>
        </w:tc>
        <w:tc>
          <w:tcPr>
            <w:tcW w:w="877" w:type="pct"/>
            <w:tcBorders>
              <w:top w:val="nil"/>
              <w:left w:val="nil"/>
              <w:bottom w:val="single" w:sz="4" w:space="0" w:color="auto"/>
              <w:right w:val="single" w:sz="4" w:space="0" w:color="auto"/>
            </w:tcBorders>
            <w:shd w:val="clear" w:color="auto" w:fill="auto"/>
            <w:noWrap/>
            <w:vAlign w:val="bottom"/>
            <w:hideMark/>
          </w:tcPr>
          <w:p w14:paraId="28F93E90"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Ústecký</w:t>
            </w:r>
          </w:p>
        </w:tc>
        <w:tc>
          <w:tcPr>
            <w:tcW w:w="328" w:type="pct"/>
            <w:tcBorders>
              <w:top w:val="single" w:sz="4" w:space="0" w:color="auto"/>
              <w:left w:val="single" w:sz="4" w:space="0" w:color="auto"/>
              <w:bottom w:val="single" w:sz="4" w:space="0" w:color="auto"/>
              <w:right w:val="single" w:sz="4" w:space="0" w:color="auto"/>
            </w:tcBorders>
            <w:shd w:val="clear" w:color="000000" w:fill="FCF7FA"/>
            <w:noWrap/>
            <w:vAlign w:val="bottom"/>
            <w:hideMark/>
          </w:tcPr>
          <w:p w14:paraId="7CE1EE4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8,1 </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028017E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6,8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0722C70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6,5 </w:t>
            </w:r>
          </w:p>
        </w:tc>
        <w:tc>
          <w:tcPr>
            <w:tcW w:w="328" w:type="pct"/>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5C3A088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7,5 </w:t>
            </w:r>
          </w:p>
        </w:tc>
        <w:tc>
          <w:tcPr>
            <w:tcW w:w="328" w:type="pct"/>
            <w:tcBorders>
              <w:top w:val="single" w:sz="4" w:space="0" w:color="auto"/>
              <w:left w:val="single" w:sz="4" w:space="0" w:color="auto"/>
              <w:bottom w:val="single" w:sz="4" w:space="0" w:color="auto"/>
              <w:right w:val="single" w:sz="4" w:space="0" w:color="auto"/>
            </w:tcBorders>
            <w:shd w:val="clear" w:color="000000" w:fill="FCF8FB"/>
            <w:noWrap/>
            <w:vAlign w:val="bottom"/>
            <w:hideMark/>
          </w:tcPr>
          <w:p w14:paraId="3966CBC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7,6 </w:t>
            </w:r>
          </w:p>
        </w:tc>
        <w:tc>
          <w:tcPr>
            <w:tcW w:w="399" w:type="pct"/>
            <w:tcBorders>
              <w:top w:val="single" w:sz="4" w:space="0" w:color="auto"/>
              <w:left w:val="single" w:sz="4" w:space="0" w:color="auto"/>
              <w:bottom w:val="single" w:sz="4" w:space="0" w:color="auto"/>
              <w:right w:val="single" w:sz="4" w:space="0" w:color="auto"/>
            </w:tcBorders>
            <w:shd w:val="clear" w:color="000000" w:fill="E7F4ED"/>
            <w:noWrap/>
            <w:vAlign w:val="bottom"/>
            <w:hideMark/>
          </w:tcPr>
          <w:p w14:paraId="37A35AB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32 470 </w:t>
            </w:r>
          </w:p>
        </w:tc>
        <w:tc>
          <w:tcPr>
            <w:tcW w:w="444" w:type="pct"/>
            <w:tcBorders>
              <w:top w:val="single" w:sz="4" w:space="0" w:color="auto"/>
              <w:left w:val="single" w:sz="4" w:space="0" w:color="auto"/>
              <w:bottom w:val="single" w:sz="4" w:space="0" w:color="auto"/>
              <w:right w:val="single" w:sz="4" w:space="0" w:color="auto"/>
            </w:tcBorders>
            <w:shd w:val="clear" w:color="000000" w:fill="E1F1E8"/>
            <w:noWrap/>
            <w:vAlign w:val="bottom"/>
            <w:hideMark/>
          </w:tcPr>
          <w:p w14:paraId="10DB1F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33 654 </w:t>
            </w:r>
          </w:p>
        </w:tc>
        <w:tc>
          <w:tcPr>
            <w:tcW w:w="444" w:type="pct"/>
            <w:tcBorders>
              <w:top w:val="nil"/>
              <w:left w:val="nil"/>
              <w:bottom w:val="single" w:sz="4" w:space="0" w:color="auto"/>
              <w:right w:val="single" w:sz="4" w:space="0" w:color="auto"/>
            </w:tcBorders>
            <w:shd w:val="clear" w:color="auto" w:fill="auto"/>
            <w:noWrap/>
            <w:vAlign w:val="bottom"/>
            <w:hideMark/>
          </w:tcPr>
          <w:p w14:paraId="414ACA1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single" w:sz="4" w:space="0" w:color="auto"/>
              <w:left w:val="single" w:sz="4" w:space="0" w:color="auto"/>
              <w:bottom w:val="single" w:sz="4" w:space="0" w:color="auto"/>
              <w:right w:val="single" w:sz="4" w:space="0" w:color="auto"/>
            </w:tcBorders>
            <w:shd w:val="clear" w:color="000000" w:fill="BAE2C6"/>
            <w:noWrap/>
            <w:vAlign w:val="bottom"/>
            <w:hideMark/>
          </w:tcPr>
          <w:p w14:paraId="6D38C20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41 293 </w:t>
            </w:r>
          </w:p>
        </w:tc>
        <w:tc>
          <w:tcPr>
            <w:tcW w:w="491" w:type="pct"/>
            <w:tcBorders>
              <w:top w:val="nil"/>
              <w:left w:val="nil"/>
              <w:bottom w:val="single" w:sz="4" w:space="0" w:color="auto"/>
              <w:right w:val="single" w:sz="4" w:space="0" w:color="auto"/>
            </w:tcBorders>
            <w:shd w:val="clear" w:color="auto" w:fill="auto"/>
            <w:noWrap/>
            <w:vAlign w:val="bottom"/>
            <w:hideMark/>
          </w:tcPr>
          <w:p w14:paraId="357789C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64A3D407"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4FE0CCD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6</w:t>
            </w:r>
          </w:p>
        </w:tc>
        <w:tc>
          <w:tcPr>
            <w:tcW w:w="877" w:type="pct"/>
            <w:tcBorders>
              <w:top w:val="nil"/>
              <w:left w:val="nil"/>
              <w:bottom w:val="single" w:sz="4" w:space="0" w:color="auto"/>
              <w:right w:val="single" w:sz="4" w:space="0" w:color="auto"/>
            </w:tcBorders>
            <w:shd w:val="clear" w:color="auto" w:fill="auto"/>
            <w:noWrap/>
            <w:vAlign w:val="bottom"/>
            <w:hideMark/>
          </w:tcPr>
          <w:p w14:paraId="7E1ED2AE"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Jihočeský</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7F854C1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6,9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37C57B0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6,4 </w:t>
            </w:r>
          </w:p>
        </w:tc>
        <w:tc>
          <w:tcPr>
            <w:tcW w:w="328" w:type="pct"/>
            <w:tcBorders>
              <w:top w:val="single" w:sz="4" w:space="0" w:color="auto"/>
              <w:left w:val="single" w:sz="4" w:space="0" w:color="auto"/>
              <w:bottom w:val="single" w:sz="4" w:space="0" w:color="auto"/>
              <w:right w:val="single" w:sz="4" w:space="0" w:color="auto"/>
            </w:tcBorders>
            <w:shd w:val="clear" w:color="000000" w:fill="BACDE7"/>
            <w:noWrap/>
            <w:vAlign w:val="bottom"/>
            <w:hideMark/>
          </w:tcPr>
          <w:p w14:paraId="2E0E9A6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w:t>
            </w:r>
          </w:p>
        </w:tc>
        <w:tc>
          <w:tcPr>
            <w:tcW w:w="328" w:type="pct"/>
            <w:tcBorders>
              <w:top w:val="single" w:sz="4" w:space="0" w:color="auto"/>
              <w:left w:val="single" w:sz="4" w:space="0" w:color="auto"/>
              <w:bottom w:val="single" w:sz="4" w:space="0" w:color="auto"/>
              <w:right w:val="single" w:sz="4" w:space="0" w:color="auto"/>
            </w:tcBorders>
            <w:shd w:val="clear" w:color="000000" w:fill="D7E1F1"/>
            <w:noWrap/>
            <w:vAlign w:val="bottom"/>
            <w:hideMark/>
          </w:tcPr>
          <w:p w14:paraId="01475FB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5,1 </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2A2F4BE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6,7 </w:t>
            </w:r>
          </w:p>
        </w:tc>
        <w:tc>
          <w:tcPr>
            <w:tcW w:w="399" w:type="pct"/>
            <w:tcBorders>
              <w:top w:val="single" w:sz="4" w:space="0" w:color="auto"/>
              <w:left w:val="single" w:sz="4" w:space="0" w:color="auto"/>
              <w:bottom w:val="single" w:sz="4" w:space="0" w:color="auto"/>
              <w:right w:val="single" w:sz="4" w:space="0" w:color="auto"/>
            </w:tcBorders>
            <w:shd w:val="clear" w:color="000000" w:fill="E1F1E8"/>
            <w:noWrap/>
            <w:vAlign w:val="bottom"/>
            <w:hideMark/>
          </w:tcPr>
          <w:p w14:paraId="737F38F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33 701 </w:t>
            </w:r>
          </w:p>
        </w:tc>
        <w:tc>
          <w:tcPr>
            <w:tcW w:w="444" w:type="pct"/>
            <w:tcBorders>
              <w:top w:val="single" w:sz="4" w:space="0" w:color="auto"/>
              <w:left w:val="single" w:sz="4" w:space="0" w:color="auto"/>
              <w:bottom w:val="single" w:sz="4" w:space="0" w:color="auto"/>
              <w:right w:val="single" w:sz="4" w:space="0" w:color="auto"/>
            </w:tcBorders>
            <w:shd w:val="clear" w:color="000000" w:fill="E1F1E7"/>
            <w:noWrap/>
            <w:vAlign w:val="bottom"/>
            <w:hideMark/>
          </w:tcPr>
          <w:p w14:paraId="72B8C6C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33 737 </w:t>
            </w:r>
          </w:p>
        </w:tc>
        <w:tc>
          <w:tcPr>
            <w:tcW w:w="444" w:type="pct"/>
            <w:tcBorders>
              <w:top w:val="nil"/>
              <w:left w:val="nil"/>
              <w:bottom w:val="single" w:sz="4" w:space="0" w:color="auto"/>
              <w:right w:val="single" w:sz="4" w:space="0" w:color="auto"/>
            </w:tcBorders>
            <w:shd w:val="clear" w:color="auto" w:fill="auto"/>
            <w:noWrap/>
            <w:vAlign w:val="bottom"/>
            <w:hideMark/>
          </w:tcPr>
          <w:p w14:paraId="35AF030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1614270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single" w:sz="4" w:space="0" w:color="auto"/>
              <w:left w:val="single" w:sz="4" w:space="0" w:color="auto"/>
              <w:bottom w:val="single" w:sz="4" w:space="0" w:color="auto"/>
              <w:right w:val="single" w:sz="4" w:space="0" w:color="auto"/>
            </w:tcBorders>
            <w:shd w:val="clear" w:color="000000" w:fill="EAF5F0"/>
            <w:noWrap/>
            <w:vAlign w:val="bottom"/>
            <w:hideMark/>
          </w:tcPr>
          <w:p w14:paraId="1E2AA25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31 846 </w:t>
            </w:r>
          </w:p>
        </w:tc>
      </w:tr>
      <w:tr w:rsidR="00D94D48" w:rsidRPr="00FE2D8B" w14:paraId="3C3C87DF"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7C09EF4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w:t>
            </w:r>
          </w:p>
        </w:tc>
        <w:tc>
          <w:tcPr>
            <w:tcW w:w="877" w:type="pct"/>
            <w:tcBorders>
              <w:top w:val="nil"/>
              <w:left w:val="nil"/>
              <w:bottom w:val="single" w:sz="4" w:space="0" w:color="auto"/>
              <w:right w:val="single" w:sz="4" w:space="0" w:color="auto"/>
            </w:tcBorders>
            <w:shd w:val="clear" w:color="auto" w:fill="auto"/>
            <w:noWrap/>
            <w:vAlign w:val="bottom"/>
            <w:hideMark/>
          </w:tcPr>
          <w:p w14:paraId="242C5ADF"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Plzeňský</w:t>
            </w:r>
          </w:p>
        </w:tc>
        <w:tc>
          <w:tcPr>
            <w:tcW w:w="328" w:type="pct"/>
            <w:tcBorders>
              <w:top w:val="single" w:sz="4" w:space="0" w:color="auto"/>
              <w:left w:val="single" w:sz="4" w:space="0" w:color="auto"/>
              <w:bottom w:val="single" w:sz="4" w:space="0" w:color="auto"/>
              <w:right w:val="single" w:sz="4" w:space="0" w:color="auto"/>
            </w:tcBorders>
            <w:shd w:val="clear" w:color="000000" w:fill="EAEFF8"/>
            <w:noWrap/>
            <w:vAlign w:val="bottom"/>
            <w:hideMark/>
          </w:tcPr>
          <w:p w14:paraId="54A6D0C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5,8 </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1EA49C9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6,7 </w:t>
            </w:r>
          </w:p>
        </w:tc>
        <w:tc>
          <w:tcPr>
            <w:tcW w:w="328" w:type="pct"/>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2C172F9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6,9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108936D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6,6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7B0A2D3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6,4 </w:t>
            </w:r>
          </w:p>
        </w:tc>
        <w:tc>
          <w:tcPr>
            <w:tcW w:w="399" w:type="pct"/>
            <w:tcBorders>
              <w:top w:val="single" w:sz="4" w:space="0" w:color="auto"/>
              <w:left w:val="single" w:sz="4" w:space="0" w:color="auto"/>
              <w:bottom w:val="single" w:sz="4" w:space="0" w:color="auto"/>
              <w:right w:val="single" w:sz="4" w:space="0" w:color="auto"/>
            </w:tcBorders>
            <w:shd w:val="clear" w:color="000000" w:fill="C7E7D1"/>
            <w:noWrap/>
            <w:vAlign w:val="bottom"/>
            <w:hideMark/>
          </w:tcPr>
          <w:p w14:paraId="5075D05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38 826 </w:t>
            </w:r>
          </w:p>
        </w:tc>
        <w:tc>
          <w:tcPr>
            <w:tcW w:w="444" w:type="pct"/>
            <w:tcBorders>
              <w:top w:val="single" w:sz="4" w:space="0" w:color="auto"/>
              <w:left w:val="single" w:sz="4" w:space="0" w:color="auto"/>
              <w:bottom w:val="single" w:sz="4" w:space="0" w:color="auto"/>
              <w:right w:val="single" w:sz="4" w:space="0" w:color="auto"/>
            </w:tcBorders>
            <w:shd w:val="clear" w:color="000000" w:fill="C4E6CF"/>
            <w:noWrap/>
            <w:vAlign w:val="bottom"/>
            <w:hideMark/>
          </w:tcPr>
          <w:p w14:paraId="52C6F53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39 294 </w:t>
            </w:r>
          </w:p>
        </w:tc>
        <w:tc>
          <w:tcPr>
            <w:tcW w:w="444" w:type="pct"/>
            <w:tcBorders>
              <w:top w:val="single" w:sz="4" w:space="0" w:color="auto"/>
              <w:left w:val="single" w:sz="4" w:space="0" w:color="auto"/>
              <w:bottom w:val="single" w:sz="4" w:space="0" w:color="auto"/>
              <w:right w:val="single" w:sz="4" w:space="0" w:color="auto"/>
            </w:tcBorders>
            <w:shd w:val="clear" w:color="000000" w:fill="DDF0E4"/>
            <w:noWrap/>
            <w:vAlign w:val="bottom"/>
            <w:hideMark/>
          </w:tcPr>
          <w:p w14:paraId="35BA4E1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34 496 </w:t>
            </w:r>
          </w:p>
        </w:tc>
        <w:tc>
          <w:tcPr>
            <w:tcW w:w="519" w:type="pct"/>
            <w:tcBorders>
              <w:top w:val="single" w:sz="4" w:space="0" w:color="auto"/>
              <w:left w:val="single" w:sz="4" w:space="0" w:color="auto"/>
              <w:bottom w:val="single" w:sz="4" w:space="0" w:color="auto"/>
              <w:right w:val="single" w:sz="4" w:space="0" w:color="auto"/>
            </w:tcBorders>
            <w:shd w:val="clear" w:color="000000" w:fill="ACDCBA"/>
            <w:noWrap/>
            <w:vAlign w:val="bottom"/>
            <w:hideMark/>
          </w:tcPr>
          <w:p w14:paraId="4752C60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43 977 </w:t>
            </w:r>
          </w:p>
        </w:tc>
        <w:tc>
          <w:tcPr>
            <w:tcW w:w="491" w:type="pct"/>
            <w:tcBorders>
              <w:top w:val="nil"/>
              <w:left w:val="nil"/>
              <w:bottom w:val="single" w:sz="4" w:space="0" w:color="auto"/>
              <w:right w:val="single" w:sz="4" w:space="0" w:color="auto"/>
            </w:tcBorders>
            <w:shd w:val="clear" w:color="auto" w:fill="auto"/>
            <w:noWrap/>
            <w:vAlign w:val="bottom"/>
            <w:hideMark/>
          </w:tcPr>
          <w:p w14:paraId="4D832C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778A69DC"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7935377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8</w:t>
            </w:r>
          </w:p>
        </w:tc>
        <w:tc>
          <w:tcPr>
            <w:tcW w:w="877" w:type="pct"/>
            <w:tcBorders>
              <w:top w:val="nil"/>
              <w:left w:val="nil"/>
              <w:bottom w:val="single" w:sz="4" w:space="0" w:color="auto"/>
              <w:right w:val="single" w:sz="4" w:space="0" w:color="auto"/>
            </w:tcBorders>
            <w:shd w:val="clear" w:color="auto" w:fill="auto"/>
            <w:noWrap/>
            <w:vAlign w:val="bottom"/>
            <w:hideMark/>
          </w:tcPr>
          <w:p w14:paraId="099EF9E7"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Pardubický</w:t>
            </w:r>
          </w:p>
        </w:tc>
        <w:tc>
          <w:tcPr>
            <w:tcW w:w="328" w:type="pct"/>
            <w:tcBorders>
              <w:top w:val="single" w:sz="4" w:space="0" w:color="auto"/>
              <w:left w:val="single" w:sz="4" w:space="0" w:color="auto"/>
              <w:bottom w:val="single" w:sz="4" w:space="0" w:color="auto"/>
              <w:right w:val="single" w:sz="4" w:space="0" w:color="auto"/>
            </w:tcBorders>
            <w:shd w:val="clear" w:color="000000" w:fill="C0D2EA"/>
            <w:noWrap/>
            <w:vAlign w:val="bottom"/>
            <w:hideMark/>
          </w:tcPr>
          <w:p w14:paraId="32E5C2A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w:t>
            </w:r>
          </w:p>
        </w:tc>
        <w:tc>
          <w:tcPr>
            <w:tcW w:w="328" w:type="pct"/>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336928D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 </w:t>
            </w:r>
          </w:p>
        </w:tc>
        <w:tc>
          <w:tcPr>
            <w:tcW w:w="328" w:type="pct"/>
            <w:tcBorders>
              <w:top w:val="single" w:sz="4" w:space="0" w:color="auto"/>
              <w:left w:val="single" w:sz="4" w:space="0" w:color="auto"/>
              <w:bottom w:val="single" w:sz="4" w:space="0" w:color="auto"/>
              <w:right w:val="single" w:sz="4" w:space="0" w:color="auto"/>
            </w:tcBorders>
            <w:shd w:val="clear" w:color="000000" w:fill="CEDBEE"/>
            <w:noWrap/>
            <w:vAlign w:val="bottom"/>
            <w:hideMark/>
          </w:tcPr>
          <w:p w14:paraId="645034A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 </w:t>
            </w:r>
          </w:p>
        </w:tc>
        <w:tc>
          <w:tcPr>
            <w:tcW w:w="328" w:type="pct"/>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740059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4C73D9B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6,4 </w:t>
            </w:r>
          </w:p>
        </w:tc>
        <w:tc>
          <w:tcPr>
            <w:tcW w:w="399" w:type="pct"/>
            <w:tcBorders>
              <w:top w:val="single" w:sz="4" w:space="0" w:color="auto"/>
              <w:left w:val="single" w:sz="4" w:space="0" w:color="auto"/>
              <w:bottom w:val="single" w:sz="4" w:space="0" w:color="auto"/>
              <w:right w:val="single" w:sz="4" w:space="0" w:color="auto"/>
            </w:tcBorders>
            <w:shd w:val="clear" w:color="000000" w:fill="C4E5CE"/>
            <w:noWrap/>
            <w:vAlign w:val="bottom"/>
            <w:hideMark/>
          </w:tcPr>
          <w:p w14:paraId="1373BB4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39 422 </w:t>
            </w:r>
          </w:p>
        </w:tc>
        <w:tc>
          <w:tcPr>
            <w:tcW w:w="444" w:type="pct"/>
            <w:tcBorders>
              <w:top w:val="single" w:sz="4" w:space="0" w:color="auto"/>
              <w:left w:val="single" w:sz="4" w:space="0" w:color="auto"/>
              <w:bottom w:val="single" w:sz="4" w:space="0" w:color="auto"/>
              <w:right w:val="single" w:sz="4" w:space="0" w:color="auto"/>
            </w:tcBorders>
            <w:shd w:val="clear" w:color="000000" w:fill="C0E4CB"/>
            <w:noWrap/>
            <w:vAlign w:val="bottom"/>
            <w:hideMark/>
          </w:tcPr>
          <w:p w14:paraId="59E3D0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40 186 </w:t>
            </w:r>
          </w:p>
        </w:tc>
        <w:tc>
          <w:tcPr>
            <w:tcW w:w="444" w:type="pct"/>
            <w:tcBorders>
              <w:top w:val="single" w:sz="4" w:space="0" w:color="auto"/>
              <w:left w:val="single" w:sz="4" w:space="0" w:color="auto"/>
              <w:bottom w:val="single" w:sz="4" w:space="0" w:color="auto"/>
              <w:right w:val="single" w:sz="4" w:space="0" w:color="auto"/>
            </w:tcBorders>
            <w:shd w:val="clear" w:color="000000" w:fill="ECF6F1"/>
            <w:noWrap/>
            <w:vAlign w:val="bottom"/>
            <w:hideMark/>
          </w:tcPr>
          <w:p w14:paraId="13B942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31 505 </w:t>
            </w:r>
          </w:p>
        </w:tc>
        <w:tc>
          <w:tcPr>
            <w:tcW w:w="519" w:type="pct"/>
            <w:tcBorders>
              <w:top w:val="single" w:sz="4" w:space="0" w:color="auto"/>
              <w:left w:val="single" w:sz="4" w:space="0" w:color="auto"/>
              <w:bottom w:val="single" w:sz="4" w:space="0" w:color="auto"/>
              <w:right w:val="single" w:sz="4" w:space="0" w:color="auto"/>
            </w:tcBorders>
            <w:shd w:val="clear" w:color="000000" w:fill="AEDDBB"/>
            <w:noWrap/>
            <w:vAlign w:val="bottom"/>
            <w:hideMark/>
          </w:tcPr>
          <w:p w14:paraId="453630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43 701 </w:t>
            </w:r>
          </w:p>
        </w:tc>
        <w:tc>
          <w:tcPr>
            <w:tcW w:w="491" w:type="pct"/>
            <w:tcBorders>
              <w:top w:val="single" w:sz="4" w:space="0" w:color="auto"/>
              <w:left w:val="single" w:sz="4" w:space="0" w:color="auto"/>
              <w:bottom w:val="single" w:sz="4" w:space="0" w:color="auto"/>
              <w:right w:val="single" w:sz="4" w:space="0" w:color="auto"/>
            </w:tcBorders>
            <w:shd w:val="clear" w:color="000000" w:fill="EFF7F4"/>
            <w:noWrap/>
            <w:vAlign w:val="bottom"/>
            <w:hideMark/>
          </w:tcPr>
          <w:p w14:paraId="4AE6139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30 879 </w:t>
            </w:r>
          </w:p>
        </w:tc>
      </w:tr>
      <w:tr w:rsidR="00D94D48" w:rsidRPr="00FE2D8B" w14:paraId="3E70DB68"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140C0D3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w:t>
            </w:r>
          </w:p>
        </w:tc>
        <w:tc>
          <w:tcPr>
            <w:tcW w:w="877" w:type="pct"/>
            <w:tcBorders>
              <w:top w:val="nil"/>
              <w:left w:val="nil"/>
              <w:bottom w:val="single" w:sz="4" w:space="0" w:color="auto"/>
              <w:right w:val="single" w:sz="4" w:space="0" w:color="auto"/>
            </w:tcBorders>
            <w:shd w:val="clear" w:color="auto" w:fill="auto"/>
            <w:noWrap/>
            <w:vAlign w:val="bottom"/>
            <w:hideMark/>
          </w:tcPr>
          <w:p w14:paraId="2D64C1CA"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Královéhradecký</w:t>
            </w:r>
          </w:p>
        </w:tc>
        <w:tc>
          <w:tcPr>
            <w:tcW w:w="328" w:type="pct"/>
            <w:tcBorders>
              <w:top w:val="single" w:sz="4" w:space="0" w:color="auto"/>
              <w:left w:val="single" w:sz="4" w:space="0" w:color="auto"/>
              <w:bottom w:val="single" w:sz="4" w:space="0" w:color="auto"/>
              <w:right w:val="single" w:sz="4" w:space="0" w:color="auto"/>
            </w:tcBorders>
            <w:shd w:val="clear" w:color="000000" w:fill="DCE6F4"/>
            <w:noWrap/>
            <w:vAlign w:val="bottom"/>
            <w:hideMark/>
          </w:tcPr>
          <w:p w14:paraId="0D6B3A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5,3 </w:t>
            </w:r>
          </w:p>
        </w:tc>
        <w:tc>
          <w:tcPr>
            <w:tcW w:w="328" w:type="pct"/>
            <w:tcBorders>
              <w:top w:val="single" w:sz="4" w:space="0" w:color="auto"/>
              <w:left w:val="single" w:sz="4" w:space="0" w:color="auto"/>
              <w:bottom w:val="single" w:sz="4" w:space="0" w:color="auto"/>
              <w:right w:val="single" w:sz="4" w:space="0" w:color="auto"/>
            </w:tcBorders>
            <w:shd w:val="clear" w:color="000000" w:fill="FCF9FC"/>
            <w:noWrap/>
            <w:vAlign w:val="bottom"/>
            <w:hideMark/>
          </w:tcPr>
          <w:p w14:paraId="659ECC2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7,5 </w:t>
            </w:r>
          </w:p>
        </w:tc>
        <w:tc>
          <w:tcPr>
            <w:tcW w:w="328" w:type="pct"/>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1809EBC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6,5 </w:t>
            </w:r>
          </w:p>
        </w:tc>
        <w:tc>
          <w:tcPr>
            <w:tcW w:w="328" w:type="pct"/>
            <w:tcBorders>
              <w:top w:val="single" w:sz="4" w:space="0" w:color="auto"/>
              <w:left w:val="single" w:sz="4" w:space="0" w:color="auto"/>
              <w:bottom w:val="single" w:sz="4" w:space="0" w:color="auto"/>
              <w:right w:val="single" w:sz="4" w:space="0" w:color="auto"/>
            </w:tcBorders>
            <w:shd w:val="clear" w:color="000000" w:fill="E8EEF8"/>
            <w:noWrap/>
            <w:vAlign w:val="bottom"/>
            <w:hideMark/>
          </w:tcPr>
          <w:p w14:paraId="4FA7DAD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5,7 </w:t>
            </w:r>
          </w:p>
        </w:tc>
        <w:tc>
          <w:tcPr>
            <w:tcW w:w="328" w:type="pct"/>
            <w:tcBorders>
              <w:top w:val="single" w:sz="4" w:space="0" w:color="auto"/>
              <w:left w:val="single" w:sz="4" w:space="0" w:color="auto"/>
              <w:bottom w:val="single" w:sz="4" w:space="0" w:color="auto"/>
              <w:right w:val="single" w:sz="4" w:space="0" w:color="auto"/>
            </w:tcBorders>
            <w:shd w:val="clear" w:color="000000" w:fill="F6F8FD"/>
            <w:noWrap/>
            <w:vAlign w:val="bottom"/>
            <w:hideMark/>
          </w:tcPr>
          <w:p w14:paraId="7583028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6,2 </w:t>
            </w:r>
          </w:p>
        </w:tc>
        <w:tc>
          <w:tcPr>
            <w:tcW w:w="399" w:type="pct"/>
            <w:tcBorders>
              <w:top w:val="nil"/>
              <w:left w:val="nil"/>
              <w:bottom w:val="single" w:sz="4" w:space="0" w:color="auto"/>
              <w:right w:val="single" w:sz="4" w:space="0" w:color="auto"/>
            </w:tcBorders>
            <w:shd w:val="clear" w:color="auto" w:fill="auto"/>
            <w:noWrap/>
            <w:vAlign w:val="bottom"/>
            <w:hideMark/>
          </w:tcPr>
          <w:p w14:paraId="3E04FD7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single" w:sz="4" w:space="0" w:color="auto"/>
              <w:left w:val="single" w:sz="4" w:space="0" w:color="auto"/>
              <w:bottom w:val="single" w:sz="4" w:space="0" w:color="auto"/>
              <w:right w:val="single" w:sz="4" w:space="0" w:color="auto"/>
            </w:tcBorders>
            <w:shd w:val="clear" w:color="000000" w:fill="E6F3EC"/>
            <w:noWrap/>
            <w:vAlign w:val="bottom"/>
            <w:hideMark/>
          </w:tcPr>
          <w:p w14:paraId="607D75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32 714 </w:t>
            </w:r>
          </w:p>
        </w:tc>
        <w:tc>
          <w:tcPr>
            <w:tcW w:w="444" w:type="pct"/>
            <w:tcBorders>
              <w:top w:val="nil"/>
              <w:left w:val="nil"/>
              <w:bottom w:val="single" w:sz="4" w:space="0" w:color="auto"/>
              <w:right w:val="single" w:sz="4" w:space="0" w:color="auto"/>
            </w:tcBorders>
            <w:shd w:val="clear" w:color="auto" w:fill="auto"/>
            <w:noWrap/>
            <w:vAlign w:val="bottom"/>
            <w:hideMark/>
          </w:tcPr>
          <w:p w14:paraId="480DFE2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5BDD1E0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single" w:sz="4" w:space="0" w:color="auto"/>
              <w:left w:val="single" w:sz="4" w:space="0" w:color="auto"/>
              <w:bottom w:val="single" w:sz="4" w:space="0" w:color="auto"/>
              <w:right w:val="single" w:sz="4" w:space="0" w:color="auto"/>
            </w:tcBorders>
            <w:shd w:val="clear" w:color="000000" w:fill="F2F8F7"/>
            <w:noWrap/>
            <w:vAlign w:val="bottom"/>
            <w:hideMark/>
          </w:tcPr>
          <w:p w14:paraId="4CD5BAE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30 300 </w:t>
            </w:r>
          </w:p>
        </w:tc>
      </w:tr>
      <w:tr w:rsidR="00D94D48" w:rsidRPr="00FE2D8B" w14:paraId="6795970F"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0A9DFF4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w:t>
            </w:r>
          </w:p>
        </w:tc>
        <w:tc>
          <w:tcPr>
            <w:tcW w:w="877" w:type="pct"/>
            <w:tcBorders>
              <w:top w:val="nil"/>
              <w:left w:val="nil"/>
              <w:bottom w:val="single" w:sz="4" w:space="0" w:color="auto"/>
              <w:right w:val="single" w:sz="4" w:space="0" w:color="auto"/>
            </w:tcBorders>
            <w:shd w:val="clear" w:color="auto" w:fill="auto"/>
            <w:noWrap/>
            <w:vAlign w:val="bottom"/>
            <w:hideMark/>
          </w:tcPr>
          <w:p w14:paraId="6A57CA44"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Liberecký</w:t>
            </w:r>
          </w:p>
        </w:tc>
        <w:tc>
          <w:tcPr>
            <w:tcW w:w="328" w:type="pct"/>
            <w:tcBorders>
              <w:top w:val="single" w:sz="4" w:space="0" w:color="auto"/>
              <w:left w:val="single" w:sz="4" w:space="0" w:color="auto"/>
              <w:bottom w:val="single" w:sz="4" w:space="0" w:color="auto"/>
              <w:right w:val="single" w:sz="4" w:space="0" w:color="auto"/>
            </w:tcBorders>
            <w:shd w:val="clear" w:color="000000" w:fill="ACC4E3"/>
            <w:noWrap/>
            <w:vAlign w:val="bottom"/>
            <w:hideMark/>
          </w:tcPr>
          <w:p w14:paraId="44F793B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3,6 </w:t>
            </w:r>
          </w:p>
        </w:tc>
        <w:tc>
          <w:tcPr>
            <w:tcW w:w="328" w:type="pct"/>
            <w:tcBorders>
              <w:top w:val="single" w:sz="4" w:space="0" w:color="auto"/>
              <w:left w:val="single" w:sz="4" w:space="0" w:color="auto"/>
              <w:bottom w:val="single" w:sz="4" w:space="0" w:color="auto"/>
              <w:right w:val="single" w:sz="4" w:space="0" w:color="auto"/>
            </w:tcBorders>
            <w:shd w:val="clear" w:color="000000" w:fill="BDD0E9"/>
            <w:noWrap/>
            <w:vAlign w:val="bottom"/>
            <w:hideMark/>
          </w:tcPr>
          <w:p w14:paraId="68EB3E8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4,2 </w:t>
            </w:r>
          </w:p>
        </w:tc>
        <w:tc>
          <w:tcPr>
            <w:tcW w:w="328" w:type="pct"/>
            <w:tcBorders>
              <w:top w:val="single" w:sz="4" w:space="0" w:color="auto"/>
              <w:left w:val="single" w:sz="4" w:space="0" w:color="auto"/>
              <w:bottom w:val="single" w:sz="4" w:space="0" w:color="auto"/>
              <w:right w:val="single" w:sz="4" w:space="0" w:color="auto"/>
            </w:tcBorders>
            <w:shd w:val="clear" w:color="000000" w:fill="C0D2EA"/>
            <w:noWrap/>
            <w:vAlign w:val="bottom"/>
            <w:hideMark/>
          </w:tcPr>
          <w:p w14:paraId="23CAB9D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w:t>
            </w:r>
          </w:p>
        </w:tc>
        <w:tc>
          <w:tcPr>
            <w:tcW w:w="328" w:type="pct"/>
            <w:tcBorders>
              <w:top w:val="single" w:sz="4" w:space="0" w:color="auto"/>
              <w:left w:val="single" w:sz="4" w:space="0" w:color="auto"/>
              <w:bottom w:val="single" w:sz="4" w:space="0" w:color="auto"/>
              <w:right w:val="single" w:sz="4" w:space="0" w:color="auto"/>
            </w:tcBorders>
            <w:shd w:val="clear" w:color="000000" w:fill="D4DFF0"/>
            <w:noWrap/>
            <w:vAlign w:val="bottom"/>
            <w:hideMark/>
          </w:tcPr>
          <w:p w14:paraId="3347CC5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 </w:t>
            </w:r>
          </w:p>
        </w:tc>
        <w:tc>
          <w:tcPr>
            <w:tcW w:w="328" w:type="pct"/>
            <w:tcBorders>
              <w:top w:val="single" w:sz="4" w:space="0" w:color="auto"/>
              <w:left w:val="single" w:sz="4" w:space="0" w:color="auto"/>
              <w:bottom w:val="single" w:sz="4" w:space="0" w:color="auto"/>
              <w:right w:val="single" w:sz="4" w:space="0" w:color="auto"/>
            </w:tcBorders>
            <w:shd w:val="clear" w:color="000000" w:fill="D7E1F1"/>
            <w:noWrap/>
            <w:vAlign w:val="bottom"/>
            <w:hideMark/>
          </w:tcPr>
          <w:p w14:paraId="6477D72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5,1 </w:t>
            </w:r>
          </w:p>
        </w:tc>
        <w:tc>
          <w:tcPr>
            <w:tcW w:w="399" w:type="pct"/>
            <w:tcBorders>
              <w:top w:val="single" w:sz="4" w:space="0" w:color="auto"/>
              <w:left w:val="single" w:sz="4" w:space="0" w:color="auto"/>
              <w:bottom w:val="single" w:sz="4" w:space="0" w:color="auto"/>
              <w:right w:val="single" w:sz="4" w:space="0" w:color="auto"/>
            </w:tcBorders>
            <w:shd w:val="clear" w:color="000000" w:fill="DAEFE2"/>
            <w:noWrap/>
            <w:vAlign w:val="bottom"/>
            <w:hideMark/>
          </w:tcPr>
          <w:p w14:paraId="648635C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35 029 </w:t>
            </w:r>
          </w:p>
        </w:tc>
        <w:tc>
          <w:tcPr>
            <w:tcW w:w="444" w:type="pct"/>
            <w:tcBorders>
              <w:top w:val="single" w:sz="4" w:space="0" w:color="auto"/>
              <w:left w:val="single" w:sz="4" w:space="0" w:color="auto"/>
              <w:bottom w:val="single" w:sz="4" w:space="0" w:color="auto"/>
              <w:right w:val="single" w:sz="4" w:space="0" w:color="auto"/>
            </w:tcBorders>
            <w:shd w:val="clear" w:color="000000" w:fill="DAEFE2"/>
            <w:noWrap/>
            <w:vAlign w:val="bottom"/>
            <w:hideMark/>
          </w:tcPr>
          <w:p w14:paraId="0BC9229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34 978 </w:t>
            </w:r>
          </w:p>
        </w:tc>
        <w:tc>
          <w:tcPr>
            <w:tcW w:w="444" w:type="pct"/>
            <w:tcBorders>
              <w:top w:val="single" w:sz="4" w:space="0" w:color="auto"/>
              <w:left w:val="single" w:sz="4" w:space="0" w:color="auto"/>
              <w:bottom w:val="single" w:sz="4" w:space="0" w:color="auto"/>
              <w:right w:val="single" w:sz="4" w:space="0" w:color="auto"/>
            </w:tcBorders>
            <w:shd w:val="clear" w:color="000000" w:fill="D7EDDF"/>
            <w:noWrap/>
            <w:vAlign w:val="bottom"/>
            <w:hideMark/>
          </w:tcPr>
          <w:p w14:paraId="3E41409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35 594 </w:t>
            </w:r>
          </w:p>
        </w:tc>
        <w:tc>
          <w:tcPr>
            <w:tcW w:w="519" w:type="pct"/>
            <w:tcBorders>
              <w:top w:val="nil"/>
              <w:left w:val="nil"/>
              <w:bottom w:val="single" w:sz="4" w:space="0" w:color="auto"/>
              <w:right w:val="single" w:sz="4" w:space="0" w:color="auto"/>
            </w:tcBorders>
            <w:shd w:val="clear" w:color="auto" w:fill="auto"/>
            <w:noWrap/>
            <w:vAlign w:val="bottom"/>
            <w:hideMark/>
          </w:tcPr>
          <w:p w14:paraId="6857C81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single" w:sz="4" w:space="0" w:color="auto"/>
              <w:left w:val="single" w:sz="4" w:space="0" w:color="auto"/>
              <w:bottom w:val="single" w:sz="4" w:space="0" w:color="auto"/>
              <w:right w:val="single" w:sz="4" w:space="0" w:color="auto"/>
            </w:tcBorders>
            <w:shd w:val="clear" w:color="000000" w:fill="F9FBFD"/>
            <w:noWrap/>
            <w:vAlign w:val="bottom"/>
            <w:hideMark/>
          </w:tcPr>
          <w:p w14:paraId="0AA4993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28 931 </w:t>
            </w:r>
          </w:p>
        </w:tc>
      </w:tr>
      <w:tr w:rsidR="00D94D48" w:rsidRPr="00FE2D8B" w14:paraId="3E04E60F"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70D1055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11</w:t>
            </w:r>
          </w:p>
        </w:tc>
        <w:tc>
          <w:tcPr>
            <w:tcW w:w="877" w:type="pct"/>
            <w:tcBorders>
              <w:top w:val="nil"/>
              <w:left w:val="nil"/>
              <w:bottom w:val="single" w:sz="4" w:space="0" w:color="auto"/>
              <w:right w:val="single" w:sz="4" w:space="0" w:color="auto"/>
            </w:tcBorders>
            <w:shd w:val="clear" w:color="auto" w:fill="auto"/>
            <w:noWrap/>
            <w:vAlign w:val="bottom"/>
            <w:hideMark/>
          </w:tcPr>
          <w:p w14:paraId="1DC7EF12"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Zlínský</w:t>
            </w:r>
          </w:p>
        </w:tc>
        <w:tc>
          <w:tcPr>
            <w:tcW w:w="328" w:type="pct"/>
            <w:tcBorders>
              <w:top w:val="single" w:sz="4" w:space="0" w:color="auto"/>
              <w:left w:val="single" w:sz="4" w:space="0" w:color="auto"/>
              <w:bottom w:val="single" w:sz="4" w:space="0" w:color="auto"/>
              <w:right w:val="single" w:sz="4" w:space="0" w:color="auto"/>
            </w:tcBorders>
            <w:shd w:val="clear" w:color="000000" w:fill="E2EAF6"/>
            <w:noWrap/>
            <w:vAlign w:val="bottom"/>
            <w:hideMark/>
          </w:tcPr>
          <w:p w14:paraId="1A2B4C3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5,5 </w:t>
            </w:r>
          </w:p>
        </w:tc>
        <w:tc>
          <w:tcPr>
            <w:tcW w:w="328" w:type="pct"/>
            <w:tcBorders>
              <w:top w:val="single" w:sz="4" w:space="0" w:color="auto"/>
              <w:left w:val="single" w:sz="4" w:space="0" w:color="auto"/>
              <w:bottom w:val="single" w:sz="4" w:space="0" w:color="auto"/>
              <w:right w:val="single" w:sz="4" w:space="0" w:color="auto"/>
            </w:tcBorders>
            <w:shd w:val="clear" w:color="000000" w:fill="E5EBF6"/>
            <w:noWrap/>
            <w:vAlign w:val="bottom"/>
            <w:hideMark/>
          </w:tcPr>
          <w:p w14:paraId="0A16FF0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5,6 </w:t>
            </w:r>
          </w:p>
        </w:tc>
        <w:tc>
          <w:tcPr>
            <w:tcW w:w="328" w:type="pct"/>
            <w:tcBorders>
              <w:top w:val="single" w:sz="4" w:space="0" w:color="auto"/>
              <w:left w:val="single" w:sz="4" w:space="0" w:color="auto"/>
              <w:bottom w:val="single" w:sz="4" w:space="0" w:color="auto"/>
              <w:right w:val="single" w:sz="4" w:space="0" w:color="auto"/>
            </w:tcBorders>
            <w:shd w:val="clear" w:color="000000" w:fill="C8D7EC"/>
            <w:noWrap/>
            <w:vAlign w:val="bottom"/>
            <w:hideMark/>
          </w:tcPr>
          <w:p w14:paraId="2F42290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4,6 </w:t>
            </w:r>
          </w:p>
        </w:tc>
        <w:tc>
          <w:tcPr>
            <w:tcW w:w="328" w:type="pct"/>
            <w:tcBorders>
              <w:top w:val="single" w:sz="4" w:space="0" w:color="auto"/>
              <w:left w:val="single" w:sz="4" w:space="0" w:color="auto"/>
              <w:bottom w:val="single" w:sz="4" w:space="0" w:color="auto"/>
              <w:right w:val="single" w:sz="4" w:space="0" w:color="auto"/>
            </w:tcBorders>
            <w:shd w:val="clear" w:color="000000" w:fill="D7E1F1"/>
            <w:noWrap/>
            <w:vAlign w:val="bottom"/>
            <w:hideMark/>
          </w:tcPr>
          <w:p w14:paraId="182CAC9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5,1 </w:t>
            </w:r>
          </w:p>
        </w:tc>
        <w:tc>
          <w:tcPr>
            <w:tcW w:w="328" w:type="pct"/>
            <w:tcBorders>
              <w:top w:val="single" w:sz="4" w:space="0" w:color="auto"/>
              <w:left w:val="single" w:sz="4" w:space="0" w:color="auto"/>
              <w:bottom w:val="single" w:sz="4" w:space="0" w:color="auto"/>
              <w:right w:val="single" w:sz="4" w:space="0" w:color="auto"/>
            </w:tcBorders>
            <w:shd w:val="clear" w:color="000000" w:fill="CEDBEE"/>
            <w:noWrap/>
            <w:vAlign w:val="bottom"/>
            <w:hideMark/>
          </w:tcPr>
          <w:p w14:paraId="04E5D5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 </w:t>
            </w:r>
          </w:p>
        </w:tc>
        <w:tc>
          <w:tcPr>
            <w:tcW w:w="399" w:type="pct"/>
            <w:tcBorders>
              <w:top w:val="single" w:sz="4" w:space="0" w:color="auto"/>
              <w:left w:val="single" w:sz="4" w:space="0" w:color="auto"/>
              <w:bottom w:val="single" w:sz="4" w:space="0" w:color="auto"/>
              <w:right w:val="single" w:sz="4" w:space="0" w:color="auto"/>
            </w:tcBorders>
            <w:shd w:val="clear" w:color="000000" w:fill="D8EEE0"/>
            <w:noWrap/>
            <w:vAlign w:val="bottom"/>
            <w:hideMark/>
          </w:tcPr>
          <w:p w14:paraId="003995C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35 329 </w:t>
            </w:r>
          </w:p>
        </w:tc>
        <w:tc>
          <w:tcPr>
            <w:tcW w:w="444" w:type="pct"/>
            <w:tcBorders>
              <w:top w:val="single" w:sz="4" w:space="0" w:color="auto"/>
              <w:left w:val="single" w:sz="4" w:space="0" w:color="auto"/>
              <w:bottom w:val="single" w:sz="4" w:space="0" w:color="auto"/>
              <w:right w:val="single" w:sz="4" w:space="0" w:color="auto"/>
            </w:tcBorders>
            <w:shd w:val="clear" w:color="000000" w:fill="D6EDDE"/>
            <w:noWrap/>
            <w:vAlign w:val="bottom"/>
            <w:hideMark/>
          </w:tcPr>
          <w:p w14:paraId="3C33012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35 833 </w:t>
            </w:r>
          </w:p>
        </w:tc>
        <w:tc>
          <w:tcPr>
            <w:tcW w:w="444" w:type="pct"/>
            <w:tcBorders>
              <w:top w:val="single" w:sz="4" w:space="0" w:color="auto"/>
              <w:left w:val="single" w:sz="4" w:space="0" w:color="auto"/>
              <w:bottom w:val="single" w:sz="4" w:space="0" w:color="auto"/>
              <w:right w:val="single" w:sz="4" w:space="0" w:color="auto"/>
            </w:tcBorders>
            <w:shd w:val="clear" w:color="000000" w:fill="F4F9F9"/>
            <w:noWrap/>
            <w:vAlign w:val="bottom"/>
            <w:hideMark/>
          </w:tcPr>
          <w:p w14:paraId="0BC1030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29 863 </w:t>
            </w:r>
          </w:p>
        </w:tc>
        <w:tc>
          <w:tcPr>
            <w:tcW w:w="519" w:type="pct"/>
            <w:tcBorders>
              <w:top w:val="single" w:sz="4" w:space="0" w:color="auto"/>
              <w:left w:val="single" w:sz="4" w:space="0" w:color="auto"/>
              <w:bottom w:val="single" w:sz="4" w:space="0" w:color="auto"/>
              <w:right w:val="single" w:sz="4" w:space="0" w:color="auto"/>
            </w:tcBorders>
            <w:shd w:val="clear" w:color="000000" w:fill="C2E5CD"/>
            <w:noWrap/>
            <w:vAlign w:val="bottom"/>
            <w:hideMark/>
          </w:tcPr>
          <w:p w14:paraId="069EDA9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39 749 </w:t>
            </w:r>
          </w:p>
        </w:tc>
        <w:tc>
          <w:tcPr>
            <w:tcW w:w="491" w:type="pct"/>
            <w:tcBorders>
              <w:top w:val="single" w:sz="4" w:space="0" w:color="auto"/>
              <w:left w:val="single" w:sz="4" w:space="0" w:color="auto"/>
              <w:bottom w:val="single" w:sz="4" w:space="0" w:color="auto"/>
              <w:right w:val="single" w:sz="4" w:space="0" w:color="auto"/>
            </w:tcBorders>
            <w:shd w:val="clear" w:color="000000" w:fill="EAF5EF"/>
            <w:noWrap/>
            <w:vAlign w:val="bottom"/>
            <w:hideMark/>
          </w:tcPr>
          <w:p w14:paraId="1733EC8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31 916 </w:t>
            </w:r>
          </w:p>
        </w:tc>
      </w:tr>
      <w:tr w:rsidR="00D94D48" w:rsidRPr="00FE2D8B" w14:paraId="3DB1A589"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5CFA951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w:t>
            </w:r>
          </w:p>
        </w:tc>
        <w:tc>
          <w:tcPr>
            <w:tcW w:w="877" w:type="pct"/>
            <w:tcBorders>
              <w:top w:val="nil"/>
              <w:left w:val="nil"/>
              <w:bottom w:val="single" w:sz="4" w:space="0" w:color="auto"/>
              <w:right w:val="single" w:sz="4" w:space="0" w:color="auto"/>
            </w:tcBorders>
            <w:shd w:val="clear" w:color="auto" w:fill="auto"/>
            <w:noWrap/>
            <w:vAlign w:val="bottom"/>
            <w:hideMark/>
          </w:tcPr>
          <w:p w14:paraId="143612FC"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Vysočina</w:t>
            </w:r>
          </w:p>
        </w:tc>
        <w:tc>
          <w:tcPr>
            <w:tcW w:w="328" w:type="pct"/>
            <w:tcBorders>
              <w:top w:val="single" w:sz="4" w:space="0" w:color="auto"/>
              <w:left w:val="single" w:sz="4" w:space="0" w:color="auto"/>
              <w:bottom w:val="single" w:sz="4" w:space="0" w:color="auto"/>
              <w:right w:val="single" w:sz="4" w:space="0" w:color="auto"/>
            </w:tcBorders>
            <w:shd w:val="clear" w:color="000000" w:fill="A9C2E2"/>
            <w:noWrap/>
            <w:vAlign w:val="bottom"/>
            <w:hideMark/>
          </w:tcPr>
          <w:p w14:paraId="7983048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 </w:t>
            </w:r>
          </w:p>
        </w:tc>
        <w:tc>
          <w:tcPr>
            <w:tcW w:w="328" w:type="pct"/>
            <w:tcBorders>
              <w:top w:val="single" w:sz="4" w:space="0" w:color="auto"/>
              <w:left w:val="single" w:sz="4" w:space="0" w:color="auto"/>
              <w:bottom w:val="single" w:sz="4" w:space="0" w:color="auto"/>
              <w:right w:val="single" w:sz="4" w:space="0" w:color="auto"/>
            </w:tcBorders>
            <w:shd w:val="clear" w:color="000000" w:fill="B2C7E4"/>
            <w:noWrap/>
            <w:vAlign w:val="bottom"/>
            <w:hideMark/>
          </w:tcPr>
          <w:p w14:paraId="32522EC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 </w:t>
            </w:r>
          </w:p>
        </w:tc>
        <w:tc>
          <w:tcPr>
            <w:tcW w:w="328" w:type="pct"/>
            <w:tcBorders>
              <w:top w:val="single" w:sz="4" w:space="0" w:color="auto"/>
              <w:left w:val="single" w:sz="4" w:space="0" w:color="auto"/>
              <w:bottom w:val="single" w:sz="4" w:space="0" w:color="auto"/>
              <w:right w:val="single" w:sz="4" w:space="0" w:color="auto"/>
            </w:tcBorders>
            <w:shd w:val="clear" w:color="000000" w:fill="C0D2EA"/>
            <w:noWrap/>
            <w:vAlign w:val="bottom"/>
            <w:hideMark/>
          </w:tcPr>
          <w:p w14:paraId="15D9398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w:t>
            </w:r>
          </w:p>
        </w:tc>
        <w:tc>
          <w:tcPr>
            <w:tcW w:w="328" w:type="pct"/>
            <w:tcBorders>
              <w:top w:val="single" w:sz="4" w:space="0" w:color="auto"/>
              <w:left w:val="single" w:sz="4" w:space="0" w:color="auto"/>
              <w:bottom w:val="single" w:sz="4" w:space="0" w:color="auto"/>
              <w:right w:val="single" w:sz="4" w:space="0" w:color="auto"/>
            </w:tcBorders>
            <w:shd w:val="clear" w:color="000000" w:fill="DFE8F5"/>
            <w:noWrap/>
            <w:vAlign w:val="bottom"/>
            <w:hideMark/>
          </w:tcPr>
          <w:p w14:paraId="49808A1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5,4 </w:t>
            </w:r>
          </w:p>
        </w:tc>
        <w:tc>
          <w:tcPr>
            <w:tcW w:w="328" w:type="pct"/>
            <w:tcBorders>
              <w:top w:val="single" w:sz="4" w:space="0" w:color="auto"/>
              <w:left w:val="single" w:sz="4" w:space="0" w:color="auto"/>
              <w:bottom w:val="single" w:sz="4" w:space="0" w:color="auto"/>
              <w:right w:val="single" w:sz="4" w:space="0" w:color="auto"/>
            </w:tcBorders>
            <w:shd w:val="clear" w:color="000000" w:fill="CBDAEE"/>
            <w:noWrap/>
            <w:vAlign w:val="bottom"/>
            <w:hideMark/>
          </w:tcPr>
          <w:p w14:paraId="633F82D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4,7 </w:t>
            </w:r>
          </w:p>
        </w:tc>
        <w:tc>
          <w:tcPr>
            <w:tcW w:w="399" w:type="pct"/>
            <w:tcBorders>
              <w:top w:val="single" w:sz="4" w:space="0" w:color="auto"/>
              <w:left w:val="single" w:sz="4" w:space="0" w:color="auto"/>
              <w:bottom w:val="single" w:sz="4" w:space="0" w:color="auto"/>
              <w:right w:val="single" w:sz="4" w:space="0" w:color="auto"/>
            </w:tcBorders>
            <w:shd w:val="clear" w:color="000000" w:fill="CFEAD9"/>
            <w:noWrap/>
            <w:vAlign w:val="bottom"/>
            <w:hideMark/>
          </w:tcPr>
          <w:p w14:paraId="168AE85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37 110 </w:t>
            </w:r>
          </w:p>
        </w:tc>
        <w:tc>
          <w:tcPr>
            <w:tcW w:w="444" w:type="pct"/>
            <w:tcBorders>
              <w:top w:val="nil"/>
              <w:left w:val="nil"/>
              <w:bottom w:val="single" w:sz="4" w:space="0" w:color="auto"/>
              <w:right w:val="single" w:sz="4" w:space="0" w:color="auto"/>
            </w:tcBorders>
            <w:shd w:val="clear" w:color="auto" w:fill="auto"/>
            <w:noWrap/>
            <w:vAlign w:val="bottom"/>
            <w:hideMark/>
          </w:tcPr>
          <w:p w14:paraId="6A01207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nil"/>
              <w:left w:val="nil"/>
              <w:bottom w:val="single" w:sz="4" w:space="0" w:color="auto"/>
              <w:right w:val="single" w:sz="4" w:space="0" w:color="auto"/>
            </w:tcBorders>
            <w:shd w:val="clear" w:color="auto" w:fill="auto"/>
            <w:noWrap/>
            <w:vAlign w:val="bottom"/>
            <w:hideMark/>
          </w:tcPr>
          <w:p w14:paraId="48471F3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6B8469D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single" w:sz="4" w:space="0" w:color="auto"/>
              <w:left w:val="single" w:sz="4" w:space="0" w:color="auto"/>
              <w:bottom w:val="single" w:sz="4" w:space="0" w:color="auto"/>
              <w:right w:val="single" w:sz="4" w:space="0" w:color="auto"/>
            </w:tcBorders>
            <w:shd w:val="clear" w:color="000000" w:fill="ECF6F1"/>
            <w:noWrap/>
            <w:vAlign w:val="bottom"/>
            <w:hideMark/>
          </w:tcPr>
          <w:p w14:paraId="51DD9BD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31 452 </w:t>
            </w:r>
          </w:p>
        </w:tc>
      </w:tr>
      <w:tr w:rsidR="00D94D48" w:rsidRPr="00FE2D8B" w14:paraId="77D188EC"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6328455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13</w:t>
            </w:r>
          </w:p>
        </w:tc>
        <w:tc>
          <w:tcPr>
            <w:tcW w:w="877" w:type="pct"/>
            <w:tcBorders>
              <w:top w:val="nil"/>
              <w:left w:val="nil"/>
              <w:bottom w:val="single" w:sz="4" w:space="0" w:color="auto"/>
              <w:right w:val="single" w:sz="4" w:space="0" w:color="auto"/>
            </w:tcBorders>
            <w:shd w:val="clear" w:color="auto" w:fill="auto"/>
            <w:noWrap/>
            <w:vAlign w:val="bottom"/>
            <w:hideMark/>
          </w:tcPr>
          <w:p w14:paraId="1AF9333D"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Olomoucký</w:t>
            </w:r>
          </w:p>
        </w:tc>
        <w:tc>
          <w:tcPr>
            <w:tcW w:w="328" w:type="pct"/>
            <w:tcBorders>
              <w:top w:val="single" w:sz="4" w:space="0" w:color="auto"/>
              <w:left w:val="single" w:sz="4" w:space="0" w:color="auto"/>
              <w:bottom w:val="single" w:sz="4" w:space="0" w:color="auto"/>
              <w:right w:val="single" w:sz="4" w:space="0" w:color="auto"/>
            </w:tcBorders>
            <w:shd w:val="clear" w:color="000000" w:fill="B7CBE6"/>
            <w:noWrap/>
            <w:vAlign w:val="bottom"/>
            <w:hideMark/>
          </w:tcPr>
          <w:p w14:paraId="652F5EB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4,0 </w:t>
            </w:r>
          </w:p>
        </w:tc>
        <w:tc>
          <w:tcPr>
            <w:tcW w:w="328" w:type="pct"/>
            <w:tcBorders>
              <w:top w:val="single" w:sz="4" w:space="0" w:color="auto"/>
              <w:left w:val="single" w:sz="4" w:space="0" w:color="auto"/>
              <w:bottom w:val="single" w:sz="4" w:space="0" w:color="auto"/>
              <w:right w:val="single" w:sz="4" w:space="0" w:color="auto"/>
            </w:tcBorders>
            <w:shd w:val="clear" w:color="000000" w:fill="EDF2FA"/>
            <w:noWrap/>
            <w:vAlign w:val="bottom"/>
            <w:hideMark/>
          </w:tcPr>
          <w:p w14:paraId="655144C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5,9 </w:t>
            </w:r>
          </w:p>
        </w:tc>
        <w:tc>
          <w:tcPr>
            <w:tcW w:w="328" w:type="pct"/>
            <w:tcBorders>
              <w:top w:val="single" w:sz="4" w:space="0" w:color="auto"/>
              <w:left w:val="single" w:sz="4" w:space="0" w:color="auto"/>
              <w:bottom w:val="single" w:sz="4" w:space="0" w:color="auto"/>
              <w:right w:val="single" w:sz="4" w:space="0" w:color="auto"/>
            </w:tcBorders>
            <w:shd w:val="clear" w:color="000000" w:fill="CBDAEE"/>
            <w:noWrap/>
            <w:vAlign w:val="bottom"/>
            <w:hideMark/>
          </w:tcPr>
          <w:p w14:paraId="79C79BB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4,7 </w:t>
            </w:r>
          </w:p>
        </w:tc>
        <w:tc>
          <w:tcPr>
            <w:tcW w:w="328" w:type="pct"/>
            <w:tcBorders>
              <w:top w:val="single" w:sz="4" w:space="0" w:color="auto"/>
              <w:left w:val="single" w:sz="4" w:space="0" w:color="auto"/>
              <w:bottom w:val="single" w:sz="4" w:space="0" w:color="auto"/>
              <w:right w:val="single" w:sz="4" w:space="0" w:color="auto"/>
            </w:tcBorders>
            <w:shd w:val="clear" w:color="000000" w:fill="BACDE7"/>
            <w:noWrap/>
            <w:vAlign w:val="bottom"/>
            <w:hideMark/>
          </w:tcPr>
          <w:p w14:paraId="79AEBCF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w:t>
            </w:r>
          </w:p>
        </w:tc>
        <w:tc>
          <w:tcPr>
            <w:tcW w:w="328" w:type="pct"/>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3F94FE3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 </w:t>
            </w:r>
          </w:p>
        </w:tc>
        <w:tc>
          <w:tcPr>
            <w:tcW w:w="399" w:type="pct"/>
            <w:tcBorders>
              <w:top w:val="nil"/>
              <w:left w:val="nil"/>
              <w:bottom w:val="single" w:sz="4" w:space="0" w:color="auto"/>
              <w:right w:val="single" w:sz="4" w:space="0" w:color="auto"/>
            </w:tcBorders>
            <w:shd w:val="clear" w:color="auto" w:fill="auto"/>
            <w:noWrap/>
            <w:vAlign w:val="bottom"/>
            <w:hideMark/>
          </w:tcPr>
          <w:p w14:paraId="51E968C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nil"/>
              <w:left w:val="nil"/>
              <w:bottom w:val="single" w:sz="4" w:space="0" w:color="auto"/>
              <w:right w:val="single" w:sz="4" w:space="0" w:color="auto"/>
            </w:tcBorders>
            <w:shd w:val="clear" w:color="auto" w:fill="auto"/>
            <w:noWrap/>
            <w:vAlign w:val="bottom"/>
            <w:hideMark/>
          </w:tcPr>
          <w:p w14:paraId="0264C01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w:t>
            </w:r>
          </w:p>
        </w:tc>
        <w:tc>
          <w:tcPr>
            <w:tcW w:w="444" w:type="pct"/>
            <w:tcBorders>
              <w:top w:val="nil"/>
              <w:left w:val="nil"/>
              <w:bottom w:val="single" w:sz="4" w:space="0" w:color="auto"/>
              <w:right w:val="single" w:sz="4" w:space="0" w:color="auto"/>
            </w:tcBorders>
            <w:shd w:val="clear" w:color="auto" w:fill="auto"/>
            <w:noWrap/>
            <w:vAlign w:val="bottom"/>
            <w:hideMark/>
          </w:tcPr>
          <w:p w14:paraId="6E29A4C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4EA3DE4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nil"/>
              <w:left w:val="nil"/>
              <w:bottom w:val="single" w:sz="4" w:space="0" w:color="auto"/>
              <w:right w:val="single" w:sz="4" w:space="0" w:color="auto"/>
            </w:tcBorders>
            <w:shd w:val="clear" w:color="auto" w:fill="auto"/>
            <w:noWrap/>
            <w:vAlign w:val="bottom"/>
            <w:hideMark/>
          </w:tcPr>
          <w:p w14:paraId="7F94501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112E0CA7"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auto"/>
            <w:noWrap/>
            <w:vAlign w:val="bottom"/>
            <w:hideMark/>
          </w:tcPr>
          <w:p w14:paraId="3C7ECEA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14</w:t>
            </w:r>
          </w:p>
        </w:tc>
        <w:tc>
          <w:tcPr>
            <w:tcW w:w="877" w:type="pct"/>
            <w:tcBorders>
              <w:top w:val="nil"/>
              <w:left w:val="nil"/>
              <w:bottom w:val="single" w:sz="4" w:space="0" w:color="auto"/>
              <w:right w:val="single" w:sz="4" w:space="0" w:color="auto"/>
            </w:tcBorders>
            <w:shd w:val="clear" w:color="auto" w:fill="auto"/>
            <w:noWrap/>
            <w:vAlign w:val="bottom"/>
            <w:hideMark/>
          </w:tcPr>
          <w:p w14:paraId="67C9CAEE"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Karlovarský</w:t>
            </w:r>
          </w:p>
        </w:tc>
        <w:tc>
          <w:tcPr>
            <w:tcW w:w="328" w:type="pct"/>
            <w:tcBorders>
              <w:top w:val="nil"/>
              <w:left w:val="nil"/>
              <w:bottom w:val="single" w:sz="4" w:space="0" w:color="auto"/>
              <w:right w:val="single" w:sz="4" w:space="0" w:color="auto"/>
            </w:tcBorders>
            <w:shd w:val="clear" w:color="auto" w:fill="auto"/>
            <w:noWrap/>
            <w:vAlign w:val="bottom"/>
            <w:hideMark/>
          </w:tcPr>
          <w:p w14:paraId="437B018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328" w:type="pct"/>
            <w:tcBorders>
              <w:top w:val="single" w:sz="4" w:space="0" w:color="auto"/>
              <w:left w:val="single" w:sz="4" w:space="0" w:color="auto"/>
              <w:bottom w:val="single" w:sz="4" w:space="0" w:color="auto"/>
              <w:right w:val="single" w:sz="4" w:space="0" w:color="auto"/>
            </w:tcBorders>
            <w:shd w:val="clear" w:color="000000" w:fill="6894CB"/>
            <w:noWrap/>
            <w:vAlign w:val="bottom"/>
            <w:hideMark/>
          </w:tcPr>
          <w:p w14:paraId="60F55AB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1,2 </w:t>
            </w:r>
          </w:p>
        </w:tc>
        <w:tc>
          <w:tcPr>
            <w:tcW w:w="328" w:type="pct"/>
            <w:tcBorders>
              <w:top w:val="single" w:sz="4" w:space="0" w:color="auto"/>
              <w:left w:val="single" w:sz="4" w:space="0" w:color="auto"/>
              <w:bottom w:val="single" w:sz="4" w:space="0" w:color="auto"/>
              <w:right w:val="single" w:sz="4" w:space="0" w:color="auto"/>
            </w:tcBorders>
            <w:shd w:val="clear" w:color="000000" w:fill="6290C9"/>
            <w:noWrap/>
            <w:vAlign w:val="bottom"/>
            <w:hideMark/>
          </w:tcPr>
          <w:p w14:paraId="3FA55EA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1,0 </w:t>
            </w:r>
          </w:p>
        </w:tc>
        <w:tc>
          <w:tcPr>
            <w:tcW w:w="328" w:type="pct"/>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462C9CB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0,7 </w:t>
            </w:r>
          </w:p>
        </w:tc>
        <w:tc>
          <w:tcPr>
            <w:tcW w:w="328" w:type="pct"/>
            <w:tcBorders>
              <w:top w:val="single" w:sz="4" w:space="0" w:color="auto"/>
              <w:left w:val="single" w:sz="4" w:space="0" w:color="auto"/>
              <w:bottom w:val="single" w:sz="4" w:space="0" w:color="auto"/>
              <w:right w:val="single" w:sz="4" w:space="0" w:color="auto"/>
            </w:tcBorders>
            <w:shd w:val="clear" w:color="000000" w:fill="709ACE"/>
            <w:noWrap/>
            <w:vAlign w:val="bottom"/>
            <w:hideMark/>
          </w:tcPr>
          <w:p w14:paraId="3884B18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1,5 </w:t>
            </w:r>
          </w:p>
        </w:tc>
        <w:tc>
          <w:tcPr>
            <w:tcW w:w="399" w:type="pct"/>
            <w:tcBorders>
              <w:top w:val="nil"/>
              <w:left w:val="nil"/>
              <w:bottom w:val="single" w:sz="4" w:space="0" w:color="auto"/>
              <w:right w:val="single" w:sz="4" w:space="0" w:color="auto"/>
            </w:tcBorders>
            <w:shd w:val="clear" w:color="auto" w:fill="auto"/>
            <w:noWrap/>
            <w:vAlign w:val="bottom"/>
            <w:hideMark/>
          </w:tcPr>
          <w:p w14:paraId="559A955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44" w:type="pct"/>
            <w:tcBorders>
              <w:top w:val="nil"/>
              <w:left w:val="nil"/>
              <w:bottom w:val="single" w:sz="4" w:space="0" w:color="auto"/>
              <w:right w:val="single" w:sz="4" w:space="0" w:color="auto"/>
            </w:tcBorders>
            <w:shd w:val="clear" w:color="auto" w:fill="auto"/>
            <w:noWrap/>
            <w:vAlign w:val="bottom"/>
            <w:hideMark/>
          </w:tcPr>
          <w:p w14:paraId="265F8DD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w:t>
            </w:r>
          </w:p>
        </w:tc>
        <w:tc>
          <w:tcPr>
            <w:tcW w:w="444" w:type="pct"/>
            <w:tcBorders>
              <w:top w:val="nil"/>
              <w:left w:val="nil"/>
              <w:bottom w:val="single" w:sz="4" w:space="0" w:color="auto"/>
              <w:right w:val="single" w:sz="4" w:space="0" w:color="auto"/>
            </w:tcBorders>
            <w:shd w:val="clear" w:color="auto" w:fill="auto"/>
            <w:noWrap/>
            <w:vAlign w:val="bottom"/>
            <w:hideMark/>
          </w:tcPr>
          <w:p w14:paraId="3AD107C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519" w:type="pct"/>
            <w:tcBorders>
              <w:top w:val="nil"/>
              <w:left w:val="nil"/>
              <w:bottom w:val="single" w:sz="4" w:space="0" w:color="auto"/>
              <w:right w:val="single" w:sz="4" w:space="0" w:color="auto"/>
            </w:tcBorders>
            <w:shd w:val="clear" w:color="auto" w:fill="auto"/>
            <w:noWrap/>
            <w:vAlign w:val="bottom"/>
            <w:hideMark/>
          </w:tcPr>
          <w:p w14:paraId="00256B7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491" w:type="pct"/>
            <w:tcBorders>
              <w:top w:val="nil"/>
              <w:left w:val="nil"/>
              <w:bottom w:val="single" w:sz="4" w:space="0" w:color="auto"/>
              <w:right w:val="single" w:sz="4" w:space="0" w:color="auto"/>
            </w:tcBorders>
            <w:shd w:val="clear" w:color="auto" w:fill="auto"/>
            <w:noWrap/>
            <w:vAlign w:val="bottom"/>
            <w:hideMark/>
          </w:tcPr>
          <w:p w14:paraId="369870D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5A5E664F" w14:textId="77777777" w:rsidTr="002D60DA">
        <w:trPr>
          <w:trHeight w:val="227"/>
        </w:trPr>
        <w:tc>
          <w:tcPr>
            <w:tcW w:w="186" w:type="pct"/>
            <w:tcBorders>
              <w:top w:val="nil"/>
              <w:left w:val="single" w:sz="4" w:space="0" w:color="auto"/>
              <w:bottom w:val="single" w:sz="4" w:space="0" w:color="auto"/>
              <w:right w:val="single" w:sz="4" w:space="0" w:color="auto"/>
            </w:tcBorders>
            <w:shd w:val="clear" w:color="auto" w:fill="E7E6E6" w:themeFill="background2"/>
            <w:noWrap/>
            <w:vAlign w:val="bottom"/>
            <w:hideMark/>
          </w:tcPr>
          <w:p w14:paraId="2EA82009" w14:textId="77777777" w:rsidR="00D94D48" w:rsidRPr="00FE2D8B" w:rsidRDefault="00D94D48" w:rsidP="002D60DA">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w:t>
            </w:r>
          </w:p>
        </w:tc>
        <w:tc>
          <w:tcPr>
            <w:tcW w:w="877" w:type="pct"/>
            <w:tcBorders>
              <w:top w:val="nil"/>
              <w:left w:val="nil"/>
              <w:bottom w:val="single" w:sz="4" w:space="0" w:color="auto"/>
              <w:right w:val="single" w:sz="4" w:space="0" w:color="auto"/>
            </w:tcBorders>
            <w:shd w:val="clear" w:color="auto" w:fill="E7E6E6" w:themeFill="background2"/>
            <w:vAlign w:val="center"/>
            <w:hideMark/>
          </w:tcPr>
          <w:p w14:paraId="02E1CA0C" w14:textId="77777777" w:rsidR="00D94D48" w:rsidRPr="00FE2D8B" w:rsidRDefault="00D94D48" w:rsidP="002D60DA">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2B10DA7E"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148,1 </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409AED17"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150,5 </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1286699E"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152,4 </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498E9935"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160,4 </w:t>
            </w:r>
          </w:p>
        </w:tc>
        <w:tc>
          <w:tcPr>
            <w:tcW w:w="328" w:type="pct"/>
            <w:tcBorders>
              <w:top w:val="nil"/>
              <w:left w:val="nil"/>
              <w:bottom w:val="single" w:sz="4" w:space="0" w:color="auto"/>
              <w:right w:val="single" w:sz="4" w:space="0" w:color="auto"/>
            </w:tcBorders>
            <w:shd w:val="clear" w:color="auto" w:fill="E7E6E6" w:themeFill="background2"/>
            <w:noWrap/>
            <w:vAlign w:val="center"/>
            <w:hideMark/>
          </w:tcPr>
          <w:p w14:paraId="7E9852AD"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155,1 </w:t>
            </w:r>
          </w:p>
        </w:tc>
        <w:tc>
          <w:tcPr>
            <w:tcW w:w="399" w:type="pct"/>
            <w:tcBorders>
              <w:top w:val="nil"/>
              <w:left w:val="nil"/>
              <w:bottom w:val="single" w:sz="4" w:space="0" w:color="auto"/>
              <w:right w:val="single" w:sz="4" w:space="0" w:color="auto"/>
            </w:tcBorders>
            <w:shd w:val="clear" w:color="auto" w:fill="E7E6E6" w:themeFill="background2"/>
            <w:noWrap/>
            <w:vAlign w:val="center"/>
            <w:hideMark/>
          </w:tcPr>
          <w:p w14:paraId="34A8C18A"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45 153 </w:t>
            </w:r>
          </w:p>
        </w:tc>
        <w:tc>
          <w:tcPr>
            <w:tcW w:w="444" w:type="pct"/>
            <w:tcBorders>
              <w:top w:val="nil"/>
              <w:left w:val="nil"/>
              <w:bottom w:val="single" w:sz="4" w:space="0" w:color="auto"/>
              <w:right w:val="single" w:sz="4" w:space="0" w:color="auto"/>
            </w:tcBorders>
            <w:shd w:val="clear" w:color="auto" w:fill="E7E6E6" w:themeFill="background2"/>
            <w:noWrap/>
            <w:vAlign w:val="center"/>
            <w:hideMark/>
          </w:tcPr>
          <w:p w14:paraId="4915AD5D"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45 224 </w:t>
            </w:r>
          </w:p>
        </w:tc>
        <w:tc>
          <w:tcPr>
            <w:tcW w:w="444" w:type="pct"/>
            <w:tcBorders>
              <w:top w:val="nil"/>
              <w:left w:val="nil"/>
              <w:bottom w:val="single" w:sz="4" w:space="0" w:color="auto"/>
              <w:right w:val="single" w:sz="4" w:space="0" w:color="auto"/>
            </w:tcBorders>
            <w:shd w:val="clear" w:color="auto" w:fill="E7E6E6" w:themeFill="background2"/>
            <w:noWrap/>
            <w:vAlign w:val="center"/>
            <w:hideMark/>
          </w:tcPr>
          <w:p w14:paraId="5FA8A7A5"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37 125 </w:t>
            </w:r>
          </w:p>
        </w:tc>
        <w:tc>
          <w:tcPr>
            <w:tcW w:w="519" w:type="pct"/>
            <w:tcBorders>
              <w:top w:val="nil"/>
              <w:left w:val="nil"/>
              <w:bottom w:val="single" w:sz="4" w:space="0" w:color="auto"/>
              <w:right w:val="single" w:sz="4" w:space="0" w:color="auto"/>
            </w:tcBorders>
            <w:shd w:val="clear" w:color="auto" w:fill="E7E6E6" w:themeFill="background2"/>
            <w:noWrap/>
            <w:vAlign w:val="center"/>
            <w:hideMark/>
          </w:tcPr>
          <w:p w14:paraId="64343D21"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44 384 </w:t>
            </w:r>
          </w:p>
        </w:tc>
        <w:tc>
          <w:tcPr>
            <w:tcW w:w="491" w:type="pct"/>
            <w:tcBorders>
              <w:top w:val="nil"/>
              <w:left w:val="nil"/>
              <w:bottom w:val="single" w:sz="4" w:space="0" w:color="auto"/>
              <w:right w:val="single" w:sz="4" w:space="0" w:color="auto"/>
            </w:tcBorders>
            <w:shd w:val="clear" w:color="auto" w:fill="E7E6E6" w:themeFill="background2"/>
            <w:noWrap/>
            <w:vAlign w:val="center"/>
            <w:hideMark/>
          </w:tcPr>
          <w:p w14:paraId="431A132C"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31 919 </w:t>
            </w:r>
          </w:p>
        </w:tc>
      </w:tr>
    </w:tbl>
    <w:p w14:paraId="7287D10B" w14:textId="77777777" w:rsidR="00D94D48" w:rsidRPr="00FE2D8B" w:rsidRDefault="00D94D48" w:rsidP="00D94D48">
      <w:pPr>
        <w:spacing w:line="240" w:lineRule="auto"/>
        <w:rPr>
          <w:i/>
          <w:sz w:val="20"/>
        </w:rPr>
      </w:pPr>
      <w:r w:rsidRPr="00FE2D8B">
        <w:rPr>
          <w:i/>
          <w:sz w:val="20"/>
        </w:rPr>
        <w:t>Zdroj: ČSÚ-Statistická ročenka Libereckého kraje 2016</w:t>
      </w:r>
    </w:p>
    <w:p w14:paraId="5F6B85DC" w14:textId="77777777" w:rsidR="00D94D48" w:rsidRPr="00FE2D8B" w:rsidRDefault="00D94D48" w:rsidP="00D94D48">
      <w:r w:rsidRPr="00FE2D8B">
        <w:t xml:space="preserve">Pro celkový rozvoj inovačního potenciálu kraje je zásadní počítačová gramotnost obyvatel a používání informačních a komunikačních technologií v domácnostech, která za poslední dekádu výrazně roste. Osobním počítačem bylo v roce 2015 vybaveno 71,2 % domácností v kraji, tedy o 39,6 % více než tomu bylo před deseti lety. Vybavenost domácností internetem vzrostla ještě intenzivněji, o 47,4 % (na 71,2 %). V porovnání s průměrem ČR (vybavení PC 73,7 %, internet 73,8 %) používaly domácnosti </w:t>
      </w:r>
      <w:r w:rsidRPr="00FE2D8B">
        <w:lastRenderedPageBreak/>
        <w:t>v Libereckém kraji počítač i internet v menší míře. V rámci srovnání krajů se Liberecký kraj umístil ve vybavení PC na 3. nejnižší pozici a v připojení k internetu na 4. nejnižší pozici.</w:t>
      </w:r>
    </w:p>
    <w:p w14:paraId="3AFB344B" w14:textId="3C5341FF" w:rsidR="00D94D48" w:rsidRPr="00FE2D8B" w:rsidRDefault="00D94D48" w:rsidP="00D94D48">
      <w:pPr>
        <w:pStyle w:val="Titulek"/>
        <w:spacing w:after="0"/>
      </w:pPr>
      <w:bookmarkStart w:id="23" w:name="_Toc505176499"/>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7</w:t>
      </w:r>
      <w:r w:rsidR="001611CC">
        <w:rPr>
          <w:noProof/>
        </w:rPr>
        <w:fldChar w:fldCharType="end"/>
      </w:r>
      <w:r w:rsidRPr="00FE2D8B">
        <w:t>: Použití informačních a komunikačních technologií v Libereckém kraji v letech 2010-2016</w:t>
      </w:r>
      <w:bookmarkEnd w:id="23"/>
    </w:p>
    <w:p w14:paraId="52120640" w14:textId="77777777" w:rsidR="00D94D48" w:rsidRPr="00FE2D8B" w:rsidRDefault="00D94D48" w:rsidP="00D94D48">
      <w:pPr>
        <w:spacing w:after="0" w:line="240" w:lineRule="auto"/>
        <w:rPr>
          <w:i/>
          <w:sz w:val="20"/>
        </w:rPr>
      </w:pPr>
      <w:r w:rsidRPr="00FE2D8B">
        <w:rPr>
          <w:noProof/>
          <w:lang w:eastAsia="cs-CZ"/>
        </w:rPr>
        <w:drawing>
          <wp:inline distT="0" distB="0" distL="0" distR="0" wp14:anchorId="431927CE" wp14:editId="3718EBFE">
            <wp:extent cx="5000625" cy="2571750"/>
            <wp:effectExtent l="0" t="0" r="9525" b="0"/>
            <wp:docPr id="335" name="Obráze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000625" cy="2571750"/>
                    </a:xfrm>
                    <a:prstGeom prst="rect">
                      <a:avLst/>
                    </a:prstGeom>
                    <a:noFill/>
                    <a:ln>
                      <a:noFill/>
                    </a:ln>
                  </pic:spPr>
                </pic:pic>
              </a:graphicData>
            </a:graphic>
          </wp:inline>
        </w:drawing>
      </w:r>
    </w:p>
    <w:p w14:paraId="18869966" w14:textId="77777777" w:rsidR="00D94D48" w:rsidRPr="00FE2D8B" w:rsidRDefault="00D94D48" w:rsidP="00D94D48">
      <w:pPr>
        <w:spacing w:line="240" w:lineRule="auto"/>
        <w:contextualSpacing/>
        <w:rPr>
          <w:i/>
          <w:sz w:val="20"/>
        </w:rPr>
      </w:pPr>
      <w:r w:rsidRPr="00FE2D8B">
        <w:rPr>
          <w:i/>
          <w:sz w:val="20"/>
        </w:rPr>
        <w:t>Zdroj: ČSÚ-Statistická ročenka Libereckého kraje 2013 – 2016</w:t>
      </w:r>
    </w:p>
    <w:p w14:paraId="7EB790DA" w14:textId="77777777" w:rsidR="00D94D48" w:rsidRPr="00FE2D8B" w:rsidRDefault="00D94D48" w:rsidP="00064FF4">
      <w:pPr>
        <w:pStyle w:val="Nadpis3"/>
        <w:numPr>
          <w:ilvl w:val="2"/>
          <w:numId w:val="38"/>
        </w:numPr>
        <w:spacing w:before="40" w:line="259" w:lineRule="auto"/>
        <w:jc w:val="left"/>
      </w:pPr>
      <w:bookmarkStart w:id="24" w:name="_Toc507481617"/>
      <w:r w:rsidRPr="00FE2D8B">
        <w:t>Vývoj progresivních odvětví a technických inovací</w:t>
      </w:r>
      <w:bookmarkEnd w:id="24"/>
    </w:p>
    <w:p w14:paraId="633D013D" w14:textId="021017D2" w:rsidR="00D94D48" w:rsidRPr="00FE2D8B" w:rsidRDefault="00D94D48" w:rsidP="00D94D48">
      <w:pPr>
        <w:tabs>
          <w:tab w:val="left" w:pos="1701"/>
        </w:tabs>
      </w:pPr>
      <w:r w:rsidRPr="00FE2D8B">
        <w:t>V roce 2015 na území LK sídlilo 104 průmyslových podniků se 100 a více zaměstnanci, které zaměstnávaly 43 395 osob. Od roku 2010 klesá počet podniků, ale počet zaměstnanců narůstá, tzn., že dochází k růstu průměrné velikosti těchto průmyslových podniků, toto ukazuje na jejich určitou stabilizaci, jelikož větší podniky jsou ekonomicky silnější a mají potenciál pro rozvoj specializací. Stabilizace podnikatelského prostředí v letech 2014 a 2016 je potvrzena i analýzou vývoje počtu registrovaný ekonomických subjektů resp.</w:t>
      </w:r>
      <w:r w:rsidR="00BD4898">
        <w:t xml:space="preserve"> procesy jejich vzniku a zániku</w:t>
      </w:r>
      <w:r w:rsidRPr="00FE2D8B">
        <w:t xml:space="preserve">. </w:t>
      </w:r>
    </w:p>
    <w:p w14:paraId="36657FB7" w14:textId="02875EDF" w:rsidR="00D94D48" w:rsidRPr="00FE2D8B" w:rsidRDefault="00D94D48" w:rsidP="00D94D48">
      <w:pPr>
        <w:pStyle w:val="Titulek"/>
        <w:spacing w:after="0"/>
        <w:jc w:val="both"/>
      </w:pPr>
      <w:bookmarkStart w:id="25" w:name="_Toc505664009"/>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w:instrText>
      </w:r>
      <w:r w:rsidR="001611CC">
        <w:instrText xml:space="preserve"> ARABIC \s 1 </w:instrText>
      </w:r>
      <w:r w:rsidR="001611CC">
        <w:fldChar w:fldCharType="separate"/>
      </w:r>
      <w:r w:rsidR="009F6ECF">
        <w:rPr>
          <w:noProof/>
        </w:rPr>
        <w:t>9</w:t>
      </w:r>
      <w:r w:rsidR="001611CC">
        <w:rPr>
          <w:noProof/>
        </w:rPr>
        <w:fldChar w:fldCharType="end"/>
      </w:r>
      <w:r w:rsidRPr="00FE2D8B">
        <w:t>: Vývoj průměrné velikosti podniků se 100 a více zaměstnanci se sídlem v Libereckém kraji</w:t>
      </w:r>
      <w:bookmarkEnd w:id="25"/>
      <w:r w:rsidRPr="00FE2D8B">
        <w:t xml:space="preserve"> </w:t>
      </w:r>
    </w:p>
    <w:p w14:paraId="6EE1614D" w14:textId="77777777" w:rsidR="00D94D48" w:rsidRPr="00FE2D8B" w:rsidRDefault="00D94D48" w:rsidP="00D94D48">
      <w:pPr>
        <w:spacing w:after="0" w:line="240" w:lineRule="auto"/>
        <w:rPr>
          <w:rFonts w:cs="Times New Roman"/>
          <w:b/>
          <w:szCs w:val="24"/>
        </w:rPr>
      </w:pPr>
      <w:r w:rsidRPr="00FE2D8B">
        <w:rPr>
          <w:noProof/>
          <w:lang w:eastAsia="cs-CZ"/>
        </w:rPr>
        <w:drawing>
          <wp:inline distT="0" distB="0" distL="0" distR="0" wp14:anchorId="5222472A" wp14:editId="0810F293">
            <wp:extent cx="4903200" cy="1782000"/>
            <wp:effectExtent l="0" t="0" r="0" b="8890"/>
            <wp:docPr id="336" name="Obrázek 3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903200" cy="1782000"/>
                    </a:xfrm>
                    <a:prstGeom prst="rect">
                      <a:avLst/>
                    </a:prstGeom>
                    <a:noFill/>
                    <a:ln>
                      <a:noFill/>
                    </a:ln>
                  </pic:spPr>
                </pic:pic>
              </a:graphicData>
            </a:graphic>
          </wp:inline>
        </w:drawing>
      </w:r>
    </w:p>
    <w:p w14:paraId="575EAE4C" w14:textId="77777777" w:rsidR="00D94D48" w:rsidRPr="00FE2D8B" w:rsidRDefault="00D94D48" w:rsidP="00D94D48">
      <w:pPr>
        <w:pStyle w:val="Zdroj"/>
      </w:pPr>
      <w:r w:rsidRPr="00FE2D8B">
        <w:t>Zdroj: ČSÚ-Statistické ročenky Libereckého kraje.</w:t>
      </w:r>
    </w:p>
    <w:p w14:paraId="66518607" w14:textId="77777777" w:rsidR="00D94D48" w:rsidRPr="00FE2D8B" w:rsidRDefault="00D94D48" w:rsidP="00D94D48">
      <w:pPr>
        <w:spacing w:after="60"/>
      </w:pPr>
      <w:r w:rsidRPr="00FE2D8B">
        <w:t xml:space="preserve">V Libereckém kraji v letech 2010 až 2015 vzrostla zaměstnanost o 9,1 % ve zpracovatelském průmyslu na 40 405 zaměstnanců v podnicích se 100 a více zaměstnanci. Nejvíce osob v roce 2015 bylo zaměstnáno v odvětví výroby motorových vozidel, podíl tohoto odvětví byl 41, 6 % pracovníků zpracovatelského průmyslu. Ve sledovaném období se ale nejvíce počet zaměstnanců navýšil v odvětví výroby strojů a zařízení jinde neuvedených (podíl zaměstnanosti v rámci zpracovatelského průmyslu v roce 2015 byl 12,2 %). </w:t>
      </w:r>
    </w:p>
    <w:p w14:paraId="608FB460" w14:textId="6DB030B4" w:rsidR="00D94D48" w:rsidRPr="00FE2D8B" w:rsidRDefault="00D94D48" w:rsidP="00D94D48">
      <w:pPr>
        <w:pStyle w:val="Titulek"/>
        <w:spacing w:after="0"/>
        <w:jc w:val="both"/>
      </w:pPr>
      <w:bookmarkStart w:id="26" w:name="_Toc505664010"/>
      <w:r w:rsidRPr="00FE2D8B">
        <w:lastRenderedPageBreak/>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10</w:t>
      </w:r>
      <w:r w:rsidR="001611CC">
        <w:rPr>
          <w:noProof/>
        </w:rPr>
        <w:fldChar w:fldCharType="end"/>
      </w:r>
      <w:r w:rsidRPr="00FE2D8B">
        <w:t>: Průměrný evidenční počet zaměstnanců podle CZ-NACE a krajů v roce 2015 (fyzické osoby)</w:t>
      </w:r>
      <w:bookmarkEnd w:id="26"/>
    </w:p>
    <w:p w14:paraId="0407AE0E"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0D369C7D" wp14:editId="031E2BE6">
            <wp:extent cx="6180837" cy="2171700"/>
            <wp:effectExtent l="0" t="0" r="0" b="0"/>
            <wp:docPr id="337" name="Obráze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180837" cy="2171700"/>
                    </a:xfrm>
                    <a:prstGeom prst="rect">
                      <a:avLst/>
                    </a:prstGeom>
                    <a:noFill/>
                  </pic:spPr>
                </pic:pic>
              </a:graphicData>
            </a:graphic>
          </wp:inline>
        </w:drawing>
      </w:r>
    </w:p>
    <w:p w14:paraId="35AD0722" w14:textId="77777777" w:rsidR="00D94D48" w:rsidRPr="00FE2D8B" w:rsidRDefault="00D94D48" w:rsidP="00D94D48">
      <w:pPr>
        <w:spacing w:after="0" w:line="240" w:lineRule="auto"/>
        <w:rPr>
          <w:i/>
          <w:sz w:val="20"/>
        </w:rPr>
      </w:pPr>
      <w:r w:rsidRPr="00FE2D8B">
        <w:rPr>
          <w:i/>
          <w:sz w:val="20"/>
        </w:rPr>
        <w:t>Pozn.: podniky se 100 a více zaměstnanci se sídlem v kraji</w:t>
      </w:r>
    </w:p>
    <w:p w14:paraId="49F77818" w14:textId="77777777" w:rsidR="00D94D48" w:rsidRPr="00FE2D8B" w:rsidRDefault="00D94D48" w:rsidP="00D94D48">
      <w:pPr>
        <w:pStyle w:val="Zdroj"/>
      </w:pPr>
      <w:r w:rsidRPr="00FE2D8B">
        <w:t>Zdroj: ČSÚ-Statistické ročenky Libereckého kraje.</w:t>
      </w:r>
    </w:p>
    <w:p w14:paraId="35C71B45" w14:textId="77777777" w:rsidR="00D94D48" w:rsidRPr="00FE2D8B" w:rsidRDefault="00D94D48" w:rsidP="00D94D48">
      <w:pPr>
        <w:tabs>
          <w:tab w:val="left" w:pos="1701"/>
        </w:tabs>
      </w:pPr>
      <w:r w:rsidRPr="00FE2D8B">
        <w:t>Objem tržeb z pohledu průmyslu dosáhl v roce 2015 v Libereckém kraji 149 143 mil. Kč (běžné ceny), což bylo nejvíce za dané období a v porovnání s rokem 2010 byl vyšší o 35,1 %. Navíc se tržby od roku 2010 zvyšovaly nepřetržitě s výjimkou mírného poklesu v roce 2012. Roste exportní výkonosti kraje v průmyslu, jelikož v roce 2010 byl u průmyslových podniků se 100 a více zaměstnanci podíl tržeb z přímého vývozu 61,8 %, v roce 2016 již tento podíl tvoří 69,9 % (viz tab. v příloze).</w:t>
      </w:r>
    </w:p>
    <w:p w14:paraId="326DE4C8" w14:textId="599D1F5A" w:rsidR="00D94D48" w:rsidRPr="00FE2D8B" w:rsidRDefault="00D94D48" w:rsidP="00D94D48">
      <w:pPr>
        <w:pStyle w:val="Titulek"/>
        <w:spacing w:after="0"/>
        <w:jc w:val="both"/>
      </w:pPr>
      <w:bookmarkStart w:id="27" w:name="_Toc505664011"/>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11</w:t>
      </w:r>
      <w:r w:rsidR="001611CC">
        <w:rPr>
          <w:noProof/>
        </w:rPr>
        <w:fldChar w:fldCharType="end"/>
      </w:r>
      <w:r w:rsidRPr="00FE2D8B">
        <w:t>: Tržby z prodeje vlastních výrobků a služeb průmyslové povahy podle CZ-NACE a krajů v roce 2015</w:t>
      </w:r>
      <w:bookmarkEnd w:id="27"/>
      <w:r w:rsidRPr="00FE2D8B">
        <w:t xml:space="preserve"> </w:t>
      </w:r>
    </w:p>
    <w:p w14:paraId="3CEEA7C5"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3786CAC8" wp14:editId="491E2549">
            <wp:extent cx="6271260" cy="2042736"/>
            <wp:effectExtent l="0" t="0" r="0" b="0"/>
            <wp:docPr id="338" name="Obráze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80135" cy="2045627"/>
                    </a:xfrm>
                    <a:prstGeom prst="rect">
                      <a:avLst/>
                    </a:prstGeom>
                    <a:noFill/>
                  </pic:spPr>
                </pic:pic>
              </a:graphicData>
            </a:graphic>
          </wp:inline>
        </w:drawing>
      </w:r>
    </w:p>
    <w:p w14:paraId="2AA7059D" w14:textId="77777777" w:rsidR="00D94D48" w:rsidRPr="00FE2D8B" w:rsidRDefault="00D94D48" w:rsidP="00D94D48">
      <w:pPr>
        <w:spacing w:after="0" w:line="240" w:lineRule="auto"/>
        <w:rPr>
          <w:i/>
          <w:sz w:val="20"/>
        </w:rPr>
      </w:pPr>
      <w:r w:rsidRPr="00FE2D8B">
        <w:rPr>
          <w:i/>
          <w:sz w:val="20"/>
        </w:rPr>
        <w:t>Pozn.: podniky se 100 a více zaměstnanci se sídlem v kraji</w:t>
      </w:r>
    </w:p>
    <w:p w14:paraId="648F11BA" w14:textId="77777777" w:rsidR="00D94D48" w:rsidRPr="00FE2D8B" w:rsidRDefault="00D94D48" w:rsidP="00D94D48">
      <w:pPr>
        <w:pStyle w:val="Zdroj"/>
      </w:pPr>
      <w:r w:rsidRPr="00FE2D8B">
        <w:t>Zdroj: ČSÚ-Statistické ročenky Libereckého kraje.</w:t>
      </w:r>
    </w:p>
    <w:p w14:paraId="5FA80787" w14:textId="77777777" w:rsidR="00D94D48" w:rsidRPr="00FE2D8B" w:rsidRDefault="00D94D48" w:rsidP="00D94D48">
      <w:pPr>
        <w:spacing w:after="80"/>
      </w:pPr>
      <w:r w:rsidRPr="00FE2D8B">
        <w:t>Průměrná hrubá měsíční mzda v průmyslových podnicích Libereckého kraje se v roce 2015 přiblížila hranici 30 000 Kč, kdy dosáhla na hodnotu 29 218 Kč. Ve srovnání s hodnotou za předchozí rok se jedná o nominální mzdový nárůst ve výši 3,2 %. V rámci sledovaného období se pak mzda zvyšovala každoročně, od roku 2010 celkem o 3 845 Kč.</w:t>
      </w:r>
    </w:p>
    <w:p w14:paraId="4C35A2A7" w14:textId="1808863A" w:rsidR="00D94D48" w:rsidRPr="00FE2D8B" w:rsidRDefault="00D94D48" w:rsidP="00D94D48">
      <w:pPr>
        <w:pStyle w:val="Titulek"/>
        <w:spacing w:after="0"/>
        <w:jc w:val="both"/>
      </w:pPr>
      <w:bookmarkStart w:id="28" w:name="_Toc505664012"/>
      <w:r w:rsidRPr="00FE2D8B">
        <w:lastRenderedPageBreak/>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w:instrText>
      </w:r>
      <w:r w:rsidR="001611CC">
        <w:instrText xml:space="preserve"> 1 </w:instrText>
      </w:r>
      <w:r w:rsidR="001611CC">
        <w:fldChar w:fldCharType="separate"/>
      </w:r>
      <w:r w:rsidR="009F6ECF">
        <w:rPr>
          <w:noProof/>
        </w:rPr>
        <w:t>12</w:t>
      </w:r>
      <w:r w:rsidR="001611CC">
        <w:rPr>
          <w:noProof/>
        </w:rPr>
        <w:fldChar w:fldCharType="end"/>
      </w:r>
      <w:r w:rsidRPr="00FE2D8B">
        <w:t>: Průměrná hrubá měsíční mzda podle CZ-NACE a krajů v roce 2015</w:t>
      </w:r>
      <w:bookmarkEnd w:id="28"/>
    </w:p>
    <w:p w14:paraId="40ADCDFD" w14:textId="77777777" w:rsidR="00D94D48" w:rsidRPr="00FE2D8B" w:rsidRDefault="00D94D48" w:rsidP="00D94D48">
      <w:pPr>
        <w:spacing w:after="0" w:line="240" w:lineRule="auto"/>
        <w:rPr>
          <w:rFonts w:cs="Times New Roman"/>
          <w:szCs w:val="24"/>
        </w:rPr>
      </w:pPr>
      <w:r w:rsidRPr="00FE2D8B">
        <w:rPr>
          <w:rFonts w:cs="Times New Roman"/>
          <w:noProof/>
          <w:szCs w:val="24"/>
          <w:lang w:eastAsia="cs-CZ"/>
        </w:rPr>
        <w:drawing>
          <wp:inline distT="0" distB="0" distL="0" distR="0" wp14:anchorId="24894F11" wp14:editId="42AB0815">
            <wp:extent cx="6368279" cy="2009775"/>
            <wp:effectExtent l="0" t="0" r="0" b="0"/>
            <wp:docPr id="339" name="Obráze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382482" cy="2014257"/>
                    </a:xfrm>
                    <a:prstGeom prst="rect">
                      <a:avLst/>
                    </a:prstGeom>
                    <a:noFill/>
                  </pic:spPr>
                </pic:pic>
              </a:graphicData>
            </a:graphic>
          </wp:inline>
        </w:drawing>
      </w:r>
    </w:p>
    <w:p w14:paraId="66C43D46" w14:textId="77777777" w:rsidR="00D94D48" w:rsidRPr="00FE2D8B" w:rsidRDefault="00D94D48" w:rsidP="00D94D48">
      <w:pPr>
        <w:spacing w:after="0" w:line="240" w:lineRule="auto"/>
        <w:rPr>
          <w:i/>
          <w:sz w:val="20"/>
        </w:rPr>
      </w:pPr>
      <w:r w:rsidRPr="00FE2D8B">
        <w:rPr>
          <w:i/>
          <w:sz w:val="20"/>
        </w:rPr>
        <w:t>Pozn.: podniky se 100 a více zaměstnanci se sídlem v kraji</w:t>
      </w:r>
    </w:p>
    <w:p w14:paraId="116F8285" w14:textId="77777777" w:rsidR="00D94D48" w:rsidRPr="00FE2D8B" w:rsidRDefault="00D94D48" w:rsidP="00D94D48">
      <w:pPr>
        <w:pStyle w:val="Zdroj"/>
      </w:pPr>
      <w:r w:rsidRPr="00FE2D8B">
        <w:t>Zdroj: ČSÚ-Statistické ročenky Libereckého kraje.</w:t>
      </w:r>
    </w:p>
    <w:p w14:paraId="7DEEE4DB" w14:textId="3FCB062C" w:rsidR="00D94D48" w:rsidRPr="00FE2D8B" w:rsidRDefault="00BD4898" w:rsidP="00D94D48">
      <w:pPr>
        <w:spacing w:after="60"/>
      </w:pPr>
      <w:r>
        <w:t xml:space="preserve">Ve vazbě na stávající zaměření domén specializace RIS3 byla analyzována níže uvedená </w:t>
      </w:r>
      <w:r w:rsidR="00D94D48" w:rsidRPr="00FE2D8B">
        <w:t>CZ-NACE</w:t>
      </w:r>
      <w:r>
        <w:t xml:space="preserve">. </w:t>
      </w:r>
      <w:r w:rsidR="00D94D48" w:rsidRPr="00FE2D8B">
        <w:t xml:space="preserve">  V těchto odvětvích převládají podniky s 9 a méně zaměstnanci, pouze u odvětví 29 Výroba motorových vozidel, 58.2 Vydávání softwaru, 72.1 Výzkum, vývoj v oblasti přírodních a technických věd a 62 Činnosti v oblasti informačních technologií, převládají podniky s 10 a více zaměstnanci. </w:t>
      </w:r>
    </w:p>
    <w:p w14:paraId="50CE9CC5" w14:textId="0A936F6E" w:rsidR="00D94D48" w:rsidRPr="00FE2D8B" w:rsidRDefault="00D94D48" w:rsidP="00D94D48">
      <w:pPr>
        <w:pStyle w:val="Titulek"/>
      </w:pPr>
      <w:bookmarkStart w:id="29" w:name="_Toc505176500"/>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8</w:t>
      </w:r>
      <w:r w:rsidR="001611CC">
        <w:rPr>
          <w:noProof/>
        </w:rPr>
        <w:fldChar w:fldCharType="end"/>
      </w:r>
      <w:r w:rsidRPr="00FE2D8B">
        <w:t xml:space="preserve">: </w:t>
      </w:r>
      <w:r w:rsidR="00BD4898">
        <w:t xml:space="preserve">Vybraná CZ-NACE s přímou vazbou na stávající domény specializace RIS3 </w:t>
      </w:r>
      <w:bookmarkEnd w:id="29"/>
    </w:p>
    <w:tbl>
      <w:tblPr>
        <w:tblW w:w="4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0"/>
        <w:gridCol w:w="3001"/>
        <w:gridCol w:w="694"/>
        <w:gridCol w:w="1074"/>
        <w:gridCol w:w="1126"/>
        <w:gridCol w:w="1074"/>
        <w:gridCol w:w="1126"/>
      </w:tblGrid>
      <w:tr w:rsidR="00D94D48" w:rsidRPr="00FE2D8B" w14:paraId="078273D3" w14:textId="77777777" w:rsidTr="002D60DA">
        <w:trPr>
          <w:trHeight w:val="20"/>
        </w:trPr>
        <w:tc>
          <w:tcPr>
            <w:tcW w:w="2316" w:type="pct"/>
            <w:gridSpan w:val="2"/>
            <w:vMerge w:val="restart"/>
            <w:shd w:val="clear" w:color="auto" w:fill="F2F2F2" w:themeFill="background1" w:themeFillShade="F2"/>
            <w:noWrap/>
            <w:vAlign w:val="center"/>
            <w:hideMark/>
          </w:tcPr>
          <w:p w14:paraId="21610B1C"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CZ - NACE</w:t>
            </w:r>
          </w:p>
        </w:tc>
        <w:tc>
          <w:tcPr>
            <w:tcW w:w="1525" w:type="pct"/>
            <w:gridSpan w:val="3"/>
            <w:shd w:val="clear" w:color="auto" w:fill="F2F2F2" w:themeFill="background1" w:themeFillShade="F2"/>
            <w:noWrap/>
            <w:vAlign w:val="bottom"/>
            <w:hideMark/>
          </w:tcPr>
          <w:p w14:paraId="22F3E6F9"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Podniky</w:t>
            </w:r>
          </w:p>
        </w:tc>
        <w:tc>
          <w:tcPr>
            <w:tcW w:w="1159" w:type="pct"/>
            <w:gridSpan w:val="2"/>
            <w:shd w:val="clear" w:color="auto" w:fill="F2F2F2" w:themeFill="background1" w:themeFillShade="F2"/>
            <w:noWrap/>
            <w:vAlign w:val="bottom"/>
            <w:hideMark/>
          </w:tcPr>
          <w:p w14:paraId="01F0A1F9"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Podíl podniků</w:t>
            </w:r>
          </w:p>
        </w:tc>
      </w:tr>
      <w:tr w:rsidR="00D94D48" w:rsidRPr="00FE2D8B" w14:paraId="36A24B3D" w14:textId="77777777" w:rsidTr="002D60DA">
        <w:trPr>
          <w:trHeight w:val="20"/>
        </w:trPr>
        <w:tc>
          <w:tcPr>
            <w:tcW w:w="2316" w:type="pct"/>
            <w:gridSpan w:val="2"/>
            <w:vMerge/>
            <w:shd w:val="clear" w:color="auto" w:fill="F2F2F2" w:themeFill="background1" w:themeFillShade="F2"/>
            <w:vAlign w:val="center"/>
            <w:hideMark/>
          </w:tcPr>
          <w:p w14:paraId="32A21922" w14:textId="77777777" w:rsidR="00D94D48" w:rsidRPr="00FE2D8B" w:rsidRDefault="00D94D48" w:rsidP="002D60DA">
            <w:pPr>
              <w:spacing w:after="0" w:line="240" w:lineRule="auto"/>
              <w:rPr>
                <w:rFonts w:ascii="Calibri" w:eastAsia="Times New Roman" w:hAnsi="Calibri" w:cs="Times New Roman"/>
                <w:b/>
                <w:sz w:val="18"/>
                <w:szCs w:val="18"/>
                <w:lang w:eastAsia="cs-CZ"/>
              </w:rPr>
            </w:pPr>
          </w:p>
        </w:tc>
        <w:tc>
          <w:tcPr>
            <w:tcW w:w="366" w:type="pct"/>
            <w:shd w:val="clear" w:color="auto" w:fill="F2F2F2" w:themeFill="background1" w:themeFillShade="F2"/>
            <w:vAlign w:val="center"/>
            <w:hideMark/>
          </w:tcPr>
          <w:p w14:paraId="0FAAEFA8"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Celkem</w:t>
            </w:r>
          </w:p>
        </w:tc>
        <w:tc>
          <w:tcPr>
            <w:tcW w:w="565" w:type="pct"/>
            <w:shd w:val="clear" w:color="auto" w:fill="F2F2F2" w:themeFill="background1" w:themeFillShade="F2"/>
            <w:vAlign w:val="center"/>
            <w:hideMark/>
          </w:tcPr>
          <w:p w14:paraId="2BB8C11C"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s 10 a více zaměstnanci</w:t>
            </w:r>
          </w:p>
        </w:tc>
        <w:tc>
          <w:tcPr>
            <w:tcW w:w="594" w:type="pct"/>
            <w:shd w:val="clear" w:color="auto" w:fill="F2F2F2" w:themeFill="background1" w:themeFillShade="F2"/>
            <w:vAlign w:val="center"/>
            <w:hideMark/>
          </w:tcPr>
          <w:p w14:paraId="69D50C6C"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s 9 a méně zaměstnanců</w:t>
            </w:r>
          </w:p>
        </w:tc>
        <w:tc>
          <w:tcPr>
            <w:tcW w:w="565" w:type="pct"/>
            <w:shd w:val="clear" w:color="auto" w:fill="F2F2F2" w:themeFill="background1" w:themeFillShade="F2"/>
            <w:vAlign w:val="center"/>
            <w:hideMark/>
          </w:tcPr>
          <w:p w14:paraId="2D4A8B1A"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s 10 a více zaměstnanci</w:t>
            </w:r>
          </w:p>
        </w:tc>
        <w:tc>
          <w:tcPr>
            <w:tcW w:w="594" w:type="pct"/>
            <w:shd w:val="clear" w:color="auto" w:fill="F2F2F2" w:themeFill="background1" w:themeFillShade="F2"/>
            <w:vAlign w:val="center"/>
            <w:hideMark/>
          </w:tcPr>
          <w:p w14:paraId="1FC729FB" w14:textId="77777777" w:rsidR="00D94D48" w:rsidRPr="00FE2D8B" w:rsidRDefault="00D94D48" w:rsidP="002D60DA">
            <w:pPr>
              <w:spacing w:after="0" w:line="240" w:lineRule="auto"/>
              <w:jc w:val="center"/>
              <w:rPr>
                <w:rFonts w:ascii="Calibri" w:eastAsia="Times New Roman" w:hAnsi="Calibri" w:cs="Times New Roman"/>
                <w:b/>
                <w:sz w:val="18"/>
                <w:szCs w:val="18"/>
                <w:lang w:eastAsia="cs-CZ"/>
              </w:rPr>
            </w:pPr>
            <w:r w:rsidRPr="00FE2D8B">
              <w:rPr>
                <w:rFonts w:ascii="Calibri" w:eastAsia="Times New Roman" w:hAnsi="Calibri" w:cs="Times New Roman"/>
                <w:b/>
                <w:sz w:val="18"/>
                <w:szCs w:val="18"/>
                <w:lang w:eastAsia="cs-CZ"/>
              </w:rPr>
              <w:t>s 9 a méně zaměstnanců</w:t>
            </w:r>
          </w:p>
        </w:tc>
      </w:tr>
      <w:tr w:rsidR="00D94D48" w:rsidRPr="00FE2D8B" w14:paraId="31E4F1B0" w14:textId="77777777" w:rsidTr="002D60DA">
        <w:trPr>
          <w:trHeight w:val="20"/>
        </w:trPr>
        <w:tc>
          <w:tcPr>
            <w:tcW w:w="248" w:type="pct"/>
            <w:shd w:val="clear" w:color="auto" w:fill="auto"/>
            <w:noWrap/>
            <w:vAlign w:val="center"/>
            <w:hideMark/>
          </w:tcPr>
          <w:p w14:paraId="0B2D40D3"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13</w:t>
            </w:r>
          </w:p>
        </w:tc>
        <w:tc>
          <w:tcPr>
            <w:tcW w:w="2069" w:type="pct"/>
            <w:shd w:val="clear" w:color="auto" w:fill="auto"/>
            <w:vAlign w:val="center"/>
            <w:hideMark/>
          </w:tcPr>
          <w:p w14:paraId="621C9413"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textilií</w:t>
            </w:r>
          </w:p>
        </w:tc>
        <w:tc>
          <w:tcPr>
            <w:tcW w:w="366" w:type="pct"/>
            <w:shd w:val="clear" w:color="auto" w:fill="auto"/>
            <w:noWrap/>
            <w:vAlign w:val="center"/>
            <w:hideMark/>
          </w:tcPr>
          <w:p w14:paraId="7D698A4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67</w:t>
            </w:r>
          </w:p>
        </w:tc>
        <w:tc>
          <w:tcPr>
            <w:tcW w:w="565" w:type="pct"/>
            <w:shd w:val="clear" w:color="auto" w:fill="auto"/>
            <w:noWrap/>
            <w:vAlign w:val="center"/>
            <w:hideMark/>
          </w:tcPr>
          <w:p w14:paraId="54EB66F1"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w:t>
            </w:r>
          </w:p>
        </w:tc>
        <w:tc>
          <w:tcPr>
            <w:tcW w:w="594" w:type="pct"/>
            <w:shd w:val="clear" w:color="auto" w:fill="auto"/>
            <w:noWrap/>
            <w:vAlign w:val="center"/>
            <w:hideMark/>
          </w:tcPr>
          <w:p w14:paraId="65D90397"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37</w:t>
            </w:r>
          </w:p>
        </w:tc>
        <w:tc>
          <w:tcPr>
            <w:tcW w:w="565" w:type="pct"/>
            <w:shd w:val="clear" w:color="000000" w:fill="EAEFF8"/>
            <w:noWrap/>
            <w:vAlign w:val="center"/>
            <w:hideMark/>
          </w:tcPr>
          <w:p w14:paraId="516BA21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44,8%</w:t>
            </w:r>
          </w:p>
        </w:tc>
        <w:tc>
          <w:tcPr>
            <w:tcW w:w="594" w:type="pct"/>
            <w:shd w:val="clear" w:color="000000" w:fill="FCEDF0"/>
            <w:noWrap/>
            <w:vAlign w:val="center"/>
            <w:hideMark/>
          </w:tcPr>
          <w:p w14:paraId="2936AF0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55,2%</w:t>
            </w:r>
          </w:p>
        </w:tc>
      </w:tr>
      <w:tr w:rsidR="00D94D48" w:rsidRPr="00FE2D8B" w14:paraId="25AB2744" w14:textId="77777777" w:rsidTr="002D60DA">
        <w:trPr>
          <w:trHeight w:val="20"/>
        </w:trPr>
        <w:tc>
          <w:tcPr>
            <w:tcW w:w="248" w:type="pct"/>
            <w:shd w:val="clear" w:color="auto" w:fill="auto"/>
            <w:noWrap/>
            <w:vAlign w:val="center"/>
            <w:hideMark/>
          </w:tcPr>
          <w:p w14:paraId="3718C07C"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14</w:t>
            </w:r>
          </w:p>
        </w:tc>
        <w:tc>
          <w:tcPr>
            <w:tcW w:w="2069" w:type="pct"/>
            <w:shd w:val="clear" w:color="auto" w:fill="auto"/>
            <w:vAlign w:val="center"/>
            <w:hideMark/>
          </w:tcPr>
          <w:p w14:paraId="4B9D1CD4"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oděvů</w:t>
            </w:r>
          </w:p>
        </w:tc>
        <w:tc>
          <w:tcPr>
            <w:tcW w:w="366" w:type="pct"/>
            <w:shd w:val="clear" w:color="auto" w:fill="auto"/>
            <w:noWrap/>
            <w:vAlign w:val="center"/>
            <w:hideMark/>
          </w:tcPr>
          <w:p w14:paraId="6567CB4D"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93</w:t>
            </w:r>
          </w:p>
        </w:tc>
        <w:tc>
          <w:tcPr>
            <w:tcW w:w="565" w:type="pct"/>
            <w:shd w:val="clear" w:color="auto" w:fill="auto"/>
            <w:noWrap/>
            <w:vAlign w:val="center"/>
            <w:hideMark/>
          </w:tcPr>
          <w:p w14:paraId="59EF447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13</w:t>
            </w:r>
          </w:p>
        </w:tc>
        <w:tc>
          <w:tcPr>
            <w:tcW w:w="594" w:type="pct"/>
            <w:shd w:val="clear" w:color="auto" w:fill="auto"/>
            <w:noWrap/>
            <w:vAlign w:val="center"/>
            <w:hideMark/>
          </w:tcPr>
          <w:p w14:paraId="4B21FD2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80</w:t>
            </w:r>
          </w:p>
        </w:tc>
        <w:tc>
          <w:tcPr>
            <w:tcW w:w="565" w:type="pct"/>
            <w:shd w:val="clear" w:color="000000" w:fill="83A7D4"/>
            <w:noWrap/>
            <w:vAlign w:val="center"/>
            <w:hideMark/>
          </w:tcPr>
          <w:p w14:paraId="71FA2B17"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14,0%</w:t>
            </w:r>
          </w:p>
        </w:tc>
        <w:tc>
          <w:tcPr>
            <w:tcW w:w="594" w:type="pct"/>
            <w:shd w:val="clear" w:color="000000" w:fill="FA8F92"/>
            <w:noWrap/>
            <w:vAlign w:val="center"/>
            <w:hideMark/>
          </w:tcPr>
          <w:p w14:paraId="255414B5"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86,0%</w:t>
            </w:r>
          </w:p>
        </w:tc>
      </w:tr>
      <w:tr w:rsidR="00D94D48" w:rsidRPr="00FE2D8B" w14:paraId="10694145" w14:textId="77777777" w:rsidTr="002D60DA">
        <w:trPr>
          <w:trHeight w:val="20"/>
        </w:trPr>
        <w:tc>
          <w:tcPr>
            <w:tcW w:w="248" w:type="pct"/>
            <w:shd w:val="clear" w:color="auto" w:fill="auto"/>
            <w:noWrap/>
            <w:vAlign w:val="center"/>
            <w:hideMark/>
          </w:tcPr>
          <w:p w14:paraId="320E286E"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20</w:t>
            </w:r>
          </w:p>
        </w:tc>
        <w:tc>
          <w:tcPr>
            <w:tcW w:w="2069" w:type="pct"/>
            <w:shd w:val="clear" w:color="auto" w:fill="auto"/>
            <w:vAlign w:val="center"/>
            <w:hideMark/>
          </w:tcPr>
          <w:p w14:paraId="6431DDCC"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chemických látek a chemických přípravků</w:t>
            </w:r>
          </w:p>
        </w:tc>
        <w:tc>
          <w:tcPr>
            <w:tcW w:w="366" w:type="pct"/>
            <w:shd w:val="clear" w:color="auto" w:fill="auto"/>
            <w:noWrap/>
            <w:vAlign w:val="center"/>
            <w:hideMark/>
          </w:tcPr>
          <w:p w14:paraId="6816D32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26</w:t>
            </w:r>
          </w:p>
        </w:tc>
        <w:tc>
          <w:tcPr>
            <w:tcW w:w="565" w:type="pct"/>
            <w:shd w:val="clear" w:color="auto" w:fill="auto"/>
            <w:noWrap/>
            <w:vAlign w:val="center"/>
            <w:hideMark/>
          </w:tcPr>
          <w:p w14:paraId="4EAF0BD5"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w:t>
            </w:r>
          </w:p>
        </w:tc>
        <w:tc>
          <w:tcPr>
            <w:tcW w:w="594" w:type="pct"/>
            <w:shd w:val="clear" w:color="auto" w:fill="auto"/>
            <w:noWrap/>
            <w:vAlign w:val="center"/>
            <w:hideMark/>
          </w:tcPr>
          <w:p w14:paraId="2C65B89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20</w:t>
            </w:r>
          </w:p>
        </w:tc>
        <w:tc>
          <w:tcPr>
            <w:tcW w:w="565" w:type="pct"/>
            <w:shd w:val="clear" w:color="000000" w:fill="A2BCDF"/>
            <w:noWrap/>
            <w:vAlign w:val="center"/>
            <w:hideMark/>
          </w:tcPr>
          <w:p w14:paraId="5567DE0F"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23,1%</w:t>
            </w:r>
          </w:p>
        </w:tc>
        <w:tc>
          <w:tcPr>
            <w:tcW w:w="594" w:type="pct"/>
            <w:shd w:val="clear" w:color="000000" w:fill="FAABAD"/>
            <w:noWrap/>
            <w:vAlign w:val="center"/>
            <w:hideMark/>
          </w:tcPr>
          <w:p w14:paraId="0CBED7C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76,9%</w:t>
            </w:r>
          </w:p>
        </w:tc>
      </w:tr>
      <w:tr w:rsidR="00D94D48" w:rsidRPr="00FE2D8B" w14:paraId="2D8A69F4" w14:textId="77777777" w:rsidTr="002D60DA">
        <w:trPr>
          <w:trHeight w:val="20"/>
        </w:trPr>
        <w:tc>
          <w:tcPr>
            <w:tcW w:w="248" w:type="pct"/>
            <w:shd w:val="clear" w:color="auto" w:fill="auto"/>
            <w:noWrap/>
            <w:vAlign w:val="center"/>
            <w:hideMark/>
          </w:tcPr>
          <w:p w14:paraId="30F9A239"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22</w:t>
            </w:r>
          </w:p>
        </w:tc>
        <w:tc>
          <w:tcPr>
            <w:tcW w:w="2069" w:type="pct"/>
            <w:shd w:val="clear" w:color="auto" w:fill="auto"/>
            <w:vAlign w:val="center"/>
            <w:hideMark/>
          </w:tcPr>
          <w:p w14:paraId="73D13A59"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pryžových a plastových výrobků</w:t>
            </w:r>
          </w:p>
        </w:tc>
        <w:tc>
          <w:tcPr>
            <w:tcW w:w="366" w:type="pct"/>
            <w:shd w:val="clear" w:color="auto" w:fill="auto"/>
            <w:noWrap/>
            <w:vAlign w:val="center"/>
            <w:hideMark/>
          </w:tcPr>
          <w:p w14:paraId="3CB859C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145</w:t>
            </w:r>
          </w:p>
        </w:tc>
        <w:tc>
          <w:tcPr>
            <w:tcW w:w="565" w:type="pct"/>
            <w:shd w:val="clear" w:color="auto" w:fill="auto"/>
            <w:noWrap/>
            <w:vAlign w:val="center"/>
            <w:hideMark/>
          </w:tcPr>
          <w:p w14:paraId="0758DB1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60</w:t>
            </w:r>
          </w:p>
        </w:tc>
        <w:tc>
          <w:tcPr>
            <w:tcW w:w="594" w:type="pct"/>
            <w:shd w:val="clear" w:color="auto" w:fill="auto"/>
            <w:noWrap/>
            <w:vAlign w:val="center"/>
            <w:hideMark/>
          </w:tcPr>
          <w:p w14:paraId="76D908B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85</w:t>
            </w:r>
          </w:p>
        </w:tc>
        <w:tc>
          <w:tcPr>
            <w:tcW w:w="565" w:type="pct"/>
            <w:shd w:val="clear" w:color="000000" w:fill="DFE7F4"/>
            <w:noWrap/>
            <w:vAlign w:val="center"/>
            <w:hideMark/>
          </w:tcPr>
          <w:p w14:paraId="7F306A1C"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41,4%</w:t>
            </w:r>
          </w:p>
        </w:tc>
        <w:tc>
          <w:tcPr>
            <w:tcW w:w="594" w:type="pct"/>
            <w:shd w:val="clear" w:color="000000" w:fill="FCE2E5"/>
            <w:noWrap/>
            <w:vAlign w:val="center"/>
            <w:hideMark/>
          </w:tcPr>
          <w:p w14:paraId="7F63AA55"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58,6%</w:t>
            </w:r>
          </w:p>
        </w:tc>
      </w:tr>
      <w:tr w:rsidR="00D94D48" w:rsidRPr="00FE2D8B" w14:paraId="21FE92F9" w14:textId="77777777" w:rsidTr="002D60DA">
        <w:trPr>
          <w:trHeight w:val="20"/>
        </w:trPr>
        <w:tc>
          <w:tcPr>
            <w:tcW w:w="248" w:type="pct"/>
            <w:shd w:val="clear" w:color="auto" w:fill="auto"/>
            <w:noWrap/>
            <w:vAlign w:val="center"/>
            <w:hideMark/>
          </w:tcPr>
          <w:p w14:paraId="320F7ED9"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23</w:t>
            </w:r>
          </w:p>
        </w:tc>
        <w:tc>
          <w:tcPr>
            <w:tcW w:w="2069" w:type="pct"/>
            <w:shd w:val="clear" w:color="auto" w:fill="auto"/>
            <w:vAlign w:val="center"/>
            <w:hideMark/>
          </w:tcPr>
          <w:p w14:paraId="17821012"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ostatních nekovových minerálních výrobků</w:t>
            </w:r>
          </w:p>
        </w:tc>
        <w:tc>
          <w:tcPr>
            <w:tcW w:w="366" w:type="pct"/>
            <w:shd w:val="clear" w:color="auto" w:fill="auto"/>
            <w:noWrap/>
            <w:vAlign w:val="center"/>
            <w:hideMark/>
          </w:tcPr>
          <w:p w14:paraId="73AF2FB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175</w:t>
            </w:r>
          </w:p>
        </w:tc>
        <w:tc>
          <w:tcPr>
            <w:tcW w:w="565" w:type="pct"/>
            <w:shd w:val="clear" w:color="auto" w:fill="auto"/>
            <w:noWrap/>
            <w:vAlign w:val="center"/>
            <w:hideMark/>
          </w:tcPr>
          <w:p w14:paraId="22C693FE"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54</w:t>
            </w:r>
          </w:p>
        </w:tc>
        <w:tc>
          <w:tcPr>
            <w:tcW w:w="594" w:type="pct"/>
            <w:shd w:val="clear" w:color="auto" w:fill="auto"/>
            <w:noWrap/>
            <w:vAlign w:val="center"/>
            <w:hideMark/>
          </w:tcPr>
          <w:p w14:paraId="37282B5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121</w:t>
            </w:r>
          </w:p>
        </w:tc>
        <w:tc>
          <w:tcPr>
            <w:tcW w:w="565" w:type="pct"/>
            <w:shd w:val="clear" w:color="000000" w:fill="BCCEE8"/>
            <w:noWrap/>
            <w:vAlign w:val="center"/>
            <w:hideMark/>
          </w:tcPr>
          <w:p w14:paraId="1B13D86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30,9%</w:t>
            </w:r>
          </w:p>
        </w:tc>
        <w:tc>
          <w:tcPr>
            <w:tcW w:w="594" w:type="pct"/>
            <w:shd w:val="clear" w:color="000000" w:fill="FBC2C5"/>
            <w:noWrap/>
            <w:vAlign w:val="center"/>
            <w:hideMark/>
          </w:tcPr>
          <w:p w14:paraId="63612CBF"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69,1%</w:t>
            </w:r>
          </w:p>
        </w:tc>
      </w:tr>
      <w:tr w:rsidR="00D94D48" w:rsidRPr="00FE2D8B" w14:paraId="17D6A303" w14:textId="77777777" w:rsidTr="002D60DA">
        <w:trPr>
          <w:trHeight w:val="20"/>
        </w:trPr>
        <w:tc>
          <w:tcPr>
            <w:tcW w:w="248" w:type="pct"/>
            <w:shd w:val="clear" w:color="auto" w:fill="auto"/>
            <w:noWrap/>
            <w:vAlign w:val="center"/>
            <w:hideMark/>
          </w:tcPr>
          <w:p w14:paraId="3E593066"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24</w:t>
            </w:r>
          </w:p>
        </w:tc>
        <w:tc>
          <w:tcPr>
            <w:tcW w:w="2069" w:type="pct"/>
            <w:shd w:val="clear" w:color="auto" w:fill="auto"/>
            <w:vAlign w:val="center"/>
            <w:hideMark/>
          </w:tcPr>
          <w:p w14:paraId="7EA2A001"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základních kovů, hutní zpracování kovů, slévárenství</w:t>
            </w:r>
          </w:p>
        </w:tc>
        <w:tc>
          <w:tcPr>
            <w:tcW w:w="366" w:type="pct"/>
            <w:shd w:val="clear" w:color="auto" w:fill="auto"/>
            <w:noWrap/>
            <w:vAlign w:val="center"/>
            <w:hideMark/>
          </w:tcPr>
          <w:p w14:paraId="3FE1363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34</w:t>
            </w:r>
          </w:p>
        </w:tc>
        <w:tc>
          <w:tcPr>
            <w:tcW w:w="565" w:type="pct"/>
            <w:shd w:val="clear" w:color="auto" w:fill="auto"/>
            <w:noWrap/>
            <w:vAlign w:val="center"/>
            <w:hideMark/>
          </w:tcPr>
          <w:p w14:paraId="3DEA569E"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11</w:t>
            </w:r>
          </w:p>
        </w:tc>
        <w:tc>
          <w:tcPr>
            <w:tcW w:w="594" w:type="pct"/>
            <w:shd w:val="clear" w:color="auto" w:fill="auto"/>
            <w:noWrap/>
            <w:vAlign w:val="center"/>
            <w:hideMark/>
          </w:tcPr>
          <w:p w14:paraId="6209B56D"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23</w:t>
            </w:r>
          </w:p>
        </w:tc>
        <w:tc>
          <w:tcPr>
            <w:tcW w:w="565" w:type="pct"/>
            <w:shd w:val="clear" w:color="000000" w:fill="C1D2EA"/>
            <w:noWrap/>
            <w:vAlign w:val="center"/>
            <w:hideMark/>
          </w:tcPr>
          <w:p w14:paraId="2982021F"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32,4%</w:t>
            </w:r>
          </w:p>
        </w:tc>
        <w:tc>
          <w:tcPr>
            <w:tcW w:w="594" w:type="pct"/>
            <w:shd w:val="clear" w:color="000000" w:fill="FBC7CA"/>
            <w:noWrap/>
            <w:vAlign w:val="center"/>
            <w:hideMark/>
          </w:tcPr>
          <w:p w14:paraId="7B982BD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67,6%</w:t>
            </w:r>
          </w:p>
        </w:tc>
      </w:tr>
      <w:tr w:rsidR="00D94D48" w:rsidRPr="00FE2D8B" w14:paraId="69555D09" w14:textId="77777777" w:rsidTr="002D60DA">
        <w:trPr>
          <w:trHeight w:val="20"/>
        </w:trPr>
        <w:tc>
          <w:tcPr>
            <w:tcW w:w="248" w:type="pct"/>
            <w:shd w:val="clear" w:color="auto" w:fill="auto"/>
            <w:noWrap/>
            <w:vAlign w:val="center"/>
            <w:hideMark/>
          </w:tcPr>
          <w:p w14:paraId="20385DB8"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25</w:t>
            </w:r>
          </w:p>
        </w:tc>
        <w:tc>
          <w:tcPr>
            <w:tcW w:w="2069" w:type="pct"/>
            <w:shd w:val="clear" w:color="auto" w:fill="auto"/>
            <w:vAlign w:val="center"/>
            <w:hideMark/>
          </w:tcPr>
          <w:p w14:paraId="2D701517"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kovových konstrukcí a kovodělných výrobků, kromě strojů a zařízení</w:t>
            </w:r>
          </w:p>
        </w:tc>
        <w:tc>
          <w:tcPr>
            <w:tcW w:w="366" w:type="pct"/>
            <w:shd w:val="clear" w:color="auto" w:fill="auto"/>
            <w:noWrap/>
            <w:vAlign w:val="center"/>
            <w:hideMark/>
          </w:tcPr>
          <w:p w14:paraId="3FE5E481"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438</w:t>
            </w:r>
          </w:p>
        </w:tc>
        <w:tc>
          <w:tcPr>
            <w:tcW w:w="565" w:type="pct"/>
            <w:shd w:val="clear" w:color="auto" w:fill="auto"/>
            <w:noWrap/>
            <w:vAlign w:val="center"/>
            <w:hideMark/>
          </w:tcPr>
          <w:p w14:paraId="717BF7D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132</w:t>
            </w:r>
          </w:p>
        </w:tc>
        <w:tc>
          <w:tcPr>
            <w:tcW w:w="594" w:type="pct"/>
            <w:shd w:val="clear" w:color="auto" w:fill="auto"/>
            <w:noWrap/>
            <w:vAlign w:val="center"/>
            <w:hideMark/>
          </w:tcPr>
          <w:p w14:paraId="3BDFB7D1"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306</w:t>
            </w:r>
          </w:p>
        </w:tc>
        <w:tc>
          <w:tcPr>
            <w:tcW w:w="565" w:type="pct"/>
            <w:shd w:val="clear" w:color="000000" w:fill="B9CDE7"/>
            <w:noWrap/>
            <w:vAlign w:val="center"/>
            <w:hideMark/>
          </w:tcPr>
          <w:p w14:paraId="109B962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30,1%</w:t>
            </w:r>
          </w:p>
        </w:tc>
        <w:tc>
          <w:tcPr>
            <w:tcW w:w="594" w:type="pct"/>
            <w:shd w:val="clear" w:color="000000" w:fill="FBC0C3"/>
            <w:noWrap/>
            <w:vAlign w:val="center"/>
            <w:hideMark/>
          </w:tcPr>
          <w:p w14:paraId="3BDB5B9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69,9%</w:t>
            </w:r>
          </w:p>
        </w:tc>
      </w:tr>
      <w:tr w:rsidR="00D94D48" w:rsidRPr="00FE2D8B" w14:paraId="0DA26DBD" w14:textId="77777777" w:rsidTr="002D60DA">
        <w:trPr>
          <w:trHeight w:val="20"/>
        </w:trPr>
        <w:tc>
          <w:tcPr>
            <w:tcW w:w="248" w:type="pct"/>
            <w:shd w:val="clear" w:color="auto" w:fill="auto"/>
            <w:noWrap/>
            <w:vAlign w:val="center"/>
            <w:hideMark/>
          </w:tcPr>
          <w:p w14:paraId="0ADF106B"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26</w:t>
            </w:r>
          </w:p>
        </w:tc>
        <w:tc>
          <w:tcPr>
            <w:tcW w:w="2069" w:type="pct"/>
            <w:shd w:val="clear" w:color="auto" w:fill="auto"/>
            <w:vAlign w:val="center"/>
            <w:hideMark/>
          </w:tcPr>
          <w:p w14:paraId="2A858CCC"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počítačů, elektronických a optických přístr. a zařízení</w:t>
            </w:r>
          </w:p>
        </w:tc>
        <w:tc>
          <w:tcPr>
            <w:tcW w:w="366" w:type="pct"/>
            <w:shd w:val="clear" w:color="auto" w:fill="auto"/>
            <w:noWrap/>
            <w:vAlign w:val="center"/>
            <w:hideMark/>
          </w:tcPr>
          <w:p w14:paraId="6077433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60</w:t>
            </w:r>
          </w:p>
        </w:tc>
        <w:tc>
          <w:tcPr>
            <w:tcW w:w="565" w:type="pct"/>
            <w:shd w:val="clear" w:color="auto" w:fill="auto"/>
            <w:noWrap/>
            <w:vAlign w:val="center"/>
            <w:hideMark/>
          </w:tcPr>
          <w:p w14:paraId="5A5AEF1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22</w:t>
            </w:r>
          </w:p>
        </w:tc>
        <w:tc>
          <w:tcPr>
            <w:tcW w:w="594" w:type="pct"/>
            <w:shd w:val="clear" w:color="auto" w:fill="auto"/>
            <w:noWrap/>
            <w:vAlign w:val="center"/>
            <w:hideMark/>
          </w:tcPr>
          <w:p w14:paraId="6D93628D"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38</w:t>
            </w:r>
          </w:p>
        </w:tc>
        <w:tc>
          <w:tcPr>
            <w:tcW w:w="565" w:type="pct"/>
            <w:shd w:val="clear" w:color="000000" w:fill="CFDCEF"/>
            <w:noWrap/>
            <w:vAlign w:val="center"/>
            <w:hideMark/>
          </w:tcPr>
          <w:p w14:paraId="4A38BE9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36,7%</w:t>
            </w:r>
          </w:p>
        </w:tc>
        <w:tc>
          <w:tcPr>
            <w:tcW w:w="594" w:type="pct"/>
            <w:shd w:val="clear" w:color="000000" w:fill="FBD4D7"/>
            <w:noWrap/>
            <w:vAlign w:val="center"/>
            <w:hideMark/>
          </w:tcPr>
          <w:p w14:paraId="7DF3D0E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63,3%</w:t>
            </w:r>
          </w:p>
        </w:tc>
      </w:tr>
      <w:tr w:rsidR="00D94D48" w:rsidRPr="00FE2D8B" w14:paraId="62553686" w14:textId="77777777" w:rsidTr="002D60DA">
        <w:trPr>
          <w:trHeight w:val="20"/>
        </w:trPr>
        <w:tc>
          <w:tcPr>
            <w:tcW w:w="248" w:type="pct"/>
            <w:shd w:val="clear" w:color="auto" w:fill="auto"/>
            <w:noWrap/>
            <w:vAlign w:val="center"/>
            <w:hideMark/>
          </w:tcPr>
          <w:p w14:paraId="2B589F23"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27</w:t>
            </w:r>
          </w:p>
        </w:tc>
        <w:tc>
          <w:tcPr>
            <w:tcW w:w="2069" w:type="pct"/>
            <w:shd w:val="clear" w:color="auto" w:fill="auto"/>
            <w:vAlign w:val="center"/>
            <w:hideMark/>
          </w:tcPr>
          <w:p w14:paraId="01DDD364"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elektrických zařízení</w:t>
            </w:r>
          </w:p>
        </w:tc>
        <w:tc>
          <w:tcPr>
            <w:tcW w:w="366" w:type="pct"/>
            <w:shd w:val="clear" w:color="auto" w:fill="auto"/>
            <w:noWrap/>
            <w:vAlign w:val="center"/>
            <w:hideMark/>
          </w:tcPr>
          <w:p w14:paraId="3603565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129</w:t>
            </w:r>
          </w:p>
        </w:tc>
        <w:tc>
          <w:tcPr>
            <w:tcW w:w="565" w:type="pct"/>
            <w:shd w:val="clear" w:color="auto" w:fill="auto"/>
            <w:noWrap/>
            <w:vAlign w:val="center"/>
            <w:hideMark/>
          </w:tcPr>
          <w:p w14:paraId="3914AF4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37</w:t>
            </w:r>
          </w:p>
        </w:tc>
        <w:tc>
          <w:tcPr>
            <w:tcW w:w="594" w:type="pct"/>
            <w:shd w:val="clear" w:color="auto" w:fill="auto"/>
            <w:noWrap/>
            <w:vAlign w:val="center"/>
            <w:hideMark/>
          </w:tcPr>
          <w:p w14:paraId="6995664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92</w:t>
            </w:r>
          </w:p>
        </w:tc>
        <w:tc>
          <w:tcPr>
            <w:tcW w:w="565" w:type="pct"/>
            <w:shd w:val="clear" w:color="000000" w:fill="B4C9E5"/>
            <w:noWrap/>
            <w:vAlign w:val="center"/>
            <w:hideMark/>
          </w:tcPr>
          <w:p w14:paraId="238174B5"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28,7%</w:t>
            </w:r>
          </w:p>
        </w:tc>
        <w:tc>
          <w:tcPr>
            <w:tcW w:w="594" w:type="pct"/>
            <w:shd w:val="clear" w:color="000000" w:fill="FBBCBE"/>
            <w:noWrap/>
            <w:vAlign w:val="center"/>
            <w:hideMark/>
          </w:tcPr>
          <w:p w14:paraId="3866FF1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71,3%</w:t>
            </w:r>
          </w:p>
        </w:tc>
      </w:tr>
      <w:tr w:rsidR="00D94D48" w:rsidRPr="00FE2D8B" w14:paraId="07863550" w14:textId="77777777" w:rsidTr="002D60DA">
        <w:trPr>
          <w:trHeight w:val="20"/>
        </w:trPr>
        <w:tc>
          <w:tcPr>
            <w:tcW w:w="248" w:type="pct"/>
            <w:shd w:val="clear" w:color="auto" w:fill="auto"/>
            <w:noWrap/>
            <w:vAlign w:val="center"/>
            <w:hideMark/>
          </w:tcPr>
          <w:p w14:paraId="7A19A7B7"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28</w:t>
            </w:r>
          </w:p>
        </w:tc>
        <w:tc>
          <w:tcPr>
            <w:tcW w:w="2069" w:type="pct"/>
            <w:shd w:val="clear" w:color="auto" w:fill="auto"/>
            <w:vAlign w:val="center"/>
            <w:hideMark/>
          </w:tcPr>
          <w:p w14:paraId="45440D0B"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strojů a zařízení</w:t>
            </w:r>
          </w:p>
        </w:tc>
        <w:tc>
          <w:tcPr>
            <w:tcW w:w="366" w:type="pct"/>
            <w:shd w:val="clear" w:color="auto" w:fill="auto"/>
            <w:noWrap/>
            <w:vAlign w:val="center"/>
            <w:hideMark/>
          </w:tcPr>
          <w:p w14:paraId="5EB538AF"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173</w:t>
            </w:r>
          </w:p>
        </w:tc>
        <w:tc>
          <w:tcPr>
            <w:tcW w:w="565" w:type="pct"/>
            <w:shd w:val="clear" w:color="auto" w:fill="auto"/>
            <w:noWrap/>
            <w:vAlign w:val="center"/>
            <w:hideMark/>
          </w:tcPr>
          <w:p w14:paraId="694C7BAC"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75</w:t>
            </w:r>
          </w:p>
        </w:tc>
        <w:tc>
          <w:tcPr>
            <w:tcW w:w="594" w:type="pct"/>
            <w:shd w:val="clear" w:color="auto" w:fill="auto"/>
            <w:noWrap/>
            <w:vAlign w:val="center"/>
            <w:hideMark/>
          </w:tcPr>
          <w:p w14:paraId="3631571E"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98</w:t>
            </w:r>
          </w:p>
        </w:tc>
        <w:tc>
          <w:tcPr>
            <w:tcW w:w="565" w:type="pct"/>
            <w:shd w:val="clear" w:color="000000" w:fill="E5ECF7"/>
            <w:noWrap/>
            <w:vAlign w:val="center"/>
            <w:hideMark/>
          </w:tcPr>
          <w:p w14:paraId="1DE7E760"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43,4%</w:t>
            </w:r>
          </w:p>
        </w:tc>
        <w:tc>
          <w:tcPr>
            <w:tcW w:w="594" w:type="pct"/>
            <w:shd w:val="clear" w:color="000000" w:fill="FCE8EB"/>
            <w:noWrap/>
            <w:vAlign w:val="center"/>
            <w:hideMark/>
          </w:tcPr>
          <w:p w14:paraId="64A420A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56,6%</w:t>
            </w:r>
          </w:p>
        </w:tc>
      </w:tr>
      <w:tr w:rsidR="00D94D48" w:rsidRPr="00FE2D8B" w14:paraId="4A88B63C" w14:textId="77777777" w:rsidTr="002D60DA">
        <w:trPr>
          <w:trHeight w:val="20"/>
        </w:trPr>
        <w:tc>
          <w:tcPr>
            <w:tcW w:w="248" w:type="pct"/>
            <w:shd w:val="clear" w:color="auto" w:fill="auto"/>
            <w:noWrap/>
            <w:vAlign w:val="center"/>
            <w:hideMark/>
          </w:tcPr>
          <w:p w14:paraId="42B7F4D6"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29</w:t>
            </w:r>
          </w:p>
        </w:tc>
        <w:tc>
          <w:tcPr>
            <w:tcW w:w="2069" w:type="pct"/>
            <w:shd w:val="clear" w:color="auto" w:fill="auto"/>
            <w:vAlign w:val="center"/>
            <w:hideMark/>
          </w:tcPr>
          <w:p w14:paraId="2638871E"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motorových vozidel (kromě motocyklů), přívěsů a návěsů</w:t>
            </w:r>
          </w:p>
        </w:tc>
        <w:tc>
          <w:tcPr>
            <w:tcW w:w="366" w:type="pct"/>
            <w:shd w:val="clear" w:color="auto" w:fill="auto"/>
            <w:noWrap/>
            <w:vAlign w:val="center"/>
            <w:hideMark/>
          </w:tcPr>
          <w:p w14:paraId="61A4476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52</w:t>
            </w:r>
          </w:p>
        </w:tc>
        <w:tc>
          <w:tcPr>
            <w:tcW w:w="565" w:type="pct"/>
            <w:shd w:val="clear" w:color="auto" w:fill="auto"/>
            <w:noWrap/>
            <w:vAlign w:val="center"/>
            <w:hideMark/>
          </w:tcPr>
          <w:p w14:paraId="76548C37"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37</w:t>
            </w:r>
          </w:p>
        </w:tc>
        <w:tc>
          <w:tcPr>
            <w:tcW w:w="594" w:type="pct"/>
            <w:shd w:val="clear" w:color="auto" w:fill="auto"/>
            <w:noWrap/>
            <w:vAlign w:val="center"/>
            <w:hideMark/>
          </w:tcPr>
          <w:p w14:paraId="24940A9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15</w:t>
            </w:r>
          </w:p>
        </w:tc>
        <w:tc>
          <w:tcPr>
            <w:tcW w:w="565" w:type="pct"/>
            <w:shd w:val="clear" w:color="000000" w:fill="FBBCBF"/>
            <w:noWrap/>
            <w:vAlign w:val="center"/>
            <w:hideMark/>
          </w:tcPr>
          <w:p w14:paraId="5E6769B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71,2%</w:t>
            </w:r>
          </w:p>
        </w:tc>
        <w:tc>
          <w:tcPr>
            <w:tcW w:w="594" w:type="pct"/>
            <w:shd w:val="clear" w:color="000000" w:fill="B5CAE6"/>
            <w:noWrap/>
            <w:vAlign w:val="center"/>
            <w:hideMark/>
          </w:tcPr>
          <w:p w14:paraId="404FA56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28,8%</w:t>
            </w:r>
          </w:p>
        </w:tc>
      </w:tr>
      <w:tr w:rsidR="00D94D48" w:rsidRPr="00FE2D8B" w14:paraId="76138A6E" w14:textId="77777777" w:rsidTr="002D60DA">
        <w:trPr>
          <w:trHeight w:val="20"/>
        </w:trPr>
        <w:tc>
          <w:tcPr>
            <w:tcW w:w="248" w:type="pct"/>
            <w:shd w:val="clear" w:color="auto" w:fill="auto"/>
            <w:noWrap/>
            <w:vAlign w:val="center"/>
            <w:hideMark/>
          </w:tcPr>
          <w:p w14:paraId="79C3EB84"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30</w:t>
            </w:r>
          </w:p>
        </w:tc>
        <w:tc>
          <w:tcPr>
            <w:tcW w:w="2069" w:type="pct"/>
            <w:shd w:val="clear" w:color="auto" w:fill="auto"/>
            <w:vAlign w:val="center"/>
            <w:hideMark/>
          </w:tcPr>
          <w:p w14:paraId="6C2F3158"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Výroba ostatních dopravních prostředků a zařízení</w:t>
            </w:r>
          </w:p>
        </w:tc>
        <w:tc>
          <w:tcPr>
            <w:tcW w:w="366" w:type="pct"/>
            <w:shd w:val="clear" w:color="auto" w:fill="auto"/>
            <w:noWrap/>
            <w:vAlign w:val="center"/>
            <w:hideMark/>
          </w:tcPr>
          <w:p w14:paraId="6984E9B0"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15</w:t>
            </w:r>
          </w:p>
        </w:tc>
        <w:tc>
          <w:tcPr>
            <w:tcW w:w="565" w:type="pct"/>
            <w:shd w:val="clear" w:color="auto" w:fill="auto"/>
            <w:noWrap/>
            <w:vAlign w:val="center"/>
            <w:hideMark/>
          </w:tcPr>
          <w:p w14:paraId="2B05F45C"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w:t>
            </w:r>
          </w:p>
        </w:tc>
        <w:tc>
          <w:tcPr>
            <w:tcW w:w="594" w:type="pct"/>
            <w:shd w:val="clear" w:color="auto" w:fill="auto"/>
            <w:noWrap/>
            <w:vAlign w:val="center"/>
            <w:hideMark/>
          </w:tcPr>
          <w:p w14:paraId="1E7C24B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14</w:t>
            </w:r>
          </w:p>
        </w:tc>
        <w:tc>
          <w:tcPr>
            <w:tcW w:w="565" w:type="pct"/>
            <w:shd w:val="clear" w:color="000000" w:fill="6B96CC"/>
            <w:noWrap/>
            <w:vAlign w:val="center"/>
            <w:hideMark/>
          </w:tcPr>
          <w:p w14:paraId="1B9982A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6,7%</w:t>
            </w:r>
          </w:p>
        </w:tc>
        <w:tc>
          <w:tcPr>
            <w:tcW w:w="594" w:type="pct"/>
            <w:shd w:val="clear" w:color="000000" w:fill="F9797B"/>
            <w:noWrap/>
            <w:vAlign w:val="center"/>
            <w:hideMark/>
          </w:tcPr>
          <w:p w14:paraId="6B3547E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93,3%</w:t>
            </w:r>
          </w:p>
        </w:tc>
      </w:tr>
      <w:tr w:rsidR="00D94D48" w:rsidRPr="00FE2D8B" w14:paraId="33445597" w14:textId="77777777" w:rsidTr="002D60DA">
        <w:trPr>
          <w:trHeight w:val="20"/>
        </w:trPr>
        <w:tc>
          <w:tcPr>
            <w:tcW w:w="248" w:type="pct"/>
            <w:shd w:val="clear" w:color="auto" w:fill="auto"/>
            <w:noWrap/>
            <w:vAlign w:val="center"/>
            <w:hideMark/>
          </w:tcPr>
          <w:p w14:paraId="66B29C5D"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32</w:t>
            </w:r>
          </w:p>
        </w:tc>
        <w:tc>
          <w:tcPr>
            <w:tcW w:w="2069" w:type="pct"/>
            <w:shd w:val="clear" w:color="auto" w:fill="auto"/>
            <w:vAlign w:val="center"/>
            <w:hideMark/>
          </w:tcPr>
          <w:p w14:paraId="6D25861B"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Ostatní zpracovatelský průmysl</w:t>
            </w:r>
          </w:p>
        </w:tc>
        <w:tc>
          <w:tcPr>
            <w:tcW w:w="366" w:type="pct"/>
            <w:shd w:val="clear" w:color="auto" w:fill="auto"/>
            <w:noWrap/>
            <w:vAlign w:val="center"/>
            <w:hideMark/>
          </w:tcPr>
          <w:p w14:paraId="5396B05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93</w:t>
            </w:r>
          </w:p>
        </w:tc>
        <w:tc>
          <w:tcPr>
            <w:tcW w:w="565" w:type="pct"/>
            <w:shd w:val="clear" w:color="auto" w:fill="auto"/>
            <w:noWrap/>
            <w:vAlign w:val="center"/>
            <w:hideMark/>
          </w:tcPr>
          <w:p w14:paraId="56F8079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24</w:t>
            </w:r>
          </w:p>
        </w:tc>
        <w:tc>
          <w:tcPr>
            <w:tcW w:w="594" w:type="pct"/>
            <w:shd w:val="clear" w:color="auto" w:fill="auto"/>
            <w:noWrap/>
            <w:vAlign w:val="center"/>
            <w:hideMark/>
          </w:tcPr>
          <w:p w14:paraId="0448341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69</w:t>
            </w:r>
          </w:p>
        </w:tc>
        <w:tc>
          <w:tcPr>
            <w:tcW w:w="565" w:type="pct"/>
            <w:shd w:val="clear" w:color="000000" w:fill="ABC3E2"/>
            <w:noWrap/>
            <w:vAlign w:val="center"/>
            <w:hideMark/>
          </w:tcPr>
          <w:p w14:paraId="61029F48"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25,8%</w:t>
            </w:r>
          </w:p>
        </w:tc>
        <w:tc>
          <w:tcPr>
            <w:tcW w:w="594" w:type="pct"/>
            <w:shd w:val="clear" w:color="000000" w:fill="FBB3B6"/>
            <w:noWrap/>
            <w:vAlign w:val="center"/>
            <w:hideMark/>
          </w:tcPr>
          <w:p w14:paraId="3CA579F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74,2%</w:t>
            </w:r>
          </w:p>
        </w:tc>
      </w:tr>
      <w:tr w:rsidR="00D94D48" w:rsidRPr="00FE2D8B" w14:paraId="63771B77" w14:textId="77777777" w:rsidTr="002D60DA">
        <w:trPr>
          <w:trHeight w:val="20"/>
        </w:trPr>
        <w:tc>
          <w:tcPr>
            <w:tcW w:w="248" w:type="pct"/>
            <w:shd w:val="clear" w:color="auto" w:fill="auto"/>
            <w:noWrap/>
            <w:vAlign w:val="center"/>
            <w:hideMark/>
          </w:tcPr>
          <w:p w14:paraId="5F94546D"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32.1</w:t>
            </w:r>
          </w:p>
        </w:tc>
        <w:tc>
          <w:tcPr>
            <w:tcW w:w="2069" w:type="pct"/>
            <w:shd w:val="clear" w:color="auto" w:fill="auto"/>
            <w:vAlign w:val="center"/>
            <w:hideMark/>
          </w:tcPr>
          <w:p w14:paraId="5877B9E1"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Výroba klenotů, bižuterie a příbuzných výrobků</w:t>
            </w:r>
          </w:p>
        </w:tc>
        <w:tc>
          <w:tcPr>
            <w:tcW w:w="366" w:type="pct"/>
            <w:shd w:val="clear" w:color="auto" w:fill="auto"/>
            <w:noWrap/>
            <w:vAlign w:val="center"/>
            <w:hideMark/>
          </w:tcPr>
          <w:p w14:paraId="0422D63E"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56</w:t>
            </w:r>
          </w:p>
        </w:tc>
        <w:tc>
          <w:tcPr>
            <w:tcW w:w="565" w:type="pct"/>
            <w:shd w:val="clear" w:color="auto" w:fill="auto"/>
            <w:noWrap/>
            <w:vAlign w:val="center"/>
            <w:hideMark/>
          </w:tcPr>
          <w:p w14:paraId="4781B269"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28</w:t>
            </w:r>
          </w:p>
        </w:tc>
        <w:tc>
          <w:tcPr>
            <w:tcW w:w="594" w:type="pct"/>
            <w:shd w:val="clear" w:color="auto" w:fill="auto"/>
            <w:noWrap/>
            <w:vAlign w:val="center"/>
            <w:hideMark/>
          </w:tcPr>
          <w:p w14:paraId="55A62E39"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28</w:t>
            </w:r>
          </w:p>
        </w:tc>
        <w:tc>
          <w:tcPr>
            <w:tcW w:w="565" w:type="pct"/>
            <w:shd w:val="clear" w:color="000000" w:fill="FCFCFF"/>
            <w:noWrap/>
            <w:vAlign w:val="center"/>
            <w:hideMark/>
          </w:tcPr>
          <w:p w14:paraId="634836DE"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50,0%</w:t>
            </w:r>
          </w:p>
        </w:tc>
        <w:tc>
          <w:tcPr>
            <w:tcW w:w="594" w:type="pct"/>
            <w:shd w:val="clear" w:color="000000" w:fill="FCFCFF"/>
            <w:noWrap/>
            <w:vAlign w:val="center"/>
            <w:hideMark/>
          </w:tcPr>
          <w:p w14:paraId="646DCDA5"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50,0%</w:t>
            </w:r>
          </w:p>
        </w:tc>
      </w:tr>
      <w:tr w:rsidR="00D94D48" w:rsidRPr="00FE2D8B" w14:paraId="07C0C17D" w14:textId="77777777" w:rsidTr="002D60DA">
        <w:trPr>
          <w:trHeight w:val="20"/>
        </w:trPr>
        <w:tc>
          <w:tcPr>
            <w:tcW w:w="248" w:type="pct"/>
            <w:shd w:val="clear" w:color="auto" w:fill="auto"/>
            <w:noWrap/>
            <w:vAlign w:val="center"/>
            <w:hideMark/>
          </w:tcPr>
          <w:p w14:paraId="6B658CFA"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32.5</w:t>
            </w:r>
          </w:p>
        </w:tc>
        <w:tc>
          <w:tcPr>
            <w:tcW w:w="2069" w:type="pct"/>
            <w:shd w:val="clear" w:color="auto" w:fill="auto"/>
            <w:vAlign w:val="center"/>
            <w:hideMark/>
          </w:tcPr>
          <w:p w14:paraId="31DE507A"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Výroba lékařských a dentálních nástrojů a potřeb</w:t>
            </w:r>
          </w:p>
        </w:tc>
        <w:tc>
          <w:tcPr>
            <w:tcW w:w="366" w:type="pct"/>
            <w:shd w:val="clear" w:color="auto" w:fill="auto"/>
            <w:noWrap/>
            <w:vAlign w:val="center"/>
            <w:hideMark/>
          </w:tcPr>
          <w:p w14:paraId="38C22353"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42</w:t>
            </w:r>
          </w:p>
        </w:tc>
        <w:tc>
          <w:tcPr>
            <w:tcW w:w="565" w:type="pct"/>
            <w:shd w:val="clear" w:color="auto" w:fill="auto"/>
            <w:noWrap/>
            <w:vAlign w:val="center"/>
            <w:hideMark/>
          </w:tcPr>
          <w:p w14:paraId="0AD1FA2D"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14</w:t>
            </w:r>
          </w:p>
        </w:tc>
        <w:tc>
          <w:tcPr>
            <w:tcW w:w="594" w:type="pct"/>
            <w:shd w:val="clear" w:color="auto" w:fill="auto"/>
            <w:noWrap/>
            <w:vAlign w:val="center"/>
            <w:hideMark/>
          </w:tcPr>
          <w:p w14:paraId="34774DB7"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28</w:t>
            </w:r>
          </w:p>
        </w:tc>
        <w:tc>
          <w:tcPr>
            <w:tcW w:w="565" w:type="pct"/>
            <w:shd w:val="clear" w:color="000000" w:fill="C4D4EB"/>
            <w:noWrap/>
            <w:vAlign w:val="center"/>
            <w:hideMark/>
          </w:tcPr>
          <w:p w14:paraId="5FED364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33,3%</w:t>
            </w:r>
          </w:p>
        </w:tc>
        <w:tc>
          <w:tcPr>
            <w:tcW w:w="594" w:type="pct"/>
            <w:shd w:val="clear" w:color="000000" w:fill="FBCACD"/>
            <w:noWrap/>
            <w:vAlign w:val="center"/>
            <w:hideMark/>
          </w:tcPr>
          <w:p w14:paraId="2A472E1C"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66,7%</w:t>
            </w:r>
          </w:p>
        </w:tc>
      </w:tr>
      <w:tr w:rsidR="00D94D48" w:rsidRPr="00FE2D8B" w14:paraId="177807BB" w14:textId="77777777" w:rsidTr="002D60DA">
        <w:trPr>
          <w:trHeight w:val="20"/>
        </w:trPr>
        <w:tc>
          <w:tcPr>
            <w:tcW w:w="248" w:type="pct"/>
            <w:shd w:val="clear" w:color="auto" w:fill="auto"/>
            <w:noWrap/>
            <w:vAlign w:val="center"/>
            <w:hideMark/>
          </w:tcPr>
          <w:p w14:paraId="08CB9FAC"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33.2</w:t>
            </w:r>
          </w:p>
        </w:tc>
        <w:tc>
          <w:tcPr>
            <w:tcW w:w="2069" w:type="pct"/>
            <w:shd w:val="clear" w:color="auto" w:fill="auto"/>
            <w:vAlign w:val="center"/>
            <w:hideMark/>
          </w:tcPr>
          <w:p w14:paraId="06B93300"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Instalace průmyslových strojů a zařízení</w:t>
            </w:r>
          </w:p>
        </w:tc>
        <w:tc>
          <w:tcPr>
            <w:tcW w:w="366" w:type="pct"/>
            <w:shd w:val="clear" w:color="auto" w:fill="auto"/>
            <w:noWrap/>
            <w:vAlign w:val="center"/>
            <w:hideMark/>
          </w:tcPr>
          <w:p w14:paraId="09E62C3E"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5</w:t>
            </w:r>
          </w:p>
        </w:tc>
        <w:tc>
          <w:tcPr>
            <w:tcW w:w="565" w:type="pct"/>
            <w:shd w:val="clear" w:color="auto" w:fill="auto"/>
            <w:noWrap/>
            <w:vAlign w:val="center"/>
            <w:hideMark/>
          </w:tcPr>
          <w:p w14:paraId="5E3C049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w:t>
            </w:r>
          </w:p>
        </w:tc>
        <w:tc>
          <w:tcPr>
            <w:tcW w:w="594" w:type="pct"/>
            <w:shd w:val="clear" w:color="auto" w:fill="auto"/>
            <w:noWrap/>
            <w:vAlign w:val="center"/>
            <w:hideMark/>
          </w:tcPr>
          <w:p w14:paraId="3F87F17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w:t>
            </w:r>
          </w:p>
        </w:tc>
        <w:tc>
          <w:tcPr>
            <w:tcW w:w="565" w:type="pct"/>
            <w:shd w:val="clear" w:color="000000" w:fill="DAE4F3"/>
            <w:noWrap/>
            <w:vAlign w:val="center"/>
            <w:hideMark/>
          </w:tcPr>
          <w:p w14:paraId="5D462975"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40,0%</w:t>
            </w:r>
          </w:p>
        </w:tc>
        <w:tc>
          <w:tcPr>
            <w:tcW w:w="594" w:type="pct"/>
            <w:shd w:val="clear" w:color="000000" w:fill="FCDEE1"/>
            <w:noWrap/>
            <w:vAlign w:val="center"/>
            <w:hideMark/>
          </w:tcPr>
          <w:p w14:paraId="67B14A3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60,0%</w:t>
            </w:r>
          </w:p>
        </w:tc>
      </w:tr>
      <w:tr w:rsidR="00D94D48" w:rsidRPr="00FE2D8B" w14:paraId="26D7EB01" w14:textId="77777777" w:rsidTr="002D60DA">
        <w:trPr>
          <w:trHeight w:val="20"/>
        </w:trPr>
        <w:tc>
          <w:tcPr>
            <w:tcW w:w="248" w:type="pct"/>
            <w:shd w:val="clear" w:color="auto" w:fill="auto"/>
            <w:noWrap/>
            <w:vAlign w:val="center"/>
            <w:hideMark/>
          </w:tcPr>
          <w:p w14:paraId="72CD40CF"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37</w:t>
            </w:r>
          </w:p>
        </w:tc>
        <w:tc>
          <w:tcPr>
            <w:tcW w:w="2069" w:type="pct"/>
            <w:shd w:val="clear" w:color="auto" w:fill="auto"/>
            <w:vAlign w:val="center"/>
            <w:hideMark/>
          </w:tcPr>
          <w:p w14:paraId="473C4806"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Činnosti související s odpadními vodami, shromažďování, sběr a odstraňování odpadů, úprava odpadů k dalšímu využití</w:t>
            </w:r>
          </w:p>
        </w:tc>
        <w:tc>
          <w:tcPr>
            <w:tcW w:w="366" w:type="pct"/>
            <w:shd w:val="clear" w:color="auto" w:fill="auto"/>
            <w:noWrap/>
            <w:vAlign w:val="center"/>
            <w:hideMark/>
          </w:tcPr>
          <w:p w14:paraId="6EA3EDB6"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98</w:t>
            </w:r>
          </w:p>
        </w:tc>
        <w:tc>
          <w:tcPr>
            <w:tcW w:w="565" w:type="pct"/>
            <w:shd w:val="clear" w:color="auto" w:fill="auto"/>
            <w:noWrap/>
            <w:vAlign w:val="center"/>
            <w:hideMark/>
          </w:tcPr>
          <w:p w14:paraId="21E34FA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25</w:t>
            </w:r>
          </w:p>
        </w:tc>
        <w:tc>
          <w:tcPr>
            <w:tcW w:w="594" w:type="pct"/>
            <w:shd w:val="clear" w:color="auto" w:fill="auto"/>
            <w:noWrap/>
            <w:vAlign w:val="center"/>
            <w:hideMark/>
          </w:tcPr>
          <w:p w14:paraId="2873D9A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73</w:t>
            </w:r>
          </w:p>
        </w:tc>
        <w:tc>
          <w:tcPr>
            <w:tcW w:w="565" w:type="pct"/>
            <w:shd w:val="clear" w:color="000000" w:fill="AAC2E2"/>
            <w:noWrap/>
            <w:vAlign w:val="center"/>
            <w:hideMark/>
          </w:tcPr>
          <w:p w14:paraId="7F713AD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25,5%</w:t>
            </w:r>
          </w:p>
        </w:tc>
        <w:tc>
          <w:tcPr>
            <w:tcW w:w="594" w:type="pct"/>
            <w:shd w:val="clear" w:color="000000" w:fill="FAB2B5"/>
            <w:noWrap/>
            <w:vAlign w:val="center"/>
            <w:hideMark/>
          </w:tcPr>
          <w:p w14:paraId="35EB819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74,5%</w:t>
            </w:r>
          </w:p>
        </w:tc>
      </w:tr>
      <w:tr w:rsidR="00D94D48" w:rsidRPr="00FE2D8B" w14:paraId="31C5E1E7" w14:textId="77777777" w:rsidTr="002D60DA">
        <w:trPr>
          <w:trHeight w:val="20"/>
        </w:trPr>
        <w:tc>
          <w:tcPr>
            <w:tcW w:w="248" w:type="pct"/>
            <w:shd w:val="clear" w:color="auto" w:fill="auto"/>
            <w:noWrap/>
            <w:vAlign w:val="center"/>
            <w:hideMark/>
          </w:tcPr>
          <w:p w14:paraId="445F5B15"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58.2</w:t>
            </w:r>
          </w:p>
        </w:tc>
        <w:tc>
          <w:tcPr>
            <w:tcW w:w="2069" w:type="pct"/>
            <w:shd w:val="clear" w:color="auto" w:fill="auto"/>
            <w:vAlign w:val="center"/>
            <w:hideMark/>
          </w:tcPr>
          <w:p w14:paraId="193606AE"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Vydávání softwaru</w:t>
            </w:r>
          </w:p>
        </w:tc>
        <w:tc>
          <w:tcPr>
            <w:tcW w:w="366" w:type="pct"/>
            <w:shd w:val="clear" w:color="auto" w:fill="auto"/>
            <w:noWrap/>
            <w:vAlign w:val="center"/>
            <w:hideMark/>
          </w:tcPr>
          <w:p w14:paraId="48AAF0B7"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w:t>
            </w:r>
          </w:p>
        </w:tc>
        <w:tc>
          <w:tcPr>
            <w:tcW w:w="565" w:type="pct"/>
            <w:shd w:val="clear" w:color="auto" w:fill="auto"/>
            <w:noWrap/>
            <w:vAlign w:val="center"/>
            <w:hideMark/>
          </w:tcPr>
          <w:p w14:paraId="60E17C76"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4</w:t>
            </w:r>
          </w:p>
        </w:tc>
        <w:tc>
          <w:tcPr>
            <w:tcW w:w="594" w:type="pct"/>
            <w:shd w:val="clear" w:color="auto" w:fill="auto"/>
            <w:noWrap/>
            <w:vAlign w:val="center"/>
            <w:hideMark/>
          </w:tcPr>
          <w:p w14:paraId="4570AEDB"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w:t>
            </w:r>
          </w:p>
        </w:tc>
        <w:tc>
          <w:tcPr>
            <w:tcW w:w="565" w:type="pct"/>
            <w:shd w:val="clear" w:color="000000" w:fill="FBCACD"/>
            <w:noWrap/>
            <w:vAlign w:val="center"/>
            <w:hideMark/>
          </w:tcPr>
          <w:p w14:paraId="0EF0E84B"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66,7%</w:t>
            </w:r>
          </w:p>
        </w:tc>
        <w:tc>
          <w:tcPr>
            <w:tcW w:w="594" w:type="pct"/>
            <w:shd w:val="clear" w:color="000000" w:fill="C4D4EB"/>
            <w:noWrap/>
            <w:vAlign w:val="center"/>
            <w:hideMark/>
          </w:tcPr>
          <w:p w14:paraId="4B0C4BD4"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33,3%</w:t>
            </w:r>
          </w:p>
        </w:tc>
      </w:tr>
      <w:tr w:rsidR="00D94D48" w:rsidRPr="00FE2D8B" w14:paraId="786A6C1B" w14:textId="77777777" w:rsidTr="002D60DA">
        <w:trPr>
          <w:trHeight w:val="20"/>
        </w:trPr>
        <w:tc>
          <w:tcPr>
            <w:tcW w:w="248" w:type="pct"/>
            <w:shd w:val="clear" w:color="auto" w:fill="auto"/>
            <w:noWrap/>
            <w:vAlign w:val="center"/>
            <w:hideMark/>
          </w:tcPr>
          <w:p w14:paraId="0F782540"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61</w:t>
            </w:r>
          </w:p>
        </w:tc>
        <w:tc>
          <w:tcPr>
            <w:tcW w:w="2069" w:type="pct"/>
            <w:shd w:val="clear" w:color="auto" w:fill="auto"/>
            <w:vAlign w:val="center"/>
            <w:hideMark/>
          </w:tcPr>
          <w:p w14:paraId="0F39C2EC"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Telekomunikační činnost</w:t>
            </w:r>
          </w:p>
        </w:tc>
        <w:tc>
          <w:tcPr>
            <w:tcW w:w="366" w:type="pct"/>
            <w:shd w:val="clear" w:color="auto" w:fill="auto"/>
            <w:noWrap/>
            <w:vAlign w:val="center"/>
            <w:hideMark/>
          </w:tcPr>
          <w:p w14:paraId="35F793D4"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27</w:t>
            </w:r>
          </w:p>
        </w:tc>
        <w:tc>
          <w:tcPr>
            <w:tcW w:w="565" w:type="pct"/>
            <w:shd w:val="clear" w:color="auto" w:fill="auto"/>
            <w:noWrap/>
            <w:vAlign w:val="center"/>
            <w:hideMark/>
          </w:tcPr>
          <w:p w14:paraId="75EEF96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w:t>
            </w:r>
          </w:p>
        </w:tc>
        <w:tc>
          <w:tcPr>
            <w:tcW w:w="594" w:type="pct"/>
            <w:shd w:val="clear" w:color="auto" w:fill="auto"/>
            <w:noWrap/>
            <w:vAlign w:val="center"/>
            <w:hideMark/>
          </w:tcPr>
          <w:p w14:paraId="6BE349B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24</w:t>
            </w:r>
          </w:p>
        </w:tc>
        <w:tc>
          <w:tcPr>
            <w:tcW w:w="565" w:type="pct"/>
            <w:shd w:val="clear" w:color="000000" w:fill="7AA0D1"/>
            <w:noWrap/>
            <w:vAlign w:val="center"/>
            <w:hideMark/>
          </w:tcPr>
          <w:p w14:paraId="098F2AF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11,1%</w:t>
            </w:r>
          </w:p>
        </w:tc>
        <w:tc>
          <w:tcPr>
            <w:tcW w:w="594" w:type="pct"/>
            <w:shd w:val="clear" w:color="000000" w:fill="F98789"/>
            <w:noWrap/>
            <w:vAlign w:val="center"/>
            <w:hideMark/>
          </w:tcPr>
          <w:p w14:paraId="54706F4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88,9%</w:t>
            </w:r>
          </w:p>
        </w:tc>
      </w:tr>
      <w:tr w:rsidR="00D94D48" w:rsidRPr="00FE2D8B" w14:paraId="0B0108F6" w14:textId="77777777" w:rsidTr="002D60DA">
        <w:trPr>
          <w:trHeight w:val="20"/>
        </w:trPr>
        <w:tc>
          <w:tcPr>
            <w:tcW w:w="248" w:type="pct"/>
            <w:shd w:val="clear" w:color="auto" w:fill="auto"/>
            <w:noWrap/>
            <w:vAlign w:val="center"/>
            <w:hideMark/>
          </w:tcPr>
          <w:p w14:paraId="25C23C2D"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lastRenderedPageBreak/>
              <w:t>62</w:t>
            </w:r>
          </w:p>
        </w:tc>
        <w:tc>
          <w:tcPr>
            <w:tcW w:w="2069" w:type="pct"/>
            <w:shd w:val="clear" w:color="auto" w:fill="auto"/>
            <w:vAlign w:val="center"/>
            <w:hideMark/>
          </w:tcPr>
          <w:p w14:paraId="278B4146"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Činnosti v oblasti informačních technologií</w:t>
            </w:r>
          </w:p>
        </w:tc>
        <w:tc>
          <w:tcPr>
            <w:tcW w:w="366" w:type="pct"/>
            <w:shd w:val="clear" w:color="auto" w:fill="auto"/>
            <w:noWrap/>
            <w:vAlign w:val="center"/>
            <w:hideMark/>
          </w:tcPr>
          <w:p w14:paraId="2453D361"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58</w:t>
            </w:r>
          </w:p>
        </w:tc>
        <w:tc>
          <w:tcPr>
            <w:tcW w:w="565" w:type="pct"/>
            <w:shd w:val="clear" w:color="auto" w:fill="auto"/>
            <w:noWrap/>
            <w:vAlign w:val="center"/>
            <w:hideMark/>
          </w:tcPr>
          <w:p w14:paraId="3EE0E583"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30</w:t>
            </w:r>
          </w:p>
        </w:tc>
        <w:tc>
          <w:tcPr>
            <w:tcW w:w="594" w:type="pct"/>
            <w:shd w:val="clear" w:color="auto" w:fill="auto"/>
            <w:noWrap/>
            <w:vAlign w:val="center"/>
            <w:hideMark/>
          </w:tcPr>
          <w:p w14:paraId="54D1B20C"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28</w:t>
            </w:r>
          </w:p>
        </w:tc>
        <w:tc>
          <w:tcPr>
            <w:tcW w:w="565" w:type="pct"/>
            <w:shd w:val="clear" w:color="000000" w:fill="FCF7FA"/>
            <w:noWrap/>
            <w:vAlign w:val="center"/>
            <w:hideMark/>
          </w:tcPr>
          <w:p w14:paraId="0BA85FF0"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51,7%</w:t>
            </w:r>
          </w:p>
        </w:tc>
        <w:tc>
          <w:tcPr>
            <w:tcW w:w="594" w:type="pct"/>
            <w:shd w:val="clear" w:color="000000" w:fill="F6F7FC"/>
            <w:noWrap/>
            <w:vAlign w:val="center"/>
            <w:hideMark/>
          </w:tcPr>
          <w:p w14:paraId="55752B0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48,3%</w:t>
            </w:r>
          </w:p>
        </w:tc>
      </w:tr>
      <w:tr w:rsidR="00D94D48" w:rsidRPr="00FE2D8B" w14:paraId="24339C0C" w14:textId="77777777" w:rsidTr="002D60DA">
        <w:trPr>
          <w:trHeight w:val="20"/>
        </w:trPr>
        <w:tc>
          <w:tcPr>
            <w:tcW w:w="248" w:type="pct"/>
            <w:shd w:val="clear" w:color="auto" w:fill="auto"/>
            <w:noWrap/>
            <w:vAlign w:val="center"/>
            <w:hideMark/>
          </w:tcPr>
          <w:p w14:paraId="41C16F2D" w14:textId="77777777" w:rsidR="00D94D48" w:rsidRPr="00FE2D8B" w:rsidRDefault="00D94D48" w:rsidP="002D60DA">
            <w:pPr>
              <w:spacing w:after="0" w:line="240" w:lineRule="auto"/>
              <w:rPr>
                <w:rFonts w:ascii="Calibri" w:eastAsia="Times New Roman" w:hAnsi="Calibri" w:cs="Times New Roman"/>
                <w:bCs/>
                <w:sz w:val="18"/>
                <w:szCs w:val="18"/>
                <w:lang w:eastAsia="cs-CZ"/>
              </w:rPr>
            </w:pPr>
            <w:r w:rsidRPr="00FE2D8B">
              <w:rPr>
                <w:rFonts w:ascii="Calibri" w:eastAsia="Times New Roman" w:hAnsi="Calibri" w:cs="Times New Roman"/>
                <w:bCs/>
                <w:sz w:val="18"/>
                <w:szCs w:val="18"/>
                <w:lang w:eastAsia="cs-CZ"/>
              </w:rPr>
              <w:t>63</w:t>
            </w:r>
          </w:p>
        </w:tc>
        <w:tc>
          <w:tcPr>
            <w:tcW w:w="2069" w:type="pct"/>
            <w:shd w:val="clear" w:color="auto" w:fill="auto"/>
            <w:vAlign w:val="center"/>
            <w:hideMark/>
          </w:tcPr>
          <w:p w14:paraId="34D2F8D3" w14:textId="77777777" w:rsidR="00D94D48" w:rsidRPr="00FE2D8B" w:rsidRDefault="00D94D48" w:rsidP="002D60DA">
            <w:pPr>
              <w:spacing w:after="0" w:line="240" w:lineRule="auto"/>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Informační činnosti</w:t>
            </w:r>
          </w:p>
        </w:tc>
        <w:tc>
          <w:tcPr>
            <w:tcW w:w="366" w:type="pct"/>
            <w:shd w:val="clear" w:color="auto" w:fill="auto"/>
            <w:noWrap/>
            <w:vAlign w:val="center"/>
            <w:hideMark/>
          </w:tcPr>
          <w:p w14:paraId="1CA08A93"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199</w:t>
            </w:r>
          </w:p>
        </w:tc>
        <w:tc>
          <w:tcPr>
            <w:tcW w:w="565" w:type="pct"/>
            <w:shd w:val="clear" w:color="auto" w:fill="auto"/>
            <w:noWrap/>
            <w:vAlign w:val="center"/>
            <w:hideMark/>
          </w:tcPr>
          <w:p w14:paraId="55F0EDA9"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3</w:t>
            </w:r>
          </w:p>
        </w:tc>
        <w:tc>
          <w:tcPr>
            <w:tcW w:w="594" w:type="pct"/>
            <w:shd w:val="clear" w:color="auto" w:fill="auto"/>
            <w:noWrap/>
            <w:vAlign w:val="center"/>
            <w:hideMark/>
          </w:tcPr>
          <w:p w14:paraId="16DA5872"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196</w:t>
            </w:r>
          </w:p>
        </w:tc>
        <w:tc>
          <w:tcPr>
            <w:tcW w:w="565" w:type="pct"/>
            <w:shd w:val="clear" w:color="000000" w:fill="5A8AC6"/>
            <w:noWrap/>
            <w:vAlign w:val="center"/>
            <w:hideMark/>
          </w:tcPr>
          <w:p w14:paraId="517FBE0B"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1,5%</w:t>
            </w:r>
          </w:p>
        </w:tc>
        <w:tc>
          <w:tcPr>
            <w:tcW w:w="594" w:type="pct"/>
            <w:shd w:val="clear" w:color="000000" w:fill="F8696B"/>
            <w:noWrap/>
            <w:vAlign w:val="center"/>
            <w:hideMark/>
          </w:tcPr>
          <w:p w14:paraId="2CAA816A" w14:textId="77777777" w:rsidR="00D94D48" w:rsidRPr="00FE2D8B" w:rsidRDefault="00D94D48" w:rsidP="002D60DA">
            <w:pPr>
              <w:spacing w:after="0" w:line="240" w:lineRule="auto"/>
              <w:jc w:val="right"/>
              <w:rPr>
                <w:rFonts w:ascii="Calibri" w:eastAsia="Times New Roman" w:hAnsi="Calibri" w:cs="Times New Roman"/>
                <w:sz w:val="18"/>
                <w:szCs w:val="18"/>
                <w:lang w:eastAsia="cs-CZ"/>
              </w:rPr>
            </w:pPr>
            <w:r w:rsidRPr="00FE2D8B">
              <w:rPr>
                <w:rFonts w:ascii="Calibri" w:eastAsia="Times New Roman" w:hAnsi="Calibri" w:cs="Times New Roman"/>
                <w:sz w:val="18"/>
                <w:szCs w:val="18"/>
                <w:lang w:eastAsia="cs-CZ"/>
              </w:rPr>
              <w:t>98,5%</w:t>
            </w:r>
          </w:p>
        </w:tc>
      </w:tr>
      <w:tr w:rsidR="00D94D48" w:rsidRPr="00FE2D8B" w14:paraId="7CCD0F45" w14:textId="77777777" w:rsidTr="002D60DA">
        <w:trPr>
          <w:trHeight w:val="20"/>
        </w:trPr>
        <w:tc>
          <w:tcPr>
            <w:tcW w:w="248" w:type="pct"/>
            <w:shd w:val="clear" w:color="auto" w:fill="auto"/>
            <w:noWrap/>
            <w:vAlign w:val="center"/>
            <w:hideMark/>
          </w:tcPr>
          <w:p w14:paraId="6AF63859" w14:textId="77777777" w:rsidR="00D94D48" w:rsidRPr="00FE2D8B" w:rsidRDefault="00D94D48" w:rsidP="002D60DA">
            <w:pPr>
              <w:spacing w:after="0" w:line="240" w:lineRule="auto"/>
              <w:jc w:val="right"/>
              <w:rPr>
                <w:rFonts w:ascii="Calibri" w:eastAsia="Times New Roman" w:hAnsi="Calibri" w:cs="Times New Roman"/>
                <w:bCs/>
                <w:i/>
                <w:iCs/>
                <w:sz w:val="18"/>
                <w:szCs w:val="18"/>
                <w:lang w:eastAsia="cs-CZ"/>
              </w:rPr>
            </w:pPr>
            <w:r w:rsidRPr="00FE2D8B">
              <w:rPr>
                <w:rFonts w:ascii="Calibri" w:eastAsia="Times New Roman" w:hAnsi="Calibri" w:cs="Times New Roman"/>
                <w:bCs/>
                <w:i/>
                <w:iCs/>
                <w:sz w:val="18"/>
                <w:szCs w:val="18"/>
                <w:lang w:eastAsia="cs-CZ"/>
              </w:rPr>
              <w:t>72.1</w:t>
            </w:r>
          </w:p>
        </w:tc>
        <w:tc>
          <w:tcPr>
            <w:tcW w:w="2069" w:type="pct"/>
            <w:shd w:val="clear" w:color="auto" w:fill="auto"/>
            <w:vAlign w:val="center"/>
            <w:hideMark/>
          </w:tcPr>
          <w:p w14:paraId="02DC8CD2" w14:textId="77777777" w:rsidR="00D94D48" w:rsidRPr="00FE2D8B" w:rsidRDefault="00D94D48" w:rsidP="002D60DA">
            <w:pPr>
              <w:spacing w:after="0" w:line="240" w:lineRule="auto"/>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Výzkum vývoj v oblasti přírodních a technických věd</w:t>
            </w:r>
          </w:p>
        </w:tc>
        <w:tc>
          <w:tcPr>
            <w:tcW w:w="366" w:type="pct"/>
            <w:shd w:val="clear" w:color="auto" w:fill="auto"/>
            <w:noWrap/>
            <w:vAlign w:val="center"/>
            <w:hideMark/>
          </w:tcPr>
          <w:p w14:paraId="621309B6"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39</w:t>
            </w:r>
          </w:p>
        </w:tc>
        <w:tc>
          <w:tcPr>
            <w:tcW w:w="565" w:type="pct"/>
            <w:shd w:val="clear" w:color="auto" w:fill="auto"/>
            <w:noWrap/>
            <w:vAlign w:val="center"/>
            <w:hideMark/>
          </w:tcPr>
          <w:p w14:paraId="0F687885"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24</w:t>
            </w:r>
          </w:p>
        </w:tc>
        <w:tc>
          <w:tcPr>
            <w:tcW w:w="594" w:type="pct"/>
            <w:shd w:val="clear" w:color="auto" w:fill="auto"/>
            <w:noWrap/>
            <w:vAlign w:val="center"/>
            <w:hideMark/>
          </w:tcPr>
          <w:p w14:paraId="35E431ED"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15</w:t>
            </w:r>
          </w:p>
        </w:tc>
        <w:tc>
          <w:tcPr>
            <w:tcW w:w="565" w:type="pct"/>
            <w:shd w:val="clear" w:color="000000" w:fill="FCDADC"/>
            <w:noWrap/>
            <w:vAlign w:val="center"/>
            <w:hideMark/>
          </w:tcPr>
          <w:p w14:paraId="0E5C2000"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61,5%</w:t>
            </w:r>
          </w:p>
        </w:tc>
        <w:tc>
          <w:tcPr>
            <w:tcW w:w="594" w:type="pct"/>
            <w:shd w:val="clear" w:color="000000" w:fill="D5E0F1"/>
            <w:noWrap/>
            <w:vAlign w:val="center"/>
            <w:hideMark/>
          </w:tcPr>
          <w:p w14:paraId="7F445DBD" w14:textId="77777777" w:rsidR="00D94D48" w:rsidRPr="00FE2D8B" w:rsidRDefault="00D94D48" w:rsidP="002D60DA">
            <w:pPr>
              <w:spacing w:after="0" w:line="240" w:lineRule="auto"/>
              <w:jc w:val="right"/>
              <w:rPr>
                <w:rFonts w:ascii="Calibri" w:eastAsia="Times New Roman" w:hAnsi="Calibri" w:cs="Times New Roman"/>
                <w:i/>
                <w:iCs/>
                <w:sz w:val="18"/>
                <w:szCs w:val="18"/>
                <w:lang w:eastAsia="cs-CZ"/>
              </w:rPr>
            </w:pPr>
            <w:r w:rsidRPr="00FE2D8B">
              <w:rPr>
                <w:rFonts w:ascii="Calibri" w:eastAsia="Times New Roman" w:hAnsi="Calibri" w:cs="Times New Roman"/>
                <w:i/>
                <w:iCs/>
                <w:sz w:val="18"/>
                <w:szCs w:val="18"/>
                <w:lang w:eastAsia="cs-CZ"/>
              </w:rPr>
              <w:t>38,5%</w:t>
            </w:r>
          </w:p>
        </w:tc>
      </w:tr>
    </w:tbl>
    <w:p w14:paraId="3B81D141" w14:textId="77777777" w:rsidR="001645C8" w:rsidRDefault="001645C8" w:rsidP="00D94D48">
      <w:pPr>
        <w:spacing w:after="60"/>
      </w:pPr>
    </w:p>
    <w:p w14:paraId="7D21F8B4" w14:textId="6DD1BB0C" w:rsidR="00D94D48" w:rsidRDefault="00D94D48" w:rsidP="00D94D48">
      <w:pPr>
        <w:spacing w:after="60"/>
      </w:pPr>
      <w:r w:rsidRPr="00FE2D8B">
        <w:t>Na základě prostorového rozmístění firem dle definovaných odvětví (viz mapa níže) v Libereckém kraji jsou patrná centra, kde dominují firmy působící v oblasti informačních technologií. Jedná se o města Liberec, Česká Lípa a Jablonec nad Nisou, ve kterém však mírně převažuje výroba bižuterie a příbuzných výrobků. V Turnově pak převažují firmy zaměřené na výrobu klenotů a příbuzných výrobků. Prostorové rozložení dle domén je uvedeno v následujících podkapitolách.</w:t>
      </w:r>
    </w:p>
    <w:p w14:paraId="728EDD6E" w14:textId="77777777" w:rsidR="001645C8" w:rsidRPr="00FE2D8B" w:rsidRDefault="001645C8" w:rsidP="00D94D48">
      <w:pPr>
        <w:spacing w:after="60"/>
      </w:pPr>
    </w:p>
    <w:p w14:paraId="1B4F169E" w14:textId="544265C4" w:rsidR="00D94D48" w:rsidRPr="00FE2D8B" w:rsidRDefault="00D94D48" w:rsidP="00D94D48">
      <w:pPr>
        <w:pStyle w:val="Titulek"/>
        <w:spacing w:after="0"/>
        <w:jc w:val="both"/>
      </w:pPr>
      <w:bookmarkStart w:id="30" w:name="_Toc505176536"/>
      <w:r w:rsidRPr="00FE2D8B">
        <w:t xml:space="preserve">Mapa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Mapa \* ARABIC \s 1 </w:instrText>
      </w:r>
      <w:r w:rsidR="001611CC">
        <w:fldChar w:fldCharType="separate"/>
      </w:r>
      <w:r w:rsidR="009F6ECF">
        <w:rPr>
          <w:noProof/>
        </w:rPr>
        <w:t>5</w:t>
      </w:r>
      <w:r w:rsidR="001611CC">
        <w:rPr>
          <w:noProof/>
        </w:rPr>
        <w:fldChar w:fldCharType="end"/>
      </w:r>
      <w:r w:rsidRPr="00FE2D8B">
        <w:t>: Prostorové rozmístění firem dle progresivních odvětví v Libereckém kraji v roce 2017</w:t>
      </w:r>
      <w:bookmarkEnd w:id="30"/>
    </w:p>
    <w:p w14:paraId="44235D60" w14:textId="77777777" w:rsidR="00D94D48" w:rsidRPr="00FE2D8B" w:rsidRDefault="00D94D48" w:rsidP="00D94D48">
      <w:pPr>
        <w:spacing w:after="0" w:line="240" w:lineRule="auto"/>
        <w:jc w:val="center"/>
        <w:rPr>
          <w:i/>
          <w:sz w:val="20"/>
        </w:rPr>
      </w:pPr>
      <w:r w:rsidRPr="00FE2D8B">
        <w:rPr>
          <w:i/>
          <w:noProof/>
          <w:sz w:val="20"/>
          <w:lang w:eastAsia="cs-CZ"/>
        </w:rPr>
        <w:drawing>
          <wp:inline distT="0" distB="0" distL="0" distR="0" wp14:anchorId="3661DD5B" wp14:editId="797F9318">
            <wp:extent cx="5438775" cy="3859503"/>
            <wp:effectExtent l="0" t="0" r="0" b="8255"/>
            <wp:docPr id="340" name="Obrázek 340" descr="Y:\01_ACCENDO\02_Zpracovavane_projekty\2017\Progres_LBK\05_podkladove_materialy\02_Podklady_vlastni\Vystupy\Mapy\LK_Firm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Y:\01_ACCENDO\02_Zpracovavane_projekty\2017\Progres_LBK\05_podkladove_materialy\02_Podklady_vlastni\Vystupy\Mapy\LK_Firmy.jpg"/>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61" t="436" r="309"/>
                    <a:stretch/>
                  </pic:blipFill>
                  <pic:spPr bwMode="auto">
                    <a:xfrm>
                      <a:off x="0" y="0"/>
                      <a:ext cx="5450726" cy="3867984"/>
                    </a:xfrm>
                    <a:prstGeom prst="rect">
                      <a:avLst/>
                    </a:prstGeom>
                    <a:noFill/>
                    <a:ln>
                      <a:noFill/>
                    </a:ln>
                    <a:extLst>
                      <a:ext uri="{53640926-AAD7-44D8-BBD7-CCE9431645EC}">
                        <a14:shadowObscured xmlns:a14="http://schemas.microsoft.com/office/drawing/2010/main"/>
                      </a:ext>
                    </a:extLst>
                  </pic:spPr>
                </pic:pic>
              </a:graphicData>
            </a:graphic>
          </wp:inline>
        </w:drawing>
      </w:r>
    </w:p>
    <w:p w14:paraId="1BC20BA3" w14:textId="77777777" w:rsidR="00D94D48" w:rsidRPr="00FE2D8B" w:rsidRDefault="00D94D48" w:rsidP="00D94D48">
      <w:pPr>
        <w:pStyle w:val="Zdroj"/>
      </w:pPr>
      <w:r w:rsidRPr="00FE2D8B">
        <w:t>Zdroj: Bisnode - databáze MagnusWeb</w:t>
      </w:r>
    </w:p>
    <w:p w14:paraId="1F0A1E2E" w14:textId="37D97CBE" w:rsidR="00D94D48" w:rsidRDefault="00D94D48" w:rsidP="00D94D48">
      <w:pPr>
        <w:rPr>
          <w:b/>
        </w:rPr>
      </w:pPr>
    </w:p>
    <w:p w14:paraId="62348454" w14:textId="77777777" w:rsidR="00D94D48" w:rsidRDefault="00D94D48" w:rsidP="00D94D48">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VaV v kraji, inovační podnikání</w:t>
      </w:r>
    </w:p>
    <w:p w14:paraId="2390C1EA" w14:textId="35505222" w:rsidR="00D90A43" w:rsidRPr="00FE2D8B" w:rsidRDefault="00D90A43" w:rsidP="00D90A43">
      <w:pPr>
        <w:spacing w:after="0"/>
      </w:pPr>
      <w:r>
        <w:t>V LK dochází k příznivému průběžnému růstu počtu pracovišt výzkumu a vývoje. V roce 2015 dto bylo již 120 pracovišť, z nichž většina je v podnikatelském sektoru. T</w:t>
      </w:r>
      <w:r w:rsidRPr="00FE2D8B">
        <w:t>éměř polovina pracovišť zaměstnávala méně než 5 osob (přepočtené osoby). Výdaje pak u 70 % pracovišť nepřesáhly v roce 2015 10 mil. Kč. Nejvíce pracovišť (76 %) se v kraji dlouhodobě věnuje oblasti technických věd. Z hlediska převažující ekonomické činnosti je to pak odvětví průmyslu a stavebnictví (60 % pracovišť).</w:t>
      </w:r>
    </w:p>
    <w:p w14:paraId="036BE9A8" w14:textId="77777777" w:rsidR="00D90A43" w:rsidRPr="00FE2D8B" w:rsidRDefault="00D90A43" w:rsidP="00D90A43">
      <w:pPr>
        <w:spacing w:after="60"/>
      </w:pPr>
      <w:r w:rsidRPr="00FE2D8B">
        <w:t xml:space="preserve">Od roku 2009 sledujeme v kraji nepřetržitý růst počtu fyzických osob působících ve VaV. V období mezi lety 2009 a 2015 došlo k 65% nárůstu osob (2 996 osob) a z toho 25 % žen. Po přepočtu na plnou pracovní dobu věnovanou vědě a výzkumu bylo v kraji celkem 2 116 zaměstnanců. Obecně lze </w:t>
      </w:r>
      <w:r w:rsidRPr="00FE2D8B">
        <w:lastRenderedPageBreak/>
        <w:t>konstatovat, že ve VaV pracuje více mužů (76 %) než žen (24 %). Patrný rozdíl je v podnikatelském sektoru, kde na 100 žen připadá 504 mužů. Vyrovnanější poměr je pak ve vysokoškolském sektoru (134 mužů na 100 žen). Z pohledu pohlaví a vědních oblastí převažovaly mezi zaměstnanci ženy nad muži pouze v oblasti lékařských a sociálních věd.</w:t>
      </w:r>
    </w:p>
    <w:p w14:paraId="5DEF759F" w14:textId="25DA11AC" w:rsidR="00D90A43" w:rsidRPr="00FE2D8B" w:rsidRDefault="00D90A43" w:rsidP="00D90A43">
      <w:pPr>
        <w:pStyle w:val="Titulek"/>
        <w:spacing w:after="0"/>
        <w:jc w:val="both"/>
      </w:pPr>
      <w:bookmarkStart w:id="31" w:name="_Toc505176537"/>
      <w:r w:rsidRPr="00FE2D8B">
        <w:t xml:space="preserve">Mapa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Mapa \* ARABIC \s 1 </w:instrText>
      </w:r>
      <w:r w:rsidR="001611CC">
        <w:fldChar w:fldCharType="separate"/>
      </w:r>
      <w:r w:rsidR="009F6ECF">
        <w:rPr>
          <w:noProof/>
        </w:rPr>
        <w:t>6</w:t>
      </w:r>
      <w:r w:rsidR="001611CC">
        <w:rPr>
          <w:noProof/>
        </w:rPr>
        <w:fldChar w:fldCharType="end"/>
      </w:r>
      <w:r w:rsidRPr="00FE2D8B">
        <w:t>: Vybrané ukazatele ve VaV dle krajů v roce 2015</w:t>
      </w:r>
      <w:bookmarkEnd w:id="31"/>
    </w:p>
    <w:p w14:paraId="46803951" w14:textId="77777777" w:rsidR="00D90A43" w:rsidRPr="00FE2D8B" w:rsidRDefault="00D90A43" w:rsidP="00D90A43">
      <w:pPr>
        <w:pStyle w:val="Odstavecseseznamem"/>
        <w:spacing w:after="0"/>
      </w:pPr>
      <w:r w:rsidRPr="00FE2D8B">
        <w:rPr>
          <w:noProof/>
          <w:lang w:eastAsia="cs-CZ"/>
        </w:rPr>
        <w:drawing>
          <wp:inline distT="0" distB="0" distL="0" distR="0" wp14:anchorId="4B1FB48E" wp14:editId="76332FD6">
            <wp:extent cx="4911647" cy="3016250"/>
            <wp:effectExtent l="0" t="0" r="3810" b="0"/>
            <wp:docPr id="45" name="Obrázek 45" descr="https://www.czso.cz/documents/11260/52492766/mapa.png/1ef8dbf9-86ed-4b98-8b3c-ab3e9d247e02?version=1.1&amp;t=148551067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czso.cz/documents/11260/52492766/mapa.png/1ef8dbf9-86ed-4b98-8b3c-ab3e9d247e02?version=1.1&amp;t=1485510671719"/>
                    <pic:cNvPicPr>
                      <a:picLocks noChangeAspect="1" noChangeArrowheads="1"/>
                    </pic:cNvPicPr>
                  </pic:nvPicPr>
                  <pic:blipFill rotWithShape="1">
                    <a:blip r:embed="rId35" cstate="print">
                      <a:clrChange>
                        <a:clrFrom>
                          <a:srgbClr val="FFFFFF"/>
                        </a:clrFrom>
                        <a:clrTo>
                          <a:srgbClr val="FFFFFF">
                            <a:alpha val="0"/>
                          </a:srgbClr>
                        </a:clrTo>
                      </a:clrChange>
                      <a:extLst>
                        <a:ext uri="{28A0092B-C50C-407E-A947-70E740481C1C}">
                          <a14:useLocalDpi xmlns:a14="http://schemas.microsoft.com/office/drawing/2010/main" val="0"/>
                        </a:ext>
                      </a:extLst>
                    </a:blip>
                    <a:srcRect t="8726" b="1899"/>
                    <a:stretch/>
                  </pic:blipFill>
                  <pic:spPr bwMode="auto">
                    <a:xfrm>
                      <a:off x="0" y="0"/>
                      <a:ext cx="4926362" cy="3025286"/>
                    </a:xfrm>
                    <a:prstGeom prst="rect">
                      <a:avLst/>
                    </a:prstGeom>
                    <a:noFill/>
                    <a:ln>
                      <a:noFill/>
                    </a:ln>
                    <a:extLst>
                      <a:ext uri="{53640926-AAD7-44D8-BBD7-CCE9431645EC}">
                        <a14:shadowObscured xmlns:a14="http://schemas.microsoft.com/office/drawing/2010/main"/>
                      </a:ext>
                    </a:extLst>
                  </pic:spPr>
                </pic:pic>
              </a:graphicData>
            </a:graphic>
          </wp:inline>
        </w:drawing>
      </w:r>
    </w:p>
    <w:p w14:paraId="4023A920" w14:textId="77777777" w:rsidR="00D90A43" w:rsidRPr="00FE2D8B" w:rsidRDefault="00D90A43" w:rsidP="00D90A43">
      <w:pPr>
        <w:pStyle w:val="Odstavecseseznamem"/>
        <w:spacing w:after="60"/>
      </w:pPr>
      <w:r w:rsidRPr="00D90A43">
        <w:rPr>
          <w:i/>
          <w:sz w:val="20"/>
        </w:rPr>
        <w:t>Zdroj: ČSÚ -</w:t>
      </w:r>
      <w:r w:rsidRPr="00FE2D8B">
        <w:t xml:space="preserve"> </w:t>
      </w:r>
      <w:r w:rsidRPr="00D90A43">
        <w:rPr>
          <w:i/>
          <w:sz w:val="20"/>
        </w:rPr>
        <w:t>Ukazatele výzkumu a vývoje</w:t>
      </w:r>
    </w:p>
    <w:p w14:paraId="7312AA13" w14:textId="77777777" w:rsidR="00D90A43" w:rsidRDefault="00D90A43" w:rsidP="00D90A43">
      <w:pPr>
        <w:pStyle w:val="Odstavecseseznamem"/>
        <w:spacing w:after="0"/>
      </w:pPr>
    </w:p>
    <w:p w14:paraId="331BFC27" w14:textId="5F3799C3" w:rsidR="00D90A43" w:rsidRPr="00FE2D8B" w:rsidRDefault="00D90A43" w:rsidP="00D90A43">
      <w:pPr>
        <w:spacing w:after="0"/>
      </w:pPr>
      <w:r w:rsidRPr="00FE2D8B">
        <w:t xml:space="preserve">Na výzkum a vývoj se v kraji vynaložilo 2 520 mil. Kč (rok 2015) a meziročně se tak výdaje snížily o 3,6 %. Většina finančních zdrojů pochází z podnikatelského sektoru (70 %), jedna čtvrtina pak z veřejných zdrojů z ČR. Výjimkou byl rok 2012, kdy prostředky čerpané z Evropské unie tvořily 38 % realizovaných výdajů. Od roku 2012 však objem výdajů pocházejících z Evropské unie vykazuje klesající tendenci. Naopak objem výdajů z podnikatelského prostředí od roku 2010 každoročně roste a s mírně kolísavější tendencí je tomu také u prostředků poskytovaných ze státního rozpočtu ČR. </w:t>
      </w:r>
    </w:p>
    <w:p w14:paraId="53A5419A" w14:textId="77777777" w:rsidR="00D90A43" w:rsidRPr="00FE2D8B" w:rsidRDefault="00D90A43" w:rsidP="00D90A43">
      <w:pPr>
        <w:spacing w:after="0"/>
      </w:pPr>
      <w:r w:rsidRPr="00FE2D8B">
        <w:t>Z pohledu jednotlivých sektorů, tak nejvíce prostředků bylo na VaV v roce 2015 vynaloženo v podnikatelském sektoru (1 954 mil. Kč, tj. 77,5 %) a 489 mil. Kč, tj. 19,4 % na vědu v rámci vysokoškolského sektoru. V obou případech však objem investic meziročně poklesl (o 3,7 % a 4,6 %). Vládní sektor z celkového objemu výdajů tvořil 3 % (76 mil. Kč) a zde investované výdaje meziročně vzrostly o 6,1 %.</w:t>
      </w:r>
    </w:p>
    <w:p w14:paraId="05D29E32" w14:textId="77777777" w:rsidR="00D90A43" w:rsidRPr="00FE2D8B" w:rsidRDefault="00D90A43" w:rsidP="00D90A43">
      <w:r w:rsidRPr="00FE2D8B">
        <w:t>Výdaje na VaV byly v roce 2015 rozloženy mezi aplikovaný výzkum (46,6 % všech výdajů) a experimentální vývoj (45,3 %). V rámci základního výzkumu bylo použito pouze 8 % vynaložených prostředků.</w:t>
      </w:r>
    </w:p>
    <w:p w14:paraId="7C0B9131" w14:textId="77777777" w:rsidR="00D90A43" w:rsidRPr="00FE2D8B" w:rsidRDefault="00D90A43" w:rsidP="00D90A43">
      <w:r w:rsidRPr="00FE2D8B">
        <w:t>Výzkum a vývoj (dále jen VaV), jako součást vědy a technologií, představuje klíčový hybný prvek zvyšování inovačního potenciálu, produktivity a ekonomického růstu. VaV je systematická tvůrčí práce konaná za účelem rozšíření stávajícího poznání, včetně poznání člověka, kultury a společnosti, získání nových znalostí nebo jejich využití v praxi, a to metodami, které umožňují potvrzení, doplnění či vyvrácení získaných poznatků.</w:t>
      </w:r>
    </w:p>
    <w:p w14:paraId="62CE0B5F" w14:textId="77777777" w:rsidR="00D90A43" w:rsidRPr="00FE2D8B" w:rsidRDefault="00D90A43" w:rsidP="00D90A43">
      <w:r w:rsidRPr="00FE2D8B">
        <w:t xml:space="preserve">V roce 2015 se v Libereckém kraji Vědou a výzkumem zabývalo 120 pracovišť (meziročně tedy o 7 více, v porovnání s rokem 2005 dokonce o 46 více a s rokem 2011 o 27 více). Počet zaměstnanců </w:t>
      </w:r>
      <w:r w:rsidRPr="00FE2D8B">
        <w:lastRenderedPageBreak/>
        <w:t>(přepočtených osob) působících ve VaV v Libereckém kraji od roku 2010 trvale roste. V porovnání se zmíněným rokem došlo v roce 2015 k 57,5 % nárůstu na 2 116 osob, meziročně však došlo pouze k nárůstu o 4 osoby. Z pohledu počtu zaměstnanců VaV je nejvýznamnějším úsekem sektor podnikatelský, ve kterém v roce 2015 pracovalo 71,1 % z celkového přepočteného počtu zaměstnanců. Dalších 26,0 % osob bylo zaměstnáno v rámci vysokoškolského sektoru, na sektor vládní připadlo 2,9 % zaměstnanců.</w:t>
      </w:r>
    </w:p>
    <w:p w14:paraId="15971E0C" w14:textId="2139B433" w:rsidR="00D90A43" w:rsidRPr="00FE2D8B" w:rsidRDefault="00D90A43" w:rsidP="00D90A43">
      <w:pPr>
        <w:pStyle w:val="Titulek"/>
        <w:spacing w:after="0"/>
      </w:pPr>
      <w:bookmarkStart w:id="32" w:name="_Toc505176514"/>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9</w:t>
      </w:r>
      <w:r w:rsidR="001611CC">
        <w:rPr>
          <w:noProof/>
        </w:rPr>
        <w:fldChar w:fldCharType="end"/>
      </w:r>
      <w:r w:rsidRPr="00FE2D8B">
        <w:t>: Pracoviště a zaměstnanci VaV podle krajů v letech 2011 a 2015</w:t>
      </w:r>
      <w:bookmarkEnd w:id="32"/>
    </w:p>
    <w:tbl>
      <w:tblPr>
        <w:tblW w:w="5000" w:type="pct"/>
        <w:tblBorders>
          <w:top w:val="single" w:sz="4" w:space="0" w:color="D9E2F3" w:themeColor="accent5" w:themeTint="33"/>
          <w:left w:val="single" w:sz="4" w:space="0" w:color="D9E2F3" w:themeColor="accent5" w:themeTint="33"/>
          <w:bottom w:val="single" w:sz="4" w:space="0" w:color="D9E2F3" w:themeColor="accent5" w:themeTint="33"/>
          <w:right w:val="single" w:sz="4" w:space="0" w:color="D9E2F3" w:themeColor="accent5" w:themeTint="33"/>
          <w:insideH w:val="single" w:sz="4" w:space="0" w:color="D9E2F3" w:themeColor="accent5" w:themeTint="33"/>
          <w:insideV w:val="single" w:sz="4" w:space="0" w:color="D9E2F3" w:themeColor="accent5" w:themeTint="33"/>
        </w:tblBorders>
        <w:tblCellMar>
          <w:left w:w="70" w:type="dxa"/>
          <w:right w:w="70" w:type="dxa"/>
        </w:tblCellMar>
        <w:tblLook w:val="04A0" w:firstRow="1" w:lastRow="0" w:firstColumn="1" w:lastColumn="0" w:noHBand="0" w:noVBand="1"/>
      </w:tblPr>
      <w:tblGrid>
        <w:gridCol w:w="1911"/>
        <w:gridCol w:w="1192"/>
        <w:gridCol w:w="1193"/>
        <w:gridCol w:w="1193"/>
        <w:gridCol w:w="1193"/>
        <w:gridCol w:w="1193"/>
        <w:gridCol w:w="1187"/>
      </w:tblGrid>
      <w:tr w:rsidR="00D90A43" w:rsidRPr="00FE2D8B" w14:paraId="796B2278" w14:textId="77777777" w:rsidTr="00D90A43">
        <w:trPr>
          <w:trHeight w:val="340"/>
        </w:trPr>
        <w:tc>
          <w:tcPr>
            <w:tcW w:w="1055" w:type="pct"/>
            <w:vMerge w:val="restart"/>
            <w:shd w:val="clear" w:color="auto" w:fill="5B9BD5" w:themeFill="accent1"/>
            <w:vAlign w:val="center"/>
            <w:hideMark/>
          </w:tcPr>
          <w:p w14:paraId="6168605D" w14:textId="77777777" w:rsidR="00D90A43" w:rsidRPr="00FE2D8B" w:rsidRDefault="00D90A43" w:rsidP="00D90A43">
            <w:pPr>
              <w:spacing w:after="0" w:line="240" w:lineRule="auto"/>
              <w:jc w:val="center"/>
              <w:rPr>
                <w:rFonts w:ascii="Arial" w:eastAsia="Times New Roman" w:hAnsi="Arial" w:cs="Arial"/>
                <w:color w:val="FFFFFF" w:themeColor="background1"/>
                <w:sz w:val="16"/>
                <w:szCs w:val="16"/>
                <w:lang w:eastAsia="cs-CZ"/>
              </w:rPr>
            </w:pPr>
          </w:p>
        </w:tc>
        <w:tc>
          <w:tcPr>
            <w:tcW w:w="1316" w:type="pct"/>
            <w:gridSpan w:val="2"/>
            <w:shd w:val="clear" w:color="auto" w:fill="5B9BD5" w:themeFill="accent1"/>
            <w:vAlign w:val="center"/>
            <w:hideMark/>
          </w:tcPr>
          <w:p w14:paraId="7C45BDDA"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Pracoviště VaV</w:t>
            </w:r>
          </w:p>
        </w:tc>
        <w:tc>
          <w:tcPr>
            <w:tcW w:w="1316" w:type="pct"/>
            <w:gridSpan w:val="2"/>
            <w:shd w:val="clear" w:color="auto" w:fill="5B9BD5" w:themeFill="accent1"/>
            <w:vAlign w:val="center"/>
            <w:hideMark/>
          </w:tcPr>
          <w:p w14:paraId="1A914DE2"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Zaměstnanci VaV k 31.12.</w:t>
            </w:r>
          </w:p>
        </w:tc>
        <w:tc>
          <w:tcPr>
            <w:tcW w:w="1313" w:type="pct"/>
            <w:gridSpan w:val="2"/>
            <w:shd w:val="clear" w:color="auto" w:fill="5B9BD5" w:themeFill="accent1"/>
            <w:vAlign w:val="center"/>
            <w:hideMark/>
          </w:tcPr>
          <w:p w14:paraId="536589FA"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Výzkumní pracovníci k 31.12.</w:t>
            </w:r>
          </w:p>
        </w:tc>
      </w:tr>
      <w:tr w:rsidR="00D90A43" w:rsidRPr="00FE2D8B" w14:paraId="332BA788" w14:textId="77777777" w:rsidTr="00D90A43">
        <w:trPr>
          <w:trHeight w:val="227"/>
        </w:trPr>
        <w:tc>
          <w:tcPr>
            <w:tcW w:w="1055" w:type="pct"/>
            <w:vMerge/>
            <w:shd w:val="clear" w:color="auto" w:fill="5B9BD5" w:themeFill="accent1"/>
            <w:vAlign w:val="center"/>
            <w:hideMark/>
          </w:tcPr>
          <w:p w14:paraId="1E164FF4" w14:textId="77777777" w:rsidR="00D90A43" w:rsidRPr="00FE2D8B" w:rsidRDefault="00D90A43" w:rsidP="00D90A43">
            <w:pPr>
              <w:spacing w:after="0" w:line="240" w:lineRule="auto"/>
              <w:jc w:val="center"/>
              <w:rPr>
                <w:rFonts w:ascii="Arial" w:eastAsia="Times New Roman" w:hAnsi="Arial" w:cs="Arial"/>
                <w:color w:val="FFFFFF" w:themeColor="background1"/>
                <w:sz w:val="16"/>
                <w:szCs w:val="16"/>
                <w:lang w:eastAsia="cs-CZ"/>
              </w:rPr>
            </w:pPr>
          </w:p>
        </w:tc>
        <w:tc>
          <w:tcPr>
            <w:tcW w:w="658" w:type="pct"/>
            <w:vMerge w:val="restart"/>
            <w:shd w:val="clear" w:color="auto" w:fill="5B9BD5" w:themeFill="accent1"/>
            <w:vAlign w:val="center"/>
            <w:hideMark/>
          </w:tcPr>
          <w:p w14:paraId="59060EF1"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2015</w:t>
            </w:r>
          </w:p>
        </w:tc>
        <w:tc>
          <w:tcPr>
            <w:tcW w:w="658" w:type="pct"/>
            <w:vMerge w:val="restart"/>
            <w:shd w:val="clear" w:color="auto" w:fill="5B9BD5" w:themeFill="accent1"/>
            <w:vAlign w:val="center"/>
            <w:hideMark/>
          </w:tcPr>
          <w:p w14:paraId="58782272"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2011</w:t>
            </w:r>
          </w:p>
        </w:tc>
        <w:tc>
          <w:tcPr>
            <w:tcW w:w="1316" w:type="pct"/>
            <w:gridSpan w:val="2"/>
            <w:shd w:val="clear" w:color="auto" w:fill="5B9BD5" w:themeFill="accent1"/>
            <w:vAlign w:val="center"/>
            <w:hideMark/>
          </w:tcPr>
          <w:p w14:paraId="13CE42AA"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přepočtené osoby</w:t>
            </w:r>
          </w:p>
        </w:tc>
        <w:tc>
          <w:tcPr>
            <w:tcW w:w="1313" w:type="pct"/>
            <w:gridSpan w:val="2"/>
            <w:shd w:val="clear" w:color="auto" w:fill="5B9BD5" w:themeFill="accent1"/>
            <w:vAlign w:val="center"/>
            <w:hideMark/>
          </w:tcPr>
          <w:p w14:paraId="6AE01FAA"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přepočtené osoby</w:t>
            </w:r>
          </w:p>
        </w:tc>
      </w:tr>
      <w:tr w:rsidR="00D90A43" w:rsidRPr="00FE2D8B" w14:paraId="12C91DE2" w14:textId="77777777" w:rsidTr="00D90A43">
        <w:trPr>
          <w:trHeight w:val="227"/>
        </w:trPr>
        <w:tc>
          <w:tcPr>
            <w:tcW w:w="1055" w:type="pct"/>
            <w:vMerge/>
            <w:shd w:val="clear" w:color="auto" w:fill="5B9BD5" w:themeFill="accent1"/>
            <w:vAlign w:val="center"/>
            <w:hideMark/>
          </w:tcPr>
          <w:p w14:paraId="2CC6E01A" w14:textId="77777777" w:rsidR="00D90A43" w:rsidRPr="00FE2D8B" w:rsidRDefault="00D90A43" w:rsidP="00D90A43">
            <w:pPr>
              <w:spacing w:after="0" w:line="240" w:lineRule="auto"/>
              <w:jc w:val="center"/>
              <w:rPr>
                <w:rFonts w:ascii="Arial" w:eastAsia="Times New Roman" w:hAnsi="Arial" w:cs="Arial"/>
                <w:color w:val="FFFFFF" w:themeColor="background1"/>
                <w:sz w:val="16"/>
                <w:szCs w:val="16"/>
                <w:lang w:eastAsia="cs-CZ"/>
              </w:rPr>
            </w:pPr>
          </w:p>
        </w:tc>
        <w:tc>
          <w:tcPr>
            <w:tcW w:w="658" w:type="pct"/>
            <w:vMerge/>
            <w:shd w:val="clear" w:color="auto" w:fill="5B9BD5" w:themeFill="accent1"/>
            <w:vAlign w:val="center"/>
            <w:hideMark/>
          </w:tcPr>
          <w:p w14:paraId="64901B29"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p>
        </w:tc>
        <w:tc>
          <w:tcPr>
            <w:tcW w:w="658" w:type="pct"/>
            <w:vMerge/>
            <w:shd w:val="clear" w:color="auto" w:fill="5B9BD5" w:themeFill="accent1"/>
            <w:vAlign w:val="center"/>
            <w:hideMark/>
          </w:tcPr>
          <w:p w14:paraId="076EEC4F"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p>
        </w:tc>
        <w:tc>
          <w:tcPr>
            <w:tcW w:w="658" w:type="pct"/>
            <w:shd w:val="clear" w:color="auto" w:fill="5B9BD5" w:themeFill="accent1"/>
            <w:vAlign w:val="center"/>
            <w:hideMark/>
          </w:tcPr>
          <w:p w14:paraId="456C4234"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2015</w:t>
            </w:r>
          </w:p>
        </w:tc>
        <w:tc>
          <w:tcPr>
            <w:tcW w:w="658" w:type="pct"/>
            <w:shd w:val="clear" w:color="auto" w:fill="5B9BD5" w:themeFill="accent1"/>
            <w:vAlign w:val="center"/>
            <w:hideMark/>
          </w:tcPr>
          <w:p w14:paraId="6534A4DF"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2011</w:t>
            </w:r>
          </w:p>
        </w:tc>
        <w:tc>
          <w:tcPr>
            <w:tcW w:w="658" w:type="pct"/>
            <w:shd w:val="clear" w:color="auto" w:fill="5B9BD5" w:themeFill="accent1"/>
            <w:vAlign w:val="center"/>
            <w:hideMark/>
          </w:tcPr>
          <w:p w14:paraId="2FA5F301"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2015</w:t>
            </w:r>
          </w:p>
        </w:tc>
        <w:tc>
          <w:tcPr>
            <w:tcW w:w="655" w:type="pct"/>
            <w:shd w:val="clear" w:color="auto" w:fill="5B9BD5" w:themeFill="accent1"/>
            <w:vAlign w:val="center"/>
            <w:hideMark/>
          </w:tcPr>
          <w:p w14:paraId="0C6827BC"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2011</w:t>
            </w:r>
          </w:p>
        </w:tc>
      </w:tr>
      <w:tr w:rsidR="00D90A43" w:rsidRPr="00FE2D8B" w14:paraId="5CF08165" w14:textId="77777777" w:rsidTr="00D90A43">
        <w:trPr>
          <w:trHeight w:val="227"/>
        </w:trPr>
        <w:tc>
          <w:tcPr>
            <w:tcW w:w="1055" w:type="pct"/>
            <w:shd w:val="clear" w:color="auto" w:fill="auto"/>
            <w:vAlign w:val="center"/>
            <w:hideMark/>
          </w:tcPr>
          <w:p w14:paraId="488C1EA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658" w:type="pct"/>
            <w:shd w:val="clear" w:color="auto" w:fill="auto"/>
            <w:vAlign w:val="center"/>
            <w:hideMark/>
          </w:tcPr>
          <w:p w14:paraId="427FAA74"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2 870</w:t>
            </w:r>
          </w:p>
        </w:tc>
        <w:tc>
          <w:tcPr>
            <w:tcW w:w="658" w:type="pct"/>
            <w:shd w:val="clear" w:color="auto" w:fill="auto"/>
            <w:vAlign w:val="center"/>
            <w:hideMark/>
          </w:tcPr>
          <w:p w14:paraId="36BB052C"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2 720</w:t>
            </w:r>
          </w:p>
        </w:tc>
        <w:tc>
          <w:tcPr>
            <w:tcW w:w="658" w:type="pct"/>
            <w:shd w:val="clear" w:color="auto" w:fill="auto"/>
            <w:vAlign w:val="center"/>
            <w:hideMark/>
          </w:tcPr>
          <w:p w14:paraId="3FC24B71"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66 433</w:t>
            </w:r>
          </w:p>
        </w:tc>
        <w:tc>
          <w:tcPr>
            <w:tcW w:w="658" w:type="pct"/>
            <w:shd w:val="clear" w:color="auto" w:fill="auto"/>
            <w:vAlign w:val="center"/>
            <w:hideMark/>
          </w:tcPr>
          <w:p w14:paraId="1BD4FB74"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55 697</w:t>
            </w:r>
          </w:p>
        </w:tc>
        <w:tc>
          <w:tcPr>
            <w:tcW w:w="658" w:type="pct"/>
            <w:shd w:val="clear" w:color="auto" w:fill="auto"/>
            <w:vAlign w:val="center"/>
            <w:hideMark/>
          </w:tcPr>
          <w:p w14:paraId="54BF5CF8"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38 081</w:t>
            </w:r>
          </w:p>
        </w:tc>
        <w:tc>
          <w:tcPr>
            <w:tcW w:w="655" w:type="pct"/>
            <w:shd w:val="clear" w:color="auto" w:fill="auto"/>
            <w:vAlign w:val="center"/>
            <w:hideMark/>
          </w:tcPr>
          <w:p w14:paraId="4C5E690A"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30 682</w:t>
            </w:r>
          </w:p>
        </w:tc>
      </w:tr>
      <w:tr w:rsidR="00D90A43" w:rsidRPr="00FE2D8B" w14:paraId="27D1090B" w14:textId="77777777" w:rsidTr="00D90A43">
        <w:trPr>
          <w:trHeight w:val="227"/>
        </w:trPr>
        <w:tc>
          <w:tcPr>
            <w:tcW w:w="1055" w:type="pct"/>
            <w:shd w:val="clear" w:color="auto" w:fill="F2F2F2" w:themeFill="background1" w:themeFillShade="F2"/>
            <w:vAlign w:val="center"/>
            <w:hideMark/>
          </w:tcPr>
          <w:p w14:paraId="11A0D497"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Hl. m. Praha</w:t>
            </w:r>
          </w:p>
        </w:tc>
        <w:tc>
          <w:tcPr>
            <w:tcW w:w="658" w:type="pct"/>
            <w:shd w:val="clear" w:color="auto" w:fill="F2F2F2" w:themeFill="background1" w:themeFillShade="F2"/>
            <w:vAlign w:val="center"/>
            <w:hideMark/>
          </w:tcPr>
          <w:p w14:paraId="6208509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650</w:t>
            </w:r>
          </w:p>
        </w:tc>
        <w:tc>
          <w:tcPr>
            <w:tcW w:w="658" w:type="pct"/>
            <w:shd w:val="clear" w:color="auto" w:fill="F2F2F2" w:themeFill="background1" w:themeFillShade="F2"/>
            <w:vAlign w:val="center"/>
            <w:hideMark/>
          </w:tcPr>
          <w:p w14:paraId="740973D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657</w:t>
            </w:r>
          </w:p>
        </w:tc>
        <w:tc>
          <w:tcPr>
            <w:tcW w:w="658" w:type="pct"/>
            <w:shd w:val="clear" w:color="auto" w:fill="F2F2F2" w:themeFill="background1" w:themeFillShade="F2"/>
            <w:vAlign w:val="center"/>
            <w:hideMark/>
          </w:tcPr>
          <w:p w14:paraId="29AF0DE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23 445</w:t>
            </w:r>
          </w:p>
        </w:tc>
        <w:tc>
          <w:tcPr>
            <w:tcW w:w="658" w:type="pct"/>
            <w:shd w:val="clear" w:color="auto" w:fill="F2F2F2" w:themeFill="background1" w:themeFillShade="F2"/>
            <w:vAlign w:val="center"/>
            <w:hideMark/>
          </w:tcPr>
          <w:p w14:paraId="3BB4188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20 994</w:t>
            </w:r>
          </w:p>
        </w:tc>
        <w:tc>
          <w:tcPr>
            <w:tcW w:w="658" w:type="pct"/>
            <w:shd w:val="clear" w:color="auto" w:fill="F2F2F2" w:themeFill="background1" w:themeFillShade="F2"/>
            <w:vAlign w:val="center"/>
            <w:hideMark/>
          </w:tcPr>
          <w:p w14:paraId="071DB7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13 854</w:t>
            </w:r>
          </w:p>
        </w:tc>
        <w:tc>
          <w:tcPr>
            <w:tcW w:w="655" w:type="pct"/>
            <w:shd w:val="clear" w:color="auto" w:fill="F2F2F2" w:themeFill="background1" w:themeFillShade="F2"/>
            <w:vAlign w:val="center"/>
            <w:hideMark/>
          </w:tcPr>
          <w:p w14:paraId="1A22101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12 395</w:t>
            </w:r>
          </w:p>
        </w:tc>
      </w:tr>
      <w:tr w:rsidR="00D90A43" w:rsidRPr="00FE2D8B" w14:paraId="6ED1420D" w14:textId="77777777" w:rsidTr="00D90A43">
        <w:trPr>
          <w:trHeight w:val="227"/>
        </w:trPr>
        <w:tc>
          <w:tcPr>
            <w:tcW w:w="1055" w:type="pct"/>
            <w:shd w:val="clear" w:color="auto" w:fill="auto"/>
            <w:vAlign w:val="center"/>
            <w:hideMark/>
          </w:tcPr>
          <w:p w14:paraId="1954C30A"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Středočeský</w:t>
            </w:r>
          </w:p>
        </w:tc>
        <w:tc>
          <w:tcPr>
            <w:tcW w:w="658" w:type="pct"/>
            <w:shd w:val="clear" w:color="auto" w:fill="auto"/>
            <w:vAlign w:val="center"/>
            <w:hideMark/>
          </w:tcPr>
          <w:p w14:paraId="63CB1A8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266</w:t>
            </w:r>
          </w:p>
        </w:tc>
        <w:tc>
          <w:tcPr>
            <w:tcW w:w="658" w:type="pct"/>
            <w:shd w:val="clear" w:color="auto" w:fill="auto"/>
            <w:vAlign w:val="center"/>
            <w:hideMark/>
          </w:tcPr>
          <w:p w14:paraId="01C5298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245</w:t>
            </w:r>
          </w:p>
        </w:tc>
        <w:tc>
          <w:tcPr>
            <w:tcW w:w="658" w:type="pct"/>
            <w:shd w:val="clear" w:color="auto" w:fill="auto"/>
            <w:vAlign w:val="center"/>
            <w:hideMark/>
          </w:tcPr>
          <w:p w14:paraId="03D6BEE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6 213</w:t>
            </w:r>
          </w:p>
        </w:tc>
        <w:tc>
          <w:tcPr>
            <w:tcW w:w="658" w:type="pct"/>
            <w:shd w:val="clear" w:color="auto" w:fill="auto"/>
            <w:vAlign w:val="center"/>
            <w:hideMark/>
          </w:tcPr>
          <w:p w14:paraId="6066EA8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5 557</w:t>
            </w:r>
          </w:p>
        </w:tc>
        <w:tc>
          <w:tcPr>
            <w:tcW w:w="658" w:type="pct"/>
            <w:shd w:val="clear" w:color="auto" w:fill="auto"/>
            <w:vAlign w:val="center"/>
            <w:hideMark/>
          </w:tcPr>
          <w:p w14:paraId="6741285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3 504</w:t>
            </w:r>
          </w:p>
        </w:tc>
        <w:tc>
          <w:tcPr>
            <w:tcW w:w="655" w:type="pct"/>
            <w:shd w:val="clear" w:color="auto" w:fill="auto"/>
            <w:vAlign w:val="center"/>
            <w:hideMark/>
          </w:tcPr>
          <w:p w14:paraId="49B639B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3 072</w:t>
            </w:r>
          </w:p>
        </w:tc>
      </w:tr>
      <w:tr w:rsidR="00D90A43" w:rsidRPr="00FE2D8B" w14:paraId="5627275C" w14:textId="77777777" w:rsidTr="00D90A43">
        <w:trPr>
          <w:trHeight w:val="227"/>
        </w:trPr>
        <w:tc>
          <w:tcPr>
            <w:tcW w:w="1055" w:type="pct"/>
            <w:shd w:val="clear" w:color="auto" w:fill="F2F2F2" w:themeFill="background1" w:themeFillShade="F2"/>
            <w:vAlign w:val="center"/>
            <w:hideMark/>
          </w:tcPr>
          <w:p w14:paraId="6CDFD060"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Jihočeský</w:t>
            </w:r>
          </w:p>
        </w:tc>
        <w:tc>
          <w:tcPr>
            <w:tcW w:w="658" w:type="pct"/>
            <w:shd w:val="clear" w:color="auto" w:fill="F2F2F2" w:themeFill="background1" w:themeFillShade="F2"/>
            <w:vAlign w:val="center"/>
            <w:hideMark/>
          </w:tcPr>
          <w:p w14:paraId="6149E33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114</w:t>
            </w:r>
          </w:p>
        </w:tc>
        <w:tc>
          <w:tcPr>
            <w:tcW w:w="658" w:type="pct"/>
            <w:shd w:val="clear" w:color="auto" w:fill="F2F2F2" w:themeFill="background1" w:themeFillShade="F2"/>
            <w:vAlign w:val="center"/>
            <w:hideMark/>
          </w:tcPr>
          <w:p w14:paraId="6A9DB36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106</w:t>
            </w:r>
          </w:p>
        </w:tc>
        <w:tc>
          <w:tcPr>
            <w:tcW w:w="658" w:type="pct"/>
            <w:shd w:val="clear" w:color="auto" w:fill="F2F2F2" w:themeFill="background1" w:themeFillShade="F2"/>
            <w:vAlign w:val="center"/>
            <w:hideMark/>
          </w:tcPr>
          <w:p w14:paraId="3EF95AA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2 259</w:t>
            </w:r>
          </w:p>
        </w:tc>
        <w:tc>
          <w:tcPr>
            <w:tcW w:w="658" w:type="pct"/>
            <w:shd w:val="clear" w:color="auto" w:fill="F2F2F2" w:themeFill="background1" w:themeFillShade="F2"/>
            <w:vAlign w:val="center"/>
            <w:hideMark/>
          </w:tcPr>
          <w:p w14:paraId="7F1699E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2 129</w:t>
            </w:r>
          </w:p>
        </w:tc>
        <w:tc>
          <w:tcPr>
            <w:tcW w:w="658" w:type="pct"/>
            <w:shd w:val="clear" w:color="auto" w:fill="F2F2F2" w:themeFill="background1" w:themeFillShade="F2"/>
            <w:vAlign w:val="center"/>
            <w:hideMark/>
          </w:tcPr>
          <w:p w14:paraId="211AC40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920</w:t>
            </w:r>
          </w:p>
        </w:tc>
        <w:tc>
          <w:tcPr>
            <w:tcW w:w="655" w:type="pct"/>
            <w:shd w:val="clear" w:color="auto" w:fill="F2F2F2" w:themeFill="background1" w:themeFillShade="F2"/>
            <w:vAlign w:val="center"/>
            <w:hideMark/>
          </w:tcPr>
          <w:p w14:paraId="1ADE1DB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817</w:t>
            </w:r>
          </w:p>
        </w:tc>
      </w:tr>
      <w:tr w:rsidR="00D90A43" w:rsidRPr="00FE2D8B" w14:paraId="2F451372" w14:textId="77777777" w:rsidTr="00D90A43">
        <w:trPr>
          <w:trHeight w:val="227"/>
        </w:trPr>
        <w:tc>
          <w:tcPr>
            <w:tcW w:w="1055" w:type="pct"/>
            <w:shd w:val="clear" w:color="auto" w:fill="auto"/>
            <w:vAlign w:val="center"/>
            <w:hideMark/>
          </w:tcPr>
          <w:p w14:paraId="371DD681"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Plzeňský </w:t>
            </w:r>
          </w:p>
        </w:tc>
        <w:tc>
          <w:tcPr>
            <w:tcW w:w="658" w:type="pct"/>
            <w:shd w:val="clear" w:color="auto" w:fill="auto"/>
            <w:vAlign w:val="center"/>
            <w:hideMark/>
          </w:tcPr>
          <w:p w14:paraId="0EBAE3C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120</w:t>
            </w:r>
          </w:p>
        </w:tc>
        <w:tc>
          <w:tcPr>
            <w:tcW w:w="658" w:type="pct"/>
            <w:shd w:val="clear" w:color="auto" w:fill="auto"/>
            <w:vAlign w:val="center"/>
            <w:hideMark/>
          </w:tcPr>
          <w:p w14:paraId="32C1767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116</w:t>
            </w:r>
          </w:p>
        </w:tc>
        <w:tc>
          <w:tcPr>
            <w:tcW w:w="658" w:type="pct"/>
            <w:shd w:val="clear" w:color="auto" w:fill="auto"/>
            <w:vAlign w:val="center"/>
            <w:hideMark/>
          </w:tcPr>
          <w:p w14:paraId="42EA113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2 971</w:t>
            </w:r>
          </w:p>
        </w:tc>
        <w:tc>
          <w:tcPr>
            <w:tcW w:w="658" w:type="pct"/>
            <w:shd w:val="clear" w:color="auto" w:fill="auto"/>
            <w:vAlign w:val="center"/>
            <w:hideMark/>
          </w:tcPr>
          <w:p w14:paraId="28A332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2 198</w:t>
            </w:r>
          </w:p>
        </w:tc>
        <w:tc>
          <w:tcPr>
            <w:tcW w:w="658" w:type="pct"/>
            <w:shd w:val="clear" w:color="auto" w:fill="auto"/>
            <w:vAlign w:val="center"/>
            <w:hideMark/>
          </w:tcPr>
          <w:p w14:paraId="17E7DCB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1 770</w:t>
            </w:r>
          </w:p>
        </w:tc>
        <w:tc>
          <w:tcPr>
            <w:tcW w:w="655" w:type="pct"/>
            <w:shd w:val="clear" w:color="auto" w:fill="auto"/>
            <w:vAlign w:val="center"/>
            <w:hideMark/>
          </w:tcPr>
          <w:p w14:paraId="350C2DC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1 278</w:t>
            </w:r>
          </w:p>
        </w:tc>
      </w:tr>
      <w:tr w:rsidR="00D90A43" w:rsidRPr="00FE2D8B" w14:paraId="7F878269" w14:textId="77777777" w:rsidTr="00D90A43">
        <w:trPr>
          <w:trHeight w:val="227"/>
        </w:trPr>
        <w:tc>
          <w:tcPr>
            <w:tcW w:w="1055" w:type="pct"/>
            <w:shd w:val="clear" w:color="auto" w:fill="F2F2F2" w:themeFill="background1" w:themeFillShade="F2"/>
            <w:vAlign w:val="center"/>
            <w:hideMark/>
          </w:tcPr>
          <w:p w14:paraId="0807C253"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Karlovarský</w:t>
            </w:r>
          </w:p>
        </w:tc>
        <w:tc>
          <w:tcPr>
            <w:tcW w:w="658" w:type="pct"/>
            <w:shd w:val="clear" w:color="auto" w:fill="F2F2F2" w:themeFill="background1" w:themeFillShade="F2"/>
            <w:vAlign w:val="center"/>
            <w:hideMark/>
          </w:tcPr>
          <w:p w14:paraId="2CB6AFB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w:t>
            </w:r>
          </w:p>
        </w:tc>
        <w:tc>
          <w:tcPr>
            <w:tcW w:w="658" w:type="pct"/>
            <w:shd w:val="clear" w:color="auto" w:fill="F2F2F2" w:themeFill="background1" w:themeFillShade="F2"/>
            <w:vAlign w:val="center"/>
            <w:hideMark/>
          </w:tcPr>
          <w:p w14:paraId="777EBB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22</w:t>
            </w:r>
          </w:p>
        </w:tc>
        <w:tc>
          <w:tcPr>
            <w:tcW w:w="658" w:type="pct"/>
            <w:shd w:val="clear" w:color="auto" w:fill="F2F2F2" w:themeFill="background1" w:themeFillShade="F2"/>
            <w:vAlign w:val="center"/>
            <w:hideMark/>
          </w:tcPr>
          <w:p w14:paraId="53FEDCE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207</w:t>
            </w:r>
          </w:p>
        </w:tc>
        <w:tc>
          <w:tcPr>
            <w:tcW w:w="658" w:type="pct"/>
            <w:shd w:val="clear" w:color="auto" w:fill="F2F2F2" w:themeFill="background1" w:themeFillShade="F2"/>
            <w:vAlign w:val="center"/>
            <w:hideMark/>
          </w:tcPr>
          <w:p w14:paraId="736E98C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102</w:t>
            </w:r>
          </w:p>
        </w:tc>
        <w:tc>
          <w:tcPr>
            <w:tcW w:w="658" w:type="pct"/>
            <w:shd w:val="clear" w:color="auto" w:fill="F2F2F2" w:themeFill="background1" w:themeFillShade="F2"/>
            <w:vAlign w:val="center"/>
            <w:hideMark/>
          </w:tcPr>
          <w:p w14:paraId="74E745C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92</w:t>
            </w:r>
          </w:p>
        </w:tc>
        <w:tc>
          <w:tcPr>
            <w:tcW w:w="655" w:type="pct"/>
            <w:shd w:val="clear" w:color="auto" w:fill="F2F2F2" w:themeFill="background1" w:themeFillShade="F2"/>
            <w:vAlign w:val="center"/>
            <w:hideMark/>
          </w:tcPr>
          <w:p w14:paraId="676DEF7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55</w:t>
            </w:r>
          </w:p>
        </w:tc>
      </w:tr>
      <w:tr w:rsidR="00D90A43" w:rsidRPr="00FE2D8B" w14:paraId="76E87BDC" w14:textId="77777777" w:rsidTr="00D90A43">
        <w:trPr>
          <w:trHeight w:val="227"/>
        </w:trPr>
        <w:tc>
          <w:tcPr>
            <w:tcW w:w="1055" w:type="pct"/>
            <w:shd w:val="clear" w:color="auto" w:fill="auto"/>
            <w:vAlign w:val="center"/>
            <w:hideMark/>
          </w:tcPr>
          <w:p w14:paraId="0CA2F779"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Ústecký</w:t>
            </w:r>
          </w:p>
        </w:tc>
        <w:tc>
          <w:tcPr>
            <w:tcW w:w="658" w:type="pct"/>
            <w:shd w:val="clear" w:color="auto" w:fill="auto"/>
            <w:vAlign w:val="center"/>
            <w:hideMark/>
          </w:tcPr>
          <w:p w14:paraId="62FCA43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110</w:t>
            </w:r>
          </w:p>
        </w:tc>
        <w:tc>
          <w:tcPr>
            <w:tcW w:w="658" w:type="pct"/>
            <w:shd w:val="clear" w:color="auto" w:fill="auto"/>
            <w:vAlign w:val="center"/>
            <w:hideMark/>
          </w:tcPr>
          <w:p w14:paraId="1134A1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99</w:t>
            </w:r>
          </w:p>
        </w:tc>
        <w:tc>
          <w:tcPr>
            <w:tcW w:w="658" w:type="pct"/>
            <w:shd w:val="clear" w:color="auto" w:fill="auto"/>
            <w:vAlign w:val="center"/>
            <w:hideMark/>
          </w:tcPr>
          <w:p w14:paraId="2B321A2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1 069</w:t>
            </w:r>
          </w:p>
        </w:tc>
        <w:tc>
          <w:tcPr>
            <w:tcW w:w="658" w:type="pct"/>
            <w:shd w:val="clear" w:color="auto" w:fill="auto"/>
            <w:vAlign w:val="center"/>
            <w:hideMark/>
          </w:tcPr>
          <w:p w14:paraId="3C227B4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919</w:t>
            </w:r>
          </w:p>
        </w:tc>
        <w:tc>
          <w:tcPr>
            <w:tcW w:w="658" w:type="pct"/>
            <w:shd w:val="clear" w:color="auto" w:fill="auto"/>
            <w:vAlign w:val="center"/>
            <w:hideMark/>
          </w:tcPr>
          <w:p w14:paraId="11E0FBB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500</w:t>
            </w:r>
          </w:p>
        </w:tc>
        <w:tc>
          <w:tcPr>
            <w:tcW w:w="655" w:type="pct"/>
            <w:shd w:val="clear" w:color="auto" w:fill="auto"/>
            <w:vAlign w:val="center"/>
            <w:hideMark/>
          </w:tcPr>
          <w:p w14:paraId="7F262F1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412</w:t>
            </w:r>
          </w:p>
        </w:tc>
      </w:tr>
      <w:tr w:rsidR="00D90A43" w:rsidRPr="00FE2D8B" w14:paraId="4EACC956" w14:textId="77777777" w:rsidTr="00D90A43">
        <w:trPr>
          <w:trHeight w:val="227"/>
        </w:trPr>
        <w:tc>
          <w:tcPr>
            <w:tcW w:w="1055" w:type="pct"/>
            <w:shd w:val="clear" w:color="auto" w:fill="F2F2F2" w:themeFill="background1" w:themeFillShade="F2"/>
            <w:vAlign w:val="center"/>
            <w:hideMark/>
          </w:tcPr>
          <w:p w14:paraId="4FE49B49" w14:textId="77777777" w:rsidR="00D90A43" w:rsidRPr="00FE2D8B" w:rsidRDefault="00D90A43" w:rsidP="00D90A43">
            <w:pPr>
              <w:spacing w:after="0" w:line="240" w:lineRule="auto"/>
              <w:rPr>
                <w:rFonts w:ascii="Arial" w:eastAsia="Times New Roman" w:hAnsi="Arial" w:cs="Arial"/>
                <w:i/>
                <w:sz w:val="16"/>
                <w:szCs w:val="16"/>
                <w:lang w:eastAsia="cs-CZ"/>
              </w:rPr>
            </w:pPr>
            <w:r w:rsidRPr="00FE2D8B">
              <w:rPr>
                <w:rFonts w:ascii="Arial" w:eastAsia="Times New Roman" w:hAnsi="Arial" w:cs="Arial"/>
                <w:i/>
                <w:sz w:val="16"/>
                <w:szCs w:val="16"/>
                <w:lang w:eastAsia="cs-CZ"/>
              </w:rPr>
              <w:t>Liberecký</w:t>
            </w:r>
          </w:p>
        </w:tc>
        <w:tc>
          <w:tcPr>
            <w:tcW w:w="658" w:type="pct"/>
            <w:shd w:val="clear" w:color="auto" w:fill="F2F2F2" w:themeFill="background1" w:themeFillShade="F2"/>
            <w:vAlign w:val="center"/>
            <w:hideMark/>
          </w:tcPr>
          <w:p w14:paraId="10261CCF"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120</w:t>
            </w:r>
          </w:p>
        </w:tc>
        <w:tc>
          <w:tcPr>
            <w:tcW w:w="658" w:type="pct"/>
            <w:shd w:val="clear" w:color="auto" w:fill="F2F2F2" w:themeFill="background1" w:themeFillShade="F2"/>
            <w:vAlign w:val="center"/>
            <w:hideMark/>
          </w:tcPr>
          <w:p w14:paraId="212BEA26"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93</w:t>
            </w:r>
          </w:p>
        </w:tc>
        <w:tc>
          <w:tcPr>
            <w:tcW w:w="658" w:type="pct"/>
            <w:shd w:val="clear" w:color="auto" w:fill="F2F2F2" w:themeFill="background1" w:themeFillShade="F2"/>
            <w:vAlign w:val="center"/>
            <w:hideMark/>
          </w:tcPr>
          <w:p w14:paraId="2CC26915"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2 116</w:t>
            </w:r>
          </w:p>
        </w:tc>
        <w:tc>
          <w:tcPr>
            <w:tcW w:w="658" w:type="pct"/>
            <w:shd w:val="clear" w:color="auto" w:fill="F2F2F2" w:themeFill="background1" w:themeFillShade="F2"/>
            <w:vAlign w:val="center"/>
            <w:hideMark/>
          </w:tcPr>
          <w:p w14:paraId="394603BA"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1 756</w:t>
            </w:r>
          </w:p>
        </w:tc>
        <w:tc>
          <w:tcPr>
            <w:tcW w:w="658" w:type="pct"/>
            <w:shd w:val="clear" w:color="auto" w:fill="F2F2F2" w:themeFill="background1" w:themeFillShade="F2"/>
            <w:vAlign w:val="center"/>
            <w:hideMark/>
          </w:tcPr>
          <w:p w14:paraId="4E09B9C8"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1 105</w:t>
            </w:r>
          </w:p>
        </w:tc>
        <w:tc>
          <w:tcPr>
            <w:tcW w:w="655" w:type="pct"/>
            <w:shd w:val="clear" w:color="auto" w:fill="F2F2F2" w:themeFill="background1" w:themeFillShade="F2"/>
            <w:vAlign w:val="center"/>
            <w:hideMark/>
          </w:tcPr>
          <w:p w14:paraId="662904DF"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991</w:t>
            </w:r>
          </w:p>
        </w:tc>
      </w:tr>
      <w:tr w:rsidR="00D90A43" w:rsidRPr="00FE2D8B" w14:paraId="3E42710C" w14:textId="77777777" w:rsidTr="00D90A43">
        <w:trPr>
          <w:trHeight w:val="227"/>
        </w:trPr>
        <w:tc>
          <w:tcPr>
            <w:tcW w:w="1055" w:type="pct"/>
            <w:shd w:val="clear" w:color="auto" w:fill="auto"/>
            <w:vAlign w:val="center"/>
            <w:hideMark/>
          </w:tcPr>
          <w:p w14:paraId="55B4B86A"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Královéhradecký </w:t>
            </w:r>
          </w:p>
        </w:tc>
        <w:tc>
          <w:tcPr>
            <w:tcW w:w="658" w:type="pct"/>
            <w:shd w:val="clear" w:color="auto" w:fill="auto"/>
            <w:vAlign w:val="center"/>
            <w:hideMark/>
          </w:tcPr>
          <w:p w14:paraId="1113A1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145</w:t>
            </w:r>
          </w:p>
        </w:tc>
        <w:tc>
          <w:tcPr>
            <w:tcW w:w="658" w:type="pct"/>
            <w:shd w:val="clear" w:color="auto" w:fill="auto"/>
            <w:vAlign w:val="center"/>
            <w:hideMark/>
          </w:tcPr>
          <w:p w14:paraId="393A147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141</w:t>
            </w:r>
          </w:p>
        </w:tc>
        <w:tc>
          <w:tcPr>
            <w:tcW w:w="658" w:type="pct"/>
            <w:shd w:val="clear" w:color="auto" w:fill="auto"/>
            <w:vAlign w:val="center"/>
            <w:hideMark/>
          </w:tcPr>
          <w:p w14:paraId="043003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1 926</w:t>
            </w:r>
          </w:p>
        </w:tc>
        <w:tc>
          <w:tcPr>
            <w:tcW w:w="658" w:type="pct"/>
            <w:shd w:val="clear" w:color="auto" w:fill="auto"/>
            <w:vAlign w:val="center"/>
            <w:hideMark/>
          </w:tcPr>
          <w:p w14:paraId="4110AE3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1 879</w:t>
            </w:r>
          </w:p>
        </w:tc>
        <w:tc>
          <w:tcPr>
            <w:tcW w:w="658" w:type="pct"/>
            <w:shd w:val="clear" w:color="auto" w:fill="auto"/>
            <w:vAlign w:val="center"/>
            <w:hideMark/>
          </w:tcPr>
          <w:p w14:paraId="37F9578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908</w:t>
            </w:r>
          </w:p>
        </w:tc>
        <w:tc>
          <w:tcPr>
            <w:tcW w:w="655" w:type="pct"/>
            <w:shd w:val="clear" w:color="auto" w:fill="auto"/>
            <w:vAlign w:val="center"/>
            <w:hideMark/>
          </w:tcPr>
          <w:p w14:paraId="739F385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847</w:t>
            </w:r>
          </w:p>
        </w:tc>
      </w:tr>
      <w:tr w:rsidR="00D90A43" w:rsidRPr="00FE2D8B" w14:paraId="1E5818AC" w14:textId="77777777" w:rsidTr="00D90A43">
        <w:trPr>
          <w:trHeight w:val="227"/>
        </w:trPr>
        <w:tc>
          <w:tcPr>
            <w:tcW w:w="1055" w:type="pct"/>
            <w:shd w:val="clear" w:color="auto" w:fill="F2F2F2" w:themeFill="background1" w:themeFillShade="F2"/>
            <w:vAlign w:val="center"/>
            <w:hideMark/>
          </w:tcPr>
          <w:p w14:paraId="15F7BFCA"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Pardubický</w:t>
            </w:r>
          </w:p>
        </w:tc>
        <w:tc>
          <w:tcPr>
            <w:tcW w:w="658" w:type="pct"/>
            <w:shd w:val="clear" w:color="auto" w:fill="F2F2F2" w:themeFill="background1" w:themeFillShade="F2"/>
            <w:vAlign w:val="center"/>
            <w:hideMark/>
          </w:tcPr>
          <w:p w14:paraId="5C85677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145</w:t>
            </w:r>
          </w:p>
        </w:tc>
        <w:tc>
          <w:tcPr>
            <w:tcW w:w="658" w:type="pct"/>
            <w:shd w:val="clear" w:color="auto" w:fill="F2F2F2" w:themeFill="background1" w:themeFillShade="F2"/>
            <w:vAlign w:val="center"/>
            <w:hideMark/>
          </w:tcPr>
          <w:p w14:paraId="04DF648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143</w:t>
            </w:r>
          </w:p>
        </w:tc>
        <w:tc>
          <w:tcPr>
            <w:tcW w:w="658" w:type="pct"/>
            <w:shd w:val="clear" w:color="auto" w:fill="F2F2F2" w:themeFill="background1" w:themeFillShade="F2"/>
            <w:vAlign w:val="center"/>
            <w:hideMark/>
          </w:tcPr>
          <w:p w14:paraId="092135A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2 409</w:t>
            </w:r>
          </w:p>
        </w:tc>
        <w:tc>
          <w:tcPr>
            <w:tcW w:w="658" w:type="pct"/>
            <w:shd w:val="clear" w:color="auto" w:fill="F2F2F2" w:themeFill="background1" w:themeFillShade="F2"/>
            <w:vAlign w:val="center"/>
            <w:hideMark/>
          </w:tcPr>
          <w:p w14:paraId="5A14765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2 408</w:t>
            </w:r>
          </w:p>
        </w:tc>
        <w:tc>
          <w:tcPr>
            <w:tcW w:w="658" w:type="pct"/>
            <w:shd w:val="clear" w:color="auto" w:fill="F2F2F2" w:themeFill="background1" w:themeFillShade="F2"/>
            <w:vAlign w:val="center"/>
            <w:hideMark/>
          </w:tcPr>
          <w:p w14:paraId="5E0C378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1 138</w:t>
            </w:r>
          </w:p>
        </w:tc>
        <w:tc>
          <w:tcPr>
            <w:tcW w:w="655" w:type="pct"/>
            <w:shd w:val="clear" w:color="auto" w:fill="F2F2F2" w:themeFill="background1" w:themeFillShade="F2"/>
            <w:vAlign w:val="center"/>
            <w:hideMark/>
          </w:tcPr>
          <w:p w14:paraId="15BA122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1 167</w:t>
            </w:r>
          </w:p>
        </w:tc>
      </w:tr>
      <w:tr w:rsidR="00D90A43" w:rsidRPr="00FE2D8B" w14:paraId="038B9BA9" w14:textId="77777777" w:rsidTr="00D90A43">
        <w:trPr>
          <w:trHeight w:val="227"/>
        </w:trPr>
        <w:tc>
          <w:tcPr>
            <w:tcW w:w="1055" w:type="pct"/>
            <w:shd w:val="clear" w:color="auto" w:fill="auto"/>
            <w:vAlign w:val="center"/>
            <w:hideMark/>
          </w:tcPr>
          <w:p w14:paraId="34B74D89"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Vysočina</w:t>
            </w:r>
          </w:p>
        </w:tc>
        <w:tc>
          <w:tcPr>
            <w:tcW w:w="658" w:type="pct"/>
            <w:shd w:val="clear" w:color="auto" w:fill="auto"/>
            <w:vAlign w:val="center"/>
            <w:hideMark/>
          </w:tcPr>
          <w:p w14:paraId="77264C7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107</w:t>
            </w:r>
          </w:p>
        </w:tc>
        <w:tc>
          <w:tcPr>
            <w:tcW w:w="658" w:type="pct"/>
            <w:shd w:val="clear" w:color="auto" w:fill="auto"/>
            <w:vAlign w:val="center"/>
            <w:hideMark/>
          </w:tcPr>
          <w:p w14:paraId="134F9CC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87</w:t>
            </w:r>
          </w:p>
        </w:tc>
        <w:tc>
          <w:tcPr>
            <w:tcW w:w="658" w:type="pct"/>
            <w:shd w:val="clear" w:color="auto" w:fill="auto"/>
            <w:vAlign w:val="center"/>
            <w:hideMark/>
          </w:tcPr>
          <w:p w14:paraId="703EB01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998</w:t>
            </w:r>
          </w:p>
        </w:tc>
        <w:tc>
          <w:tcPr>
            <w:tcW w:w="658" w:type="pct"/>
            <w:shd w:val="clear" w:color="auto" w:fill="auto"/>
            <w:vAlign w:val="center"/>
            <w:hideMark/>
          </w:tcPr>
          <w:p w14:paraId="2FF68A3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725</w:t>
            </w:r>
          </w:p>
        </w:tc>
        <w:tc>
          <w:tcPr>
            <w:tcW w:w="658" w:type="pct"/>
            <w:shd w:val="clear" w:color="auto" w:fill="auto"/>
            <w:vAlign w:val="center"/>
            <w:hideMark/>
          </w:tcPr>
          <w:p w14:paraId="2020753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528</w:t>
            </w:r>
          </w:p>
        </w:tc>
        <w:tc>
          <w:tcPr>
            <w:tcW w:w="655" w:type="pct"/>
            <w:shd w:val="clear" w:color="auto" w:fill="auto"/>
            <w:vAlign w:val="center"/>
            <w:hideMark/>
          </w:tcPr>
          <w:p w14:paraId="183D525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368</w:t>
            </w:r>
          </w:p>
        </w:tc>
      </w:tr>
      <w:tr w:rsidR="00D90A43" w:rsidRPr="00FE2D8B" w14:paraId="38860801" w14:textId="77777777" w:rsidTr="00D90A43">
        <w:trPr>
          <w:trHeight w:val="227"/>
        </w:trPr>
        <w:tc>
          <w:tcPr>
            <w:tcW w:w="1055" w:type="pct"/>
            <w:shd w:val="clear" w:color="auto" w:fill="F2F2F2" w:themeFill="background1" w:themeFillShade="F2"/>
            <w:vAlign w:val="center"/>
            <w:hideMark/>
          </w:tcPr>
          <w:p w14:paraId="1DDF58A5"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Jihomoravský</w:t>
            </w:r>
          </w:p>
        </w:tc>
        <w:tc>
          <w:tcPr>
            <w:tcW w:w="658" w:type="pct"/>
            <w:shd w:val="clear" w:color="auto" w:fill="F2F2F2" w:themeFill="background1" w:themeFillShade="F2"/>
            <w:vAlign w:val="center"/>
            <w:hideMark/>
          </w:tcPr>
          <w:p w14:paraId="1C5878E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477</w:t>
            </w:r>
          </w:p>
        </w:tc>
        <w:tc>
          <w:tcPr>
            <w:tcW w:w="658" w:type="pct"/>
            <w:shd w:val="clear" w:color="auto" w:fill="F2F2F2" w:themeFill="background1" w:themeFillShade="F2"/>
            <w:vAlign w:val="center"/>
            <w:hideMark/>
          </w:tcPr>
          <w:p w14:paraId="0922E9E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448</w:t>
            </w:r>
          </w:p>
        </w:tc>
        <w:tc>
          <w:tcPr>
            <w:tcW w:w="658" w:type="pct"/>
            <w:shd w:val="clear" w:color="auto" w:fill="F2F2F2" w:themeFill="background1" w:themeFillShade="F2"/>
            <w:vAlign w:val="center"/>
            <w:hideMark/>
          </w:tcPr>
          <w:p w14:paraId="1B74B87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13 048</w:t>
            </w:r>
          </w:p>
        </w:tc>
        <w:tc>
          <w:tcPr>
            <w:tcW w:w="658" w:type="pct"/>
            <w:shd w:val="clear" w:color="auto" w:fill="F2F2F2" w:themeFill="background1" w:themeFillShade="F2"/>
            <w:vAlign w:val="center"/>
            <w:hideMark/>
          </w:tcPr>
          <w:p w14:paraId="67D5436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8 872</w:t>
            </w:r>
          </w:p>
        </w:tc>
        <w:tc>
          <w:tcPr>
            <w:tcW w:w="658" w:type="pct"/>
            <w:shd w:val="clear" w:color="auto" w:fill="F2F2F2" w:themeFill="background1" w:themeFillShade="F2"/>
            <w:vAlign w:val="center"/>
            <w:hideMark/>
          </w:tcPr>
          <w:p w14:paraId="7B87E3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8 182</w:t>
            </w:r>
          </w:p>
        </w:tc>
        <w:tc>
          <w:tcPr>
            <w:tcW w:w="655" w:type="pct"/>
            <w:shd w:val="clear" w:color="auto" w:fill="F2F2F2" w:themeFill="background1" w:themeFillShade="F2"/>
            <w:vAlign w:val="center"/>
            <w:hideMark/>
          </w:tcPr>
          <w:p w14:paraId="274260B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5 163</w:t>
            </w:r>
          </w:p>
        </w:tc>
      </w:tr>
      <w:tr w:rsidR="00D90A43" w:rsidRPr="00FE2D8B" w14:paraId="142B98D7" w14:textId="77777777" w:rsidTr="00D90A43">
        <w:trPr>
          <w:trHeight w:val="227"/>
        </w:trPr>
        <w:tc>
          <w:tcPr>
            <w:tcW w:w="1055" w:type="pct"/>
            <w:shd w:val="clear" w:color="auto" w:fill="auto"/>
            <w:vAlign w:val="center"/>
            <w:hideMark/>
          </w:tcPr>
          <w:p w14:paraId="08EDE3EF"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Olomoucký</w:t>
            </w:r>
          </w:p>
        </w:tc>
        <w:tc>
          <w:tcPr>
            <w:tcW w:w="658" w:type="pct"/>
            <w:shd w:val="clear" w:color="auto" w:fill="auto"/>
            <w:vAlign w:val="center"/>
            <w:hideMark/>
          </w:tcPr>
          <w:p w14:paraId="294E0BF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144</w:t>
            </w:r>
          </w:p>
        </w:tc>
        <w:tc>
          <w:tcPr>
            <w:tcW w:w="658" w:type="pct"/>
            <w:shd w:val="clear" w:color="auto" w:fill="auto"/>
            <w:vAlign w:val="center"/>
            <w:hideMark/>
          </w:tcPr>
          <w:p w14:paraId="322CADE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130</w:t>
            </w:r>
          </w:p>
        </w:tc>
        <w:tc>
          <w:tcPr>
            <w:tcW w:w="658" w:type="pct"/>
            <w:shd w:val="clear" w:color="auto" w:fill="auto"/>
            <w:vAlign w:val="center"/>
            <w:hideMark/>
          </w:tcPr>
          <w:p w14:paraId="7719890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3 402</w:t>
            </w:r>
          </w:p>
        </w:tc>
        <w:tc>
          <w:tcPr>
            <w:tcW w:w="658" w:type="pct"/>
            <w:shd w:val="clear" w:color="auto" w:fill="auto"/>
            <w:vAlign w:val="center"/>
            <w:hideMark/>
          </w:tcPr>
          <w:p w14:paraId="29ABD91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2 331</w:t>
            </w:r>
          </w:p>
        </w:tc>
        <w:tc>
          <w:tcPr>
            <w:tcW w:w="658" w:type="pct"/>
            <w:shd w:val="clear" w:color="auto" w:fill="auto"/>
            <w:vAlign w:val="center"/>
            <w:hideMark/>
          </w:tcPr>
          <w:p w14:paraId="40B537A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1 999</w:t>
            </w:r>
          </w:p>
        </w:tc>
        <w:tc>
          <w:tcPr>
            <w:tcW w:w="655" w:type="pct"/>
            <w:shd w:val="clear" w:color="auto" w:fill="auto"/>
            <w:vAlign w:val="center"/>
            <w:hideMark/>
          </w:tcPr>
          <w:p w14:paraId="0323EC4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1 205</w:t>
            </w:r>
          </w:p>
        </w:tc>
      </w:tr>
      <w:tr w:rsidR="00D90A43" w:rsidRPr="00FE2D8B" w14:paraId="74F1C895" w14:textId="77777777" w:rsidTr="00D90A43">
        <w:trPr>
          <w:trHeight w:val="227"/>
        </w:trPr>
        <w:tc>
          <w:tcPr>
            <w:tcW w:w="1055" w:type="pct"/>
            <w:shd w:val="clear" w:color="auto" w:fill="F2F2F2" w:themeFill="background1" w:themeFillShade="F2"/>
            <w:vAlign w:val="center"/>
            <w:hideMark/>
          </w:tcPr>
          <w:p w14:paraId="6793230F"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Zlínský </w:t>
            </w:r>
          </w:p>
        </w:tc>
        <w:tc>
          <w:tcPr>
            <w:tcW w:w="658" w:type="pct"/>
            <w:shd w:val="clear" w:color="auto" w:fill="F2F2F2" w:themeFill="background1" w:themeFillShade="F2"/>
            <w:vAlign w:val="center"/>
            <w:hideMark/>
          </w:tcPr>
          <w:p w14:paraId="12B4D4B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184</w:t>
            </w:r>
          </w:p>
        </w:tc>
        <w:tc>
          <w:tcPr>
            <w:tcW w:w="658" w:type="pct"/>
            <w:shd w:val="clear" w:color="auto" w:fill="F2F2F2" w:themeFill="background1" w:themeFillShade="F2"/>
            <w:vAlign w:val="center"/>
            <w:hideMark/>
          </w:tcPr>
          <w:p w14:paraId="3E5110E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176</w:t>
            </w:r>
          </w:p>
        </w:tc>
        <w:tc>
          <w:tcPr>
            <w:tcW w:w="658" w:type="pct"/>
            <w:shd w:val="clear" w:color="auto" w:fill="F2F2F2" w:themeFill="background1" w:themeFillShade="F2"/>
            <w:vAlign w:val="center"/>
            <w:hideMark/>
          </w:tcPr>
          <w:p w14:paraId="4703208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2 103</w:t>
            </w:r>
          </w:p>
        </w:tc>
        <w:tc>
          <w:tcPr>
            <w:tcW w:w="658" w:type="pct"/>
            <w:shd w:val="clear" w:color="auto" w:fill="F2F2F2" w:themeFill="background1" w:themeFillShade="F2"/>
            <w:vAlign w:val="center"/>
            <w:hideMark/>
          </w:tcPr>
          <w:p w14:paraId="5E03990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1 902</w:t>
            </w:r>
          </w:p>
        </w:tc>
        <w:tc>
          <w:tcPr>
            <w:tcW w:w="658" w:type="pct"/>
            <w:shd w:val="clear" w:color="auto" w:fill="F2F2F2" w:themeFill="background1" w:themeFillShade="F2"/>
            <w:vAlign w:val="center"/>
            <w:hideMark/>
          </w:tcPr>
          <w:p w14:paraId="4B11C3E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1 136</w:t>
            </w:r>
          </w:p>
        </w:tc>
        <w:tc>
          <w:tcPr>
            <w:tcW w:w="655" w:type="pct"/>
            <w:shd w:val="clear" w:color="auto" w:fill="F2F2F2" w:themeFill="background1" w:themeFillShade="F2"/>
            <w:vAlign w:val="center"/>
            <w:hideMark/>
          </w:tcPr>
          <w:p w14:paraId="03948CF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864</w:t>
            </w:r>
          </w:p>
        </w:tc>
      </w:tr>
      <w:tr w:rsidR="00D90A43" w:rsidRPr="00FE2D8B" w14:paraId="43CA7720" w14:textId="77777777" w:rsidTr="00D90A43">
        <w:trPr>
          <w:trHeight w:val="227"/>
        </w:trPr>
        <w:tc>
          <w:tcPr>
            <w:tcW w:w="1055" w:type="pct"/>
            <w:shd w:val="clear" w:color="auto" w:fill="auto"/>
            <w:vAlign w:val="center"/>
            <w:hideMark/>
          </w:tcPr>
          <w:p w14:paraId="7AA8F3F0"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Moravskoslezský</w:t>
            </w:r>
          </w:p>
        </w:tc>
        <w:tc>
          <w:tcPr>
            <w:tcW w:w="658" w:type="pct"/>
            <w:shd w:val="clear" w:color="auto" w:fill="auto"/>
            <w:vAlign w:val="center"/>
            <w:hideMark/>
          </w:tcPr>
          <w:p w14:paraId="3EA3291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268</w:t>
            </w:r>
          </w:p>
        </w:tc>
        <w:tc>
          <w:tcPr>
            <w:tcW w:w="658" w:type="pct"/>
            <w:shd w:val="clear" w:color="auto" w:fill="auto"/>
            <w:vAlign w:val="center"/>
            <w:hideMark/>
          </w:tcPr>
          <w:p w14:paraId="146CF8C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257</w:t>
            </w:r>
          </w:p>
        </w:tc>
        <w:tc>
          <w:tcPr>
            <w:tcW w:w="658" w:type="pct"/>
            <w:shd w:val="clear" w:color="auto" w:fill="auto"/>
            <w:vAlign w:val="center"/>
            <w:hideMark/>
          </w:tcPr>
          <w:p w14:paraId="3391C45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4 267</w:t>
            </w:r>
          </w:p>
        </w:tc>
        <w:tc>
          <w:tcPr>
            <w:tcW w:w="658" w:type="pct"/>
            <w:shd w:val="clear" w:color="auto" w:fill="auto"/>
            <w:vAlign w:val="center"/>
            <w:hideMark/>
          </w:tcPr>
          <w:p w14:paraId="7A2503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3 925</w:t>
            </w:r>
          </w:p>
        </w:tc>
        <w:tc>
          <w:tcPr>
            <w:tcW w:w="658" w:type="pct"/>
            <w:shd w:val="clear" w:color="auto" w:fill="auto"/>
            <w:vAlign w:val="center"/>
            <w:hideMark/>
          </w:tcPr>
          <w:p w14:paraId="7911DDB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2 444</w:t>
            </w:r>
          </w:p>
        </w:tc>
        <w:tc>
          <w:tcPr>
            <w:tcW w:w="655" w:type="pct"/>
            <w:shd w:val="clear" w:color="auto" w:fill="auto"/>
            <w:vAlign w:val="center"/>
            <w:hideMark/>
          </w:tcPr>
          <w:p w14:paraId="3D74C58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2 048</w:t>
            </w:r>
          </w:p>
        </w:tc>
      </w:tr>
    </w:tbl>
    <w:p w14:paraId="4948F179" w14:textId="7208D659" w:rsidR="00D90A43" w:rsidRDefault="00D90A43" w:rsidP="00D90A43">
      <w:pPr>
        <w:rPr>
          <w:i/>
          <w:sz w:val="20"/>
        </w:rPr>
      </w:pPr>
      <w:r w:rsidRPr="00D90A43">
        <w:rPr>
          <w:i/>
          <w:sz w:val="20"/>
        </w:rPr>
        <w:t>Zdroj: ČSÚ-Veřejná databáze</w:t>
      </w:r>
    </w:p>
    <w:p w14:paraId="13445B2B" w14:textId="77777777" w:rsidR="00D90A43" w:rsidRDefault="00D90A43" w:rsidP="00D90A43">
      <w:r w:rsidRPr="00FE2D8B">
        <w:t xml:space="preserve">Na výzkum a vývoj se v LK v roce 2015 vynaložilo 2,5 mld. Kč, meziročně se výdaje snížily o 3,6 % (93,9 mil. Kč). Vývoj investic v průběhu posledních deseti let byl však poměrně kolísavý. Většina finančních zdrojů v daném období pochází z podnikatelského sektoru (69,8 % v roce 2015), jedna čtvrtina pak z veřejných zdrojů z ČR. V posledních letech objem výdajů pocházejících z EU vykazuje klesající tendenci. </w:t>
      </w:r>
    </w:p>
    <w:p w14:paraId="36B6B3F4" w14:textId="406A34B2" w:rsidR="00D90A43" w:rsidRPr="00FE2D8B" w:rsidRDefault="00D90A43" w:rsidP="00D90A43">
      <w:r w:rsidRPr="00FE2D8B">
        <w:t>Naopak objem výdajů z podnikatelského prostředí od roku 2010 každoročně roste a s mírně kolísavější tendencí je tomu v zásadě také u prostředků poskytovaných ze státního rozpočtu ČR. Výdaje na VaV se v roce 2015 na regionálním HDP Libereckého kraje podílely 1,71 %. Meziročně se tak jejich zastoupení snížilo o 0,18 p. b. Liberecký kraj s výše uvedenou hodnotou ve srovnání krajů obsadil pátou nejvyšší pozici.</w:t>
      </w:r>
    </w:p>
    <w:p w14:paraId="1A22699D" w14:textId="0951FE31" w:rsidR="00D90A43" w:rsidRPr="00FE2D8B" w:rsidRDefault="00D90A43" w:rsidP="00D90A43">
      <w:pPr>
        <w:pStyle w:val="Titulek"/>
        <w:spacing w:before="120" w:after="0"/>
      </w:pPr>
      <w:bookmarkStart w:id="33" w:name="_Toc505176515"/>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10</w:t>
      </w:r>
      <w:r w:rsidR="001611CC">
        <w:rPr>
          <w:noProof/>
        </w:rPr>
        <w:fldChar w:fldCharType="end"/>
      </w:r>
      <w:r w:rsidRPr="00FE2D8B">
        <w:t>: Výdaje na VaV podle krajů v letech 2011 a 2015</w:t>
      </w:r>
      <w:bookmarkEnd w:id="33"/>
    </w:p>
    <w:tbl>
      <w:tblPr>
        <w:tblW w:w="5000" w:type="pct"/>
        <w:tblBorders>
          <w:top w:val="single" w:sz="4" w:space="0" w:color="D9E2F3" w:themeColor="accent5" w:themeTint="33"/>
          <w:left w:val="single" w:sz="4" w:space="0" w:color="D9E2F3" w:themeColor="accent5" w:themeTint="33"/>
          <w:bottom w:val="single" w:sz="4" w:space="0" w:color="D9E2F3" w:themeColor="accent5" w:themeTint="33"/>
          <w:right w:val="single" w:sz="4" w:space="0" w:color="D9E2F3" w:themeColor="accent5" w:themeTint="33"/>
          <w:insideH w:val="single" w:sz="4" w:space="0" w:color="D9E2F3" w:themeColor="accent5" w:themeTint="33"/>
          <w:insideV w:val="single" w:sz="4" w:space="0" w:color="D9E2F3" w:themeColor="accent5" w:themeTint="33"/>
        </w:tblBorders>
        <w:tblCellMar>
          <w:left w:w="0" w:type="dxa"/>
          <w:right w:w="0" w:type="dxa"/>
        </w:tblCellMar>
        <w:tblLook w:val="04A0" w:firstRow="1" w:lastRow="0" w:firstColumn="1" w:lastColumn="0" w:noHBand="0" w:noVBand="1"/>
      </w:tblPr>
      <w:tblGrid>
        <w:gridCol w:w="1448"/>
        <w:gridCol w:w="649"/>
        <w:gridCol w:w="651"/>
        <w:gridCol w:w="650"/>
        <w:gridCol w:w="654"/>
        <w:gridCol w:w="523"/>
        <w:gridCol w:w="656"/>
        <w:gridCol w:w="766"/>
        <w:gridCol w:w="643"/>
        <w:gridCol w:w="607"/>
        <w:gridCol w:w="607"/>
        <w:gridCol w:w="607"/>
        <w:gridCol w:w="601"/>
      </w:tblGrid>
      <w:tr w:rsidR="00D90A43" w:rsidRPr="00FE2D8B" w14:paraId="0F031B60" w14:textId="77777777" w:rsidTr="00D90A43">
        <w:trPr>
          <w:trHeight w:val="227"/>
        </w:trPr>
        <w:tc>
          <w:tcPr>
            <w:tcW w:w="803" w:type="pct"/>
            <w:vMerge w:val="restart"/>
            <w:shd w:val="clear" w:color="auto" w:fill="5B9BD5" w:themeFill="accent1"/>
            <w:tcMar>
              <w:top w:w="15" w:type="dxa"/>
              <w:left w:w="15" w:type="dxa"/>
              <w:bottom w:w="0" w:type="dxa"/>
              <w:right w:w="15" w:type="dxa"/>
            </w:tcMar>
            <w:vAlign w:val="center"/>
            <w:hideMark/>
          </w:tcPr>
          <w:p w14:paraId="353A7AF0" w14:textId="77777777" w:rsidR="00D90A43" w:rsidRPr="00FE2D8B" w:rsidRDefault="00D90A43" w:rsidP="00D90A43">
            <w:pPr>
              <w:spacing w:after="0" w:line="240" w:lineRule="auto"/>
              <w:jc w:val="center"/>
              <w:rPr>
                <w:rFonts w:ascii="Arial" w:hAnsi="Arial" w:cs="Arial"/>
                <w:b/>
                <w:bCs/>
                <w:color w:val="FFFFFF" w:themeColor="background1"/>
                <w:sz w:val="16"/>
                <w:szCs w:val="16"/>
              </w:rPr>
            </w:pPr>
          </w:p>
        </w:tc>
        <w:tc>
          <w:tcPr>
            <w:tcW w:w="725" w:type="pct"/>
            <w:gridSpan w:val="2"/>
            <w:shd w:val="clear" w:color="auto" w:fill="5B9BD5" w:themeFill="accent1"/>
            <w:tcMar>
              <w:top w:w="15" w:type="dxa"/>
              <w:left w:w="15" w:type="dxa"/>
              <w:bottom w:w="0" w:type="dxa"/>
              <w:right w:w="15" w:type="dxa"/>
            </w:tcMar>
            <w:vAlign w:val="center"/>
            <w:hideMark/>
          </w:tcPr>
          <w:p w14:paraId="1F8B06EE" w14:textId="77777777" w:rsidR="00D90A43" w:rsidRPr="00FE2D8B" w:rsidRDefault="00D90A43" w:rsidP="00D90A43">
            <w:pPr>
              <w:spacing w:after="0" w:line="240" w:lineRule="auto"/>
              <w:jc w:val="center"/>
              <w:rPr>
                <w:rFonts w:ascii="Arial" w:hAnsi="Arial" w:cs="Arial"/>
                <w:b/>
                <w:color w:val="FFFFFF" w:themeColor="background1"/>
                <w:sz w:val="16"/>
                <w:szCs w:val="16"/>
              </w:rPr>
            </w:pPr>
            <w:r w:rsidRPr="00FE2D8B">
              <w:rPr>
                <w:rFonts w:ascii="Arial" w:hAnsi="Arial" w:cs="Arial"/>
                <w:b/>
                <w:color w:val="FFFFFF" w:themeColor="background1"/>
                <w:sz w:val="16"/>
                <w:szCs w:val="16"/>
              </w:rPr>
              <w:t>Výdaje na VaV (mil. Kč) celkem:</w:t>
            </w:r>
          </w:p>
        </w:tc>
        <w:tc>
          <w:tcPr>
            <w:tcW w:w="3472" w:type="pct"/>
            <w:gridSpan w:val="10"/>
            <w:shd w:val="clear" w:color="auto" w:fill="5B9BD5" w:themeFill="accent1"/>
            <w:tcMar>
              <w:top w:w="15" w:type="dxa"/>
              <w:left w:w="15" w:type="dxa"/>
              <w:bottom w:w="0" w:type="dxa"/>
              <w:right w:w="15" w:type="dxa"/>
            </w:tcMar>
            <w:vAlign w:val="center"/>
            <w:hideMark/>
          </w:tcPr>
          <w:p w14:paraId="3395A5B7" w14:textId="77777777" w:rsidR="00D90A43" w:rsidRPr="00FE2D8B" w:rsidRDefault="00D90A43" w:rsidP="00D90A43">
            <w:pPr>
              <w:spacing w:after="0" w:line="240" w:lineRule="auto"/>
              <w:jc w:val="center"/>
              <w:rPr>
                <w:rFonts w:ascii="Arial" w:hAnsi="Arial" w:cs="Arial"/>
                <w:b/>
                <w:color w:val="FFFFFF" w:themeColor="background1"/>
                <w:sz w:val="16"/>
                <w:szCs w:val="16"/>
              </w:rPr>
            </w:pPr>
            <w:r w:rsidRPr="00FE2D8B">
              <w:rPr>
                <w:rFonts w:ascii="Arial" w:hAnsi="Arial" w:cs="Arial"/>
                <w:b/>
                <w:color w:val="FFFFFF" w:themeColor="background1"/>
                <w:sz w:val="16"/>
                <w:szCs w:val="16"/>
              </w:rPr>
              <w:t>z toho</w:t>
            </w:r>
          </w:p>
        </w:tc>
      </w:tr>
      <w:tr w:rsidR="00D90A43" w:rsidRPr="00FE2D8B" w14:paraId="4C4E25E3" w14:textId="77777777" w:rsidTr="00D90A43">
        <w:trPr>
          <w:trHeight w:val="227"/>
        </w:trPr>
        <w:tc>
          <w:tcPr>
            <w:tcW w:w="803" w:type="pct"/>
            <w:vMerge/>
            <w:shd w:val="clear" w:color="auto" w:fill="5B9BD5" w:themeFill="accent1"/>
            <w:vAlign w:val="center"/>
            <w:hideMark/>
          </w:tcPr>
          <w:p w14:paraId="053DE6B4" w14:textId="77777777" w:rsidR="00D90A43" w:rsidRPr="00FE2D8B" w:rsidRDefault="00D90A43" w:rsidP="00D90A43">
            <w:pPr>
              <w:spacing w:after="0" w:line="240" w:lineRule="auto"/>
              <w:jc w:val="center"/>
              <w:rPr>
                <w:rFonts w:ascii="Arial" w:hAnsi="Arial" w:cs="Arial"/>
                <w:b/>
                <w:bCs/>
                <w:color w:val="FFFFFF" w:themeColor="background1"/>
                <w:sz w:val="16"/>
                <w:szCs w:val="16"/>
              </w:rPr>
            </w:pPr>
          </w:p>
        </w:tc>
        <w:tc>
          <w:tcPr>
            <w:tcW w:w="362" w:type="pct"/>
            <w:vMerge w:val="restart"/>
            <w:shd w:val="clear" w:color="auto" w:fill="5B9BD5" w:themeFill="accent1"/>
            <w:tcMar>
              <w:top w:w="15" w:type="dxa"/>
              <w:left w:w="15" w:type="dxa"/>
              <w:bottom w:w="0" w:type="dxa"/>
              <w:right w:w="15" w:type="dxa"/>
            </w:tcMar>
            <w:vAlign w:val="center"/>
            <w:hideMark/>
          </w:tcPr>
          <w:p w14:paraId="32C83D0A"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2015</w:t>
            </w:r>
          </w:p>
        </w:tc>
        <w:tc>
          <w:tcPr>
            <w:tcW w:w="363" w:type="pct"/>
            <w:vMerge w:val="restart"/>
            <w:shd w:val="clear" w:color="auto" w:fill="5B9BD5" w:themeFill="accent1"/>
            <w:tcMar>
              <w:top w:w="15" w:type="dxa"/>
              <w:left w:w="15" w:type="dxa"/>
              <w:bottom w:w="0" w:type="dxa"/>
              <w:right w:w="15" w:type="dxa"/>
            </w:tcMar>
            <w:vAlign w:val="center"/>
            <w:hideMark/>
          </w:tcPr>
          <w:p w14:paraId="46DA8492"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2011</w:t>
            </w:r>
          </w:p>
        </w:tc>
        <w:tc>
          <w:tcPr>
            <w:tcW w:w="726" w:type="pct"/>
            <w:gridSpan w:val="2"/>
            <w:shd w:val="clear" w:color="auto" w:fill="5B9BD5" w:themeFill="accent1"/>
            <w:tcMar>
              <w:top w:w="15" w:type="dxa"/>
              <w:left w:w="15" w:type="dxa"/>
              <w:bottom w:w="0" w:type="dxa"/>
              <w:right w:w="15" w:type="dxa"/>
            </w:tcMar>
            <w:vAlign w:val="center"/>
            <w:hideMark/>
          </w:tcPr>
          <w:p w14:paraId="481CAA02"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běžné výdaje</w:t>
            </w:r>
          </w:p>
        </w:tc>
        <w:tc>
          <w:tcPr>
            <w:tcW w:w="657" w:type="pct"/>
            <w:gridSpan w:val="2"/>
            <w:shd w:val="clear" w:color="auto" w:fill="5B9BD5" w:themeFill="accent1"/>
            <w:tcMar>
              <w:top w:w="15" w:type="dxa"/>
              <w:left w:w="15" w:type="dxa"/>
              <w:bottom w:w="0" w:type="dxa"/>
              <w:right w:w="15" w:type="dxa"/>
            </w:tcMar>
            <w:vAlign w:val="center"/>
            <w:hideMark/>
          </w:tcPr>
          <w:p w14:paraId="0EB2E7D2"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investiční výdaje</w:t>
            </w:r>
          </w:p>
        </w:tc>
        <w:tc>
          <w:tcPr>
            <w:tcW w:w="740" w:type="pct"/>
            <w:gridSpan w:val="2"/>
            <w:shd w:val="clear" w:color="auto" w:fill="5B9BD5" w:themeFill="accent1"/>
            <w:tcMar>
              <w:top w:w="15" w:type="dxa"/>
              <w:left w:w="15" w:type="dxa"/>
              <w:bottom w:w="0" w:type="dxa"/>
              <w:right w:w="15" w:type="dxa"/>
            </w:tcMar>
            <w:vAlign w:val="center"/>
            <w:hideMark/>
          </w:tcPr>
          <w:p w14:paraId="007415A5"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výdaje financované z podnikatelských zdrojů</w:t>
            </w:r>
          </w:p>
        </w:tc>
        <w:tc>
          <w:tcPr>
            <w:tcW w:w="676" w:type="pct"/>
            <w:gridSpan w:val="2"/>
            <w:shd w:val="clear" w:color="auto" w:fill="5B9BD5" w:themeFill="accent1"/>
            <w:tcMar>
              <w:top w:w="15" w:type="dxa"/>
              <w:left w:w="15" w:type="dxa"/>
              <w:bottom w:w="0" w:type="dxa"/>
              <w:right w:w="15" w:type="dxa"/>
            </w:tcMar>
            <w:vAlign w:val="center"/>
            <w:hideMark/>
          </w:tcPr>
          <w:p w14:paraId="006F10D2"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výdaje financované z veřejných zdrojů z ČR</w:t>
            </w:r>
          </w:p>
        </w:tc>
        <w:tc>
          <w:tcPr>
            <w:tcW w:w="673" w:type="pct"/>
            <w:gridSpan w:val="2"/>
            <w:shd w:val="clear" w:color="auto" w:fill="5B9BD5" w:themeFill="accent1"/>
            <w:tcMar>
              <w:top w:w="15" w:type="dxa"/>
              <w:left w:w="15" w:type="dxa"/>
              <w:bottom w:w="0" w:type="dxa"/>
              <w:right w:w="15" w:type="dxa"/>
            </w:tcMar>
            <w:vAlign w:val="center"/>
            <w:hideMark/>
          </w:tcPr>
          <w:p w14:paraId="3FE4EC68" w14:textId="77777777" w:rsidR="00D90A43" w:rsidRPr="00FE2D8B" w:rsidRDefault="00D90A43" w:rsidP="00D90A43">
            <w:pPr>
              <w:spacing w:after="0" w:line="240" w:lineRule="auto"/>
              <w:jc w:val="center"/>
              <w:rPr>
                <w:rFonts w:ascii="Arial" w:hAnsi="Arial" w:cs="Arial"/>
                <w:b/>
                <w:i/>
                <w:color w:val="FFFFFF" w:themeColor="background1"/>
                <w:sz w:val="16"/>
                <w:szCs w:val="16"/>
              </w:rPr>
            </w:pPr>
            <w:r w:rsidRPr="00FE2D8B">
              <w:rPr>
                <w:rFonts w:ascii="Arial" w:hAnsi="Arial" w:cs="Arial"/>
                <w:b/>
                <w:i/>
                <w:color w:val="FFFFFF" w:themeColor="background1"/>
                <w:sz w:val="16"/>
                <w:szCs w:val="16"/>
              </w:rPr>
              <w:t>výdaje financované z veřejných zdrojů ze zahraničí</w:t>
            </w:r>
          </w:p>
        </w:tc>
      </w:tr>
      <w:tr w:rsidR="00D90A43" w:rsidRPr="00FE2D8B" w14:paraId="4248D7EE" w14:textId="77777777" w:rsidTr="00D90A43">
        <w:trPr>
          <w:trHeight w:val="227"/>
        </w:trPr>
        <w:tc>
          <w:tcPr>
            <w:tcW w:w="803" w:type="pct"/>
            <w:vMerge/>
            <w:shd w:val="clear" w:color="auto" w:fill="5B9BD5" w:themeFill="accent1"/>
            <w:vAlign w:val="center"/>
            <w:hideMark/>
          </w:tcPr>
          <w:p w14:paraId="6D10475C" w14:textId="77777777" w:rsidR="00D90A43" w:rsidRPr="00FE2D8B" w:rsidRDefault="00D90A43" w:rsidP="00D90A43">
            <w:pPr>
              <w:spacing w:after="0" w:line="240" w:lineRule="auto"/>
              <w:jc w:val="center"/>
              <w:rPr>
                <w:rFonts w:ascii="Arial" w:hAnsi="Arial" w:cs="Arial"/>
                <w:b/>
                <w:bCs/>
                <w:color w:val="FFFFFF" w:themeColor="background1"/>
                <w:sz w:val="16"/>
                <w:szCs w:val="16"/>
              </w:rPr>
            </w:pPr>
          </w:p>
        </w:tc>
        <w:tc>
          <w:tcPr>
            <w:tcW w:w="362" w:type="pct"/>
            <w:vMerge/>
            <w:shd w:val="clear" w:color="auto" w:fill="5B9BD5" w:themeFill="accent1"/>
            <w:vAlign w:val="center"/>
            <w:hideMark/>
          </w:tcPr>
          <w:p w14:paraId="248E82B8" w14:textId="77777777" w:rsidR="00D90A43" w:rsidRPr="00FE2D8B" w:rsidRDefault="00D90A43" w:rsidP="00D90A43">
            <w:pPr>
              <w:spacing w:after="0" w:line="240" w:lineRule="auto"/>
              <w:jc w:val="center"/>
              <w:rPr>
                <w:rFonts w:ascii="Arial" w:hAnsi="Arial" w:cs="Arial"/>
                <w:b/>
                <w:color w:val="FFFFFF" w:themeColor="background1"/>
                <w:sz w:val="16"/>
                <w:szCs w:val="16"/>
              </w:rPr>
            </w:pPr>
          </w:p>
        </w:tc>
        <w:tc>
          <w:tcPr>
            <w:tcW w:w="363" w:type="pct"/>
            <w:vMerge/>
            <w:shd w:val="clear" w:color="auto" w:fill="5B9BD5" w:themeFill="accent1"/>
            <w:vAlign w:val="center"/>
            <w:hideMark/>
          </w:tcPr>
          <w:p w14:paraId="0A398EB6" w14:textId="77777777" w:rsidR="00D90A43" w:rsidRPr="00FE2D8B" w:rsidRDefault="00D90A43" w:rsidP="00D90A43">
            <w:pPr>
              <w:spacing w:after="0" w:line="240" w:lineRule="auto"/>
              <w:jc w:val="center"/>
              <w:rPr>
                <w:rFonts w:ascii="Arial" w:hAnsi="Arial" w:cs="Arial"/>
                <w:b/>
                <w:color w:val="FFFFFF" w:themeColor="background1"/>
                <w:sz w:val="16"/>
                <w:szCs w:val="16"/>
              </w:rPr>
            </w:pPr>
          </w:p>
        </w:tc>
        <w:tc>
          <w:tcPr>
            <w:tcW w:w="362" w:type="pct"/>
            <w:shd w:val="clear" w:color="auto" w:fill="5B9BD5" w:themeFill="accent1"/>
            <w:tcMar>
              <w:top w:w="15" w:type="dxa"/>
              <w:left w:w="15" w:type="dxa"/>
              <w:bottom w:w="0" w:type="dxa"/>
              <w:right w:w="15" w:type="dxa"/>
            </w:tcMar>
            <w:vAlign w:val="center"/>
            <w:hideMark/>
          </w:tcPr>
          <w:p w14:paraId="5D2482A1"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64" w:type="pct"/>
            <w:shd w:val="clear" w:color="auto" w:fill="5B9BD5" w:themeFill="accent1"/>
            <w:tcMar>
              <w:top w:w="15" w:type="dxa"/>
              <w:left w:w="15" w:type="dxa"/>
              <w:bottom w:w="0" w:type="dxa"/>
              <w:right w:w="15" w:type="dxa"/>
            </w:tcMar>
            <w:vAlign w:val="center"/>
            <w:hideMark/>
          </w:tcPr>
          <w:p w14:paraId="5CB44243"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c>
          <w:tcPr>
            <w:tcW w:w="292" w:type="pct"/>
            <w:shd w:val="clear" w:color="auto" w:fill="5B9BD5" w:themeFill="accent1"/>
            <w:tcMar>
              <w:top w:w="15" w:type="dxa"/>
              <w:left w:w="15" w:type="dxa"/>
              <w:bottom w:w="0" w:type="dxa"/>
              <w:right w:w="15" w:type="dxa"/>
            </w:tcMar>
            <w:vAlign w:val="center"/>
            <w:hideMark/>
          </w:tcPr>
          <w:p w14:paraId="0A5EF423"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65" w:type="pct"/>
            <w:shd w:val="clear" w:color="auto" w:fill="5B9BD5" w:themeFill="accent1"/>
            <w:tcMar>
              <w:top w:w="15" w:type="dxa"/>
              <w:left w:w="15" w:type="dxa"/>
              <w:bottom w:w="0" w:type="dxa"/>
              <w:right w:w="15" w:type="dxa"/>
            </w:tcMar>
            <w:vAlign w:val="center"/>
            <w:hideMark/>
          </w:tcPr>
          <w:p w14:paraId="77C8967D"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c>
          <w:tcPr>
            <w:tcW w:w="402" w:type="pct"/>
            <w:shd w:val="clear" w:color="auto" w:fill="5B9BD5" w:themeFill="accent1"/>
            <w:tcMar>
              <w:top w:w="15" w:type="dxa"/>
              <w:left w:w="15" w:type="dxa"/>
              <w:bottom w:w="0" w:type="dxa"/>
              <w:right w:w="15" w:type="dxa"/>
            </w:tcMar>
            <w:vAlign w:val="center"/>
            <w:hideMark/>
          </w:tcPr>
          <w:p w14:paraId="654226F4"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38" w:type="pct"/>
            <w:shd w:val="clear" w:color="auto" w:fill="5B9BD5" w:themeFill="accent1"/>
            <w:tcMar>
              <w:top w:w="15" w:type="dxa"/>
              <w:left w:w="15" w:type="dxa"/>
              <w:bottom w:w="0" w:type="dxa"/>
              <w:right w:w="15" w:type="dxa"/>
            </w:tcMar>
            <w:vAlign w:val="center"/>
            <w:hideMark/>
          </w:tcPr>
          <w:p w14:paraId="35DD4E0F"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c>
          <w:tcPr>
            <w:tcW w:w="338" w:type="pct"/>
            <w:shd w:val="clear" w:color="auto" w:fill="5B9BD5" w:themeFill="accent1"/>
            <w:tcMar>
              <w:top w:w="15" w:type="dxa"/>
              <w:left w:w="15" w:type="dxa"/>
              <w:bottom w:w="0" w:type="dxa"/>
              <w:right w:w="15" w:type="dxa"/>
            </w:tcMar>
            <w:vAlign w:val="center"/>
            <w:hideMark/>
          </w:tcPr>
          <w:p w14:paraId="0608731D"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38" w:type="pct"/>
            <w:shd w:val="clear" w:color="auto" w:fill="5B9BD5" w:themeFill="accent1"/>
            <w:tcMar>
              <w:top w:w="15" w:type="dxa"/>
              <w:left w:w="15" w:type="dxa"/>
              <w:bottom w:w="0" w:type="dxa"/>
              <w:right w:w="15" w:type="dxa"/>
            </w:tcMar>
            <w:vAlign w:val="center"/>
            <w:hideMark/>
          </w:tcPr>
          <w:p w14:paraId="0D34D4F6"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c>
          <w:tcPr>
            <w:tcW w:w="338" w:type="pct"/>
            <w:shd w:val="clear" w:color="auto" w:fill="5B9BD5" w:themeFill="accent1"/>
            <w:tcMar>
              <w:top w:w="15" w:type="dxa"/>
              <w:left w:w="15" w:type="dxa"/>
              <w:bottom w:w="0" w:type="dxa"/>
              <w:right w:w="15" w:type="dxa"/>
            </w:tcMar>
            <w:vAlign w:val="center"/>
            <w:hideMark/>
          </w:tcPr>
          <w:p w14:paraId="3EDAA866"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2015</w:t>
            </w:r>
          </w:p>
        </w:tc>
        <w:tc>
          <w:tcPr>
            <w:tcW w:w="335" w:type="pct"/>
            <w:shd w:val="clear" w:color="auto" w:fill="5B9BD5" w:themeFill="accent1"/>
            <w:tcMar>
              <w:top w:w="15" w:type="dxa"/>
              <w:left w:w="15" w:type="dxa"/>
              <w:bottom w:w="0" w:type="dxa"/>
              <w:right w:w="15" w:type="dxa"/>
            </w:tcMar>
            <w:vAlign w:val="center"/>
            <w:hideMark/>
          </w:tcPr>
          <w:p w14:paraId="657B3262" w14:textId="77777777" w:rsidR="00D90A43" w:rsidRPr="00FE2D8B" w:rsidRDefault="00D90A43" w:rsidP="00D90A43">
            <w:pPr>
              <w:spacing w:after="0" w:line="240" w:lineRule="auto"/>
              <w:jc w:val="center"/>
              <w:rPr>
                <w:rFonts w:ascii="Arial" w:hAnsi="Arial" w:cs="Arial"/>
                <w:i/>
                <w:color w:val="FFFFFF" w:themeColor="background1"/>
                <w:sz w:val="16"/>
                <w:szCs w:val="16"/>
              </w:rPr>
            </w:pPr>
            <w:r w:rsidRPr="00FE2D8B">
              <w:rPr>
                <w:rFonts w:ascii="Arial" w:hAnsi="Arial" w:cs="Arial"/>
                <w:i/>
                <w:color w:val="FFFFFF" w:themeColor="background1"/>
                <w:sz w:val="16"/>
                <w:szCs w:val="16"/>
              </w:rPr>
              <w:t>2011</w:t>
            </w:r>
          </w:p>
        </w:tc>
      </w:tr>
      <w:tr w:rsidR="00D90A43" w:rsidRPr="00FE2D8B" w14:paraId="1E541F7D" w14:textId="77777777" w:rsidTr="00D90A43">
        <w:trPr>
          <w:trHeight w:val="227"/>
        </w:trPr>
        <w:tc>
          <w:tcPr>
            <w:tcW w:w="803" w:type="pct"/>
            <w:shd w:val="clear" w:color="auto" w:fill="auto"/>
            <w:tcMar>
              <w:top w:w="15" w:type="dxa"/>
              <w:left w:w="15" w:type="dxa"/>
              <w:bottom w:w="0" w:type="dxa"/>
              <w:right w:w="15" w:type="dxa"/>
            </w:tcMar>
            <w:vAlign w:val="center"/>
            <w:hideMark/>
          </w:tcPr>
          <w:p w14:paraId="7F90A8BD" w14:textId="77777777" w:rsidR="00D90A43" w:rsidRPr="00FE2D8B" w:rsidRDefault="00D90A43" w:rsidP="00D90A43">
            <w:pPr>
              <w:spacing w:after="0" w:line="240" w:lineRule="auto"/>
              <w:rPr>
                <w:rFonts w:ascii="Arial" w:hAnsi="Arial" w:cs="Arial"/>
                <w:b/>
                <w:bCs/>
                <w:sz w:val="16"/>
                <w:szCs w:val="16"/>
              </w:rPr>
            </w:pPr>
            <w:r w:rsidRPr="00FE2D8B">
              <w:rPr>
                <w:rFonts w:ascii="Arial" w:hAnsi="Arial" w:cs="Arial"/>
                <w:b/>
                <w:bCs/>
                <w:sz w:val="16"/>
                <w:szCs w:val="16"/>
              </w:rPr>
              <w:t>Česká republika</w:t>
            </w:r>
          </w:p>
        </w:tc>
        <w:tc>
          <w:tcPr>
            <w:tcW w:w="362" w:type="pct"/>
            <w:shd w:val="clear" w:color="auto" w:fill="auto"/>
            <w:tcMar>
              <w:top w:w="15" w:type="dxa"/>
              <w:left w:w="15" w:type="dxa"/>
              <w:bottom w:w="0" w:type="dxa"/>
              <w:right w:w="15" w:type="dxa"/>
            </w:tcMar>
            <w:vAlign w:val="center"/>
            <w:hideMark/>
          </w:tcPr>
          <w:p w14:paraId="6BA64E59"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88 663</w:t>
            </w:r>
          </w:p>
        </w:tc>
        <w:tc>
          <w:tcPr>
            <w:tcW w:w="363" w:type="pct"/>
            <w:shd w:val="clear" w:color="auto" w:fill="auto"/>
            <w:tcMar>
              <w:top w:w="15" w:type="dxa"/>
              <w:left w:w="15" w:type="dxa"/>
              <w:bottom w:w="0" w:type="dxa"/>
              <w:right w:w="15" w:type="dxa"/>
            </w:tcMar>
            <w:vAlign w:val="center"/>
            <w:hideMark/>
          </w:tcPr>
          <w:p w14:paraId="6618978D"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62 753</w:t>
            </w:r>
          </w:p>
        </w:tc>
        <w:tc>
          <w:tcPr>
            <w:tcW w:w="362" w:type="pct"/>
            <w:shd w:val="clear" w:color="auto" w:fill="auto"/>
            <w:tcMar>
              <w:top w:w="15" w:type="dxa"/>
              <w:left w:w="15" w:type="dxa"/>
              <w:bottom w:w="0" w:type="dxa"/>
              <w:right w:w="15" w:type="dxa"/>
            </w:tcMar>
            <w:vAlign w:val="center"/>
            <w:hideMark/>
          </w:tcPr>
          <w:p w14:paraId="587AF9BA"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70 379</w:t>
            </w:r>
          </w:p>
        </w:tc>
        <w:tc>
          <w:tcPr>
            <w:tcW w:w="364" w:type="pct"/>
            <w:shd w:val="clear" w:color="auto" w:fill="auto"/>
            <w:tcMar>
              <w:top w:w="15" w:type="dxa"/>
              <w:left w:w="15" w:type="dxa"/>
              <w:bottom w:w="0" w:type="dxa"/>
              <w:right w:w="15" w:type="dxa"/>
            </w:tcMar>
            <w:vAlign w:val="center"/>
            <w:hideMark/>
          </w:tcPr>
          <w:p w14:paraId="00CB37EE"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51 075</w:t>
            </w:r>
          </w:p>
        </w:tc>
        <w:tc>
          <w:tcPr>
            <w:tcW w:w="292" w:type="pct"/>
            <w:shd w:val="clear" w:color="auto" w:fill="auto"/>
            <w:tcMar>
              <w:top w:w="15" w:type="dxa"/>
              <w:left w:w="15" w:type="dxa"/>
              <w:bottom w:w="0" w:type="dxa"/>
              <w:right w:w="15" w:type="dxa"/>
            </w:tcMar>
            <w:vAlign w:val="center"/>
            <w:hideMark/>
          </w:tcPr>
          <w:p w14:paraId="0F2D5365"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18 285</w:t>
            </w:r>
          </w:p>
        </w:tc>
        <w:tc>
          <w:tcPr>
            <w:tcW w:w="365" w:type="pct"/>
            <w:shd w:val="clear" w:color="auto" w:fill="auto"/>
            <w:tcMar>
              <w:top w:w="15" w:type="dxa"/>
              <w:left w:w="15" w:type="dxa"/>
              <w:bottom w:w="0" w:type="dxa"/>
              <w:right w:w="15" w:type="dxa"/>
            </w:tcMar>
            <w:vAlign w:val="center"/>
            <w:hideMark/>
          </w:tcPr>
          <w:p w14:paraId="58E50A6E"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11 678</w:t>
            </w:r>
          </w:p>
        </w:tc>
        <w:tc>
          <w:tcPr>
            <w:tcW w:w="402" w:type="pct"/>
            <w:shd w:val="clear" w:color="auto" w:fill="auto"/>
            <w:tcMar>
              <w:top w:w="15" w:type="dxa"/>
              <w:left w:w="15" w:type="dxa"/>
              <w:bottom w:w="0" w:type="dxa"/>
              <w:right w:w="15" w:type="dxa"/>
            </w:tcMar>
            <w:vAlign w:val="center"/>
            <w:hideMark/>
          </w:tcPr>
          <w:p w14:paraId="65CE00E7"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45 607</w:t>
            </w:r>
          </w:p>
        </w:tc>
        <w:tc>
          <w:tcPr>
            <w:tcW w:w="338" w:type="pct"/>
            <w:shd w:val="clear" w:color="auto" w:fill="auto"/>
            <w:tcMar>
              <w:top w:w="15" w:type="dxa"/>
              <w:left w:w="15" w:type="dxa"/>
              <w:bottom w:w="0" w:type="dxa"/>
              <w:right w:w="15" w:type="dxa"/>
            </w:tcMar>
            <w:vAlign w:val="center"/>
            <w:hideMark/>
          </w:tcPr>
          <w:p w14:paraId="2B058578"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29 890</w:t>
            </w:r>
          </w:p>
        </w:tc>
        <w:tc>
          <w:tcPr>
            <w:tcW w:w="338" w:type="pct"/>
            <w:shd w:val="clear" w:color="auto" w:fill="auto"/>
            <w:tcMar>
              <w:top w:w="15" w:type="dxa"/>
              <w:left w:w="15" w:type="dxa"/>
              <w:bottom w:w="0" w:type="dxa"/>
              <w:right w:w="15" w:type="dxa"/>
            </w:tcMar>
            <w:vAlign w:val="center"/>
            <w:hideMark/>
          </w:tcPr>
          <w:p w14:paraId="0DDE277C"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28 563</w:t>
            </w:r>
          </w:p>
        </w:tc>
        <w:tc>
          <w:tcPr>
            <w:tcW w:w="338" w:type="pct"/>
            <w:shd w:val="clear" w:color="auto" w:fill="auto"/>
            <w:tcMar>
              <w:top w:w="15" w:type="dxa"/>
              <w:left w:w="15" w:type="dxa"/>
              <w:bottom w:w="0" w:type="dxa"/>
              <w:right w:w="15" w:type="dxa"/>
            </w:tcMar>
            <w:vAlign w:val="center"/>
            <w:hideMark/>
          </w:tcPr>
          <w:p w14:paraId="1E9D8030"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26 179</w:t>
            </w:r>
          </w:p>
        </w:tc>
        <w:tc>
          <w:tcPr>
            <w:tcW w:w="338" w:type="pct"/>
            <w:shd w:val="clear" w:color="auto" w:fill="auto"/>
            <w:tcMar>
              <w:top w:w="15" w:type="dxa"/>
              <w:left w:w="15" w:type="dxa"/>
              <w:bottom w:w="0" w:type="dxa"/>
              <w:right w:w="15" w:type="dxa"/>
            </w:tcMar>
            <w:vAlign w:val="center"/>
            <w:hideMark/>
          </w:tcPr>
          <w:p w14:paraId="1B4B777F"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13 820</w:t>
            </w:r>
          </w:p>
        </w:tc>
        <w:tc>
          <w:tcPr>
            <w:tcW w:w="335" w:type="pct"/>
            <w:shd w:val="clear" w:color="auto" w:fill="auto"/>
            <w:tcMar>
              <w:top w:w="15" w:type="dxa"/>
              <w:left w:w="15" w:type="dxa"/>
              <w:bottom w:w="0" w:type="dxa"/>
              <w:right w:w="15" w:type="dxa"/>
            </w:tcMar>
            <w:vAlign w:val="center"/>
            <w:hideMark/>
          </w:tcPr>
          <w:p w14:paraId="3934169C" w14:textId="77777777" w:rsidR="00D90A43" w:rsidRPr="00FE2D8B" w:rsidRDefault="00D90A43" w:rsidP="00D90A43">
            <w:pPr>
              <w:spacing w:after="0" w:line="240" w:lineRule="auto"/>
              <w:jc w:val="right"/>
              <w:rPr>
                <w:rFonts w:ascii="Arial" w:hAnsi="Arial" w:cs="Arial"/>
                <w:b/>
                <w:bCs/>
                <w:color w:val="000000"/>
                <w:sz w:val="16"/>
                <w:szCs w:val="16"/>
              </w:rPr>
            </w:pPr>
            <w:r w:rsidRPr="00FE2D8B">
              <w:rPr>
                <w:rFonts w:ascii="Arial" w:hAnsi="Arial" w:cs="Arial"/>
                <w:b/>
                <w:bCs/>
                <w:color w:val="000000"/>
                <w:sz w:val="16"/>
                <w:szCs w:val="16"/>
              </w:rPr>
              <w:t>6 093</w:t>
            </w:r>
          </w:p>
        </w:tc>
      </w:tr>
      <w:tr w:rsidR="00D90A43" w:rsidRPr="00FE2D8B" w14:paraId="1828869E"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1C48B676"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Hl. m. Praha</w:t>
            </w:r>
          </w:p>
        </w:tc>
        <w:tc>
          <w:tcPr>
            <w:tcW w:w="362" w:type="pct"/>
            <w:shd w:val="clear" w:color="auto" w:fill="F2F2F2" w:themeFill="background1" w:themeFillShade="F2"/>
            <w:tcMar>
              <w:top w:w="15" w:type="dxa"/>
              <w:left w:w="15" w:type="dxa"/>
              <w:bottom w:w="0" w:type="dxa"/>
              <w:right w:w="15" w:type="dxa"/>
            </w:tcMar>
            <w:vAlign w:val="center"/>
            <w:hideMark/>
          </w:tcPr>
          <w:p w14:paraId="2C8C7B4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32 999</w:t>
            </w:r>
          </w:p>
        </w:tc>
        <w:tc>
          <w:tcPr>
            <w:tcW w:w="363" w:type="pct"/>
            <w:shd w:val="clear" w:color="auto" w:fill="F2F2F2" w:themeFill="background1" w:themeFillShade="F2"/>
            <w:tcMar>
              <w:top w:w="15" w:type="dxa"/>
              <w:left w:w="15" w:type="dxa"/>
              <w:bottom w:w="0" w:type="dxa"/>
              <w:right w:w="15" w:type="dxa"/>
            </w:tcMar>
            <w:vAlign w:val="center"/>
            <w:hideMark/>
          </w:tcPr>
          <w:p w14:paraId="24610A7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22 941</w:t>
            </w:r>
          </w:p>
        </w:tc>
        <w:tc>
          <w:tcPr>
            <w:tcW w:w="362" w:type="pct"/>
            <w:shd w:val="clear" w:color="auto" w:fill="F2F2F2" w:themeFill="background1" w:themeFillShade="F2"/>
            <w:tcMar>
              <w:top w:w="15" w:type="dxa"/>
              <w:left w:w="15" w:type="dxa"/>
              <w:bottom w:w="0" w:type="dxa"/>
              <w:right w:w="15" w:type="dxa"/>
            </w:tcMar>
            <w:vAlign w:val="center"/>
            <w:hideMark/>
          </w:tcPr>
          <w:p w14:paraId="39DA296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25 376</w:t>
            </w:r>
          </w:p>
        </w:tc>
        <w:tc>
          <w:tcPr>
            <w:tcW w:w="364" w:type="pct"/>
            <w:shd w:val="clear" w:color="auto" w:fill="F2F2F2" w:themeFill="background1" w:themeFillShade="F2"/>
            <w:tcMar>
              <w:top w:w="15" w:type="dxa"/>
              <w:left w:w="15" w:type="dxa"/>
              <w:bottom w:w="0" w:type="dxa"/>
              <w:right w:w="15" w:type="dxa"/>
            </w:tcMar>
            <w:vAlign w:val="center"/>
            <w:hideMark/>
          </w:tcPr>
          <w:p w14:paraId="01732F8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19 773</w:t>
            </w:r>
          </w:p>
        </w:tc>
        <w:tc>
          <w:tcPr>
            <w:tcW w:w="292" w:type="pct"/>
            <w:shd w:val="clear" w:color="auto" w:fill="F2F2F2" w:themeFill="background1" w:themeFillShade="F2"/>
            <w:tcMar>
              <w:top w:w="15" w:type="dxa"/>
              <w:left w:w="15" w:type="dxa"/>
              <w:bottom w:w="0" w:type="dxa"/>
              <w:right w:w="15" w:type="dxa"/>
            </w:tcMar>
            <w:vAlign w:val="center"/>
            <w:hideMark/>
          </w:tcPr>
          <w:p w14:paraId="3AF3497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7 623</w:t>
            </w:r>
          </w:p>
        </w:tc>
        <w:tc>
          <w:tcPr>
            <w:tcW w:w="365" w:type="pct"/>
            <w:shd w:val="clear" w:color="auto" w:fill="F2F2F2" w:themeFill="background1" w:themeFillShade="F2"/>
            <w:tcMar>
              <w:top w:w="15" w:type="dxa"/>
              <w:left w:w="15" w:type="dxa"/>
              <w:bottom w:w="0" w:type="dxa"/>
              <w:right w:w="15" w:type="dxa"/>
            </w:tcMar>
            <w:vAlign w:val="center"/>
            <w:hideMark/>
          </w:tcPr>
          <w:p w14:paraId="2255A0D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3 168</w:t>
            </w:r>
          </w:p>
        </w:tc>
        <w:tc>
          <w:tcPr>
            <w:tcW w:w="402" w:type="pct"/>
            <w:shd w:val="clear" w:color="auto" w:fill="F2F2F2" w:themeFill="background1" w:themeFillShade="F2"/>
            <w:tcMar>
              <w:top w:w="15" w:type="dxa"/>
              <w:left w:w="15" w:type="dxa"/>
              <w:bottom w:w="0" w:type="dxa"/>
              <w:right w:w="15" w:type="dxa"/>
            </w:tcMar>
            <w:vAlign w:val="center"/>
            <w:hideMark/>
          </w:tcPr>
          <w:p w14:paraId="4A0811C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12 164</w:t>
            </w:r>
          </w:p>
        </w:tc>
        <w:tc>
          <w:tcPr>
            <w:tcW w:w="338" w:type="pct"/>
            <w:shd w:val="clear" w:color="auto" w:fill="F2F2F2" w:themeFill="background1" w:themeFillShade="F2"/>
            <w:tcMar>
              <w:top w:w="15" w:type="dxa"/>
              <w:left w:w="15" w:type="dxa"/>
              <w:bottom w:w="0" w:type="dxa"/>
              <w:right w:w="15" w:type="dxa"/>
            </w:tcMar>
            <w:vAlign w:val="center"/>
            <w:hideMark/>
          </w:tcPr>
          <w:p w14:paraId="329FBA1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7 855</w:t>
            </w:r>
          </w:p>
        </w:tc>
        <w:tc>
          <w:tcPr>
            <w:tcW w:w="338" w:type="pct"/>
            <w:shd w:val="clear" w:color="auto" w:fill="F2F2F2" w:themeFill="background1" w:themeFillShade="F2"/>
            <w:tcMar>
              <w:top w:w="15" w:type="dxa"/>
              <w:left w:w="15" w:type="dxa"/>
              <w:bottom w:w="0" w:type="dxa"/>
              <w:right w:w="15" w:type="dxa"/>
            </w:tcMar>
            <w:vAlign w:val="center"/>
            <w:hideMark/>
          </w:tcPr>
          <w:p w14:paraId="34B1FAC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14 755</w:t>
            </w:r>
          </w:p>
        </w:tc>
        <w:tc>
          <w:tcPr>
            <w:tcW w:w="338" w:type="pct"/>
            <w:shd w:val="clear" w:color="auto" w:fill="F2F2F2" w:themeFill="background1" w:themeFillShade="F2"/>
            <w:tcMar>
              <w:top w:w="15" w:type="dxa"/>
              <w:left w:w="15" w:type="dxa"/>
              <w:bottom w:w="0" w:type="dxa"/>
              <w:right w:w="15" w:type="dxa"/>
            </w:tcMar>
            <w:vAlign w:val="center"/>
            <w:hideMark/>
          </w:tcPr>
          <w:p w14:paraId="2AEEDE5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13 621</w:t>
            </w:r>
          </w:p>
        </w:tc>
        <w:tc>
          <w:tcPr>
            <w:tcW w:w="338" w:type="pct"/>
            <w:shd w:val="clear" w:color="auto" w:fill="F2F2F2" w:themeFill="background1" w:themeFillShade="F2"/>
            <w:tcMar>
              <w:top w:w="15" w:type="dxa"/>
              <w:left w:w="15" w:type="dxa"/>
              <w:bottom w:w="0" w:type="dxa"/>
              <w:right w:w="15" w:type="dxa"/>
            </w:tcMar>
            <w:vAlign w:val="center"/>
            <w:hideMark/>
          </w:tcPr>
          <w:p w14:paraId="28D489F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5 893</w:t>
            </w:r>
          </w:p>
        </w:tc>
        <w:tc>
          <w:tcPr>
            <w:tcW w:w="335" w:type="pct"/>
            <w:shd w:val="clear" w:color="auto" w:fill="F2F2F2" w:themeFill="background1" w:themeFillShade="F2"/>
            <w:tcMar>
              <w:top w:w="15" w:type="dxa"/>
              <w:left w:w="15" w:type="dxa"/>
              <w:bottom w:w="0" w:type="dxa"/>
              <w:right w:w="15" w:type="dxa"/>
            </w:tcMar>
            <w:vAlign w:val="center"/>
            <w:hideMark/>
          </w:tcPr>
          <w:p w14:paraId="7CBDCB2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1 424</w:t>
            </w:r>
          </w:p>
        </w:tc>
      </w:tr>
      <w:tr w:rsidR="00D90A43" w:rsidRPr="00FE2D8B" w14:paraId="3E94DA7B" w14:textId="77777777" w:rsidTr="00D90A43">
        <w:trPr>
          <w:trHeight w:val="198"/>
        </w:trPr>
        <w:tc>
          <w:tcPr>
            <w:tcW w:w="803" w:type="pct"/>
            <w:shd w:val="clear" w:color="auto" w:fill="auto"/>
            <w:tcMar>
              <w:top w:w="15" w:type="dxa"/>
              <w:left w:w="15" w:type="dxa"/>
              <w:bottom w:w="0" w:type="dxa"/>
              <w:right w:w="15" w:type="dxa"/>
            </w:tcMar>
            <w:vAlign w:val="center"/>
            <w:hideMark/>
          </w:tcPr>
          <w:p w14:paraId="65C12C3E"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Středočeský</w:t>
            </w:r>
          </w:p>
        </w:tc>
        <w:tc>
          <w:tcPr>
            <w:tcW w:w="362" w:type="pct"/>
            <w:shd w:val="clear" w:color="auto" w:fill="auto"/>
            <w:tcMar>
              <w:top w:w="15" w:type="dxa"/>
              <w:left w:w="15" w:type="dxa"/>
              <w:bottom w:w="0" w:type="dxa"/>
              <w:right w:w="15" w:type="dxa"/>
            </w:tcMar>
            <w:vAlign w:val="center"/>
            <w:hideMark/>
          </w:tcPr>
          <w:p w14:paraId="3ECB465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9 991</w:t>
            </w:r>
          </w:p>
        </w:tc>
        <w:tc>
          <w:tcPr>
            <w:tcW w:w="363" w:type="pct"/>
            <w:shd w:val="clear" w:color="auto" w:fill="auto"/>
            <w:tcMar>
              <w:top w:w="15" w:type="dxa"/>
              <w:left w:w="15" w:type="dxa"/>
              <w:bottom w:w="0" w:type="dxa"/>
              <w:right w:w="15" w:type="dxa"/>
            </w:tcMar>
            <w:vAlign w:val="center"/>
            <w:hideMark/>
          </w:tcPr>
          <w:p w14:paraId="1756BFE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6 350</w:t>
            </w:r>
          </w:p>
        </w:tc>
        <w:tc>
          <w:tcPr>
            <w:tcW w:w="362" w:type="pct"/>
            <w:shd w:val="clear" w:color="auto" w:fill="auto"/>
            <w:tcMar>
              <w:top w:w="15" w:type="dxa"/>
              <w:left w:w="15" w:type="dxa"/>
              <w:bottom w:w="0" w:type="dxa"/>
              <w:right w:w="15" w:type="dxa"/>
            </w:tcMar>
            <w:vAlign w:val="center"/>
            <w:hideMark/>
          </w:tcPr>
          <w:p w14:paraId="760C557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8 241</w:t>
            </w:r>
          </w:p>
        </w:tc>
        <w:tc>
          <w:tcPr>
            <w:tcW w:w="364" w:type="pct"/>
            <w:shd w:val="clear" w:color="auto" w:fill="auto"/>
            <w:tcMar>
              <w:top w:w="15" w:type="dxa"/>
              <w:left w:w="15" w:type="dxa"/>
              <w:bottom w:w="0" w:type="dxa"/>
              <w:right w:w="15" w:type="dxa"/>
            </w:tcMar>
            <w:vAlign w:val="center"/>
            <w:hideMark/>
          </w:tcPr>
          <w:p w14:paraId="52375C3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5 259</w:t>
            </w:r>
          </w:p>
        </w:tc>
        <w:tc>
          <w:tcPr>
            <w:tcW w:w="292" w:type="pct"/>
            <w:shd w:val="clear" w:color="auto" w:fill="auto"/>
            <w:tcMar>
              <w:top w:w="15" w:type="dxa"/>
              <w:left w:w="15" w:type="dxa"/>
              <w:bottom w:w="0" w:type="dxa"/>
              <w:right w:w="15" w:type="dxa"/>
            </w:tcMar>
            <w:vAlign w:val="center"/>
            <w:hideMark/>
          </w:tcPr>
          <w:p w14:paraId="30D9ADC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1 750</w:t>
            </w:r>
          </w:p>
        </w:tc>
        <w:tc>
          <w:tcPr>
            <w:tcW w:w="365" w:type="pct"/>
            <w:shd w:val="clear" w:color="auto" w:fill="auto"/>
            <w:tcMar>
              <w:top w:w="15" w:type="dxa"/>
              <w:left w:w="15" w:type="dxa"/>
              <w:bottom w:w="0" w:type="dxa"/>
              <w:right w:w="15" w:type="dxa"/>
            </w:tcMar>
            <w:vAlign w:val="center"/>
            <w:hideMark/>
          </w:tcPr>
          <w:p w14:paraId="29EC988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1 091</w:t>
            </w:r>
          </w:p>
        </w:tc>
        <w:tc>
          <w:tcPr>
            <w:tcW w:w="402" w:type="pct"/>
            <w:shd w:val="clear" w:color="auto" w:fill="auto"/>
            <w:tcMar>
              <w:top w:w="15" w:type="dxa"/>
              <w:left w:w="15" w:type="dxa"/>
              <w:bottom w:w="0" w:type="dxa"/>
              <w:right w:w="15" w:type="dxa"/>
            </w:tcMar>
            <w:vAlign w:val="center"/>
            <w:hideMark/>
          </w:tcPr>
          <w:p w14:paraId="74A4B98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7 536</w:t>
            </w:r>
          </w:p>
        </w:tc>
        <w:tc>
          <w:tcPr>
            <w:tcW w:w="338" w:type="pct"/>
            <w:shd w:val="clear" w:color="auto" w:fill="auto"/>
            <w:tcMar>
              <w:top w:w="15" w:type="dxa"/>
              <w:left w:w="15" w:type="dxa"/>
              <w:bottom w:w="0" w:type="dxa"/>
              <w:right w:w="15" w:type="dxa"/>
            </w:tcMar>
            <w:vAlign w:val="center"/>
            <w:hideMark/>
          </w:tcPr>
          <w:p w14:paraId="6E6E504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4 583</w:t>
            </w:r>
          </w:p>
        </w:tc>
        <w:tc>
          <w:tcPr>
            <w:tcW w:w="338" w:type="pct"/>
            <w:shd w:val="clear" w:color="auto" w:fill="auto"/>
            <w:tcMar>
              <w:top w:w="15" w:type="dxa"/>
              <w:left w:w="15" w:type="dxa"/>
              <w:bottom w:w="0" w:type="dxa"/>
              <w:right w:w="15" w:type="dxa"/>
            </w:tcMar>
            <w:vAlign w:val="center"/>
            <w:hideMark/>
          </w:tcPr>
          <w:p w14:paraId="190989C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1 442</w:t>
            </w:r>
          </w:p>
        </w:tc>
        <w:tc>
          <w:tcPr>
            <w:tcW w:w="338" w:type="pct"/>
            <w:shd w:val="clear" w:color="auto" w:fill="auto"/>
            <w:tcMar>
              <w:top w:w="15" w:type="dxa"/>
              <w:left w:w="15" w:type="dxa"/>
              <w:bottom w:w="0" w:type="dxa"/>
              <w:right w:w="15" w:type="dxa"/>
            </w:tcMar>
            <w:vAlign w:val="center"/>
            <w:hideMark/>
          </w:tcPr>
          <w:p w14:paraId="1DF7921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1 601</w:t>
            </w:r>
          </w:p>
        </w:tc>
        <w:tc>
          <w:tcPr>
            <w:tcW w:w="338" w:type="pct"/>
            <w:shd w:val="clear" w:color="auto" w:fill="auto"/>
            <w:tcMar>
              <w:top w:w="15" w:type="dxa"/>
              <w:left w:w="15" w:type="dxa"/>
              <w:bottom w:w="0" w:type="dxa"/>
              <w:right w:w="15" w:type="dxa"/>
            </w:tcMar>
            <w:vAlign w:val="center"/>
            <w:hideMark/>
          </w:tcPr>
          <w:p w14:paraId="3DACBE1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969</w:t>
            </w:r>
          </w:p>
        </w:tc>
        <w:tc>
          <w:tcPr>
            <w:tcW w:w="335" w:type="pct"/>
            <w:shd w:val="clear" w:color="auto" w:fill="auto"/>
            <w:tcMar>
              <w:top w:w="15" w:type="dxa"/>
              <w:left w:w="15" w:type="dxa"/>
              <w:bottom w:w="0" w:type="dxa"/>
              <w:right w:w="15" w:type="dxa"/>
            </w:tcMar>
            <w:vAlign w:val="center"/>
            <w:hideMark/>
          </w:tcPr>
          <w:p w14:paraId="27067A7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142</w:t>
            </w:r>
          </w:p>
        </w:tc>
      </w:tr>
      <w:tr w:rsidR="00D90A43" w:rsidRPr="00FE2D8B" w14:paraId="4B098AB1"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6F8E83D0"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Jihočeský</w:t>
            </w:r>
          </w:p>
        </w:tc>
        <w:tc>
          <w:tcPr>
            <w:tcW w:w="362" w:type="pct"/>
            <w:shd w:val="clear" w:color="auto" w:fill="F2F2F2" w:themeFill="background1" w:themeFillShade="F2"/>
            <w:tcMar>
              <w:top w:w="15" w:type="dxa"/>
              <w:left w:w="15" w:type="dxa"/>
              <w:bottom w:w="0" w:type="dxa"/>
              <w:right w:w="15" w:type="dxa"/>
            </w:tcMar>
            <w:vAlign w:val="center"/>
            <w:hideMark/>
          </w:tcPr>
          <w:p w14:paraId="4963A85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2 665</w:t>
            </w:r>
          </w:p>
        </w:tc>
        <w:tc>
          <w:tcPr>
            <w:tcW w:w="363" w:type="pct"/>
            <w:shd w:val="clear" w:color="auto" w:fill="F2F2F2" w:themeFill="background1" w:themeFillShade="F2"/>
            <w:tcMar>
              <w:top w:w="15" w:type="dxa"/>
              <w:left w:w="15" w:type="dxa"/>
              <w:bottom w:w="0" w:type="dxa"/>
              <w:right w:w="15" w:type="dxa"/>
            </w:tcMar>
            <w:vAlign w:val="center"/>
            <w:hideMark/>
          </w:tcPr>
          <w:p w14:paraId="0F3CF8A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2 193</w:t>
            </w:r>
          </w:p>
        </w:tc>
        <w:tc>
          <w:tcPr>
            <w:tcW w:w="362" w:type="pct"/>
            <w:shd w:val="clear" w:color="auto" w:fill="F2F2F2" w:themeFill="background1" w:themeFillShade="F2"/>
            <w:tcMar>
              <w:top w:w="15" w:type="dxa"/>
              <w:left w:w="15" w:type="dxa"/>
              <w:bottom w:w="0" w:type="dxa"/>
              <w:right w:w="15" w:type="dxa"/>
            </w:tcMar>
            <w:vAlign w:val="center"/>
            <w:hideMark/>
          </w:tcPr>
          <w:p w14:paraId="311CE91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2 349</w:t>
            </w:r>
          </w:p>
        </w:tc>
        <w:tc>
          <w:tcPr>
            <w:tcW w:w="364" w:type="pct"/>
            <w:shd w:val="clear" w:color="auto" w:fill="F2F2F2" w:themeFill="background1" w:themeFillShade="F2"/>
            <w:tcMar>
              <w:top w:w="15" w:type="dxa"/>
              <w:left w:w="15" w:type="dxa"/>
              <w:bottom w:w="0" w:type="dxa"/>
              <w:right w:w="15" w:type="dxa"/>
            </w:tcMar>
            <w:vAlign w:val="center"/>
            <w:hideMark/>
          </w:tcPr>
          <w:p w14:paraId="3D2765A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1 826</w:t>
            </w:r>
          </w:p>
        </w:tc>
        <w:tc>
          <w:tcPr>
            <w:tcW w:w="292" w:type="pct"/>
            <w:shd w:val="clear" w:color="auto" w:fill="F2F2F2" w:themeFill="background1" w:themeFillShade="F2"/>
            <w:tcMar>
              <w:top w:w="15" w:type="dxa"/>
              <w:left w:w="15" w:type="dxa"/>
              <w:bottom w:w="0" w:type="dxa"/>
              <w:right w:w="15" w:type="dxa"/>
            </w:tcMar>
            <w:vAlign w:val="center"/>
            <w:hideMark/>
          </w:tcPr>
          <w:p w14:paraId="2B72D3D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316</w:t>
            </w:r>
          </w:p>
        </w:tc>
        <w:tc>
          <w:tcPr>
            <w:tcW w:w="365" w:type="pct"/>
            <w:shd w:val="clear" w:color="auto" w:fill="F2F2F2" w:themeFill="background1" w:themeFillShade="F2"/>
            <w:tcMar>
              <w:top w:w="15" w:type="dxa"/>
              <w:left w:w="15" w:type="dxa"/>
              <w:bottom w:w="0" w:type="dxa"/>
              <w:right w:w="15" w:type="dxa"/>
            </w:tcMar>
            <w:vAlign w:val="center"/>
            <w:hideMark/>
          </w:tcPr>
          <w:p w14:paraId="6F36A13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367</w:t>
            </w:r>
          </w:p>
        </w:tc>
        <w:tc>
          <w:tcPr>
            <w:tcW w:w="402" w:type="pct"/>
            <w:shd w:val="clear" w:color="auto" w:fill="F2F2F2" w:themeFill="background1" w:themeFillShade="F2"/>
            <w:tcMar>
              <w:top w:w="15" w:type="dxa"/>
              <w:left w:w="15" w:type="dxa"/>
              <w:bottom w:w="0" w:type="dxa"/>
              <w:right w:w="15" w:type="dxa"/>
            </w:tcMar>
            <w:vAlign w:val="center"/>
            <w:hideMark/>
          </w:tcPr>
          <w:p w14:paraId="1DD3DCA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1 512</w:t>
            </w:r>
          </w:p>
        </w:tc>
        <w:tc>
          <w:tcPr>
            <w:tcW w:w="338" w:type="pct"/>
            <w:shd w:val="clear" w:color="auto" w:fill="F2F2F2" w:themeFill="background1" w:themeFillShade="F2"/>
            <w:tcMar>
              <w:top w:w="15" w:type="dxa"/>
              <w:left w:w="15" w:type="dxa"/>
              <w:bottom w:w="0" w:type="dxa"/>
              <w:right w:w="15" w:type="dxa"/>
            </w:tcMar>
            <w:vAlign w:val="center"/>
            <w:hideMark/>
          </w:tcPr>
          <w:p w14:paraId="63C5B21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1 104</w:t>
            </w:r>
          </w:p>
        </w:tc>
        <w:tc>
          <w:tcPr>
            <w:tcW w:w="338" w:type="pct"/>
            <w:shd w:val="clear" w:color="auto" w:fill="F2F2F2" w:themeFill="background1" w:themeFillShade="F2"/>
            <w:tcMar>
              <w:top w:w="15" w:type="dxa"/>
              <w:left w:w="15" w:type="dxa"/>
              <w:bottom w:w="0" w:type="dxa"/>
              <w:right w:w="15" w:type="dxa"/>
            </w:tcMar>
            <w:vAlign w:val="center"/>
            <w:hideMark/>
          </w:tcPr>
          <w:p w14:paraId="324DDCA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972</w:t>
            </w:r>
          </w:p>
        </w:tc>
        <w:tc>
          <w:tcPr>
            <w:tcW w:w="338" w:type="pct"/>
            <w:shd w:val="clear" w:color="auto" w:fill="F2F2F2" w:themeFill="background1" w:themeFillShade="F2"/>
            <w:tcMar>
              <w:top w:w="15" w:type="dxa"/>
              <w:left w:w="15" w:type="dxa"/>
              <w:bottom w:w="0" w:type="dxa"/>
              <w:right w:w="15" w:type="dxa"/>
            </w:tcMar>
            <w:vAlign w:val="center"/>
            <w:hideMark/>
          </w:tcPr>
          <w:p w14:paraId="701679E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859</w:t>
            </w:r>
          </w:p>
        </w:tc>
        <w:tc>
          <w:tcPr>
            <w:tcW w:w="338" w:type="pct"/>
            <w:shd w:val="clear" w:color="auto" w:fill="F2F2F2" w:themeFill="background1" w:themeFillShade="F2"/>
            <w:tcMar>
              <w:top w:w="15" w:type="dxa"/>
              <w:left w:w="15" w:type="dxa"/>
              <w:bottom w:w="0" w:type="dxa"/>
              <w:right w:w="15" w:type="dxa"/>
            </w:tcMar>
            <w:vAlign w:val="center"/>
            <w:hideMark/>
          </w:tcPr>
          <w:p w14:paraId="2950B76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155</w:t>
            </w:r>
          </w:p>
        </w:tc>
        <w:tc>
          <w:tcPr>
            <w:tcW w:w="335" w:type="pct"/>
            <w:shd w:val="clear" w:color="auto" w:fill="F2F2F2" w:themeFill="background1" w:themeFillShade="F2"/>
            <w:tcMar>
              <w:top w:w="15" w:type="dxa"/>
              <w:left w:w="15" w:type="dxa"/>
              <w:bottom w:w="0" w:type="dxa"/>
              <w:right w:w="15" w:type="dxa"/>
            </w:tcMar>
            <w:vAlign w:val="center"/>
            <w:hideMark/>
          </w:tcPr>
          <w:p w14:paraId="1899457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206</w:t>
            </w:r>
          </w:p>
        </w:tc>
      </w:tr>
      <w:tr w:rsidR="00D90A43" w:rsidRPr="00FE2D8B" w14:paraId="512756E0" w14:textId="77777777" w:rsidTr="00D90A43">
        <w:trPr>
          <w:trHeight w:val="198"/>
        </w:trPr>
        <w:tc>
          <w:tcPr>
            <w:tcW w:w="803" w:type="pct"/>
            <w:shd w:val="clear" w:color="auto" w:fill="auto"/>
            <w:tcMar>
              <w:top w:w="15" w:type="dxa"/>
              <w:left w:w="15" w:type="dxa"/>
              <w:bottom w:w="0" w:type="dxa"/>
              <w:right w:w="15" w:type="dxa"/>
            </w:tcMar>
            <w:vAlign w:val="center"/>
            <w:hideMark/>
          </w:tcPr>
          <w:p w14:paraId="481A7A32"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 xml:space="preserve">Plzeňský </w:t>
            </w:r>
          </w:p>
        </w:tc>
        <w:tc>
          <w:tcPr>
            <w:tcW w:w="362" w:type="pct"/>
            <w:shd w:val="clear" w:color="auto" w:fill="auto"/>
            <w:tcMar>
              <w:top w:w="15" w:type="dxa"/>
              <w:left w:w="15" w:type="dxa"/>
              <w:bottom w:w="0" w:type="dxa"/>
              <w:right w:w="15" w:type="dxa"/>
            </w:tcMar>
            <w:vAlign w:val="center"/>
            <w:hideMark/>
          </w:tcPr>
          <w:p w14:paraId="3ACEBE7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4 607</w:t>
            </w:r>
          </w:p>
        </w:tc>
        <w:tc>
          <w:tcPr>
            <w:tcW w:w="363" w:type="pct"/>
            <w:shd w:val="clear" w:color="auto" w:fill="auto"/>
            <w:tcMar>
              <w:top w:w="15" w:type="dxa"/>
              <w:left w:w="15" w:type="dxa"/>
              <w:bottom w:w="0" w:type="dxa"/>
              <w:right w:w="15" w:type="dxa"/>
            </w:tcMar>
            <w:vAlign w:val="center"/>
            <w:hideMark/>
          </w:tcPr>
          <w:p w14:paraId="286D76B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3 142</w:t>
            </w:r>
          </w:p>
        </w:tc>
        <w:tc>
          <w:tcPr>
            <w:tcW w:w="362" w:type="pct"/>
            <w:shd w:val="clear" w:color="auto" w:fill="auto"/>
            <w:tcMar>
              <w:top w:w="15" w:type="dxa"/>
              <w:left w:w="15" w:type="dxa"/>
              <w:bottom w:w="0" w:type="dxa"/>
              <w:right w:w="15" w:type="dxa"/>
            </w:tcMar>
            <w:vAlign w:val="center"/>
            <w:hideMark/>
          </w:tcPr>
          <w:p w14:paraId="0A70B0D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3 421</w:t>
            </w:r>
          </w:p>
        </w:tc>
        <w:tc>
          <w:tcPr>
            <w:tcW w:w="364" w:type="pct"/>
            <w:shd w:val="clear" w:color="auto" w:fill="auto"/>
            <w:tcMar>
              <w:top w:w="15" w:type="dxa"/>
              <w:left w:w="15" w:type="dxa"/>
              <w:bottom w:w="0" w:type="dxa"/>
              <w:right w:w="15" w:type="dxa"/>
            </w:tcMar>
            <w:vAlign w:val="center"/>
            <w:hideMark/>
          </w:tcPr>
          <w:p w14:paraId="203BDCF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2 695</w:t>
            </w:r>
          </w:p>
        </w:tc>
        <w:tc>
          <w:tcPr>
            <w:tcW w:w="292" w:type="pct"/>
            <w:shd w:val="clear" w:color="auto" w:fill="auto"/>
            <w:tcMar>
              <w:top w:w="15" w:type="dxa"/>
              <w:left w:w="15" w:type="dxa"/>
              <w:bottom w:w="0" w:type="dxa"/>
              <w:right w:w="15" w:type="dxa"/>
            </w:tcMar>
            <w:vAlign w:val="center"/>
            <w:hideMark/>
          </w:tcPr>
          <w:p w14:paraId="33992C4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1 186</w:t>
            </w:r>
          </w:p>
        </w:tc>
        <w:tc>
          <w:tcPr>
            <w:tcW w:w="365" w:type="pct"/>
            <w:shd w:val="clear" w:color="auto" w:fill="auto"/>
            <w:tcMar>
              <w:top w:w="15" w:type="dxa"/>
              <w:left w:w="15" w:type="dxa"/>
              <w:bottom w:w="0" w:type="dxa"/>
              <w:right w:w="15" w:type="dxa"/>
            </w:tcMar>
            <w:vAlign w:val="center"/>
            <w:hideMark/>
          </w:tcPr>
          <w:p w14:paraId="16436D6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447</w:t>
            </w:r>
          </w:p>
        </w:tc>
        <w:tc>
          <w:tcPr>
            <w:tcW w:w="402" w:type="pct"/>
            <w:shd w:val="clear" w:color="auto" w:fill="auto"/>
            <w:tcMar>
              <w:top w:w="15" w:type="dxa"/>
              <w:left w:w="15" w:type="dxa"/>
              <w:bottom w:w="0" w:type="dxa"/>
              <w:right w:w="15" w:type="dxa"/>
            </w:tcMar>
            <w:vAlign w:val="center"/>
            <w:hideMark/>
          </w:tcPr>
          <w:p w14:paraId="33C85C8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2 667</w:t>
            </w:r>
          </w:p>
        </w:tc>
        <w:tc>
          <w:tcPr>
            <w:tcW w:w="338" w:type="pct"/>
            <w:shd w:val="clear" w:color="auto" w:fill="auto"/>
            <w:tcMar>
              <w:top w:w="15" w:type="dxa"/>
              <w:left w:w="15" w:type="dxa"/>
              <w:bottom w:w="0" w:type="dxa"/>
              <w:right w:w="15" w:type="dxa"/>
            </w:tcMar>
            <w:vAlign w:val="center"/>
            <w:hideMark/>
          </w:tcPr>
          <w:p w14:paraId="2891D67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2 228</w:t>
            </w:r>
          </w:p>
        </w:tc>
        <w:tc>
          <w:tcPr>
            <w:tcW w:w="338" w:type="pct"/>
            <w:shd w:val="clear" w:color="auto" w:fill="auto"/>
            <w:tcMar>
              <w:top w:w="15" w:type="dxa"/>
              <w:left w:w="15" w:type="dxa"/>
              <w:bottom w:w="0" w:type="dxa"/>
              <w:right w:w="15" w:type="dxa"/>
            </w:tcMar>
            <w:vAlign w:val="center"/>
            <w:hideMark/>
          </w:tcPr>
          <w:p w14:paraId="7DDE95D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1 086</w:t>
            </w:r>
          </w:p>
        </w:tc>
        <w:tc>
          <w:tcPr>
            <w:tcW w:w="338" w:type="pct"/>
            <w:shd w:val="clear" w:color="auto" w:fill="auto"/>
            <w:tcMar>
              <w:top w:w="15" w:type="dxa"/>
              <w:left w:w="15" w:type="dxa"/>
              <w:bottom w:w="0" w:type="dxa"/>
              <w:right w:w="15" w:type="dxa"/>
            </w:tcMar>
            <w:vAlign w:val="center"/>
            <w:hideMark/>
          </w:tcPr>
          <w:p w14:paraId="5F27FCF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682</w:t>
            </w:r>
          </w:p>
        </w:tc>
        <w:tc>
          <w:tcPr>
            <w:tcW w:w="338" w:type="pct"/>
            <w:shd w:val="clear" w:color="auto" w:fill="auto"/>
            <w:tcMar>
              <w:top w:w="15" w:type="dxa"/>
              <w:left w:w="15" w:type="dxa"/>
              <w:bottom w:w="0" w:type="dxa"/>
              <w:right w:w="15" w:type="dxa"/>
            </w:tcMar>
            <w:vAlign w:val="center"/>
            <w:hideMark/>
          </w:tcPr>
          <w:p w14:paraId="1C1FE30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818</w:t>
            </w:r>
          </w:p>
        </w:tc>
        <w:tc>
          <w:tcPr>
            <w:tcW w:w="335" w:type="pct"/>
            <w:shd w:val="clear" w:color="auto" w:fill="auto"/>
            <w:tcMar>
              <w:top w:w="15" w:type="dxa"/>
              <w:left w:w="15" w:type="dxa"/>
              <w:bottom w:w="0" w:type="dxa"/>
              <w:right w:w="15" w:type="dxa"/>
            </w:tcMar>
            <w:vAlign w:val="center"/>
            <w:hideMark/>
          </w:tcPr>
          <w:p w14:paraId="0E543FF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229</w:t>
            </w:r>
          </w:p>
        </w:tc>
      </w:tr>
      <w:tr w:rsidR="00D90A43" w:rsidRPr="00FE2D8B" w14:paraId="72E8E331"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6D3CAF48"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Karlovarský</w:t>
            </w:r>
          </w:p>
        </w:tc>
        <w:tc>
          <w:tcPr>
            <w:tcW w:w="362" w:type="pct"/>
            <w:shd w:val="clear" w:color="auto" w:fill="F2F2F2" w:themeFill="background1" w:themeFillShade="F2"/>
            <w:tcMar>
              <w:top w:w="15" w:type="dxa"/>
              <w:left w:w="15" w:type="dxa"/>
              <w:bottom w:w="0" w:type="dxa"/>
              <w:right w:w="15" w:type="dxa"/>
            </w:tcMar>
            <w:vAlign w:val="center"/>
            <w:hideMark/>
          </w:tcPr>
          <w:p w14:paraId="4C1D4A2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203</w:t>
            </w:r>
          </w:p>
        </w:tc>
        <w:tc>
          <w:tcPr>
            <w:tcW w:w="363" w:type="pct"/>
            <w:shd w:val="clear" w:color="auto" w:fill="F2F2F2" w:themeFill="background1" w:themeFillShade="F2"/>
            <w:tcMar>
              <w:top w:w="15" w:type="dxa"/>
              <w:left w:w="15" w:type="dxa"/>
              <w:bottom w:w="0" w:type="dxa"/>
              <w:right w:w="15" w:type="dxa"/>
            </w:tcMar>
            <w:vAlign w:val="center"/>
            <w:hideMark/>
          </w:tcPr>
          <w:p w14:paraId="1AB3854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124</w:t>
            </w:r>
          </w:p>
        </w:tc>
        <w:tc>
          <w:tcPr>
            <w:tcW w:w="362" w:type="pct"/>
            <w:shd w:val="clear" w:color="auto" w:fill="F2F2F2" w:themeFill="background1" w:themeFillShade="F2"/>
            <w:tcMar>
              <w:top w:w="15" w:type="dxa"/>
              <w:left w:w="15" w:type="dxa"/>
              <w:bottom w:w="0" w:type="dxa"/>
              <w:right w:w="15" w:type="dxa"/>
            </w:tcMar>
            <w:vAlign w:val="center"/>
            <w:hideMark/>
          </w:tcPr>
          <w:p w14:paraId="740CC1F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159</w:t>
            </w:r>
          </w:p>
        </w:tc>
        <w:tc>
          <w:tcPr>
            <w:tcW w:w="364" w:type="pct"/>
            <w:shd w:val="clear" w:color="auto" w:fill="F2F2F2" w:themeFill="background1" w:themeFillShade="F2"/>
            <w:tcMar>
              <w:top w:w="15" w:type="dxa"/>
              <w:left w:w="15" w:type="dxa"/>
              <w:bottom w:w="0" w:type="dxa"/>
              <w:right w:w="15" w:type="dxa"/>
            </w:tcMar>
            <w:vAlign w:val="center"/>
            <w:hideMark/>
          </w:tcPr>
          <w:p w14:paraId="287A246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93</w:t>
            </w:r>
          </w:p>
        </w:tc>
        <w:tc>
          <w:tcPr>
            <w:tcW w:w="292" w:type="pct"/>
            <w:shd w:val="clear" w:color="auto" w:fill="F2F2F2" w:themeFill="background1" w:themeFillShade="F2"/>
            <w:tcMar>
              <w:top w:w="15" w:type="dxa"/>
              <w:left w:w="15" w:type="dxa"/>
              <w:bottom w:w="0" w:type="dxa"/>
              <w:right w:w="15" w:type="dxa"/>
            </w:tcMar>
            <w:vAlign w:val="center"/>
            <w:hideMark/>
          </w:tcPr>
          <w:p w14:paraId="70D27C9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43</w:t>
            </w:r>
          </w:p>
        </w:tc>
        <w:tc>
          <w:tcPr>
            <w:tcW w:w="365" w:type="pct"/>
            <w:shd w:val="clear" w:color="auto" w:fill="F2F2F2" w:themeFill="background1" w:themeFillShade="F2"/>
            <w:tcMar>
              <w:top w:w="15" w:type="dxa"/>
              <w:left w:w="15" w:type="dxa"/>
              <w:bottom w:w="0" w:type="dxa"/>
              <w:right w:w="15" w:type="dxa"/>
            </w:tcMar>
            <w:vAlign w:val="center"/>
            <w:hideMark/>
          </w:tcPr>
          <w:p w14:paraId="5603C25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31</w:t>
            </w:r>
          </w:p>
        </w:tc>
        <w:tc>
          <w:tcPr>
            <w:tcW w:w="402" w:type="pct"/>
            <w:shd w:val="clear" w:color="auto" w:fill="F2F2F2" w:themeFill="background1" w:themeFillShade="F2"/>
            <w:tcMar>
              <w:top w:w="15" w:type="dxa"/>
              <w:left w:w="15" w:type="dxa"/>
              <w:bottom w:w="0" w:type="dxa"/>
              <w:right w:w="15" w:type="dxa"/>
            </w:tcMar>
            <w:vAlign w:val="center"/>
            <w:hideMark/>
          </w:tcPr>
          <w:p w14:paraId="69446B7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178</w:t>
            </w:r>
          </w:p>
        </w:tc>
        <w:tc>
          <w:tcPr>
            <w:tcW w:w="338" w:type="pct"/>
            <w:shd w:val="clear" w:color="auto" w:fill="F2F2F2" w:themeFill="background1" w:themeFillShade="F2"/>
            <w:tcMar>
              <w:top w:w="15" w:type="dxa"/>
              <w:left w:w="15" w:type="dxa"/>
              <w:bottom w:w="0" w:type="dxa"/>
              <w:right w:w="15" w:type="dxa"/>
            </w:tcMar>
            <w:vAlign w:val="center"/>
            <w:hideMark/>
          </w:tcPr>
          <w:p w14:paraId="00DC5E0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116</w:t>
            </w:r>
          </w:p>
        </w:tc>
        <w:tc>
          <w:tcPr>
            <w:tcW w:w="338" w:type="pct"/>
            <w:shd w:val="clear" w:color="auto" w:fill="F2F2F2" w:themeFill="background1" w:themeFillShade="F2"/>
            <w:tcMar>
              <w:top w:w="15" w:type="dxa"/>
              <w:left w:w="15" w:type="dxa"/>
              <w:bottom w:w="0" w:type="dxa"/>
              <w:right w:w="15" w:type="dxa"/>
            </w:tcMar>
            <w:vAlign w:val="center"/>
            <w:hideMark/>
          </w:tcPr>
          <w:p w14:paraId="210ED35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17</w:t>
            </w:r>
          </w:p>
        </w:tc>
        <w:tc>
          <w:tcPr>
            <w:tcW w:w="338" w:type="pct"/>
            <w:shd w:val="clear" w:color="auto" w:fill="F2F2F2" w:themeFill="background1" w:themeFillShade="F2"/>
            <w:tcMar>
              <w:top w:w="15" w:type="dxa"/>
              <w:left w:w="15" w:type="dxa"/>
              <w:bottom w:w="0" w:type="dxa"/>
              <w:right w:w="15" w:type="dxa"/>
            </w:tcMar>
            <w:vAlign w:val="center"/>
            <w:hideMark/>
          </w:tcPr>
          <w:p w14:paraId="50CE399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w:t>
            </w:r>
          </w:p>
        </w:tc>
        <w:tc>
          <w:tcPr>
            <w:tcW w:w="338" w:type="pct"/>
            <w:shd w:val="clear" w:color="auto" w:fill="F2F2F2" w:themeFill="background1" w:themeFillShade="F2"/>
            <w:tcMar>
              <w:top w:w="15" w:type="dxa"/>
              <w:left w:w="15" w:type="dxa"/>
              <w:bottom w:w="0" w:type="dxa"/>
              <w:right w:w="15" w:type="dxa"/>
            </w:tcMar>
            <w:vAlign w:val="center"/>
            <w:hideMark/>
          </w:tcPr>
          <w:p w14:paraId="1284802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w:t>
            </w:r>
          </w:p>
        </w:tc>
        <w:tc>
          <w:tcPr>
            <w:tcW w:w="335" w:type="pct"/>
            <w:shd w:val="clear" w:color="auto" w:fill="F2F2F2" w:themeFill="background1" w:themeFillShade="F2"/>
            <w:tcMar>
              <w:top w:w="15" w:type="dxa"/>
              <w:left w:w="15" w:type="dxa"/>
              <w:bottom w:w="0" w:type="dxa"/>
              <w:right w:w="15" w:type="dxa"/>
            </w:tcMar>
            <w:vAlign w:val="center"/>
            <w:hideMark/>
          </w:tcPr>
          <w:p w14:paraId="0034568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w:t>
            </w:r>
          </w:p>
        </w:tc>
      </w:tr>
      <w:tr w:rsidR="00D90A43" w:rsidRPr="00FE2D8B" w14:paraId="0C5AF8E6" w14:textId="77777777" w:rsidTr="00D90A43">
        <w:trPr>
          <w:trHeight w:val="198"/>
        </w:trPr>
        <w:tc>
          <w:tcPr>
            <w:tcW w:w="803" w:type="pct"/>
            <w:shd w:val="clear" w:color="auto" w:fill="auto"/>
            <w:tcMar>
              <w:top w:w="15" w:type="dxa"/>
              <w:left w:w="15" w:type="dxa"/>
              <w:bottom w:w="0" w:type="dxa"/>
              <w:right w:w="15" w:type="dxa"/>
            </w:tcMar>
            <w:vAlign w:val="center"/>
            <w:hideMark/>
          </w:tcPr>
          <w:p w14:paraId="6B60C0B1"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lastRenderedPageBreak/>
              <w:t>Ústecký</w:t>
            </w:r>
          </w:p>
        </w:tc>
        <w:tc>
          <w:tcPr>
            <w:tcW w:w="362" w:type="pct"/>
            <w:shd w:val="clear" w:color="auto" w:fill="auto"/>
            <w:tcMar>
              <w:top w:w="15" w:type="dxa"/>
              <w:left w:w="15" w:type="dxa"/>
              <w:bottom w:w="0" w:type="dxa"/>
              <w:right w:w="15" w:type="dxa"/>
            </w:tcMar>
            <w:vAlign w:val="center"/>
            <w:hideMark/>
          </w:tcPr>
          <w:p w14:paraId="79CD321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1 097</w:t>
            </w:r>
          </w:p>
        </w:tc>
        <w:tc>
          <w:tcPr>
            <w:tcW w:w="363" w:type="pct"/>
            <w:shd w:val="clear" w:color="auto" w:fill="auto"/>
            <w:tcMar>
              <w:top w:w="15" w:type="dxa"/>
              <w:left w:w="15" w:type="dxa"/>
              <w:bottom w:w="0" w:type="dxa"/>
              <w:right w:w="15" w:type="dxa"/>
            </w:tcMar>
            <w:vAlign w:val="center"/>
            <w:hideMark/>
          </w:tcPr>
          <w:p w14:paraId="5008B7C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843</w:t>
            </w:r>
          </w:p>
        </w:tc>
        <w:tc>
          <w:tcPr>
            <w:tcW w:w="362" w:type="pct"/>
            <w:shd w:val="clear" w:color="auto" w:fill="auto"/>
            <w:tcMar>
              <w:top w:w="15" w:type="dxa"/>
              <w:left w:w="15" w:type="dxa"/>
              <w:bottom w:w="0" w:type="dxa"/>
              <w:right w:w="15" w:type="dxa"/>
            </w:tcMar>
            <w:vAlign w:val="center"/>
            <w:hideMark/>
          </w:tcPr>
          <w:p w14:paraId="797F82D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879</w:t>
            </w:r>
          </w:p>
        </w:tc>
        <w:tc>
          <w:tcPr>
            <w:tcW w:w="364" w:type="pct"/>
            <w:shd w:val="clear" w:color="auto" w:fill="auto"/>
            <w:tcMar>
              <w:top w:w="15" w:type="dxa"/>
              <w:left w:w="15" w:type="dxa"/>
              <w:bottom w:w="0" w:type="dxa"/>
              <w:right w:w="15" w:type="dxa"/>
            </w:tcMar>
            <w:vAlign w:val="center"/>
            <w:hideMark/>
          </w:tcPr>
          <w:p w14:paraId="2BCB76B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660</w:t>
            </w:r>
          </w:p>
        </w:tc>
        <w:tc>
          <w:tcPr>
            <w:tcW w:w="292" w:type="pct"/>
            <w:shd w:val="clear" w:color="auto" w:fill="auto"/>
            <w:tcMar>
              <w:top w:w="15" w:type="dxa"/>
              <w:left w:w="15" w:type="dxa"/>
              <w:bottom w:w="0" w:type="dxa"/>
              <w:right w:w="15" w:type="dxa"/>
            </w:tcMar>
            <w:vAlign w:val="center"/>
            <w:hideMark/>
          </w:tcPr>
          <w:p w14:paraId="3796AAE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218</w:t>
            </w:r>
          </w:p>
        </w:tc>
        <w:tc>
          <w:tcPr>
            <w:tcW w:w="365" w:type="pct"/>
            <w:shd w:val="clear" w:color="auto" w:fill="auto"/>
            <w:tcMar>
              <w:top w:w="15" w:type="dxa"/>
              <w:left w:w="15" w:type="dxa"/>
              <w:bottom w:w="0" w:type="dxa"/>
              <w:right w:w="15" w:type="dxa"/>
            </w:tcMar>
            <w:vAlign w:val="center"/>
            <w:hideMark/>
          </w:tcPr>
          <w:p w14:paraId="2A26C73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184</w:t>
            </w:r>
          </w:p>
        </w:tc>
        <w:tc>
          <w:tcPr>
            <w:tcW w:w="402" w:type="pct"/>
            <w:shd w:val="clear" w:color="auto" w:fill="auto"/>
            <w:tcMar>
              <w:top w:w="15" w:type="dxa"/>
              <w:left w:w="15" w:type="dxa"/>
              <w:bottom w:w="0" w:type="dxa"/>
              <w:right w:w="15" w:type="dxa"/>
            </w:tcMar>
            <w:vAlign w:val="center"/>
            <w:hideMark/>
          </w:tcPr>
          <w:p w14:paraId="2CB47EE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706</w:t>
            </w:r>
          </w:p>
        </w:tc>
        <w:tc>
          <w:tcPr>
            <w:tcW w:w="338" w:type="pct"/>
            <w:shd w:val="clear" w:color="auto" w:fill="auto"/>
            <w:tcMar>
              <w:top w:w="15" w:type="dxa"/>
              <w:left w:w="15" w:type="dxa"/>
              <w:bottom w:w="0" w:type="dxa"/>
              <w:right w:w="15" w:type="dxa"/>
            </w:tcMar>
            <w:vAlign w:val="center"/>
            <w:hideMark/>
          </w:tcPr>
          <w:p w14:paraId="2374AD5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478</w:t>
            </w:r>
          </w:p>
        </w:tc>
        <w:tc>
          <w:tcPr>
            <w:tcW w:w="338" w:type="pct"/>
            <w:shd w:val="clear" w:color="auto" w:fill="auto"/>
            <w:tcMar>
              <w:top w:w="15" w:type="dxa"/>
              <w:left w:w="15" w:type="dxa"/>
              <w:bottom w:w="0" w:type="dxa"/>
              <w:right w:w="15" w:type="dxa"/>
            </w:tcMar>
            <w:vAlign w:val="center"/>
            <w:hideMark/>
          </w:tcPr>
          <w:p w14:paraId="4E2BE65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236</w:t>
            </w:r>
          </w:p>
        </w:tc>
        <w:tc>
          <w:tcPr>
            <w:tcW w:w="338" w:type="pct"/>
            <w:shd w:val="clear" w:color="auto" w:fill="auto"/>
            <w:tcMar>
              <w:top w:w="15" w:type="dxa"/>
              <w:left w:w="15" w:type="dxa"/>
              <w:bottom w:w="0" w:type="dxa"/>
              <w:right w:w="15" w:type="dxa"/>
            </w:tcMar>
            <w:vAlign w:val="center"/>
            <w:hideMark/>
          </w:tcPr>
          <w:p w14:paraId="053130E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248</w:t>
            </w:r>
          </w:p>
        </w:tc>
        <w:tc>
          <w:tcPr>
            <w:tcW w:w="338" w:type="pct"/>
            <w:shd w:val="clear" w:color="auto" w:fill="auto"/>
            <w:tcMar>
              <w:top w:w="15" w:type="dxa"/>
              <w:left w:w="15" w:type="dxa"/>
              <w:bottom w:w="0" w:type="dxa"/>
              <w:right w:w="15" w:type="dxa"/>
            </w:tcMar>
            <w:vAlign w:val="center"/>
            <w:hideMark/>
          </w:tcPr>
          <w:p w14:paraId="4B2D49A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155</w:t>
            </w:r>
          </w:p>
        </w:tc>
        <w:tc>
          <w:tcPr>
            <w:tcW w:w="335" w:type="pct"/>
            <w:shd w:val="clear" w:color="auto" w:fill="auto"/>
            <w:tcMar>
              <w:top w:w="15" w:type="dxa"/>
              <w:left w:w="15" w:type="dxa"/>
              <w:bottom w:w="0" w:type="dxa"/>
              <w:right w:w="15" w:type="dxa"/>
            </w:tcMar>
            <w:vAlign w:val="center"/>
            <w:hideMark/>
          </w:tcPr>
          <w:p w14:paraId="236FA00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117</w:t>
            </w:r>
          </w:p>
        </w:tc>
      </w:tr>
      <w:tr w:rsidR="00D90A43" w:rsidRPr="00FE2D8B" w14:paraId="4A8A9D62"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190B468E" w14:textId="77777777" w:rsidR="00D90A43" w:rsidRPr="00FE2D8B" w:rsidRDefault="00D90A43" w:rsidP="00D90A43">
            <w:pPr>
              <w:spacing w:after="0" w:line="240" w:lineRule="auto"/>
              <w:rPr>
                <w:rFonts w:ascii="Arial" w:hAnsi="Arial" w:cs="Arial"/>
                <w:i/>
                <w:sz w:val="16"/>
                <w:szCs w:val="16"/>
              </w:rPr>
            </w:pPr>
            <w:r w:rsidRPr="00FE2D8B">
              <w:rPr>
                <w:rFonts w:ascii="Arial" w:hAnsi="Arial" w:cs="Arial"/>
                <w:i/>
                <w:sz w:val="16"/>
                <w:szCs w:val="16"/>
              </w:rPr>
              <w:t>Liberecký</w:t>
            </w:r>
          </w:p>
        </w:tc>
        <w:tc>
          <w:tcPr>
            <w:tcW w:w="362" w:type="pct"/>
            <w:shd w:val="clear" w:color="auto" w:fill="F2F2F2" w:themeFill="background1" w:themeFillShade="F2"/>
            <w:tcMar>
              <w:top w:w="15" w:type="dxa"/>
              <w:left w:w="15" w:type="dxa"/>
              <w:bottom w:w="0" w:type="dxa"/>
              <w:right w:w="15" w:type="dxa"/>
            </w:tcMar>
            <w:vAlign w:val="center"/>
            <w:hideMark/>
          </w:tcPr>
          <w:p w14:paraId="609E7580"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2 520</w:t>
            </w:r>
          </w:p>
        </w:tc>
        <w:tc>
          <w:tcPr>
            <w:tcW w:w="363" w:type="pct"/>
            <w:shd w:val="clear" w:color="auto" w:fill="F2F2F2" w:themeFill="background1" w:themeFillShade="F2"/>
            <w:tcMar>
              <w:top w:w="15" w:type="dxa"/>
              <w:left w:w="15" w:type="dxa"/>
              <w:bottom w:w="0" w:type="dxa"/>
              <w:right w:w="15" w:type="dxa"/>
            </w:tcMar>
            <w:vAlign w:val="center"/>
            <w:hideMark/>
          </w:tcPr>
          <w:p w14:paraId="3A0E8704"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1 861</w:t>
            </w:r>
          </w:p>
        </w:tc>
        <w:tc>
          <w:tcPr>
            <w:tcW w:w="362" w:type="pct"/>
            <w:shd w:val="clear" w:color="auto" w:fill="F2F2F2" w:themeFill="background1" w:themeFillShade="F2"/>
            <w:tcMar>
              <w:top w:w="15" w:type="dxa"/>
              <w:left w:w="15" w:type="dxa"/>
              <w:bottom w:w="0" w:type="dxa"/>
              <w:right w:w="15" w:type="dxa"/>
            </w:tcMar>
            <w:vAlign w:val="center"/>
            <w:hideMark/>
          </w:tcPr>
          <w:p w14:paraId="5A5E8449"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2 189</w:t>
            </w:r>
          </w:p>
        </w:tc>
        <w:tc>
          <w:tcPr>
            <w:tcW w:w="364" w:type="pct"/>
            <w:shd w:val="clear" w:color="auto" w:fill="F2F2F2" w:themeFill="background1" w:themeFillShade="F2"/>
            <w:tcMar>
              <w:top w:w="15" w:type="dxa"/>
              <w:left w:w="15" w:type="dxa"/>
              <w:bottom w:w="0" w:type="dxa"/>
              <w:right w:w="15" w:type="dxa"/>
            </w:tcMar>
            <w:vAlign w:val="center"/>
            <w:hideMark/>
          </w:tcPr>
          <w:p w14:paraId="7705CA92"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1 598</w:t>
            </w:r>
          </w:p>
        </w:tc>
        <w:tc>
          <w:tcPr>
            <w:tcW w:w="292" w:type="pct"/>
            <w:shd w:val="clear" w:color="auto" w:fill="F2F2F2" w:themeFill="background1" w:themeFillShade="F2"/>
            <w:tcMar>
              <w:top w:w="15" w:type="dxa"/>
              <w:left w:w="15" w:type="dxa"/>
              <w:bottom w:w="0" w:type="dxa"/>
              <w:right w:w="15" w:type="dxa"/>
            </w:tcMar>
            <w:vAlign w:val="center"/>
            <w:hideMark/>
          </w:tcPr>
          <w:p w14:paraId="34392C04"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331</w:t>
            </w:r>
          </w:p>
        </w:tc>
        <w:tc>
          <w:tcPr>
            <w:tcW w:w="365" w:type="pct"/>
            <w:shd w:val="clear" w:color="auto" w:fill="F2F2F2" w:themeFill="background1" w:themeFillShade="F2"/>
            <w:tcMar>
              <w:top w:w="15" w:type="dxa"/>
              <w:left w:w="15" w:type="dxa"/>
              <w:bottom w:w="0" w:type="dxa"/>
              <w:right w:w="15" w:type="dxa"/>
            </w:tcMar>
            <w:vAlign w:val="center"/>
            <w:hideMark/>
          </w:tcPr>
          <w:p w14:paraId="105A5B5D"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264</w:t>
            </w:r>
          </w:p>
        </w:tc>
        <w:tc>
          <w:tcPr>
            <w:tcW w:w="402" w:type="pct"/>
            <w:shd w:val="clear" w:color="auto" w:fill="F2F2F2" w:themeFill="background1" w:themeFillShade="F2"/>
            <w:tcMar>
              <w:top w:w="15" w:type="dxa"/>
              <w:left w:w="15" w:type="dxa"/>
              <w:bottom w:w="0" w:type="dxa"/>
              <w:right w:w="15" w:type="dxa"/>
            </w:tcMar>
            <w:vAlign w:val="center"/>
            <w:hideMark/>
          </w:tcPr>
          <w:p w14:paraId="756FC451"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1 759</w:t>
            </w:r>
          </w:p>
        </w:tc>
        <w:tc>
          <w:tcPr>
            <w:tcW w:w="338" w:type="pct"/>
            <w:shd w:val="clear" w:color="auto" w:fill="F2F2F2" w:themeFill="background1" w:themeFillShade="F2"/>
            <w:tcMar>
              <w:top w:w="15" w:type="dxa"/>
              <w:left w:w="15" w:type="dxa"/>
              <w:bottom w:w="0" w:type="dxa"/>
              <w:right w:w="15" w:type="dxa"/>
            </w:tcMar>
            <w:vAlign w:val="center"/>
            <w:hideMark/>
          </w:tcPr>
          <w:p w14:paraId="5BCB46D8"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952</w:t>
            </w:r>
          </w:p>
        </w:tc>
        <w:tc>
          <w:tcPr>
            <w:tcW w:w="338" w:type="pct"/>
            <w:shd w:val="clear" w:color="auto" w:fill="F2F2F2" w:themeFill="background1" w:themeFillShade="F2"/>
            <w:tcMar>
              <w:top w:w="15" w:type="dxa"/>
              <w:left w:w="15" w:type="dxa"/>
              <w:bottom w:w="0" w:type="dxa"/>
              <w:right w:w="15" w:type="dxa"/>
            </w:tcMar>
            <w:vAlign w:val="center"/>
            <w:hideMark/>
          </w:tcPr>
          <w:p w14:paraId="2069AA35"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646</w:t>
            </w:r>
          </w:p>
        </w:tc>
        <w:tc>
          <w:tcPr>
            <w:tcW w:w="338" w:type="pct"/>
            <w:shd w:val="clear" w:color="auto" w:fill="F2F2F2" w:themeFill="background1" w:themeFillShade="F2"/>
            <w:tcMar>
              <w:top w:w="15" w:type="dxa"/>
              <w:left w:w="15" w:type="dxa"/>
              <w:bottom w:w="0" w:type="dxa"/>
              <w:right w:w="15" w:type="dxa"/>
            </w:tcMar>
            <w:vAlign w:val="center"/>
            <w:hideMark/>
          </w:tcPr>
          <w:p w14:paraId="10B36FA6"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662</w:t>
            </w:r>
          </w:p>
        </w:tc>
        <w:tc>
          <w:tcPr>
            <w:tcW w:w="338" w:type="pct"/>
            <w:shd w:val="clear" w:color="auto" w:fill="F2F2F2" w:themeFill="background1" w:themeFillShade="F2"/>
            <w:tcMar>
              <w:top w:w="15" w:type="dxa"/>
              <w:left w:w="15" w:type="dxa"/>
              <w:bottom w:w="0" w:type="dxa"/>
              <w:right w:w="15" w:type="dxa"/>
            </w:tcMar>
            <w:vAlign w:val="center"/>
            <w:hideMark/>
          </w:tcPr>
          <w:p w14:paraId="4ECEF637"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112</w:t>
            </w:r>
          </w:p>
        </w:tc>
        <w:tc>
          <w:tcPr>
            <w:tcW w:w="335" w:type="pct"/>
            <w:shd w:val="clear" w:color="auto" w:fill="F2F2F2" w:themeFill="background1" w:themeFillShade="F2"/>
            <w:tcMar>
              <w:top w:w="15" w:type="dxa"/>
              <w:left w:w="15" w:type="dxa"/>
              <w:bottom w:w="0" w:type="dxa"/>
              <w:right w:w="15" w:type="dxa"/>
            </w:tcMar>
            <w:vAlign w:val="center"/>
            <w:hideMark/>
          </w:tcPr>
          <w:p w14:paraId="74C87DAF" w14:textId="77777777" w:rsidR="00D90A43" w:rsidRPr="00FE2D8B" w:rsidRDefault="00D90A43" w:rsidP="00D90A43">
            <w:pPr>
              <w:spacing w:after="0" w:line="240" w:lineRule="auto"/>
              <w:jc w:val="right"/>
              <w:rPr>
                <w:rFonts w:ascii="Arial" w:hAnsi="Arial" w:cs="Arial"/>
                <w:i/>
                <w:color w:val="000000"/>
                <w:sz w:val="16"/>
                <w:szCs w:val="16"/>
              </w:rPr>
            </w:pPr>
            <w:r w:rsidRPr="00FE2D8B">
              <w:rPr>
                <w:rFonts w:ascii="Arial" w:hAnsi="Arial" w:cs="Arial"/>
                <w:i/>
                <w:color w:val="000000"/>
                <w:sz w:val="16"/>
                <w:szCs w:val="16"/>
              </w:rPr>
              <w:t>247</w:t>
            </w:r>
          </w:p>
        </w:tc>
      </w:tr>
      <w:tr w:rsidR="00D90A43" w:rsidRPr="00FE2D8B" w14:paraId="3E913093" w14:textId="77777777" w:rsidTr="00D90A43">
        <w:trPr>
          <w:trHeight w:val="198"/>
        </w:trPr>
        <w:tc>
          <w:tcPr>
            <w:tcW w:w="803" w:type="pct"/>
            <w:shd w:val="clear" w:color="auto" w:fill="auto"/>
            <w:tcMar>
              <w:top w:w="15" w:type="dxa"/>
              <w:left w:w="15" w:type="dxa"/>
              <w:bottom w:w="0" w:type="dxa"/>
              <w:right w:w="15" w:type="dxa"/>
            </w:tcMar>
            <w:vAlign w:val="center"/>
            <w:hideMark/>
          </w:tcPr>
          <w:p w14:paraId="42C4875A"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 xml:space="preserve">Královéhradecký </w:t>
            </w:r>
          </w:p>
        </w:tc>
        <w:tc>
          <w:tcPr>
            <w:tcW w:w="362" w:type="pct"/>
            <w:shd w:val="clear" w:color="auto" w:fill="auto"/>
            <w:tcMar>
              <w:top w:w="15" w:type="dxa"/>
              <w:left w:w="15" w:type="dxa"/>
              <w:bottom w:w="0" w:type="dxa"/>
              <w:right w:w="15" w:type="dxa"/>
            </w:tcMar>
            <w:vAlign w:val="center"/>
            <w:hideMark/>
          </w:tcPr>
          <w:p w14:paraId="08895DD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1 987</w:t>
            </w:r>
          </w:p>
        </w:tc>
        <w:tc>
          <w:tcPr>
            <w:tcW w:w="363" w:type="pct"/>
            <w:shd w:val="clear" w:color="auto" w:fill="auto"/>
            <w:tcMar>
              <w:top w:w="15" w:type="dxa"/>
              <w:left w:w="15" w:type="dxa"/>
              <w:bottom w:w="0" w:type="dxa"/>
              <w:right w:w="15" w:type="dxa"/>
            </w:tcMar>
            <w:vAlign w:val="center"/>
            <w:hideMark/>
          </w:tcPr>
          <w:p w14:paraId="18E2BCC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1 679</w:t>
            </w:r>
          </w:p>
        </w:tc>
        <w:tc>
          <w:tcPr>
            <w:tcW w:w="362" w:type="pct"/>
            <w:shd w:val="clear" w:color="auto" w:fill="auto"/>
            <w:tcMar>
              <w:top w:w="15" w:type="dxa"/>
              <w:left w:w="15" w:type="dxa"/>
              <w:bottom w:w="0" w:type="dxa"/>
              <w:right w:w="15" w:type="dxa"/>
            </w:tcMar>
            <w:vAlign w:val="center"/>
            <w:hideMark/>
          </w:tcPr>
          <w:p w14:paraId="4D7101C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1 802</w:t>
            </w:r>
          </w:p>
        </w:tc>
        <w:tc>
          <w:tcPr>
            <w:tcW w:w="364" w:type="pct"/>
            <w:shd w:val="clear" w:color="auto" w:fill="auto"/>
            <w:tcMar>
              <w:top w:w="15" w:type="dxa"/>
              <w:left w:w="15" w:type="dxa"/>
              <w:bottom w:w="0" w:type="dxa"/>
              <w:right w:w="15" w:type="dxa"/>
            </w:tcMar>
            <w:vAlign w:val="center"/>
            <w:hideMark/>
          </w:tcPr>
          <w:p w14:paraId="035ED15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1 552</w:t>
            </w:r>
          </w:p>
        </w:tc>
        <w:tc>
          <w:tcPr>
            <w:tcW w:w="292" w:type="pct"/>
            <w:shd w:val="clear" w:color="auto" w:fill="auto"/>
            <w:tcMar>
              <w:top w:w="15" w:type="dxa"/>
              <w:left w:w="15" w:type="dxa"/>
              <w:bottom w:w="0" w:type="dxa"/>
              <w:right w:w="15" w:type="dxa"/>
            </w:tcMar>
            <w:vAlign w:val="center"/>
            <w:hideMark/>
          </w:tcPr>
          <w:p w14:paraId="6791D57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184</w:t>
            </w:r>
          </w:p>
        </w:tc>
        <w:tc>
          <w:tcPr>
            <w:tcW w:w="365" w:type="pct"/>
            <w:shd w:val="clear" w:color="auto" w:fill="auto"/>
            <w:tcMar>
              <w:top w:w="15" w:type="dxa"/>
              <w:left w:w="15" w:type="dxa"/>
              <w:bottom w:w="0" w:type="dxa"/>
              <w:right w:w="15" w:type="dxa"/>
            </w:tcMar>
            <w:vAlign w:val="center"/>
            <w:hideMark/>
          </w:tcPr>
          <w:p w14:paraId="60B70E6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127</w:t>
            </w:r>
          </w:p>
        </w:tc>
        <w:tc>
          <w:tcPr>
            <w:tcW w:w="402" w:type="pct"/>
            <w:shd w:val="clear" w:color="auto" w:fill="auto"/>
            <w:tcMar>
              <w:top w:w="15" w:type="dxa"/>
              <w:left w:w="15" w:type="dxa"/>
              <w:bottom w:w="0" w:type="dxa"/>
              <w:right w:w="15" w:type="dxa"/>
            </w:tcMar>
            <w:vAlign w:val="center"/>
            <w:hideMark/>
          </w:tcPr>
          <w:p w14:paraId="69B1170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1 230</w:t>
            </w:r>
          </w:p>
        </w:tc>
        <w:tc>
          <w:tcPr>
            <w:tcW w:w="338" w:type="pct"/>
            <w:shd w:val="clear" w:color="auto" w:fill="auto"/>
            <w:tcMar>
              <w:top w:w="15" w:type="dxa"/>
              <w:left w:w="15" w:type="dxa"/>
              <w:bottom w:w="0" w:type="dxa"/>
              <w:right w:w="15" w:type="dxa"/>
            </w:tcMar>
            <w:vAlign w:val="center"/>
            <w:hideMark/>
          </w:tcPr>
          <w:p w14:paraId="49CE5B6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1 060</w:t>
            </w:r>
          </w:p>
        </w:tc>
        <w:tc>
          <w:tcPr>
            <w:tcW w:w="338" w:type="pct"/>
            <w:shd w:val="clear" w:color="auto" w:fill="auto"/>
            <w:tcMar>
              <w:top w:w="15" w:type="dxa"/>
              <w:left w:w="15" w:type="dxa"/>
              <w:bottom w:w="0" w:type="dxa"/>
              <w:right w:w="15" w:type="dxa"/>
            </w:tcMar>
            <w:vAlign w:val="center"/>
            <w:hideMark/>
          </w:tcPr>
          <w:p w14:paraId="0C95B77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545</w:t>
            </w:r>
          </w:p>
        </w:tc>
        <w:tc>
          <w:tcPr>
            <w:tcW w:w="338" w:type="pct"/>
            <w:shd w:val="clear" w:color="auto" w:fill="auto"/>
            <w:tcMar>
              <w:top w:w="15" w:type="dxa"/>
              <w:left w:w="15" w:type="dxa"/>
              <w:bottom w:w="0" w:type="dxa"/>
              <w:right w:w="15" w:type="dxa"/>
            </w:tcMar>
            <w:vAlign w:val="center"/>
            <w:hideMark/>
          </w:tcPr>
          <w:p w14:paraId="66AD294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555</w:t>
            </w:r>
          </w:p>
        </w:tc>
        <w:tc>
          <w:tcPr>
            <w:tcW w:w="338" w:type="pct"/>
            <w:shd w:val="clear" w:color="auto" w:fill="auto"/>
            <w:tcMar>
              <w:top w:w="15" w:type="dxa"/>
              <w:left w:w="15" w:type="dxa"/>
              <w:bottom w:w="0" w:type="dxa"/>
              <w:right w:w="15" w:type="dxa"/>
            </w:tcMar>
            <w:vAlign w:val="center"/>
            <w:hideMark/>
          </w:tcPr>
          <w:p w14:paraId="1C154DB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191</w:t>
            </w:r>
          </w:p>
        </w:tc>
        <w:tc>
          <w:tcPr>
            <w:tcW w:w="335" w:type="pct"/>
            <w:shd w:val="clear" w:color="auto" w:fill="auto"/>
            <w:tcMar>
              <w:top w:w="15" w:type="dxa"/>
              <w:left w:w="15" w:type="dxa"/>
              <w:bottom w:w="0" w:type="dxa"/>
              <w:right w:w="15" w:type="dxa"/>
            </w:tcMar>
            <w:vAlign w:val="center"/>
            <w:hideMark/>
          </w:tcPr>
          <w:p w14:paraId="7853B69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47</w:t>
            </w:r>
          </w:p>
        </w:tc>
      </w:tr>
      <w:tr w:rsidR="00D90A43" w:rsidRPr="00FE2D8B" w14:paraId="5CBA19EA"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63015057"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Pardubický</w:t>
            </w:r>
          </w:p>
        </w:tc>
        <w:tc>
          <w:tcPr>
            <w:tcW w:w="362" w:type="pct"/>
            <w:shd w:val="clear" w:color="auto" w:fill="F2F2F2" w:themeFill="background1" w:themeFillShade="F2"/>
            <w:tcMar>
              <w:top w:w="15" w:type="dxa"/>
              <w:left w:w="15" w:type="dxa"/>
              <w:bottom w:w="0" w:type="dxa"/>
              <w:right w:w="15" w:type="dxa"/>
            </w:tcMar>
            <w:vAlign w:val="center"/>
            <w:hideMark/>
          </w:tcPr>
          <w:p w14:paraId="44740AB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2 650</w:t>
            </w:r>
          </w:p>
        </w:tc>
        <w:tc>
          <w:tcPr>
            <w:tcW w:w="363" w:type="pct"/>
            <w:shd w:val="clear" w:color="auto" w:fill="F2F2F2" w:themeFill="background1" w:themeFillShade="F2"/>
            <w:tcMar>
              <w:top w:w="15" w:type="dxa"/>
              <w:left w:w="15" w:type="dxa"/>
              <w:bottom w:w="0" w:type="dxa"/>
              <w:right w:w="15" w:type="dxa"/>
            </w:tcMar>
            <w:vAlign w:val="center"/>
            <w:hideMark/>
          </w:tcPr>
          <w:p w14:paraId="32CD25D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2 472</w:t>
            </w:r>
          </w:p>
        </w:tc>
        <w:tc>
          <w:tcPr>
            <w:tcW w:w="362" w:type="pct"/>
            <w:shd w:val="clear" w:color="auto" w:fill="F2F2F2" w:themeFill="background1" w:themeFillShade="F2"/>
            <w:tcMar>
              <w:top w:w="15" w:type="dxa"/>
              <w:left w:w="15" w:type="dxa"/>
              <w:bottom w:w="0" w:type="dxa"/>
              <w:right w:w="15" w:type="dxa"/>
            </w:tcMar>
            <w:vAlign w:val="center"/>
            <w:hideMark/>
          </w:tcPr>
          <w:p w14:paraId="03327F6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2 259</w:t>
            </w:r>
          </w:p>
        </w:tc>
        <w:tc>
          <w:tcPr>
            <w:tcW w:w="364" w:type="pct"/>
            <w:shd w:val="clear" w:color="auto" w:fill="F2F2F2" w:themeFill="background1" w:themeFillShade="F2"/>
            <w:tcMar>
              <w:top w:w="15" w:type="dxa"/>
              <w:left w:w="15" w:type="dxa"/>
              <w:bottom w:w="0" w:type="dxa"/>
              <w:right w:w="15" w:type="dxa"/>
            </w:tcMar>
            <w:vAlign w:val="center"/>
            <w:hideMark/>
          </w:tcPr>
          <w:p w14:paraId="434D7BE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2 072</w:t>
            </w:r>
          </w:p>
        </w:tc>
        <w:tc>
          <w:tcPr>
            <w:tcW w:w="292" w:type="pct"/>
            <w:shd w:val="clear" w:color="auto" w:fill="F2F2F2" w:themeFill="background1" w:themeFillShade="F2"/>
            <w:tcMar>
              <w:top w:w="15" w:type="dxa"/>
              <w:left w:w="15" w:type="dxa"/>
              <w:bottom w:w="0" w:type="dxa"/>
              <w:right w:w="15" w:type="dxa"/>
            </w:tcMar>
            <w:vAlign w:val="center"/>
            <w:hideMark/>
          </w:tcPr>
          <w:p w14:paraId="0E96908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391</w:t>
            </w:r>
          </w:p>
        </w:tc>
        <w:tc>
          <w:tcPr>
            <w:tcW w:w="365" w:type="pct"/>
            <w:shd w:val="clear" w:color="auto" w:fill="F2F2F2" w:themeFill="background1" w:themeFillShade="F2"/>
            <w:tcMar>
              <w:top w:w="15" w:type="dxa"/>
              <w:left w:w="15" w:type="dxa"/>
              <w:bottom w:w="0" w:type="dxa"/>
              <w:right w:w="15" w:type="dxa"/>
            </w:tcMar>
            <w:vAlign w:val="center"/>
            <w:hideMark/>
          </w:tcPr>
          <w:p w14:paraId="41336C7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400</w:t>
            </w:r>
          </w:p>
        </w:tc>
        <w:tc>
          <w:tcPr>
            <w:tcW w:w="402" w:type="pct"/>
            <w:shd w:val="clear" w:color="auto" w:fill="F2F2F2" w:themeFill="background1" w:themeFillShade="F2"/>
            <w:tcMar>
              <w:top w:w="15" w:type="dxa"/>
              <w:left w:w="15" w:type="dxa"/>
              <w:bottom w:w="0" w:type="dxa"/>
              <w:right w:w="15" w:type="dxa"/>
            </w:tcMar>
            <w:vAlign w:val="center"/>
            <w:hideMark/>
          </w:tcPr>
          <w:p w14:paraId="6CD456B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1 893</w:t>
            </w:r>
          </w:p>
        </w:tc>
        <w:tc>
          <w:tcPr>
            <w:tcW w:w="338" w:type="pct"/>
            <w:shd w:val="clear" w:color="auto" w:fill="F2F2F2" w:themeFill="background1" w:themeFillShade="F2"/>
            <w:tcMar>
              <w:top w:w="15" w:type="dxa"/>
              <w:left w:w="15" w:type="dxa"/>
              <w:bottom w:w="0" w:type="dxa"/>
              <w:right w:w="15" w:type="dxa"/>
            </w:tcMar>
            <w:vAlign w:val="center"/>
            <w:hideMark/>
          </w:tcPr>
          <w:p w14:paraId="290F634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1 715</w:t>
            </w:r>
          </w:p>
        </w:tc>
        <w:tc>
          <w:tcPr>
            <w:tcW w:w="338" w:type="pct"/>
            <w:shd w:val="clear" w:color="auto" w:fill="F2F2F2" w:themeFill="background1" w:themeFillShade="F2"/>
            <w:tcMar>
              <w:top w:w="15" w:type="dxa"/>
              <w:left w:w="15" w:type="dxa"/>
              <w:bottom w:w="0" w:type="dxa"/>
              <w:right w:w="15" w:type="dxa"/>
            </w:tcMar>
            <w:vAlign w:val="center"/>
            <w:hideMark/>
          </w:tcPr>
          <w:p w14:paraId="4E6068A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497</w:t>
            </w:r>
          </w:p>
        </w:tc>
        <w:tc>
          <w:tcPr>
            <w:tcW w:w="338" w:type="pct"/>
            <w:shd w:val="clear" w:color="auto" w:fill="F2F2F2" w:themeFill="background1" w:themeFillShade="F2"/>
            <w:tcMar>
              <w:top w:w="15" w:type="dxa"/>
              <w:left w:w="15" w:type="dxa"/>
              <w:bottom w:w="0" w:type="dxa"/>
              <w:right w:w="15" w:type="dxa"/>
            </w:tcMar>
            <w:vAlign w:val="center"/>
            <w:hideMark/>
          </w:tcPr>
          <w:p w14:paraId="639B513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619</w:t>
            </w:r>
          </w:p>
        </w:tc>
        <w:tc>
          <w:tcPr>
            <w:tcW w:w="338" w:type="pct"/>
            <w:shd w:val="clear" w:color="auto" w:fill="F2F2F2" w:themeFill="background1" w:themeFillShade="F2"/>
            <w:tcMar>
              <w:top w:w="15" w:type="dxa"/>
              <w:left w:w="15" w:type="dxa"/>
              <w:bottom w:w="0" w:type="dxa"/>
              <w:right w:w="15" w:type="dxa"/>
            </w:tcMar>
            <w:vAlign w:val="center"/>
            <w:hideMark/>
          </w:tcPr>
          <w:p w14:paraId="58878B9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214</w:t>
            </w:r>
          </w:p>
        </w:tc>
        <w:tc>
          <w:tcPr>
            <w:tcW w:w="335" w:type="pct"/>
            <w:shd w:val="clear" w:color="auto" w:fill="F2F2F2" w:themeFill="background1" w:themeFillShade="F2"/>
            <w:tcMar>
              <w:top w:w="15" w:type="dxa"/>
              <w:left w:w="15" w:type="dxa"/>
              <w:bottom w:w="0" w:type="dxa"/>
              <w:right w:w="15" w:type="dxa"/>
            </w:tcMar>
            <w:vAlign w:val="center"/>
            <w:hideMark/>
          </w:tcPr>
          <w:p w14:paraId="6301F25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136</w:t>
            </w:r>
          </w:p>
        </w:tc>
      </w:tr>
      <w:tr w:rsidR="00D90A43" w:rsidRPr="00FE2D8B" w14:paraId="5CAF0CB1" w14:textId="77777777" w:rsidTr="00D90A43">
        <w:trPr>
          <w:trHeight w:val="198"/>
        </w:trPr>
        <w:tc>
          <w:tcPr>
            <w:tcW w:w="803" w:type="pct"/>
            <w:shd w:val="clear" w:color="auto" w:fill="auto"/>
            <w:tcMar>
              <w:top w:w="15" w:type="dxa"/>
              <w:left w:w="15" w:type="dxa"/>
              <w:bottom w:w="0" w:type="dxa"/>
              <w:right w:w="15" w:type="dxa"/>
            </w:tcMar>
            <w:vAlign w:val="center"/>
            <w:hideMark/>
          </w:tcPr>
          <w:p w14:paraId="6A8115F3"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Vysočina</w:t>
            </w:r>
          </w:p>
        </w:tc>
        <w:tc>
          <w:tcPr>
            <w:tcW w:w="362" w:type="pct"/>
            <w:shd w:val="clear" w:color="auto" w:fill="auto"/>
            <w:tcMar>
              <w:top w:w="15" w:type="dxa"/>
              <w:left w:w="15" w:type="dxa"/>
              <w:bottom w:w="0" w:type="dxa"/>
              <w:right w:w="15" w:type="dxa"/>
            </w:tcMar>
            <w:vAlign w:val="center"/>
            <w:hideMark/>
          </w:tcPr>
          <w:p w14:paraId="7533F35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1 536</w:t>
            </w:r>
          </w:p>
        </w:tc>
        <w:tc>
          <w:tcPr>
            <w:tcW w:w="363" w:type="pct"/>
            <w:shd w:val="clear" w:color="auto" w:fill="auto"/>
            <w:tcMar>
              <w:top w:w="15" w:type="dxa"/>
              <w:left w:w="15" w:type="dxa"/>
              <w:bottom w:w="0" w:type="dxa"/>
              <w:right w:w="15" w:type="dxa"/>
            </w:tcMar>
            <w:vAlign w:val="center"/>
            <w:hideMark/>
          </w:tcPr>
          <w:p w14:paraId="650BA8F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780</w:t>
            </w:r>
          </w:p>
        </w:tc>
        <w:tc>
          <w:tcPr>
            <w:tcW w:w="362" w:type="pct"/>
            <w:shd w:val="clear" w:color="auto" w:fill="auto"/>
            <w:tcMar>
              <w:top w:w="15" w:type="dxa"/>
              <w:left w:w="15" w:type="dxa"/>
              <w:bottom w:w="0" w:type="dxa"/>
              <w:right w:w="15" w:type="dxa"/>
            </w:tcMar>
            <w:vAlign w:val="center"/>
            <w:hideMark/>
          </w:tcPr>
          <w:p w14:paraId="0B5F2EA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1 193</w:t>
            </w:r>
          </w:p>
        </w:tc>
        <w:tc>
          <w:tcPr>
            <w:tcW w:w="364" w:type="pct"/>
            <w:shd w:val="clear" w:color="auto" w:fill="auto"/>
            <w:tcMar>
              <w:top w:w="15" w:type="dxa"/>
              <w:left w:w="15" w:type="dxa"/>
              <w:bottom w:w="0" w:type="dxa"/>
              <w:right w:w="15" w:type="dxa"/>
            </w:tcMar>
            <w:vAlign w:val="center"/>
            <w:hideMark/>
          </w:tcPr>
          <w:p w14:paraId="5D8DABB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694</w:t>
            </w:r>
          </w:p>
        </w:tc>
        <w:tc>
          <w:tcPr>
            <w:tcW w:w="292" w:type="pct"/>
            <w:shd w:val="clear" w:color="auto" w:fill="auto"/>
            <w:tcMar>
              <w:top w:w="15" w:type="dxa"/>
              <w:left w:w="15" w:type="dxa"/>
              <w:bottom w:w="0" w:type="dxa"/>
              <w:right w:w="15" w:type="dxa"/>
            </w:tcMar>
            <w:vAlign w:val="center"/>
            <w:hideMark/>
          </w:tcPr>
          <w:p w14:paraId="1F01464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344</w:t>
            </w:r>
          </w:p>
        </w:tc>
        <w:tc>
          <w:tcPr>
            <w:tcW w:w="365" w:type="pct"/>
            <w:shd w:val="clear" w:color="auto" w:fill="auto"/>
            <w:tcMar>
              <w:top w:w="15" w:type="dxa"/>
              <w:left w:w="15" w:type="dxa"/>
              <w:bottom w:w="0" w:type="dxa"/>
              <w:right w:w="15" w:type="dxa"/>
            </w:tcMar>
            <w:vAlign w:val="center"/>
            <w:hideMark/>
          </w:tcPr>
          <w:p w14:paraId="0EF2C20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87</w:t>
            </w:r>
          </w:p>
        </w:tc>
        <w:tc>
          <w:tcPr>
            <w:tcW w:w="402" w:type="pct"/>
            <w:shd w:val="clear" w:color="auto" w:fill="auto"/>
            <w:tcMar>
              <w:top w:w="15" w:type="dxa"/>
              <w:left w:w="15" w:type="dxa"/>
              <w:bottom w:w="0" w:type="dxa"/>
              <w:right w:w="15" w:type="dxa"/>
            </w:tcMar>
            <w:vAlign w:val="center"/>
            <w:hideMark/>
          </w:tcPr>
          <w:p w14:paraId="1209658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1 284</w:t>
            </w:r>
          </w:p>
        </w:tc>
        <w:tc>
          <w:tcPr>
            <w:tcW w:w="338" w:type="pct"/>
            <w:shd w:val="clear" w:color="auto" w:fill="auto"/>
            <w:tcMar>
              <w:top w:w="15" w:type="dxa"/>
              <w:left w:w="15" w:type="dxa"/>
              <w:bottom w:w="0" w:type="dxa"/>
              <w:right w:w="15" w:type="dxa"/>
            </w:tcMar>
            <w:vAlign w:val="center"/>
            <w:hideMark/>
          </w:tcPr>
          <w:p w14:paraId="0D88924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609</w:t>
            </w:r>
          </w:p>
        </w:tc>
        <w:tc>
          <w:tcPr>
            <w:tcW w:w="338" w:type="pct"/>
            <w:shd w:val="clear" w:color="auto" w:fill="auto"/>
            <w:tcMar>
              <w:top w:w="15" w:type="dxa"/>
              <w:left w:w="15" w:type="dxa"/>
              <w:bottom w:w="0" w:type="dxa"/>
              <w:right w:w="15" w:type="dxa"/>
            </w:tcMar>
            <w:vAlign w:val="center"/>
            <w:hideMark/>
          </w:tcPr>
          <w:p w14:paraId="4B5FB9E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180</w:t>
            </w:r>
          </w:p>
        </w:tc>
        <w:tc>
          <w:tcPr>
            <w:tcW w:w="338" w:type="pct"/>
            <w:shd w:val="clear" w:color="auto" w:fill="auto"/>
            <w:tcMar>
              <w:top w:w="15" w:type="dxa"/>
              <w:left w:w="15" w:type="dxa"/>
              <w:bottom w:w="0" w:type="dxa"/>
              <w:right w:w="15" w:type="dxa"/>
            </w:tcMar>
            <w:vAlign w:val="center"/>
            <w:hideMark/>
          </w:tcPr>
          <w:p w14:paraId="326AC6A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150</w:t>
            </w:r>
          </w:p>
        </w:tc>
        <w:tc>
          <w:tcPr>
            <w:tcW w:w="338" w:type="pct"/>
            <w:shd w:val="clear" w:color="auto" w:fill="auto"/>
            <w:tcMar>
              <w:top w:w="15" w:type="dxa"/>
              <w:left w:w="15" w:type="dxa"/>
              <w:bottom w:w="0" w:type="dxa"/>
              <w:right w:w="15" w:type="dxa"/>
            </w:tcMar>
            <w:vAlign w:val="center"/>
            <w:hideMark/>
          </w:tcPr>
          <w:p w14:paraId="4553CD4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72</w:t>
            </w:r>
          </w:p>
        </w:tc>
        <w:tc>
          <w:tcPr>
            <w:tcW w:w="335" w:type="pct"/>
            <w:shd w:val="clear" w:color="auto" w:fill="auto"/>
            <w:tcMar>
              <w:top w:w="15" w:type="dxa"/>
              <w:left w:w="15" w:type="dxa"/>
              <w:bottom w:w="0" w:type="dxa"/>
              <w:right w:w="15" w:type="dxa"/>
            </w:tcMar>
            <w:vAlign w:val="center"/>
            <w:hideMark/>
          </w:tcPr>
          <w:p w14:paraId="3AF824F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18</w:t>
            </w:r>
          </w:p>
        </w:tc>
      </w:tr>
      <w:tr w:rsidR="00D90A43" w:rsidRPr="00FE2D8B" w14:paraId="460545A3"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4286D0E5"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Jihomoravský</w:t>
            </w:r>
          </w:p>
        </w:tc>
        <w:tc>
          <w:tcPr>
            <w:tcW w:w="362" w:type="pct"/>
            <w:shd w:val="clear" w:color="auto" w:fill="F2F2F2" w:themeFill="background1" w:themeFillShade="F2"/>
            <w:tcMar>
              <w:top w:w="15" w:type="dxa"/>
              <w:left w:w="15" w:type="dxa"/>
              <w:bottom w:w="0" w:type="dxa"/>
              <w:right w:w="15" w:type="dxa"/>
            </w:tcMar>
            <w:vAlign w:val="center"/>
            <w:hideMark/>
          </w:tcPr>
          <w:p w14:paraId="4908BEE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17 699</w:t>
            </w:r>
          </w:p>
        </w:tc>
        <w:tc>
          <w:tcPr>
            <w:tcW w:w="363" w:type="pct"/>
            <w:shd w:val="clear" w:color="auto" w:fill="F2F2F2" w:themeFill="background1" w:themeFillShade="F2"/>
            <w:tcMar>
              <w:top w:w="15" w:type="dxa"/>
              <w:left w:w="15" w:type="dxa"/>
              <w:bottom w:w="0" w:type="dxa"/>
              <w:right w:w="15" w:type="dxa"/>
            </w:tcMar>
            <w:vAlign w:val="center"/>
            <w:hideMark/>
          </w:tcPr>
          <w:p w14:paraId="6F916CD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11 192</w:t>
            </w:r>
          </w:p>
        </w:tc>
        <w:tc>
          <w:tcPr>
            <w:tcW w:w="362" w:type="pct"/>
            <w:shd w:val="clear" w:color="auto" w:fill="F2F2F2" w:themeFill="background1" w:themeFillShade="F2"/>
            <w:tcMar>
              <w:top w:w="15" w:type="dxa"/>
              <w:left w:w="15" w:type="dxa"/>
              <w:bottom w:w="0" w:type="dxa"/>
              <w:right w:w="15" w:type="dxa"/>
            </w:tcMar>
            <w:vAlign w:val="center"/>
            <w:hideMark/>
          </w:tcPr>
          <w:p w14:paraId="3909D07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13 795</w:t>
            </w:r>
          </w:p>
        </w:tc>
        <w:tc>
          <w:tcPr>
            <w:tcW w:w="364" w:type="pct"/>
            <w:shd w:val="clear" w:color="auto" w:fill="F2F2F2" w:themeFill="background1" w:themeFillShade="F2"/>
            <w:tcMar>
              <w:top w:w="15" w:type="dxa"/>
              <w:left w:w="15" w:type="dxa"/>
              <w:bottom w:w="0" w:type="dxa"/>
              <w:right w:w="15" w:type="dxa"/>
            </w:tcMar>
            <w:vAlign w:val="center"/>
            <w:hideMark/>
          </w:tcPr>
          <w:p w14:paraId="488F6D6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7 781</w:t>
            </w:r>
          </w:p>
        </w:tc>
        <w:tc>
          <w:tcPr>
            <w:tcW w:w="292" w:type="pct"/>
            <w:shd w:val="clear" w:color="auto" w:fill="F2F2F2" w:themeFill="background1" w:themeFillShade="F2"/>
            <w:tcMar>
              <w:top w:w="15" w:type="dxa"/>
              <w:left w:w="15" w:type="dxa"/>
              <w:bottom w:w="0" w:type="dxa"/>
              <w:right w:w="15" w:type="dxa"/>
            </w:tcMar>
            <w:vAlign w:val="center"/>
            <w:hideMark/>
          </w:tcPr>
          <w:p w14:paraId="4163D74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3 904</w:t>
            </w:r>
          </w:p>
        </w:tc>
        <w:tc>
          <w:tcPr>
            <w:tcW w:w="365" w:type="pct"/>
            <w:shd w:val="clear" w:color="auto" w:fill="F2F2F2" w:themeFill="background1" w:themeFillShade="F2"/>
            <w:tcMar>
              <w:top w:w="15" w:type="dxa"/>
              <w:left w:w="15" w:type="dxa"/>
              <w:bottom w:w="0" w:type="dxa"/>
              <w:right w:w="15" w:type="dxa"/>
            </w:tcMar>
            <w:vAlign w:val="center"/>
            <w:hideMark/>
          </w:tcPr>
          <w:p w14:paraId="2E46FC7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3 411</w:t>
            </w:r>
          </w:p>
        </w:tc>
        <w:tc>
          <w:tcPr>
            <w:tcW w:w="402" w:type="pct"/>
            <w:shd w:val="clear" w:color="auto" w:fill="F2F2F2" w:themeFill="background1" w:themeFillShade="F2"/>
            <w:tcMar>
              <w:top w:w="15" w:type="dxa"/>
              <w:left w:w="15" w:type="dxa"/>
              <w:bottom w:w="0" w:type="dxa"/>
              <w:right w:w="15" w:type="dxa"/>
            </w:tcMar>
            <w:vAlign w:val="center"/>
            <w:hideMark/>
          </w:tcPr>
          <w:p w14:paraId="744F244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8 327</w:t>
            </w:r>
          </w:p>
        </w:tc>
        <w:tc>
          <w:tcPr>
            <w:tcW w:w="338" w:type="pct"/>
            <w:shd w:val="clear" w:color="auto" w:fill="F2F2F2" w:themeFill="background1" w:themeFillShade="F2"/>
            <w:tcMar>
              <w:top w:w="15" w:type="dxa"/>
              <w:left w:w="15" w:type="dxa"/>
              <w:bottom w:w="0" w:type="dxa"/>
              <w:right w:w="15" w:type="dxa"/>
            </w:tcMar>
            <w:vAlign w:val="center"/>
            <w:hideMark/>
          </w:tcPr>
          <w:p w14:paraId="1B2EF46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4 327</w:t>
            </w:r>
          </w:p>
        </w:tc>
        <w:tc>
          <w:tcPr>
            <w:tcW w:w="338" w:type="pct"/>
            <w:shd w:val="clear" w:color="auto" w:fill="F2F2F2" w:themeFill="background1" w:themeFillShade="F2"/>
            <w:tcMar>
              <w:top w:w="15" w:type="dxa"/>
              <w:left w:w="15" w:type="dxa"/>
              <w:bottom w:w="0" w:type="dxa"/>
              <w:right w:w="15" w:type="dxa"/>
            </w:tcMar>
            <w:vAlign w:val="center"/>
            <w:hideMark/>
          </w:tcPr>
          <w:p w14:paraId="736414E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5 259</w:t>
            </w:r>
          </w:p>
        </w:tc>
        <w:tc>
          <w:tcPr>
            <w:tcW w:w="338" w:type="pct"/>
            <w:shd w:val="clear" w:color="auto" w:fill="F2F2F2" w:themeFill="background1" w:themeFillShade="F2"/>
            <w:tcMar>
              <w:top w:w="15" w:type="dxa"/>
              <w:left w:w="15" w:type="dxa"/>
              <w:bottom w:w="0" w:type="dxa"/>
              <w:right w:w="15" w:type="dxa"/>
            </w:tcMar>
            <w:vAlign w:val="center"/>
            <w:hideMark/>
          </w:tcPr>
          <w:p w14:paraId="6183905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4 408</w:t>
            </w:r>
          </w:p>
        </w:tc>
        <w:tc>
          <w:tcPr>
            <w:tcW w:w="338" w:type="pct"/>
            <w:shd w:val="clear" w:color="auto" w:fill="F2F2F2" w:themeFill="background1" w:themeFillShade="F2"/>
            <w:tcMar>
              <w:top w:w="15" w:type="dxa"/>
              <w:left w:w="15" w:type="dxa"/>
              <w:bottom w:w="0" w:type="dxa"/>
              <w:right w:w="15" w:type="dxa"/>
            </w:tcMar>
            <w:vAlign w:val="center"/>
            <w:hideMark/>
          </w:tcPr>
          <w:p w14:paraId="0F44C44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3 889</w:t>
            </w:r>
          </w:p>
        </w:tc>
        <w:tc>
          <w:tcPr>
            <w:tcW w:w="335" w:type="pct"/>
            <w:shd w:val="clear" w:color="auto" w:fill="F2F2F2" w:themeFill="background1" w:themeFillShade="F2"/>
            <w:tcMar>
              <w:top w:w="15" w:type="dxa"/>
              <w:left w:w="15" w:type="dxa"/>
              <w:bottom w:w="0" w:type="dxa"/>
              <w:right w:w="15" w:type="dxa"/>
            </w:tcMar>
            <w:vAlign w:val="center"/>
            <w:hideMark/>
          </w:tcPr>
          <w:p w14:paraId="5C29AE0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2 009</w:t>
            </w:r>
          </w:p>
        </w:tc>
      </w:tr>
      <w:tr w:rsidR="00D90A43" w:rsidRPr="00FE2D8B" w14:paraId="6DA1293C" w14:textId="77777777" w:rsidTr="00D90A43">
        <w:trPr>
          <w:trHeight w:val="198"/>
        </w:trPr>
        <w:tc>
          <w:tcPr>
            <w:tcW w:w="803" w:type="pct"/>
            <w:shd w:val="clear" w:color="auto" w:fill="auto"/>
            <w:tcMar>
              <w:top w:w="15" w:type="dxa"/>
              <w:left w:w="15" w:type="dxa"/>
              <w:bottom w:w="0" w:type="dxa"/>
              <w:right w:w="15" w:type="dxa"/>
            </w:tcMar>
            <w:vAlign w:val="center"/>
            <w:hideMark/>
          </w:tcPr>
          <w:p w14:paraId="534D5FEC"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Olomoucký</w:t>
            </w:r>
          </w:p>
        </w:tc>
        <w:tc>
          <w:tcPr>
            <w:tcW w:w="362" w:type="pct"/>
            <w:shd w:val="clear" w:color="auto" w:fill="auto"/>
            <w:tcMar>
              <w:top w:w="15" w:type="dxa"/>
              <w:left w:w="15" w:type="dxa"/>
              <w:bottom w:w="0" w:type="dxa"/>
              <w:right w:w="15" w:type="dxa"/>
            </w:tcMar>
            <w:vAlign w:val="center"/>
            <w:hideMark/>
          </w:tcPr>
          <w:p w14:paraId="5A65B52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2 983</w:t>
            </w:r>
          </w:p>
        </w:tc>
        <w:tc>
          <w:tcPr>
            <w:tcW w:w="363" w:type="pct"/>
            <w:shd w:val="clear" w:color="auto" w:fill="auto"/>
            <w:tcMar>
              <w:top w:w="15" w:type="dxa"/>
              <w:left w:w="15" w:type="dxa"/>
              <w:bottom w:w="0" w:type="dxa"/>
              <w:right w:w="15" w:type="dxa"/>
            </w:tcMar>
            <w:vAlign w:val="center"/>
            <w:hideMark/>
          </w:tcPr>
          <w:p w14:paraId="0AE4746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2 133</w:t>
            </w:r>
          </w:p>
        </w:tc>
        <w:tc>
          <w:tcPr>
            <w:tcW w:w="362" w:type="pct"/>
            <w:shd w:val="clear" w:color="auto" w:fill="auto"/>
            <w:tcMar>
              <w:top w:w="15" w:type="dxa"/>
              <w:left w:w="15" w:type="dxa"/>
              <w:bottom w:w="0" w:type="dxa"/>
              <w:right w:w="15" w:type="dxa"/>
            </w:tcMar>
            <w:vAlign w:val="center"/>
            <w:hideMark/>
          </w:tcPr>
          <w:p w14:paraId="7951C92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2 595</w:t>
            </w:r>
          </w:p>
        </w:tc>
        <w:tc>
          <w:tcPr>
            <w:tcW w:w="364" w:type="pct"/>
            <w:shd w:val="clear" w:color="auto" w:fill="auto"/>
            <w:tcMar>
              <w:top w:w="15" w:type="dxa"/>
              <w:left w:w="15" w:type="dxa"/>
              <w:bottom w:w="0" w:type="dxa"/>
              <w:right w:w="15" w:type="dxa"/>
            </w:tcMar>
            <w:vAlign w:val="center"/>
            <w:hideMark/>
          </w:tcPr>
          <w:p w14:paraId="519F29DF"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1 724</w:t>
            </w:r>
          </w:p>
        </w:tc>
        <w:tc>
          <w:tcPr>
            <w:tcW w:w="292" w:type="pct"/>
            <w:shd w:val="clear" w:color="auto" w:fill="auto"/>
            <w:tcMar>
              <w:top w:w="15" w:type="dxa"/>
              <w:left w:w="15" w:type="dxa"/>
              <w:bottom w:w="0" w:type="dxa"/>
              <w:right w:w="15" w:type="dxa"/>
            </w:tcMar>
            <w:vAlign w:val="center"/>
            <w:hideMark/>
          </w:tcPr>
          <w:p w14:paraId="6216332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388</w:t>
            </w:r>
          </w:p>
        </w:tc>
        <w:tc>
          <w:tcPr>
            <w:tcW w:w="365" w:type="pct"/>
            <w:shd w:val="clear" w:color="auto" w:fill="auto"/>
            <w:tcMar>
              <w:top w:w="15" w:type="dxa"/>
              <w:left w:w="15" w:type="dxa"/>
              <w:bottom w:w="0" w:type="dxa"/>
              <w:right w:w="15" w:type="dxa"/>
            </w:tcMar>
            <w:vAlign w:val="center"/>
            <w:hideMark/>
          </w:tcPr>
          <w:p w14:paraId="08B4D1D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409</w:t>
            </w:r>
          </w:p>
        </w:tc>
        <w:tc>
          <w:tcPr>
            <w:tcW w:w="402" w:type="pct"/>
            <w:shd w:val="clear" w:color="auto" w:fill="auto"/>
            <w:tcMar>
              <w:top w:w="15" w:type="dxa"/>
              <w:left w:w="15" w:type="dxa"/>
              <w:bottom w:w="0" w:type="dxa"/>
              <w:right w:w="15" w:type="dxa"/>
            </w:tcMar>
            <w:vAlign w:val="center"/>
            <w:hideMark/>
          </w:tcPr>
          <w:p w14:paraId="1BE2A57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1 365</w:t>
            </w:r>
          </w:p>
        </w:tc>
        <w:tc>
          <w:tcPr>
            <w:tcW w:w="338" w:type="pct"/>
            <w:shd w:val="clear" w:color="auto" w:fill="auto"/>
            <w:tcMar>
              <w:top w:w="15" w:type="dxa"/>
              <w:left w:w="15" w:type="dxa"/>
              <w:bottom w:w="0" w:type="dxa"/>
              <w:right w:w="15" w:type="dxa"/>
            </w:tcMar>
            <w:vAlign w:val="center"/>
            <w:hideMark/>
          </w:tcPr>
          <w:p w14:paraId="60F3360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865</w:t>
            </w:r>
          </w:p>
        </w:tc>
        <w:tc>
          <w:tcPr>
            <w:tcW w:w="338" w:type="pct"/>
            <w:shd w:val="clear" w:color="auto" w:fill="auto"/>
            <w:tcMar>
              <w:top w:w="15" w:type="dxa"/>
              <w:left w:w="15" w:type="dxa"/>
              <w:bottom w:w="0" w:type="dxa"/>
              <w:right w:w="15" w:type="dxa"/>
            </w:tcMar>
            <w:vAlign w:val="center"/>
            <w:hideMark/>
          </w:tcPr>
          <w:p w14:paraId="6D6B816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1 225</w:t>
            </w:r>
          </w:p>
        </w:tc>
        <w:tc>
          <w:tcPr>
            <w:tcW w:w="338" w:type="pct"/>
            <w:shd w:val="clear" w:color="auto" w:fill="auto"/>
            <w:tcMar>
              <w:top w:w="15" w:type="dxa"/>
              <w:left w:w="15" w:type="dxa"/>
              <w:bottom w:w="0" w:type="dxa"/>
              <w:right w:w="15" w:type="dxa"/>
            </w:tcMar>
            <w:vAlign w:val="center"/>
            <w:hideMark/>
          </w:tcPr>
          <w:p w14:paraId="50513439"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1 035</w:t>
            </w:r>
          </w:p>
        </w:tc>
        <w:tc>
          <w:tcPr>
            <w:tcW w:w="338" w:type="pct"/>
            <w:shd w:val="clear" w:color="auto" w:fill="auto"/>
            <w:tcMar>
              <w:top w:w="15" w:type="dxa"/>
              <w:left w:w="15" w:type="dxa"/>
              <w:bottom w:w="0" w:type="dxa"/>
              <w:right w:w="15" w:type="dxa"/>
            </w:tcMar>
            <w:vAlign w:val="center"/>
            <w:hideMark/>
          </w:tcPr>
          <w:p w14:paraId="564D51D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323</w:t>
            </w:r>
          </w:p>
        </w:tc>
        <w:tc>
          <w:tcPr>
            <w:tcW w:w="335" w:type="pct"/>
            <w:shd w:val="clear" w:color="auto" w:fill="auto"/>
            <w:tcMar>
              <w:top w:w="15" w:type="dxa"/>
              <w:left w:w="15" w:type="dxa"/>
              <w:bottom w:w="0" w:type="dxa"/>
              <w:right w:w="15" w:type="dxa"/>
            </w:tcMar>
            <w:vAlign w:val="center"/>
            <w:hideMark/>
          </w:tcPr>
          <w:p w14:paraId="6F49647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224</w:t>
            </w:r>
          </w:p>
        </w:tc>
      </w:tr>
      <w:tr w:rsidR="00D90A43" w:rsidRPr="00FE2D8B" w14:paraId="2282A049" w14:textId="77777777" w:rsidTr="00D90A43">
        <w:trPr>
          <w:trHeight w:val="198"/>
        </w:trPr>
        <w:tc>
          <w:tcPr>
            <w:tcW w:w="803" w:type="pct"/>
            <w:shd w:val="clear" w:color="auto" w:fill="F2F2F2" w:themeFill="background1" w:themeFillShade="F2"/>
            <w:tcMar>
              <w:top w:w="15" w:type="dxa"/>
              <w:left w:w="15" w:type="dxa"/>
              <w:bottom w:w="0" w:type="dxa"/>
              <w:right w:w="15" w:type="dxa"/>
            </w:tcMar>
            <w:vAlign w:val="center"/>
            <w:hideMark/>
          </w:tcPr>
          <w:p w14:paraId="5AB7DF8D"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 xml:space="preserve">Zlínský </w:t>
            </w:r>
          </w:p>
        </w:tc>
        <w:tc>
          <w:tcPr>
            <w:tcW w:w="362" w:type="pct"/>
            <w:shd w:val="clear" w:color="auto" w:fill="F2F2F2" w:themeFill="background1" w:themeFillShade="F2"/>
            <w:tcMar>
              <w:top w:w="15" w:type="dxa"/>
              <w:left w:w="15" w:type="dxa"/>
              <w:bottom w:w="0" w:type="dxa"/>
              <w:right w:w="15" w:type="dxa"/>
            </w:tcMar>
            <w:vAlign w:val="center"/>
            <w:hideMark/>
          </w:tcPr>
          <w:p w14:paraId="5B080EB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2 533</w:t>
            </w:r>
          </w:p>
        </w:tc>
        <w:tc>
          <w:tcPr>
            <w:tcW w:w="363" w:type="pct"/>
            <w:shd w:val="clear" w:color="auto" w:fill="F2F2F2" w:themeFill="background1" w:themeFillShade="F2"/>
            <w:tcMar>
              <w:top w:w="15" w:type="dxa"/>
              <w:left w:w="15" w:type="dxa"/>
              <w:bottom w:w="0" w:type="dxa"/>
              <w:right w:w="15" w:type="dxa"/>
            </w:tcMar>
            <w:vAlign w:val="center"/>
            <w:hideMark/>
          </w:tcPr>
          <w:p w14:paraId="5F28A0C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2 118</w:t>
            </w:r>
          </w:p>
        </w:tc>
        <w:tc>
          <w:tcPr>
            <w:tcW w:w="362" w:type="pct"/>
            <w:shd w:val="clear" w:color="auto" w:fill="F2F2F2" w:themeFill="background1" w:themeFillShade="F2"/>
            <w:tcMar>
              <w:top w:w="15" w:type="dxa"/>
              <w:left w:w="15" w:type="dxa"/>
              <w:bottom w:w="0" w:type="dxa"/>
              <w:right w:w="15" w:type="dxa"/>
            </w:tcMar>
            <w:vAlign w:val="center"/>
            <w:hideMark/>
          </w:tcPr>
          <w:p w14:paraId="34ACAB2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2 151</w:t>
            </w:r>
          </w:p>
        </w:tc>
        <w:tc>
          <w:tcPr>
            <w:tcW w:w="364" w:type="pct"/>
            <w:shd w:val="clear" w:color="auto" w:fill="F2F2F2" w:themeFill="background1" w:themeFillShade="F2"/>
            <w:tcMar>
              <w:top w:w="15" w:type="dxa"/>
              <w:left w:w="15" w:type="dxa"/>
              <w:bottom w:w="0" w:type="dxa"/>
              <w:right w:w="15" w:type="dxa"/>
            </w:tcMar>
            <w:vAlign w:val="center"/>
            <w:hideMark/>
          </w:tcPr>
          <w:p w14:paraId="5F2F3EE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1 738</w:t>
            </w:r>
          </w:p>
        </w:tc>
        <w:tc>
          <w:tcPr>
            <w:tcW w:w="292" w:type="pct"/>
            <w:shd w:val="clear" w:color="auto" w:fill="F2F2F2" w:themeFill="background1" w:themeFillShade="F2"/>
            <w:tcMar>
              <w:top w:w="15" w:type="dxa"/>
              <w:left w:w="15" w:type="dxa"/>
              <w:bottom w:w="0" w:type="dxa"/>
              <w:right w:w="15" w:type="dxa"/>
            </w:tcMar>
            <w:vAlign w:val="center"/>
            <w:hideMark/>
          </w:tcPr>
          <w:p w14:paraId="328DEDAE"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383</w:t>
            </w:r>
          </w:p>
        </w:tc>
        <w:tc>
          <w:tcPr>
            <w:tcW w:w="365" w:type="pct"/>
            <w:shd w:val="clear" w:color="auto" w:fill="F2F2F2" w:themeFill="background1" w:themeFillShade="F2"/>
            <w:tcMar>
              <w:top w:w="15" w:type="dxa"/>
              <w:left w:w="15" w:type="dxa"/>
              <w:bottom w:w="0" w:type="dxa"/>
              <w:right w:w="15" w:type="dxa"/>
            </w:tcMar>
            <w:vAlign w:val="center"/>
            <w:hideMark/>
          </w:tcPr>
          <w:p w14:paraId="09E3EF0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380</w:t>
            </w:r>
          </w:p>
        </w:tc>
        <w:tc>
          <w:tcPr>
            <w:tcW w:w="402" w:type="pct"/>
            <w:shd w:val="clear" w:color="auto" w:fill="F2F2F2" w:themeFill="background1" w:themeFillShade="F2"/>
            <w:tcMar>
              <w:top w:w="15" w:type="dxa"/>
              <w:left w:w="15" w:type="dxa"/>
              <w:bottom w:w="0" w:type="dxa"/>
              <w:right w:w="15" w:type="dxa"/>
            </w:tcMar>
            <w:vAlign w:val="center"/>
            <w:hideMark/>
          </w:tcPr>
          <w:p w14:paraId="08567A1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1 896</w:t>
            </w:r>
          </w:p>
        </w:tc>
        <w:tc>
          <w:tcPr>
            <w:tcW w:w="338" w:type="pct"/>
            <w:shd w:val="clear" w:color="auto" w:fill="F2F2F2" w:themeFill="background1" w:themeFillShade="F2"/>
            <w:tcMar>
              <w:top w:w="15" w:type="dxa"/>
              <w:left w:w="15" w:type="dxa"/>
              <w:bottom w:w="0" w:type="dxa"/>
              <w:right w:w="15" w:type="dxa"/>
            </w:tcMar>
            <w:vAlign w:val="center"/>
            <w:hideMark/>
          </w:tcPr>
          <w:p w14:paraId="7896E9A5"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1 436</w:t>
            </w:r>
          </w:p>
        </w:tc>
        <w:tc>
          <w:tcPr>
            <w:tcW w:w="338" w:type="pct"/>
            <w:shd w:val="clear" w:color="auto" w:fill="F2F2F2" w:themeFill="background1" w:themeFillShade="F2"/>
            <w:tcMar>
              <w:top w:w="15" w:type="dxa"/>
              <w:left w:w="15" w:type="dxa"/>
              <w:bottom w:w="0" w:type="dxa"/>
              <w:right w:w="15" w:type="dxa"/>
            </w:tcMar>
            <w:vAlign w:val="center"/>
            <w:hideMark/>
          </w:tcPr>
          <w:p w14:paraId="508E539B"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417</w:t>
            </w:r>
          </w:p>
        </w:tc>
        <w:tc>
          <w:tcPr>
            <w:tcW w:w="338" w:type="pct"/>
            <w:shd w:val="clear" w:color="auto" w:fill="F2F2F2" w:themeFill="background1" w:themeFillShade="F2"/>
            <w:tcMar>
              <w:top w:w="15" w:type="dxa"/>
              <w:left w:w="15" w:type="dxa"/>
              <w:bottom w:w="0" w:type="dxa"/>
              <w:right w:w="15" w:type="dxa"/>
            </w:tcMar>
            <w:vAlign w:val="center"/>
            <w:hideMark/>
          </w:tcPr>
          <w:p w14:paraId="7F2A341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480</w:t>
            </w:r>
          </w:p>
        </w:tc>
        <w:tc>
          <w:tcPr>
            <w:tcW w:w="338" w:type="pct"/>
            <w:shd w:val="clear" w:color="auto" w:fill="F2F2F2" w:themeFill="background1" w:themeFillShade="F2"/>
            <w:tcMar>
              <w:top w:w="15" w:type="dxa"/>
              <w:left w:w="15" w:type="dxa"/>
              <w:bottom w:w="0" w:type="dxa"/>
              <w:right w:w="15" w:type="dxa"/>
            </w:tcMar>
            <w:vAlign w:val="center"/>
            <w:hideMark/>
          </w:tcPr>
          <w:p w14:paraId="111DBEA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219</w:t>
            </w:r>
          </w:p>
        </w:tc>
        <w:tc>
          <w:tcPr>
            <w:tcW w:w="335" w:type="pct"/>
            <w:shd w:val="clear" w:color="auto" w:fill="F2F2F2" w:themeFill="background1" w:themeFillShade="F2"/>
            <w:tcMar>
              <w:top w:w="15" w:type="dxa"/>
              <w:left w:w="15" w:type="dxa"/>
              <w:bottom w:w="0" w:type="dxa"/>
              <w:right w:w="15" w:type="dxa"/>
            </w:tcMar>
            <w:vAlign w:val="center"/>
            <w:hideMark/>
          </w:tcPr>
          <w:p w14:paraId="3D2729FD"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198</w:t>
            </w:r>
          </w:p>
        </w:tc>
      </w:tr>
      <w:tr w:rsidR="00D90A43" w:rsidRPr="00FE2D8B" w14:paraId="64C94A09" w14:textId="77777777" w:rsidTr="00D90A43">
        <w:trPr>
          <w:trHeight w:val="198"/>
        </w:trPr>
        <w:tc>
          <w:tcPr>
            <w:tcW w:w="803" w:type="pct"/>
            <w:shd w:val="clear" w:color="auto" w:fill="auto"/>
            <w:tcMar>
              <w:top w:w="15" w:type="dxa"/>
              <w:left w:w="15" w:type="dxa"/>
              <w:bottom w:w="0" w:type="dxa"/>
              <w:right w:w="15" w:type="dxa"/>
            </w:tcMar>
            <w:vAlign w:val="center"/>
            <w:hideMark/>
          </w:tcPr>
          <w:p w14:paraId="084BCE0A" w14:textId="77777777" w:rsidR="00D90A43" w:rsidRPr="00FE2D8B" w:rsidRDefault="00D90A43" w:rsidP="00D90A43">
            <w:pPr>
              <w:spacing w:after="0" w:line="240" w:lineRule="auto"/>
              <w:rPr>
                <w:rFonts w:ascii="Arial" w:hAnsi="Arial" w:cs="Arial"/>
                <w:sz w:val="16"/>
                <w:szCs w:val="16"/>
              </w:rPr>
            </w:pPr>
            <w:r w:rsidRPr="00FE2D8B">
              <w:rPr>
                <w:rFonts w:ascii="Arial" w:hAnsi="Arial" w:cs="Arial"/>
                <w:sz w:val="16"/>
                <w:szCs w:val="16"/>
              </w:rPr>
              <w:t>Moravskoslezský</w:t>
            </w:r>
          </w:p>
        </w:tc>
        <w:tc>
          <w:tcPr>
            <w:tcW w:w="362" w:type="pct"/>
            <w:shd w:val="clear" w:color="auto" w:fill="auto"/>
            <w:tcMar>
              <w:top w:w="15" w:type="dxa"/>
              <w:left w:w="15" w:type="dxa"/>
              <w:bottom w:w="0" w:type="dxa"/>
              <w:right w:w="15" w:type="dxa"/>
            </w:tcMar>
            <w:vAlign w:val="center"/>
            <w:hideMark/>
          </w:tcPr>
          <w:p w14:paraId="5F2C0DF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5 194</w:t>
            </w:r>
          </w:p>
        </w:tc>
        <w:tc>
          <w:tcPr>
            <w:tcW w:w="363" w:type="pct"/>
            <w:shd w:val="clear" w:color="auto" w:fill="auto"/>
            <w:tcMar>
              <w:top w:w="15" w:type="dxa"/>
              <w:left w:w="15" w:type="dxa"/>
              <w:bottom w:w="0" w:type="dxa"/>
              <w:right w:w="15" w:type="dxa"/>
            </w:tcMar>
            <w:vAlign w:val="center"/>
            <w:hideMark/>
          </w:tcPr>
          <w:p w14:paraId="3821207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4 924</w:t>
            </w:r>
          </w:p>
        </w:tc>
        <w:tc>
          <w:tcPr>
            <w:tcW w:w="362" w:type="pct"/>
            <w:shd w:val="clear" w:color="auto" w:fill="auto"/>
            <w:tcMar>
              <w:top w:w="15" w:type="dxa"/>
              <w:left w:w="15" w:type="dxa"/>
              <w:bottom w:w="0" w:type="dxa"/>
              <w:right w:w="15" w:type="dxa"/>
            </w:tcMar>
            <w:vAlign w:val="center"/>
            <w:hideMark/>
          </w:tcPr>
          <w:p w14:paraId="69E642C0"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3 971</w:t>
            </w:r>
          </w:p>
        </w:tc>
        <w:tc>
          <w:tcPr>
            <w:tcW w:w="364" w:type="pct"/>
            <w:shd w:val="clear" w:color="auto" w:fill="auto"/>
            <w:tcMar>
              <w:top w:w="15" w:type="dxa"/>
              <w:left w:w="15" w:type="dxa"/>
              <w:bottom w:w="0" w:type="dxa"/>
              <w:right w:w="15" w:type="dxa"/>
            </w:tcMar>
            <w:vAlign w:val="center"/>
            <w:hideMark/>
          </w:tcPr>
          <w:p w14:paraId="419BA654"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3 610</w:t>
            </w:r>
          </w:p>
        </w:tc>
        <w:tc>
          <w:tcPr>
            <w:tcW w:w="292" w:type="pct"/>
            <w:shd w:val="clear" w:color="auto" w:fill="auto"/>
            <w:tcMar>
              <w:top w:w="15" w:type="dxa"/>
              <w:left w:w="15" w:type="dxa"/>
              <w:bottom w:w="0" w:type="dxa"/>
              <w:right w:w="15" w:type="dxa"/>
            </w:tcMar>
            <w:vAlign w:val="center"/>
            <w:hideMark/>
          </w:tcPr>
          <w:p w14:paraId="0B48B18C"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1 224</w:t>
            </w:r>
          </w:p>
        </w:tc>
        <w:tc>
          <w:tcPr>
            <w:tcW w:w="365" w:type="pct"/>
            <w:shd w:val="clear" w:color="auto" w:fill="auto"/>
            <w:tcMar>
              <w:top w:w="15" w:type="dxa"/>
              <w:left w:w="15" w:type="dxa"/>
              <w:bottom w:w="0" w:type="dxa"/>
              <w:right w:w="15" w:type="dxa"/>
            </w:tcMar>
            <w:vAlign w:val="center"/>
            <w:hideMark/>
          </w:tcPr>
          <w:p w14:paraId="7ECFF0D7"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1 314</w:t>
            </w:r>
          </w:p>
        </w:tc>
        <w:tc>
          <w:tcPr>
            <w:tcW w:w="402" w:type="pct"/>
            <w:shd w:val="clear" w:color="auto" w:fill="auto"/>
            <w:tcMar>
              <w:top w:w="15" w:type="dxa"/>
              <w:left w:w="15" w:type="dxa"/>
              <w:bottom w:w="0" w:type="dxa"/>
              <w:right w:w="15" w:type="dxa"/>
            </w:tcMar>
            <w:vAlign w:val="center"/>
            <w:hideMark/>
          </w:tcPr>
          <w:p w14:paraId="0A577606"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3 089</w:t>
            </w:r>
          </w:p>
        </w:tc>
        <w:tc>
          <w:tcPr>
            <w:tcW w:w="338" w:type="pct"/>
            <w:shd w:val="clear" w:color="auto" w:fill="auto"/>
            <w:tcMar>
              <w:top w:w="15" w:type="dxa"/>
              <w:left w:w="15" w:type="dxa"/>
              <w:bottom w:w="0" w:type="dxa"/>
              <w:right w:w="15" w:type="dxa"/>
            </w:tcMar>
            <w:vAlign w:val="center"/>
            <w:hideMark/>
          </w:tcPr>
          <w:p w14:paraId="585778DA"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2 562</w:t>
            </w:r>
          </w:p>
        </w:tc>
        <w:tc>
          <w:tcPr>
            <w:tcW w:w="338" w:type="pct"/>
            <w:shd w:val="clear" w:color="auto" w:fill="auto"/>
            <w:tcMar>
              <w:top w:w="15" w:type="dxa"/>
              <w:left w:w="15" w:type="dxa"/>
              <w:bottom w:w="0" w:type="dxa"/>
              <w:right w:w="15" w:type="dxa"/>
            </w:tcMar>
            <w:vAlign w:val="center"/>
            <w:hideMark/>
          </w:tcPr>
          <w:p w14:paraId="2EC437A3"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1 284</w:t>
            </w:r>
          </w:p>
        </w:tc>
        <w:tc>
          <w:tcPr>
            <w:tcW w:w="338" w:type="pct"/>
            <w:shd w:val="clear" w:color="auto" w:fill="auto"/>
            <w:tcMar>
              <w:top w:w="15" w:type="dxa"/>
              <w:left w:w="15" w:type="dxa"/>
              <w:bottom w:w="0" w:type="dxa"/>
              <w:right w:w="15" w:type="dxa"/>
            </w:tcMar>
            <w:vAlign w:val="center"/>
            <w:hideMark/>
          </w:tcPr>
          <w:p w14:paraId="38972608"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1 253</w:t>
            </w:r>
          </w:p>
        </w:tc>
        <w:tc>
          <w:tcPr>
            <w:tcW w:w="338" w:type="pct"/>
            <w:shd w:val="clear" w:color="auto" w:fill="auto"/>
            <w:tcMar>
              <w:top w:w="15" w:type="dxa"/>
              <w:left w:w="15" w:type="dxa"/>
              <w:bottom w:w="0" w:type="dxa"/>
              <w:right w:w="15" w:type="dxa"/>
            </w:tcMar>
            <w:vAlign w:val="center"/>
            <w:hideMark/>
          </w:tcPr>
          <w:p w14:paraId="199AD521"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800</w:t>
            </w:r>
          </w:p>
        </w:tc>
        <w:tc>
          <w:tcPr>
            <w:tcW w:w="335" w:type="pct"/>
            <w:shd w:val="clear" w:color="auto" w:fill="auto"/>
            <w:tcMar>
              <w:top w:w="15" w:type="dxa"/>
              <w:left w:w="15" w:type="dxa"/>
              <w:bottom w:w="0" w:type="dxa"/>
              <w:right w:w="15" w:type="dxa"/>
            </w:tcMar>
            <w:vAlign w:val="center"/>
            <w:hideMark/>
          </w:tcPr>
          <w:p w14:paraId="63EF0CC2" w14:textId="77777777" w:rsidR="00D90A43" w:rsidRPr="00FE2D8B" w:rsidRDefault="00D90A43" w:rsidP="00D90A43">
            <w:pPr>
              <w:spacing w:after="0" w:line="240" w:lineRule="auto"/>
              <w:jc w:val="right"/>
              <w:rPr>
                <w:rFonts w:ascii="Arial" w:hAnsi="Arial" w:cs="Arial"/>
                <w:color w:val="000000"/>
                <w:sz w:val="16"/>
                <w:szCs w:val="16"/>
              </w:rPr>
            </w:pPr>
            <w:r w:rsidRPr="00FE2D8B">
              <w:rPr>
                <w:rFonts w:ascii="Arial" w:hAnsi="Arial" w:cs="Arial"/>
                <w:color w:val="000000"/>
                <w:sz w:val="16"/>
                <w:szCs w:val="16"/>
              </w:rPr>
              <w:t>1 091</w:t>
            </w:r>
          </w:p>
        </w:tc>
      </w:tr>
    </w:tbl>
    <w:p w14:paraId="192A3A20" w14:textId="16296FED" w:rsidR="00D90A43" w:rsidRDefault="00D90A43" w:rsidP="00D90A43">
      <w:pPr>
        <w:spacing w:after="0"/>
      </w:pPr>
      <w:r w:rsidRPr="00FE2D8B">
        <w:t xml:space="preserve"> </w:t>
      </w:r>
      <w:r w:rsidRPr="00D90A43">
        <w:rPr>
          <w:i/>
          <w:sz w:val="20"/>
        </w:rPr>
        <w:t>Zdroj: ČSÚ-Veřejná databáze</w:t>
      </w:r>
      <w:r w:rsidRPr="00FE2D8B">
        <w:t xml:space="preserve"> </w:t>
      </w:r>
    </w:p>
    <w:p w14:paraId="4EB791D8" w14:textId="77777777" w:rsidR="00D90A43" w:rsidRPr="00FE2D8B" w:rsidRDefault="00D90A43" w:rsidP="00D90A43">
      <w:pPr>
        <w:spacing w:after="0"/>
      </w:pPr>
    </w:p>
    <w:p w14:paraId="0404A4F6" w14:textId="77777777" w:rsidR="00D90A43" w:rsidRPr="00FE2D8B" w:rsidRDefault="00D90A43" w:rsidP="00D90A43">
      <w:r w:rsidRPr="00FE2D8B">
        <w:t>V roce 2015 ve výzkumu a vývoji pracuje obecně více mužů (76,0 %) než žen (24,0 %). Nejvýraznější rozdíl je v jejich zaměstnanosti patrný v podnikatelském sektoru, kde v roce 2015 na 100 žen připadlo 504 mužů. Nejvyrovnanější poměr naopak v roce 2015 vykázal vysokoškolský sektor (134 mužů na 100 žen).</w:t>
      </w:r>
    </w:p>
    <w:p w14:paraId="413921D9" w14:textId="136F5B66" w:rsidR="00D90A43" w:rsidRPr="00FE2D8B" w:rsidRDefault="00D90A43" w:rsidP="00D90A43">
      <w:pPr>
        <w:pStyle w:val="Titulek"/>
        <w:spacing w:after="0"/>
      </w:pPr>
      <w:bookmarkStart w:id="34" w:name="_Toc505176516"/>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11</w:t>
      </w:r>
      <w:r w:rsidR="001611CC">
        <w:rPr>
          <w:noProof/>
        </w:rPr>
        <w:fldChar w:fldCharType="end"/>
      </w:r>
      <w:r w:rsidRPr="00FE2D8B">
        <w:t>: Lidské zdroje ve vědě a technologiích (osoby s terciárním vzděláním) podle krajů v letech 2011 a 2015</w:t>
      </w:r>
      <w:bookmarkEnd w:id="34"/>
    </w:p>
    <w:tbl>
      <w:tblPr>
        <w:tblW w:w="5000" w:type="pct"/>
        <w:tblBorders>
          <w:top w:val="single" w:sz="4" w:space="0" w:color="D9E2F3" w:themeColor="accent5" w:themeTint="33"/>
          <w:left w:val="single" w:sz="4" w:space="0" w:color="D9E2F3" w:themeColor="accent5" w:themeTint="33"/>
          <w:bottom w:val="single" w:sz="4" w:space="0" w:color="D9E2F3" w:themeColor="accent5" w:themeTint="33"/>
          <w:right w:val="single" w:sz="4" w:space="0" w:color="D9E2F3" w:themeColor="accent5" w:themeTint="33"/>
          <w:insideH w:val="single" w:sz="4" w:space="0" w:color="D9E2F3" w:themeColor="accent5" w:themeTint="33"/>
          <w:insideV w:val="single" w:sz="4" w:space="0" w:color="D9E2F3" w:themeColor="accent5" w:themeTint="33"/>
        </w:tblBorders>
        <w:tblCellMar>
          <w:left w:w="70" w:type="dxa"/>
          <w:right w:w="70" w:type="dxa"/>
        </w:tblCellMar>
        <w:tblLook w:val="04A0" w:firstRow="1" w:lastRow="0" w:firstColumn="1" w:lastColumn="0" w:noHBand="0" w:noVBand="1"/>
      </w:tblPr>
      <w:tblGrid>
        <w:gridCol w:w="1437"/>
        <w:gridCol w:w="719"/>
        <w:gridCol w:w="719"/>
        <w:gridCol w:w="618"/>
        <w:gridCol w:w="620"/>
        <w:gridCol w:w="618"/>
        <w:gridCol w:w="620"/>
        <w:gridCol w:w="618"/>
        <w:gridCol w:w="620"/>
        <w:gridCol w:w="618"/>
        <w:gridCol w:w="620"/>
        <w:gridCol w:w="618"/>
        <w:gridCol w:w="617"/>
      </w:tblGrid>
      <w:tr w:rsidR="00D90A43" w:rsidRPr="00FE2D8B" w14:paraId="49273CB7" w14:textId="77777777" w:rsidTr="00D90A43">
        <w:trPr>
          <w:trHeight w:val="227"/>
        </w:trPr>
        <w:tc>
          <w:tcPr>
            <w:tcW w:w="799" w:type="pct"/>
            <w:vMerge w:val="restart"/>
            <w:shd w:val="clear" w:color="auto" w:fill="5B9BD5" w:themeFill="accent1"/>
            <w:vAlign w:val="center"/>
            <w:hideMark/>
          </w:tcPr>
          <w:p w14:paraId="47D44950"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727" w:type="pct"/>
            <w:gridSpan w:val="2"/>
            <w:shd w:val="clear" w:color="auto" w:fill="5B9BD5" w:themeFill="accent1"/>
            <w:vAlign w:val="center"/>
            <w:hideMark/>
          </w:tcPr>
          <w:p w14:paraId="360D66D8"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Celkem (tis. osob):</w:t>
            </w:r>
          </w:p>
        </w:tc>
        <w:tc>
          <w:tcPr>
            <w:tcW w:w="1390" w:type="pct"/>
            <w:gridSpan w:val="4"/>
            <w:shd w:val="clear" w:color="auto" w:fill="5B9BD5" w:themeFill="accent1"/>
            <w:vAlign w:val="center"/>
            <w:hideMark/>
          </w:tcPr>
          <w:p w14:paraId="3B2F2BB5"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v tom</w:t>
            </w:r>
          </w:p>
        </w:tc>
        <w:tc>
          <w:tcPr>
            <w:tcW w:w="2084" w:type="pct"/>
            <w:gridSpan w:val="6"/>
            <w:shd w:val="clear" w:color="auto" w:fill="5B9BD5" w:themeFill="accent1"/>
            <w:vAlign w:val="center"/>
            <w:hideMark/>
          </w:tcPr>
          <w:p w14:paraId="1BACA449"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r w:rsidRPr="00FE2D8B">
              <w:rPr>
                <w:rFonts w:ascii="Arial" w:eastAsia="Times New Roman" w:hAnsi="Arial" w:cs="Arial"/>
                <w:b/>
                <w:bCs/>
                <w:color w:val="FFFFFF" w:themeColor="background1"/>
                <w:sz w:val="16"/>
                <w:szCs w:val="16"/>
                <w:lang w:eastAsia="cs-CZ"/>
              </w:rPr>
              <w:t>ve věku</w:t>
            </w:r>
          </w:p>
        </w:tc>
      </w:tr>
      <w:tr w:rsidR="00D90A43" w:rsidRPr="00FE2D8B" w14:paraId="16D11898" w14:textId="77777777" w:rsidTr="00D90A43">
        <w:trPr>
          <w:trHeight w:val="227"/>
        </w:trPr>
        <w:tc>
          <w:tcPr>
            <w:tcW w:w="799" w:type="pct"/>
            <w:vMerge/>
            <w:shd w:val="clear" w:color="auto" w:fill="5B9BD5" w:themeFill="accent1"/>
            <w:vAlign w:val="center"/>
            <w:hideMark/>
          </w:tcPr>
          <w:p w14:paraId="01511B2A"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380" w:type="pct"/>
            <w:vMerge w:val="restart"/>
            <w:shd w:val="clear" w:color="auto" w:fill="5B9BD5" w:themeFill="accent1"/>
            <w:vAlign w:val="center"/>
            <w:hideMark/>
          </w:tcPr>
          <w:p w14:paraId="1F8BD634"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2015</w:t>
            </w:r>
          </w:p>
        </w:tc>
        <w:tc>
          <w:tcPr>
            <w:tcW w:w="348" w:type="pct"/>
            <w:vMerge w:val="restart"/>
            <w:shd w:val="clear" w:color="auto" w:fill="5B9BD5" w:themeFill="accent1"/>
            <w:vAlign w:val="center"/>
            <w:hideMark/>
          </w:tcPr>
          <w:p w14:paraId="52A5485B"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2011</w:t>
            </w:r>
          </w:p>
        </w:tc>
        <w:tc>
          <w:tcPr>
            <w:tcW w:w="695" w:type="pct"/>
            <w:gridSpan w:val="2"/>
            <w:shd w:val="clear" w:color="auto" w:fill="5B9BD5" w:themeFill="accent1"/>
            <w:vAlign w:val="center"/>
            <w:hideMark/>
          </w:tcPr>
          <w:p w14:paraId="29D5AAA2"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muži</w:t>
            </w:r>
          </w:p>
        </w:tc>
        <w:tc>
          <w:tcPr>
            <w:tcW w:w="695" w:type="pct"/>
            <w:gridSpan w:val="2"/>
            <w:shd w:val="clear" w:color="auto" w:fill="5B9BD5" w:themeFill="accent1"/>
            <w:vAlign w:val="center"/>
            <w:hideMark/>
          </w:tcPr>
          <w:p w14:paraId="04FFC34D"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Ženy</w:t>
            </w:r>
          </w:p>
        </w:tc>
        <w:tc>
          <w:tcPr>
            <w:tcW w:w="695" w:type="pct"/>
            <w:gridSpan w:val="2"/>
            <w:shd w:val="clear" w:color="auto" w:fill="5B9BD5" w:themeFill="accent1"/>
            <w:vAlign w:val="center"/>
            <w:hideMark/>
          </w:tcPr>
          <w:p w14:paraId="62F40829"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15 - 44 let</w:t>
            </w:r>
          </w:p>
        </w:tc>
        <w:tc>
          <w:tcPr>
            <w:tcW w:w="695" w:type="pct"/>
            <w:gridSpan w:val="2"/>
            <w:shd w:val="clear" w:color="auto" w:fill="5B9BD5" w:themeFill="accent1"/>
            <w:vAlign w:val="center"/>
            <w:hideMark/>
          </w:tcPr>
          <w:p w14:paraId="46E9E6A9"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45 - 64 let</w:t>
            </w:r>
          </w:p>
        </w:tc>
        <w:tc>
          <w:tcPr>
            <w:tcW w:w="693" w:type="pct"/>
            <w:gridSpan w:val="2"/>
            <w:shd w:val="clear" w:color="auto" w:fill="5B9BD5" w:themeFill="accent1"/>
            <w:vAlign w:val="center"/>
            <w:hideMark/>
          </w:tcPr>
          <w:p w14:paraId="1642AC1A" w14:textId="77777777" w:rsidR="00D90A43" w:rsidRPr="00FE2D8B" w:rsidRDefault="00D90A43" w:rsidP="00D90A43">
            <w:pPr>
              <w:spacing w:after="0" w:line="240" w:lineRule="auto"/>
              <w:jc w:val="center"/>
              <w:rPr>
                <w:rFonts w:ascii="Arial" w:eastAsia="Times New Roman" w:hAnsi="Arial" w:cs="Arial"/>
                <w:b/>
                <w:bCs/>
                <w:i/>
                <w:color w:val="FFFFFF" w:themeColor="background1"/>
                <w:sz w:val="16"/>
                <w:szCs w:val="16"/>
                <w:lang w:eastAsia="cs-CZ"/>
              </w:rPr>
            </w:pPr>
            <w:r w:rsidRPr="00FE2D8B">
              <w:rPr>
                <w:rFonts w:ascii="Arial" w:eastAsia="Times New Roman" w:hAnsi="Arial" w:cs="Arial"/>
                <w:b/>
                <w:bCs/>
                <w:i/>
                <w:color w:val="FFFFFF" w:themeColor="background1"/>
                <w:sz w:val="16"/>
                <w:szCs w:val="16"/>
                <w:lang w:eastAsia="cs-CZ"/>
              </w:rPr>
              <w:t>65 a více let</w:t>
            </w:r>
          </w:p>
        </w:tc>
      </w:tr>
      <w:tr w:rsidR="00D90A43" w:rsidRPr="00FE2D8B" w14:paraId="38477F57" w14:textId="77777777" w:rsidTr="00D90A43">
        <w:trPr>
          <w:trHeight w:val="227"/>
        </w:trPr>
        <w:tc>
          <w:tcPr>
            <w:tcW w:w="799" w:type="pct"/>
            <w:vMerge/>
            <w:shd w:val="clear" w:color="auto" w:fill="5B9BD5" w:themeFill="accent1"/>
            <w:vAlign w:val="center"/>
            <w:hideMark/>
          </w:tcPr>
          <w:p w14:paraId="6EA94D11"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380" w:type="pct"/>
            <w:vMerge/>
            <w:shd w:val="clear" w:color="auto" w:fill="5B9BD5" w:themeFill="accent1"/>
            <w:vAlign w:val="center"/>
            <w:hideMark/>
          </w:tcPr>
          <w:p w14:paraId="6FFE7AD0"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348" w:type="pct"/>
            <w:vMerge/>
            <w:shd w:val="clear" w:color="auto" w:fill="5B9BD5" w:themeFill="accent1"/>
            <w:vAlign w:val="center"/>
            <w:hideMark/>
          </w:tcPr>
          <w:p w14:paraId="10BA5E4C" w14:textId="77777777" w:rsidR="00D90A43" w:rsidRPr="00FE2D8B" w:rsidRDefault="00D90A43" w:rsidP="00D90A43">
            <w:pPr>
              <w:spacing w:after="0" w:line="240" w:lineRule="auto"/>
              <w:jc w:val="center"/>
              <w:rPr>
                <w:rFonts w:ascii="Arial" w:eastAsia="Times New Roman" w:hAnsi="Arial" w:cs="Arial"/>
                <w:b/>
                <w:bCs/>
                <w:color w:val="FFFFFF" w:themeColor="background1"/>
                <w:sz w:val="16"/>
                <w:szCs w:val="16"/>
                <w:lang w:eastAsia="cs-CZ"/>
              </w:rPr>
            </w:pPr>
          </w:p>
        </w:tc>
        <w:tc>
          <w:tcPr>
            <w:tcW w:w="347" w:type="pct"/>
            <w:shd w:val="clear" w:color="auto" w:fill="5B9BD5" w:themeFill="accent1"/>
            <w:vAlign w:val="center"/>
            <w:hideMark/>
          </w:tcPr>
          <w:p w14:paraId="58C05044"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8" w:type="pct"/>
            <w:shd w:val="clear" w:color="auto" w:fill="5B9BD5" w:themeFill="accent1"/>
            <w:vAlign w:val="center"/>
            <w:hideMark/>
          </w:tcPr>
          <w:p w14:paraId="64D4258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47" w:type="pct"/>
            <w:shd w:val="clear" w:color="auto" w:fill="5B9BD5" w:themeFill="accent1"/>
            <w:vAlign w:val="center"/>
            <w:hideMark/>
          </w:tcPr>
          <w:p w14:paraId="39B1A528"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8" w:type="pct"/>
            <w:shd w:val="clear" w:color="auto" w:fill="5B9BD5" w:themeFill="accent1"/>
            <w:vAlign w:val="center"/>
            <w:hideMark/>
          </w:tcPr>
          <w:p w14:paraId="6F19D0EF"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47" w:type="pct"/>
            <w:shd w:val="clear" w:color="auto" w:fill="5B9BD5" w:themeFill="accent1"/>
            <w:vAlign w:val="center"/>
            <w:hideMark/>
          </w:tcPr>
          <w:p w14:paraId="4C71661F"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8" w:type="pct"/>
            <w:shd w:val="clear" w:color="auto" w:fill="5B9BD5" w:themeFill="accent1"/>
            <w:vAlign w:val="center"/>
            <w:hideMark/>
          </w:tcPr>
          <w:p w14:paraId="3567927F"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47" w:type="pct"/>
            <w:shd w:val="clear" w:color="auto" w:fill="5B9BD5" w:themeFill="accent1"/>
            <w:vAlign w:val="center"/>
            <w:hideMark/>
          </w:tcPr>
          <w:p w14:paraId="616BE6C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8" w:type="pct"/>
            <w:shd w:val="clear" w:color="auto" w:fill="5B9BD5" w:themeFill="accent1"/>
            <w:vAlign w:val="center"/>
            <w:hideMark/>
          </w:tcPr>
          <w:p w14:paraId="0382506B"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47" w:type="pct"/>
            <w:shd w:val="clear" w:color="auto" w:fill="5B9BD5" w:themeFill="accent1"/>
            <w:vAlign w:val="center"/>
            <w:hideMark/>
          </w:tcPr>
          <w:p w14:paraId="3953DBB5"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46" w:type="pct"/>
            <w:shd w:val="clear" w:color="auto" w:fill="5B9BD5" w:themeFill="accent1"/>
            <w:vAlign w:val="center"/>
            <w:hideMark/>
          </w:tcPr>
          <w:p w14:paraId="6120897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r>
      <w:tr w:rsidR="00D90A43" w:rsidRPr="00FE2D8B" w14:paraId="01D432D6" w14:textId="77777777" w:rsidTr="00D90A43">
        <w:trPr>
          <w:trHeight w:val="227"/>
        </w:trPr>
        <w:tc>
          <w:tcPr>
            <w:tcW w:w="799" w:type="pct"/>
            <w:shd w:val="clear" w:color="auto" w:fill="auto"/>
            <w:vAlign w:val="center"/>
            <w:hideMark/>
          </w:tcPr>
          <w:p w14:paraId="29ECFAE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380" w:type="pct"/>
            <w:shd w:val="clear" w:color="auto" w:fill="auto"/>
            <w:vAlign w:val="center"/>
            <w:hideMark/>
          </w:tcPr>
          <w:p w14:paraId="03626902"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1 603,1 </w:t>
            </w:r>
          </w:p>
        </w:tc>
        <w:tc>
          <w:tcPr>
            <w:tcW w:w="348" w:type="pct"/>
            <w:shd w:val="clear" w:color="auto" w:fill="auto"/>
            <w:vAlign w:val="center"/>
            <w:hideMark/>
          </w:tcPr>
          <w:p w14:paraId="71631338"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1 337,1 </w:t>
            </w:r>
          </w:p>
        </w:tc>
        <w:tc>
          <w:tcPr>
            <w:tcW w:w="347" w:type="pct"/>
            <w:shd w:val="clear" w:color="auto" w:fill="auto"/>
            <w:vAlign w:val="center"/>
            <w:hideMark/>
          </w:tcPr>
          <w:p w14:paraId="00E52C9B"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781,0 </w:t>
            </w:r>
          </w:p>
        </w:tc>
        <w:tc>
          <w:tcPr>
            <w:tcW w:w="348" w:type="pct"/>
            <w:shd w:val="clear" w:color="auto" w:fill="auto"/>
            <w:vAlign w:val="center"/>
            <w:hideMark/>
          </w:tcPr>
          <w:p w14:paraId="72ECE117"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690,5 </w:t>
            </w:r>
          </w:p>
        </w:tc>
        <w:tc>
          <w:tcPr>
            <w:tcW w:w="347" w:type="pct"/>
            <w:shd w:val="clear" w:color="auto" w:fill="auto"/>
            <w:vAlign w:val="center"/>
            <w:hideMark/>
          </w:tcPr>
          <w:p w14:paraId="048424B3"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822,1 </w:t>
            </w:r>
          </w:p>
        </w:tc>
        <w:tc>
          <w:tcPr>
            <w:tcW w:w="348" w:type="pct"/>
            <w:shd w:val="clear" w:color="auto" w:fill="auto"/>
            <w:vAlign w:val="center"/>
            <w:hideMark/>
          </w:tcPr>
          <w:p w14:paraId="5C8090E9"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646,6 </w:t>
            </w:r>
          </w:p>
        </w:tc>
        <w:tc>
          <w:tcPr>
            <w:tcW w:w="347" w:type="pct"/>
            <w:shd w:val="clear" w:color="auto" w:fill="auto"/>
            <w:vAlign w:val="center"/>
            <w:hideMark/>
          </w:tcPr>
          <w:p w14:paraId="4B442917"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913,6 </w:t>
            </w:r>
          </w:p>
        </w:tc>
        <w:tc>
          <w:tcPr>
            <w:tcW w:w="348" w:type="pct"/>
            <w:shd w:val="clear" w:color="auto" w:fill="auto"/>
            <w:vAlign w:val="center"/>
            <w:hideMark/>
          </w:tcPr>
          <w:p w14:paraId="10E92728"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752,1 </w:t>
            </w:r>
          </w:p>
        </w:tc>
        <w:tc>
          <w:tcPr>
            <w:tcW w:w="347" w:type="pct"/>
            <w:shd w:val="clear" w:color="auto" w:fill="auto"/>
            <w:vAlign w:val="center"/>
            <w:hideMark/>
          </w:tcPr>
          <w:p w14:paraId="5B8FEE2A"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475,0 </w:t>
            </w:r>
          </w:p>
        </w:tc>
        <w:tc>
          <w:tcPr>
            <w:tcW w:w="348" w:type="pct"/>
            <w:shd w:val="clear" w:color="auto" w:fill="auto"/>
            <w:vAlign w:val="center"/>
            <w:hideMark/>
          </w:tcPr>
          <w:p w14:paraId="3BB0A9C9"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414,1 </w:t>
            </w:r>
          </w:p>
        </w:tc>
        <w:tc>
          <w:tcPr>
            <w:tcW w:w="347" w:type="pct"/>
            <w:shd w:val="clear" w:color="auto" w:fill="auto"/>
            <w:vAlign w:val="center"/>
            <w:hideMark/>
          </w:tcPr>
          <w:p w14:paraId="036E4669"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214,5 </w:t>
            </w:r>
          </w:p>
        </w:tc>
        <w:tc>
          <w:tcPr>
            <w:tcW w:w="346" w:type="pct"/>
            <w:shd w:val="clear" w:color="auto" w:fill="auto"/>
            <w:vAlign w:val="center"/>
            <w:hideMark/>
          </w:tcPr>
          <w:p w14:paraId="388FDB13" w14:textId="77777777" w:rsidR="00D90A43" w:rsidRPr="00FE2D8B" w:rsidRDefault="00D90A43" w:rsidP="00D90A43">
            <w:pPr>
              <w:spacing w:after="0" w:line="240" w:lineRule="auto"/>
              <w:jc w:val="right"/>
              <w:rPr>
                <w:rFonts w:ascii="Arial" w:eastAsia="Times New Roman" w:hAnsi="Arial" w:cs="Arial"/>
                <w:b/>
                <w:bCs/>
                <w:color w:val="000000"/>
                <w:sz w:val="16"/>
                <w:szCs w:val="16"/>
                <w:lang w:eastAsia="cs-CZ"/>
              </w:rPr>
            </w:pPr>
            <w:r w:rsidRPr="00FE2D8B">
              <w:rPr>
                <w:rFonts w:ascii="Arial" w:eastAsia="Times New Roman" w:hAnsi="Arial" w:cs="Arial"/>
                <w:b/>
                <w:bCs/>
                <w:color w:val="000000"/>
                <w:sz w:val="16"/>
                <w:szCs w:val="16"/>
                <w:lang w:eastAsia="cs-CZ"/>
              </w:rPr>
              <w:t>170,9 </w:t>
            </w:r>
          </w:p>
        </w:tc>
      </w:tr>
      <w:tr w:rsidR="00D90A43" w:rsidRPr="00FE2D8B" w14:paraId="6225312E" w14:textId="77777777" w:rsidTr="00D90A43">
        <w:trPr>
          <w:trHeight w:val="198"/>
        </w:trPr>
        <w:tc>
          <w:tcPr>
            <w:tcW w:w="799" w:type="pct"/>
            <w:shd w:val="clear" w:color="auto" w:fill="F2F2F2" w:themeFill="background1" w:themeFillShade="F2"/>
            <w:vAlign w:val="center"/>
            <w:hideMark/>
          </w:tcPr>
          <w:p w14:paraId="44AEE16E"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Hl. m. Praha</w:t>
            </w:r>
          </w:p>
        </w:tc>
        <w:tc>
          <w:tcPr>
            <w:tcW w:w="380" w:type="pct"/>
            <w:shd w:val="clear" w:color="auto" w:fill="F2F2F2" w:themeFill="background1" w:themeFillShade="F2"/>
            <w:vAlign w:val="center"/>
            <w:hideMark/>
          </w:tcPr>
          <w:p w14:paraId="040B20D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360,5 </w:t>
            </w:r>
          </w:p>
        </w:tc>
        <w:tc>
          <w:tcPr>
            <w:tcW w:w="348" w:type="pct"/>
            <w:shd w:val="clear" w:color="auto" w:fill="F2F2F2" w:themeFill="background1" w:themeFillShade="F2"/>
            <w:vAlign w:val="center"/>
            <w:hideMark/>
          </w:tcPr>
          <w:p w14:paraId="39F6B2F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340,6 </w:t>
            </w:r>
          </w:p>
        </w:tc>
        <w:tc>
          <w:tcPr>
            <w:tcW w:w="347" w:type="pct"/>
            <w:shd w:val="clear" w:color="auto" w:fill="F2F2F2" w:themeFill="background1" w:themeFillShade="F2"/>
            <w:vAlign w:val="center"/>
            <w:hideMark/>
          </w:tcPr>
          <w:p w14:paraId="483C7AA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181,7 </w:t>
            </w:r>
          </w:p>
        </w:tc>
        <w:tc>
          <w:tcPr>
            <w:tcW w:w="348" w:type="pct"/>
            <w:shd w:val="clear" w:color="auto" w:fill="F2F2F2" w:themeFill="background1" w:themeFillShade="F2"/>
            <w:vAlign w:val="center"/>
            <w:hideMark/>
          </w:tcPr>
          <w:p w14:paraId="533B53F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183,1 </w:t>
            </w:r>
          </w:p>
        </w:tc>
        <w:tc>
          <w:tcPr>
            <w:tcW w:w="347" w:type="pct"/>
            <w:shd w:val="clear" w:color="auto" w:fill="F2F2F2" w:themeFill="background1" w:themeFillShade="F2"/>
            <w:vAlign w:val="center"/>
            <w:hideMark/>
          </w:tcPr>
          <w:p w14:paraId="2610A35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178,8 </w:t>
            </w:r>
          </w:p>
        </w:tc>
        <w:tc>
          <w:tcPr>
            <w:tcW w:w="348" w:type="pct"/>
            <w:shd w:val="clear" w:color="auto" w:fill="F2F2F2" w:themeFill="background1" w:themeFillShade="F2"/>
            <w:vAlign w:val="center"/>
            <w:hideMark/>
          </w:tcPr>
          <w:p w14:paraId="67560E9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157,6 </w:t>
            </w:r>
          </w:p>
        </w:tc>
        <w:tc>
          <w:tcPr>
            <w:tcW w:w="347" w:type="pct"/>
            <w:shd w:val="clear" w:color="auto" w:fill="F2F2F2" w:themeFill="background1" w:themeFillShade="F2"/>
            <w:vAlign w:val="center"/>
            <w:hideMark/>
          </w:tcPr>
          <w:p w14:paraId="6B7A076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195,4 </w:t>
            </w:r>
          </w:p>
        </w:tc>
        <w:tc>
          <w:tcPr>
            <w:tcW w:w="348" w:type="pct"/>
            <w:shd w:val="clear" w:color="auto" w:fill="F2F2F2" w:themeFill="background1" w:themeFillShade="F2"/>
            <w:vAlign w:val="center"/>
            <w:hideMark/>
          </w:tcPr>
          <w:p w14:paraId="437BBB4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186,0 </w:t>
            </w:r>
          </w:p>
        </w:tc>
        <w:tc>
          <w:tcPr>
            <w:tcW w:w="347" w:type="pct"/>
            <w:shd w:val="clear" w:color="auto" w:fill="F2F2F2" w:themeFill="background1" w:themeFillShade="F2"/>
            <w:vAlign w:val="center"/>
            <w:hideMark/>
          </w:tcPr>
          <w:p w14:paraId="7CCBCB1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109,4 </w:t>
            </w:r>
          </w:p>
        </w:tc>
        <w:tc>
          <w:tcPr>
            <w:tcW w:w="348" w:type="pct"/>
            <w:shd w:val="clear" w:color="auto" w:fill="F2F2F2" w:themeFill="background1" w:themeFillShade="F2"/>
            <w:vAlign w:val="center"/>
            <w:hideMark/>
          </w:tcPr>
          <w:p w14:paraId="313AEB5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106,6 </w:t>
            </w:r>
          </w:p>
        </w:tc>
        <w:tc>
          <w:tcPr>
            <w:tcW w:w="347" w:type="pct"/>
            <w:shd w:val="clear" w:color="auto" w:fill="F2F2F2" w:themeFill="background1" w:themeFillShade="F2"/>
            <w:vAlign w:val="center"/>
            <w:hideMark/>
          </w:tcPr>
          <w:p w14:paraId="3C63A5F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55,7 </w:t>
            </w:r>
          </w:p>
        </w:tc>
        <w:tc>
          <w:tcPr>
            <w:tcW w:w="346" w:type="pct"/>
            <w:shd w:val="clear" w:color="auto" w:fill="F2F2F2" w:themeFill="background1" w:themeFillShade="F2"/>
            <w:vAlign w:val="center"/>
            <w:hideMark/>
          </w:tcPr>
          <w:p w14:paraId="55E2355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48,0 </w:t>
            </w:r>
          </w:p>
        </w:tc>
      </w:tr>
      <w:tr w:rsidR="00D90A43" w:rsidRPr="00FE2D8B" w14:paraId="2AAB0C1B" w14:textId="77777777" w:rsidTr="00D90A43">
        <w:trPr>
          <w:trHeight w:val="198"/>
        </w:trPr>
        <w:tc>
          <w:tcPr>
            <w:tcW w:w="799" w:type="pct"/>
            <w:shd w:val="clear" w:color="auto" w:fill="auto"/>
            <w:vAlign w:val="center"/>
            <w:hideMark/>
          </w:tcPr>
          <w:p w14:paraId="47DCA51A"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Středočeský</w:t>
            </w:r>
          </w:p>
        </w:tc>
        <w:tc>
          <w:tcPr>
            <w:tcW w:w="380" w:type="pct"/>
            <w:shd w:val="clear" w:color="auto" w:fill="auto"/>
            <w:vAlign w:val="center"/>
            <w:hideMark/>
          </w:tcPr>
          <w:p w14:paraId="76B6A5C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189,2 </w:t>
            </w:r>
          </w:p>
        </w:tc>
        <w:tc>
          <w:tcPr>
            <w:tcW w:w="348" w:type="pct"/>
            <w:shd w:val="clear" w:color="auto" w:fill="auto"/>
            <w:vAlign w:val="center"/>
            <w:hideMark/>
          </w:tcPr>
          <w:p w14:paraId="580344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145,4 </w:t>
            </w:r>
          </w:p>
        </w:tc>
        <w:tc>
          <w:tcPr>
            <w:tcW w:w="347" w:type="pct"/>
            <w:shd w:val="clear" w:color="auto" w:fill="auto"/>
            <w:vAlign w:val="center"/>
            <w:hideMark/>
          </w:tcPr>
          <w:p w14:paraId="105FF2A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93,1 </w:t>
            </w:r>
          </w:p>
        </w:tc>
        <w:tc>
          <w:tcPr>
            <w:tcW w:w="348" w:type="pct"/>
            <w:shd w:val="clear" w:color="auto" w:fill="auto"/>
            <w:vAlign w:val="center"/>
            <w:hideMark/>
          </w:tcPr>
          <w:p w14:paraId="4BEC986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74,7 </w:t>
            </w:r>
          </w:p>
        </w:tc>
        <w:tc>
          <w:tcPr>
            <w:tcW w:w="347" w:type="pct"/>
            <w:shd w:val="clear" w:color="auto" w:fill="auto"/>
            <w:vAlign w:val="center"/>
            <w:hideMark/>
          </w:tcPr>
          <w:p w14:paraId="4E9EA56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96,1 </w:t>
            </w:r>
          </w:p>
        </w:tc>
        <w:tc>
          <w:tcPr>
            <w:tcW w:w="348" w:type="pct"/>
            <w:shd w:val="clear" w:color="auto" w:fill="auto"/>
            <w:vAlign w:val="center"/>
            <w:hideMark/>
          </w:tcPr>
          <w:p w14:paraId="373CCE1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70,7 </w:t>
            </w:r>
          </w:p>
        </w:tc>
        <w:tc>
          <w:tcPr>
            <w:tcW w:w="347" w:type="pct"/>
            <w:shd w:val="clear" w:color="auto" w:fill="auto"/>
            <w:vAlign w:val="center"/>
            <w:hideMark/>
          </w:tcPr>
          <w:p w14:paraId="32BB287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110,5 </w:t>
            </w:r>
          </w:p>
        </w:tc>
        <w:tc>
          <w:tcPr>
            <w:tcW w:w="348" w:type="pct"/>
            <w:shd w:val="clear" w:color="auto" w:fill="auto"/>
            <w:vAlign w:val="center"/>
            <w:hideMark/>
          </w:tcPr>
          <w:p w14:paraId="510D1EF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86,2 </w:t>
            </w:r>
          </w:p>
        </w:tc>
        <w:tc>
          <w:tcPr>
            <w:tcW w:w="347" w:type="pct"/>
            <w:shd w:val="clear" w:color="auto" w:fill="auto"/>
            <w:vAlign w:val="center"/>
            <w:hideMark/>
          </w:tcPr>
          <w:p w14:paraId="7F6A0EF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58,3 </w:t>
            </w:r>
          </w:p>
        </w:tc>
        <w:tc>
          <w:tcPr>
            <w:tcW w:w="348" w:type="pct"/>
            <w:shd w:val="clear" w:color="auto" w:fill="auto"/>
            <w:vAlign w:val="center"/>
            <w:hideMark/>
          </w:tcPr>
          <w:p w14:paraId="22CC479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43,4 </w:t>
            </w:r>
          </w:p>
        </w:tc>
        <w:tc>
          <w:tcPr>
            <w:tcW w:w="347" w:type="pct"/>
            <w:shd w:val="clear" w:color="auto" w:fill="auto"/>
            <w:vAlign w:val="center"/>
            <w:hideMark/>
          </w:tcPr>
          <w:p w14:paraId="11E4028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20,4 </w:t>
            </w:r>
          </w:p>
        </w:tc>
        <w:tc>
          <w:tcPr>
            <w:tcW w:w="346" w:type="pct"/>
            <w:shd w:val="clear" w:color="auto" w:fill="auto"/>
            <w:vAlign w:val="center"/>
            <w:hideMark/>
          </w:tcPr>
          <w:p w14:paraId="7341496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15,7 </w:t>
            </w:r>
          </w:p>
        </w:tc>
      </w:tr>
      <w:tr w:rsidR="00D90A43" w:rsidRPr="00FE2D8B" w14:paraId="55E50887" w14:textId="77777777" w:rsidTr="00D90A43">
        <w:trPr>
          <w:trHeight w:val="198"/>
        </w:trPr>
        <w:tc>
          <w:tcPr>
            <w:tcW w:w="799" w:type="pct"/>
            <w:shd w:val="clear" w:color="auto" w:fill="F2F2F2" w:themeFill="background1" w:themeFillShade="F2"/>
            <w:vAlign w:val="center"/>
            <w:hideMark/>
          </w:tcPr>
          <w:p w14:paraId="7EFC271F"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Jihočeský</w:t>
            </w:r>
          </w:p>
        </w:tc>
        <w:tc>
          <w:tcPr>
            <w:tcW w:w="380" w:type="pct"/>
            <w:shd w:val="clear" w:color="auto" w:fill="F2F2F2" w:themeFill="background1" w:themeFillShade="F2"/>
            <w:vAlign w:val="center"/>
            <w:hideMark/>
          </w:tcPr>
          <w:p w14:paraId="2A75BCC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81,3 </w:t>
            </w:r>
          </w:p>
        </w:tc>
        <w:tc>
          <w:tcPr>
            <w:tcW w:w="348" w:type="pct"/>
            <w:shd w:val="clear" w:color="auto" w:fill="F2F2F2" w:themeFill="background1" w:themeFillShade="F2"/>
            <w:vAlign w:val="center"/>
            <w:hideMark/>
          </w:tcPr>
          <w:p w14:paraId="01D738E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64,7 </w:t>
            </w:r>
          </w:p>
        </w:tc>
        <w:tc>
          <w:tcPr>
            <w:tcW w:w="347" w:type="pct"/>
            <w:shd w:val="clear" w:color="auto" w:fill="F2F2F2" w:themeFill="background1" w:themeFillShade="F2"/>
            <w:vAlign w:val="center"/>
            <w:hideMark/>
          </w:tcPr>
          <w:p w14:paraId="38AF4C1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38,1 </w:t>
            </w:r>
          </w:p>
        </w:tc>
        <w:tc>
          <w:tcPr>
            <w:tcW w:w="348" w:type="pct"/>
            <w:shd w:val="clear" w:color="auto" w:fill="F2F2F2" w:themeFill="background1" w:themeFillShade="F2"/>
            <w:vAlign w:val="center"/>
            <w:hideMark/>
          </w:tcPr>
          <w:p w14:paraId="3805E09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33,2 </w:t>
            </w:r>
          </w:p>
        </w:tc>
        <w:tc>
          <w:tcPr>
            <w:tcW w:w="347" w:type="pct"/>
            <w:shd w:val="clear" w:color="auto" w:fill="F2F2F2" w:themeFill="background1" w:themeFillShade="F2"/>
            <w:vAlign w:val="center"/>
            <w:hideMark/>
          </w:tcPr>
          <w:p w14:paraId="548635C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43,1 </w:t>
            </w:r>
          </w:p>
        </w:tc>
        <w:tc>
          <w:tcPr>
            <w:tcW w:w="348" w:type="pct"/>
            <w:shd w:val="clear" w:color="auto" w:fill="F2F2F2" w:themeFill="background1" w:themeFillShade="F2"/>
            <w:vAlign w:val="center"/>
            <w:hideMark/>
          </w:tcPr>
          <w:p w14:paraId="3BCB131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31,5 </w:t>
            </w:r>
          </w:p>
        </w:tc>
        <w:tc>
          <w:tcPr>
            <w:tcW w:w="347" w:type="pct"/>
            <w:shd w:val="clear" w:color="auto" w:fill="F2F2F2" w:themeFill="background1" w:themeFillShade="F2"/>
            <w:vAlign w:val="center"/>
            <w:hideMark/>
          </w:tcPr>
          <w:p w14:paraId="78A7A7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45,3 </w:t>
            </w:r>
          </w:p>
        </w:tc>
        <w:tc>
          <w:tcPr>
            <w:tcW w:w="348" w:type="pct"/>
            <w:shd w:val="clear" w:color="auto" w:fill="F2F2F2" w:themeFill="background1" w:themeFillShade="F2"/>
            <w:vAlign w:val="center"/>
            <w:hideMark/>
          </w:tcPr>
          <w:p w14:paraId="52D887A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35,9 </w:t>
            </w:r>
          </w:p>
        </w:tc>
        <w:tc>
          <w:tcPr>
            <w:tcW w:w="347" w:type="pct"/>
            <w:shd w:val="clear" w:color="auto" w:fill="F2F2F2" w:themeFill="background1" w:themeFillShade="F2"/>
            <w:vAlign w:val="center"/>
            <w:hideMark/>
          </w:tcPr>
          <w:p w14:paraId="57D878B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24,6 </w:t>
            </w:r>
          </w:p>
        </w:tc>
        <w:tc>
          <w:tcPr>
            <w:tcW w:w="348" w:type="pct"/>
            <w:shd w:val="clear" w:color="auto" w:fill="F2F2F2" w:themeFill="background1" w:themeFillShade="F2"/>
            <w:vAlign w:val="center"/>
            <w:hideMark/>
          </w:tcPr>
          <w:p w14:paraId="269BF20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20,8 </w:t>
            </w:r>
          </w:p>
        </w:tc>
        <w:tc>
          <w:tcPr>
            <w:tcW w:w="347" w:type="pct"/>
            <w:shd w:val="clear" w:color="auto" w:fill="F2F2F2" w:themeFill="background1" w:themeFillShade="F2"/>
            <w:vAlign w:val="center"/>
            <w:hideMark/>
          </w:tcPr>
          <w:p w14:paraId="47A0BF7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11,4 </w:t>
            </w:r>
          </w:p>
        </w:tc>
        <w:tc>
          <w:tcPr>
            <w:tcW w:w="346" w:type="pct"/>
            <w:shd w:val="clear" w:color="auto" w:fill="F2F2F2" w:themeFill="background1" w:themeFillShade="F2"/>
            <w:vAlign w:val="center"/>
            <w:hideMark/>
          </w:tcPr>
          <w:p w14:paraId="7CDD6E7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8,0 </w:t>
            </w:r>
          </w:p>
        </w:tc>
      </w:tr>
      <w:tr w:rsidR="00D90A43" w:rsidRPr="00FE2D8B" w14:paraId="6E685880" w14:textId="77777777" w:rsidTr="00D90A43">
        <w:trPr>
          <w:trHeight w:val="198"/>
        </w:trPr>
        <w:tc>
          <w:tcPr>
            <w:tcW w:w="799" w:type="pct"/>
            <w:shd w:val="clear" w:color="auto" w:fill="auto"/>
            <w:vAlign w:val="center"/>
            <w:hideMark/>
          </w:tcPr>
          <w:p w14:paraId="4E850FC3"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Plzeňský </w:t>
            </w:r>
          </w:p>
        </w:tc>
        <w:tc>
          <w:tcPr>
            <w:tcW w:w="380" w:type="pct"/>
            <w:shd w:val="clear" w:color="auto" w:fill="auto"/>
            <w:vAlign w:val="center"/>
            <w:hideMark/>
          </w:tcPr>
          <w:p w14:paraId="61BA9B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76,0 </w:t>
            </w:r>
          </w:p>
        </w:tc>
        <w:tc>
          <w:tcPr>
            <w:tcW w:w="348" w:type="pct"/>
            <w:shd w:val="clear" w:color="auto" w:fill="auto"/>
            <w:vAlign w:val="center"/>
            <w:hideMark/>
          </w:tcPr>
          <w:p w14:paraId="4EE030C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63,9 </w:t>
            </w:r>
          </w:p>
        </w:tc>
        <w:tc>
          <w:tcPr>
            <w:tcW w:w="347" w:type="pct"/>
            <w:shd w:val="clear" w:color="auto" w:fill="auto"/>
            <w:vAlign w:val="center"/>
            <w:hideMark/>
          </w:tcPr>
          <w:p w14:paraId="09BBAF1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36,0 </w:t>
            </w:r>
          </w:p>
        </w:tc>
        <w:tc>
          <w:tcPr>
            <w:tcW w:w="348" w:type="pct"/>
            <w:shd w:val="clear" w:color="auto" w:fill="auto"/>
            <w:vAlign w:val="center"/>
            <w:hideMark/>
          </w:tcPr>
          <w:p w14:paraId="0039B23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32,1 </w:t>
            </w:r>
          </w:p>
        </w:tc>
        <w:tc>
          <w:tcPr>
            <w:tcW w:w="347" w:type="pct"/>
            <w:shd w:val="clear" w:color="auto" w:fill="auto"/>
            <w:vAlign w:val="center"/>
            <w:hideMark/>
          </w:tcPr>
          <w:p w14:paraId="4075E6A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40,0 </w:t>
            </w:r>
          </w:p>
        </w:tc>
        <w:tc>
          <w:tcPr>
            <w:tcW w:w="348" w:type="pct"/>
            <w:shd w:val="clear" w:color="auto" w:fill="auto"/>
            <w:vAlign w:val="center"/>
            <w:hideMark/>
          </w:tcPr>
          <w:p w14:paraId="061E813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31,9 </w:t>
            </w:r>
          </w:p>
        </w:tc>
        <w:tc>
          <w:tcPr>
            <w:tcW w:w="347" w:type="pct"/>
            <w:shd w:val="clear" w:color="auto" w:fill="auto"/>
            <w:vAlign w:val="center"/>
            <w:hideMark/>
          </w:tcPr>
          <w:p w14:paraId="5B50F0F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40,8 </w:t>
            </w:r>
          </w:p>
        </w:tc>
        <w:tc>
          <w:tcPr>
            <w:tcW w:w="348" w:type="pct"/>
            <w:shd w:val="clear" w:color="auto" w:fill="auto"/>
            <w:vAlign w:val="center"/>
            <w:hideMark/>
          </w:tcPr>
          <w:p w14:paraId="4B389AC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36,7 </w:t>
            </w:r>
          </w:p>
        </w:tc>
        <w:tc>
          <w:tcPr>
            <w:tcW w:w="347" w:type="pct"/>
            <w:shd w:val="clear" w:color="auto" w:fill="auto"/>
            <w:vAlign w:val="center"/>
            <w:hideMark/>
          </w:tcPr>
          <w:p w14:paraId="5596B1D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24,6 </w:t>
            </w:r>
          </w:p>
        </w:tc>
        <w:tc>
          <w:tcPr>
            <w:tcW w:w="348" w:type="pct"/>
            <w:shd w:val="clear" w:color="auto" w:fill="auto"/>
            <w:vAlign w:val="center"/>
            <w:hideMark/>
          </w:tcPr>
          <w:p w14:paraId="11314E0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18,6 </w:t>
            </w:r>
          </w:p>
        </w:tc>
        <w:tc>
          <w:tcPr>
            <w:tcW w:w="347" w:type="pct"/>
            <w:shd w:val="clear" w:color="auto" w:fill="auto"/>
            <w:vAlign w:val="center"/>
            <w:hideMark/>
          </w:tcPr>
          <w:p w14:paraId="2B8A98D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10,6 </w:t>
            </w:r>
          </w:p>
        </w:tc>
        <w:tc>
          <w:tcPr>
            <w:tcW w:w="346" w:type="pct"/>
            <w:shd w:val="clear" w:color="auto" w:fill="auto"/>
            <w:vAlign w:val="center"/>
            <w:hideMark/>
          </w:tcPr>
          <w:p w14:paraId="7F15479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8,7 </w:t>
            </w:r>
          </w:p>
        </w:tc>
      </w:tr>
      <w:tr w:rsidR="00D90A43" w:rsidRPr="00FE2D8B" w14:paraId="5CD496E5" w14:textId="77777777" w:rsidTr="00D90A43">
        <w:trPr>
          <w:trHeight w:val="198"/>
        </w:trPr>
        <w:tc>
          <w:tcPr>
            <w:tcW w:w="799" w:type="pct"/>
            <w:shd w:val="clear" w:color="auto" w:fill="F2F2F2" w:themeFill="background1" w:themeFillShade="F2"/>
            <w:vAlign w:val="center"/>
            <w:hideMark/>
          </w:tcPr>
          <w:p w14:paraId="34180F07"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Karlovarský</w:t>
            </w:r>
          </w:p>
        </w:tc>
        <w:tc>
          <w:tcPr>
            <w:tcW w:w="380" w:type="pct"/>
            <w:shd w:val="clear" w:color="auto" w:fill="F2F2F2" w:themeFill="background1" w:themeFillShade="F2"/>
            <w:vAlign w:val="center"/>
            <w:hideMark/>
          </w:tcPr>
          <w:p w14:paraId="1A05420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26,7 </w:t>
            </w:r>
          </w:p>
        </w:tc>
        <w:tc>
          <w:tcPr>
            <w:tcW w:w="348" w:type="pct"/>
            <w:shd w:val="clear" w:color="auto" w:fill="F2F2F2" w:themeFill="background1" w:themeFillShade="F2"/>
            <w:vAlign w:val="center"/>
            <w:hideMark/>
          </w:tcPr>
          <w:p w14:paraId="56C1FE9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19,3 </w:t>
            </w:r>
          </w:p>
        </w:tc>
        <w:tc>
          <w:tcPr>
            <w:tcW w:w="347" w:type="pct"/>
            <w:shd w:val="clear" w:color="auto" w:fill="F2F2F2" w:themeFill="background1" w:themeFillShade="F2"/>
            <w:vAlign w:val="center"/>
            <w:hideMark/>
          </w:tcPr>
          <w:p w14:paraId="6B5206E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12,4 </w:t>
            </w:r>
          </w:p>
        </w:tc>
        <w:tc>
          <w:tcPr>
            <w:tcW w:w="348" w:type="pct"/>
            <w:shd w:val="clear" w:color="auto" w:fill="F2F2F2" w:themeFill="background1" w:themeFillShade="F2"/>
            <w:vAlign w:val="center"/>
            <w:hideMark/>
          </w:tcPr>
          <w:p w14:paraId="44E0CB4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8,6 </w:t>
            </w:r>
          </w:p>
        </w:tc>
        <w:tc>
          <w:tcPr>
            <w:tcW w:w="347" w:type="pct"/>
            <w:shd w:val="clear" w:color="auto" w:fill="F2F2F2" w:themeFill="background1" w:themeFillShade="F2"/>
            <w:vAlign w:val="center"/>
            <w:hideMark/>
          </w:tcPr>
          <w:p w14:paraId="7EE23A9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14,3 </w:t>
            </w:r>
          </w:p>
        </w:tc>
        <w:tc>
          <w:tcPr>
            <w:tcW w:w="348" w:type="pct"/>
            <w:shd w:val="clear" w:color="auto" w:fill="F2F2F2" w:themeFill="background1" w:themeFillShade="F2"/>
            <w:vAlign w:val="center"/>
            <w:hideMark/>
          </w:tcPr>
          <w:p w14:paraId="47EE21E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10,7 </w:t>
            </w:r>
          </w:p>
        </w:tc>
        <w:tc>
          <w:tcPr>
            <w:tcW w:w="347" w:type="pct"/>
            <w:shd w:val="clear" w:color="auto" w:fill="F2F2F2" w:themeFill="background1" w:themeFillShade="F2"/>
            <w:vAlign w:val="center"/>
            <w:hideMark/>
          </w:tcPr>
          <w:p w14:paraId="159832C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13,3 </w:t>
            </w:r>
          </w:p>
        </w:tc>
        <w:tc>
          <w:tcPr>
            <w:tcW w:w="348" w:type="pct"/>
            <w:shd w:val="clear" w:color="auto" w:fill="F2F2F2" w:themeFill="background1" w:themeFillShade="F2"/>
            <w:vAlign w:val="center"/>
            <w:hideMark/>
          </w:tcPr>
          <w:p w14:paraId="0AE0C0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9,5 </w:t>
            </w:r>
          </w:p>
        </w:tc>
        <w:tc>
          <w:tcPr>
            <w:tcW w:w="347" w:type="pct"/>
            <w:shd w:val="clear" w:color="auto" w:fill="F2F2F2" w:themeFill="background1" w:themeFillShade="F2"/>
            <w:vAlign w:val="center"/>
            <w:hideMark/>
          </w:tcPr>
          <w:p w14:paraId="6B396DE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9,5 </w:t>
            </w:r>
          </w:p>
        </w:tc>
        <w:tc>
          <w:tcPr>
            <w:tcW w:w="348" w:type="pct"/>
            <w:shd w:val="clear" w:color="auto" w:fill="F2F2F2" w:themeFill="background1" w:themeFillShade="F2"/>
            <w:vAlign w:val="center"/>
            <w:hideMark/>
          </w:tcPr>
          <w:p w14:paraId="153A959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6,8 </w:t>
            </w:r>
          </w:p>
        </w:tc>
        <w:tc>
          <w:tcPr>
            <w:tcW w:w="347" w:type="pct"/>
            <w:shd w:val="clear" w:color="auto" w:fill="F2F2F2" w:themeFill="background1" w:themeFillShade="F2"/>
            <w:vAlign w:val="center"/>
            <w:hideMark/>
          </w:tcPr>
          <w:p w14:paraId="038A2ED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3,9 </w:t>
            </w:r>
          </w:p>
        </w:tc>
        <w:tc>
          <w:tcPr>
            <w:tcW w:w="346" w:type="pct"/>
            <w:shd w:val="clear" w:color="auto" w:fill="F2F2F2" w:themeFill="background1" w:themeFillShade="F2"/>
            <w:vAlign w:val="center"/>
            <w:hideMark/>
          </w:tcPr>
          <w:p w14:paraId="67344F5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2,9 </w:t>
            </w:r>
          </w:p>
        </w:tc>
      </w:tr>
      <w:tr w:rsidR="00D90A43" w:rsidRPr="00FE2D8B" w14:paraId="20037AA7" w14:textId="77777777" w:rsidTr="00D90A43">
        <w:trPr>
          <w:trHeight w:val="198"/>
        </w:trPr>
        <w:tc>
          <w:tcPr>
            <w:tcW w:w="799" w:type="pct"/>
            <w:shd w:val="clear" w:color="auto" w:fill="auto"/>
            <w:vAlign w:val="center"/>
            <w:hideMark/>
          </w:tcPr>
          <w:p w14:paraId="62ADA44F"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Ústecký</w:t>
            </w:r>
          </w:p>
        </w:tc>
        <w:tc>
          <w:tcPr>
            <w:tcW w:w="380" w:type="pct"/>
            <w:shd w:val="clear" w:color="auto" w:fill="auto"/>
            <w:vAlign w:val="center"/>
            <w:hideMark/>
          </w:tcPr>
          <w:p w14:paraId="3A8551B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79,3 </w:t>
            </w:r>
          </w:p>
        </w:tc>
        <w:tc>
          <w:tcPr>
            <w:tcW w:w="348" w:type="pct"/>
            <w:shd w:val="clear" w:color="auto" w:fill="auto"/>
            <w:vAlign w:val="center"/>
            <w:hideMark/>
          </w:tcPr>
          <w:p w14:paraId="279D1D0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61,8 </w:t>
            </w:r>
          </w:p>
        </w:tc>
        <w:tc>
          <w:tcPr>
            <w:tcW w:w="347" w:type="pct"/>
            <w:shd w:val="clear" w:color="auto" w:fill="auto"/>
            <w:vAlign w:val="center"/>
            <w:hideMark/>
          </w:tcPr>
          <w:p w14:paraId="51700BF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40,9 </w:t>
            </w:r>
          </w:p>
        </w:tc>
        <w:tc>
          <w:tcPr>
            <w:tcW w:w="348" w:type="pct"/>
            <w:shd w:val="clear" w:color="auto" w:fill="auto"/>
            <w:vAlign w:val="center"/>
            <w:hideMark/>
          </w:tcPr>
          <w:p w14:paraId="528885F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27,7 </w:t>
            </w:r>
          </w:p>
        </w:tc>
        <w:tc>
          <w:tcPr>
            <w:tcW w:w="347" w:type="pct"/>
            <w:shd w:val="clear" w:color="auto" w:fill="auto"/>
            <w:vAlign w:val="center"/>
            <w:hideMark/>
          </w:tcPr>
          <w:p w14:paraId="5A88DA4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38,4 </w:t>
            </w:r>
          </w:p>
        </w:tc>
        <w:tc>
          <w:tcPr>
            <w:tcW w:w="348" w:type="pct"/>
            <w:shd w:val="clear" w:color="auto" w:fill="auto"/>
            <w:vAlign w:val="center"/>
            <w:hideMark/>
          </w:tcPr>
          <w:p w14:paraId="4F2BC0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34,0 </w:t>
            </w:r>
          </w:p>
        </w:tc>
        <w:tc>
          <w:tcPr>
            <w:tcW w:w="347" w:type="pct"/>
            <w:shd w:val="clear" w:color="auto" w:fill="auto"/>
            <w:vAlign w:val="center"/>
            <w:hideMark/>
          </w:tcPr>
          <w:p w14:paraId="5C7CF4E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41,9 </w:t>
            </w:r>
          </w:p>
        </w:tc>
        <w:tc>
          <w:tcPr>
            <w:tcW w:w="348" w:type="pct"/>
            <w:shd w:val="clear" w:color="auto" w:fill="auto"/>
            <w:vAlign w:val="center"/>
            <w:hideMark/>
          </w:tcPr>
          <w:p w14:paraId="40CC453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29,4 </w:t>
            </w:r>
          </w:p>
        </w:tc>
        <w:tc>
          <w:tcPr>
            <w:tcW w:w="347" w:type="pct"/>
            <w:shd w:val="clear" w:color="auto" w:fill="auto"/>
            <w:vAlign w:val="center"/>
            <w:hideMark/>
          </w:tcPr>
          <w:p w14:paraId="77874BA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24,2 </w:t>
            </w:r>
          </w:p>
        </w:tc>
        <w:tc>
          <w:tcPr>
            <w:tcW w:w="348" w:type="pct"/>
            <w:shd w:val="clear" w:color="auto" w:fill="auto"/>
            <w:vAlign w:val="center"/>
            <w:hideMark/>
          </w:tcPr>
          <w:p w14:paraId="1C6D4FB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23,9 </w:t>
            </w:r>
          </w:p>
        </w:tc>
        <w:tc>
          <w:tcPr>
            <w:tcW w:w="347" w:type="pct"/>
            <w:shd w:val="clear" w:color="auto" w:fill="auto"/>
            <w:vAlign w:val="center"/>
            <w:hideMark/>
          </w:tcPr>
          <w:p w14:paraId="289896A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13,2 </w:t>
            </w:r>
          </w:p>
        </w:tc>
        <w:tc>
          <w:tcPr>
            <w:tcW w:w="346" w:type="pct"/>
            <w:shd w:val="clear" w:color="auto" w:fill="auto"/>
            <w:vAlign w:val="center"/>
            <w:hideMark/>
          </w:tcPr>
          <w:p w14:paraId="00D900E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8,5 </w:t>
            </w:r>
          </w:p>
        </w:tc>
      </w:tr>
      <w:tr w:rsidR="00D90A43" w:rsidRPr="00FE2D8B" w14:paraId="51712F96" w14:textId="77777777" w:rsidTr="00D90A43">
        <w:trPr>
          <w:trHeight w:val="198"/>
        </w:trPr>
        <w:tc>
          <w:tcPr>
            <w:tcW w:w="799" w:type="pct"/>
            <w:shd w:val="clear" w:color="auto" w:fill="F2F2F2" w:themeFill="background1" w:themeFillShade="F2"/>
            <w:vAlign w:val="center"/>
            <w:hideMark/>
          </w:tcPr>
          <w:p w14:paraId="40851403"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Liberecký</w:t>
            </w:r>
          </w:p>
        </w:tc>
        <w:tc>
          <w:tcPr>
            <w:tcW w:w="380" w:type="pct"/>
            <w:shd w:val="clear" w:color="auto" w:fill="F2F2F2" w:themeFill="background1" w:themeFillShade="F2"/>
            <w:vAlign w:val="center"/>
            <w:hideMark/>
          </w:tcPr>
          <w:p w14:paraId="4C5D970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49,4 </w:t>
            </w:r>
          </w:p>
        </w:tc>
        <w:tc>
          <w:tcPr>
            <w:tcW w:w="348" w:type="pct"/>
            <w:shd w:val="clear" w:color="auto" w:fill="F2F2F2" w:themeFill="background1" w:themeFillShade="F2"/>
            <w:vAlign w:val="center"/>
            <w:hideMark/>
          </w:tcPr>
          <w:p w14:paraId="3D7811A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44,7 </w:t>
            </w:r>
          </w:p>
        </w:tc>
        <w:tc>
          <w:tcPr>
            <w:tcW w:w="347" w:type="pct"/>
            <w:shd w:val="clear" w:color="auto" w:fill="F2F2F2" w:themeFill="background1" w:themeFillShade="F2"/>
            <w:vAlign w:val="center"/>
            <w:hideMark/>
          </w:tcPr>
          <w:p w14:paraId="424933C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23,9 </w:t>
            </w:r>
          </w:p>
        </w:tc>
        <w:tc>
          <w:tcPr>
            <w:tcW w:w="348" w:type="pct"/>
            <w:shd w:val="clear" w:color="auto" w:fill="F2F2F2" w:themeFill="background1" w:themeFillShade="F2"/>
            <w:vAlign w:val="center"/>
            <w:hideMark/>
          </w:tcPr>
          <w:p w14:paraId="0D53BDB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23,0 </w:t>
            </w:r>
          </w:p>
        </w:tc>
        <w:tc>
          <w:tcPr>
            <w:tcW w:w="347" w:type="pct"/>
            <w:shd w:val="clear" w:color="auto" w:fill="F2F2F2" w:themeFill="background1" w:themeFillShade="F2"/>
            <w:vAlign w:val="center"/>
            <w:hideMark/>
          </w:tcPr>
          <w:p w14:paraId="60A21B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25,6 </w:t>
            </w:r>
          </w:p>
        </w:tc>
        <w:tc>
          <w:tcPr>
            <w:tcW w:w="348" w:type="pct"/>
            <w:shd w:val="clear" w:color="auto" w:fill="F2F2F2" w:themeFill="background1" w:themeFillShade="F2"/>
            <w:vAlign w:val="center"/>
            <w:hideMark/>
          </w:tcPr>
          <w:p w14:paraId="460CA1E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21,6 </w:t>
            </w:r>
          </w:p>
        </w:tc>
        <w:tc>
          <w:tcPr>
            <w:tcW w:w="347" w:type="pct"/>
            <w:shd w:val="clear" w:color="auto" w:fill="F2F2F2" w:themeFill="background1" w:themeFillShade="F2"/>
            <w:vAlign w:val="center"/>
            <w:hideMark/>
          </w:tcPr>
          <w:p w14:paraId="6DABDD8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28,5 </w:t>
            </w:r>
          </w:p>
        </w:tc>
        <w:tc>
          <w:tcPr>
            <w:tcW w:w="348" w:type="pct"/>
            <w:shd w:val="clear" w:color="auto" w:fill="F2F2F2" w:themeFill="background1" w:themeFillShade="F2"/>
            <w:vAlign w:val="center"/>
            <w:hideMark/>
          </w:tcPr>
          <w:p w14:paraId="755E703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24,9 </w:t>
            </w:r>
          </w:p>
        </w:tc>
        <w:tc>
          <w:tcPr>
            <w:tcW w:w="347" w:type="pct"/>
            <w:shd w:val="clear" w:color="auto" w:fill="F2F2F2" w:themeFill="background1" w:themeFillShade="F2"/>
            <w:vAlign w:val="center"/>
            <w:hideMark/>
          </w:tcPr>
          <w:p w14:paraId="4304B91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14,3 </w:t>
            </w:r>
          </w:p>
        </w:tc>
        <w:tc>
          <w:tcPr>
            <w:tcW w:w="348" w:type="pct"/>
            <w:shd w:val="clear" w:color="auto" w:fill="F2F2F2" w:themeFill="background1" w:themeFillShade="F2"/>
            <w:vAlign w:val="center"/>
            <w:hideMark/>
          </w:tcPr>
          <w:p w14:paraId="273D749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13,9 </w:t>
            </w:r>
          </w:p>
        </w:tc>
        <w:tc>
          <w:tcPr>
            <w:tcW w:w="347" w:type="pct"/>
            <w:shd w:val="clear" w:color="auto" w:fill="F2F2F2" w:themeFill="background1" w:themeFillShade="F2"/>
            <w:vAlign w:val="center"/>
            <w:hideMark/>
          </w:tcPr>
          <w:p w14:paraId="7BAF428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6,7 </w:t>
            </w:r>
          </w:p>
        </w:tc>
        <w:tc>
          <w:tcPr>
            <w:tcW w:w="346" w:type="pct"/>
            <w:shd w:val="clear" w:color="auto" w:fill="F2F2F2" w:themeFill="background1" w:themeFillShade="F2"/>
            <w:vAlign w:val="center"/>
            <w:hideMark/>
          </w:tcPr>
          <w:p w14:paraId="0D99698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5,9 </w:t>
            </w:r>
          </w:p>
        </w:tc>
      </w:tr>
      <w:tr w:rsidR="00D90A43" w:rsidRPr="00FE2D8B" w14:paraId="3B3AF02B" w14:textId="77777777" w:rsidTr="00D90A43">
        <w:trPr>
          <w:trHeight w:val="198"/>
        </w:trPr>
        <w:tc>
          <w:tcPr>
            <w:tcW w:w="799" w:type="pct"/>
            <w:shd w:val="clear" w:color="auto" w:fill="auto"/>
            <w:vAlign w:val="center"/>
            <w:hideMark/>
          </w:tcPr>
          <w:p w14:paraId="7E3B7065"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Královéhradecký </w:t>
            </w:r>
          </w:p>
        </w:tc>
        <w:tc>
          <w:tcPr>
            <w:tcW w:w="380" w:type="pct"/>
            <w:shd w:val="clear" w:color="auto" w:fill="auto"/>
            <w:vAlign w:val="center"/>
            <w:hideMark/>
          </w:tcPr>
          <w:p w14:paraId="4953C9E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69,3 </w:t>
            </w:r>
          </w:p>
        </w:tc>
        <w:tc>
          <w:tcPr>
            <w:tcW w:w="348" w:type="pct"/>
            <w:shd w:val="clear" w:color="auto" w:fill="auto"/>
            <w:vAlign w:val="center"/>
            <w:hideMark/>
          </w:tcPr>
          <w:p w14:paraId="2E757C7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56,6 </w:t>
            </w:r>
          </w:p>
        </w:tc>
        <w:tc>
          <w:tcPr>
            <w:tcW w:w="347" w:type="pct"/>
            <w:shd w:val="clear" w:color="auto" w:fill="auto"/>
            <w:vAlign w:val="center"/>
            <w:hideMark/>
          </w:tcPr>
          <w:p w14:paraId="6C3470A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31,8 </w:t>
            </w:r>
          </w:p>
        </w:tc>
        <w:tc>
          <w:tcPr>
            <w:tcW w:w="348" w:type="pct"/>
            <w:shd w:val="clear" w:color="auto" w:fill="auto"/>
            <w:vAlign w:val="center"/>
            <w:hideMark/>
          </w:tcPr>
          <w:p w14:paraId="32D313A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28,9 </w:t>
            </w:r>
          </w:p>
        </w:tc>
        <w:tc>
          <w:tcPr>
            <w:tcW w:w="347" w:type="pct"/>
            <w:shd w:val="clear" w:color="auto" w:fill="auto"/>
            <w:vAlign w:val="center"/>
            <w:hideMark/>
          </w:tcPr>
          <w:p w14:paraId="66A4FAA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37,5 </w:t>
            </w:r>
          </w:p>
        </w:tc>
        <w:tc>
          <w:tcPr>
            <w:tcW w:w="348" w:type="pct"/>
            <w:shd w:val="clear" w:color="auto" w:fill="auto"/>
            <w:vAlign w:val="center"/>
            <w:hideMark/>
          </w:tcPr>
          <w:p w14:paraId="6230B97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27,7 </w:t>
            </w:r>
          </w:p>
        </w:tc>
        <w:tc>
          <w:tcPr>
            <w:tcW w:w="347" w:type="pct"/>
            <w:shd w:val="clear" w:color="auto" w:fill="auto"/>
            <w:vAlign w:val="center"/>
            <w:hideMark/>
          </w:tcPr>
          <w:p w14:paraId="02484AE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42,4 </w:t>
            </w:r>
          </w:p>
        </w:tc>
        <w:tc>
          <w:tcPr>
            <w:tcW w:w="348" w:type="pct"/>
            <w:shd w:val="clear" w:color="auto" w:fill="auto"/>
            <w:vAlign w:val="center"/>
            <w:hideMark/>
          </w:tcPr>
          <w:p w14:paraId="2A6D26C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32,4 </w:t>
            </w:r>
          </w:p>
        </w:tc>
        <w:tc>
          <w:tcPr>
            <w:tcW w:w="347" w:type="pct"/>
            <w:shd w:val="clear" w:color="auto" w:fill="auto"/>
            <w:vAlign w:val="center"/>
            <w:hideMark/>
          </w:tcPr>
          <w:p w14:paraId="38756B0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18,1 </w:t>
            </w:r>
          </w:p>
        </w:tc>
        <w:tc>
          <w:tcPr>
            <w:tcW w:w="348" w:type="pct"/>
            <w:shd w:val="clear" w:color="auto" w:fill="auto"/>
            <w:vAlign w:val="center"/>
            <w:hideMark/>
          </w:tcPr>
          <w:p w14:paraId="0B96AD2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17,2 </w:t>
            </w:r>
          </w:p>
        </w:tc>
        <w:tc>
          <w:tcPr>
            <w:tcW w:w="347" w:type="pct"/>
            <w:shd w:val="clear" w:color="auto" w:fill="auto"/>
            <w:vAlign w:val="center"/>
            <w:hideMark/>
          </w:tcPr>
          <w:p w14:paraId="2E7D75F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8,8 </w:t>
            </w:r>
          </w:p>
        </w:tc>
        <w:tc>
          <w:tcPr>
            <w:tcW w:w="346" w:type="pct"/>
            <w:shd w:val="clear" w:color="auto" w:fill="auto"/>
            <w:vAlign w:val="center"/>
            <w:hideMark/>
          </w:tcPr>
          <w:p w14:paraId="1E22E1B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7,0 </w:t>
            </w:r>
          </w:p>
        </w:tc>
      </w:tr>
      <w:tr w:rsidR="00D90A43" w:rsidRPr="00FE2D8B" w14:paraId="0246A9AC" w14:textId="77777777" w:rsidTr="00D90A43">
        <w:trPr>
          <w:trHeight w:val="198"/>
        </w:trPr>
        <w:tc>
          <w:tcPr>
            <w:tcW w:w="799" w:type="pct"/>
            <w:shd w:val="clear" w:color="auto" w:fill="F2F2F2" w:themeFill="background1" w:themeFillShade="F2"/>
            <w:vAlign w:val="center"/>
            <w:hideMark/>
          </w:tcPr>
          <w:p w14:paraId="5F1C79A9"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Pardubický</w:t>
            </w:r>
          </w:p>
        </w:tc>
        <w:tc>
          <w:tcPr>
            <w:tcW w:w="380" w:type="pct"/>
            <w:shd w:val="clear" w:color="auto" w:fill="F2F2F2" w:themeFill="background1" w:themeFillShade="F2"/>
            <w:vAlign w:val="center"/>
            <w:hideMark/>
          </w:tcPr>
          <w:p w14:paraId="627432A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67,2 </w:t>
            </w:r>
          </w:p>
        </w:tc>
        <w:tc>
          <w:tcPr>
            <w:tcW w:w="348" w:type="pct"/>
            <w:shd w:val="clear" w:color="auto" w:fill="F2F2F2" w:themeFill="background1" w:themeFillShade="F2"/>
            <w:vAlign w:val="center"/>
            <w:hideMark/>
          </w:tcPr>
          <w:p w14:paraId="1EC7AD2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54,2 </w:t>
            </w:r>
          </w:p>
        </w:tc>
        <w:tc>
          <w:tcPr>
            <w:tcW w:w="347" w:type="pct"/>
            <w:shd w:val="clear" w:color="auto" w:fill="F2F2F2" w:themeFill="background1" w:themeFillShade="F2"/>
            <w:vAlign w:val="center"/>
            <w:hideMark/>
          </w:tcPr>
          <w:p w14:paraId="6D4A500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29,9 </w:t>
            </w:r>
          </w:p>
        </w:tc>
        <w:tc>
          <w:tcPr>
            <w:tcW w:w="348" w:type="pct"/>
            <w:shd w:val="clear" w:color="auto" w:fill="F2F2F2" w:themeFill="background1" w:themeFillShade="F2"/>
            <w:vAlign w:val="center"/>
            <w:hideMark/>
          </w:tcPr>
          <w:p w14:paraId="56ED632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27,4 </w:t>
            </w:r>
          </w:p>
        </w:tc>
        <w:tc>
          <w:tcPr>
            <w:tcW w:w="347" w:type="pct"/>
            <w:shd w:val="clear" w:color="auto" w:fill="F2F2F2" w:themeFill="background1" w:themeFillShade="F2"/>
            <w:vAlign w:val="center"/>
            <w:hideMark/>
          </w:tcPr>
          <w:p w14:paraId="6C02A39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37,3 </w:t>
            </w:r>
          </w:p>
        </w:tc>
        <w:tc>
          <w:tcPr>
            <w:tcW w:w="348" w:type="pct"/>
            <w:shd w:val="clear" w:color="auto" w:fill="F2F2F2" w:themeFill="background1" w:themeFillShade="F2"/>
            <w:vAlign w:val="center"/>
            <w:hideMark/>
          </w:tcPr>
          <w:p w14:paraId="3C49D2E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26,8 </w:t>
            </w:r>
          </w:p>
        </w:tc>
        <w:tc>
          <w:tcPr>
            <w:tcW w:w="347" w:type="pct"/>
            <w:shd w:val="clear" w:color="auto" w:fill="F2F2F2" w:themeFill="background1" w:themeFillShade="F2"/>
            <w:vAlign w:val="center"/>
            <w:hideMark/>
          </w:tcPr>
          <w:p w14:paraId="772DEBF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42,7 </w:t>
            </w:r>
          </w:p>
        </w:tc>
        <w:tc>
          <w:tcPr>
            <w:tcW w:w="348" w:type="pct"/>
            <w:shd w:val="clear" w:color="auto" w:fill="F2F2F2" w:themeFill="background1" w:themeFillShade="F2"/>
            <w:vAlign w:val="center"/>
            <w:hideMark/>
          </w:tcPr>
          <w:p w14:paraId="37C27E6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32,9 </w:t>
            </w:r>
          </w:p>
        </w:tc>
        <w:tc>
          <w:tcPr>
            <w:tcW w:w="347" w:type="pct"/>
            <w:shd w:val="clear" w:color="auto" w:fill="F2F2F2" w:themeFill="background1" w:themeFillShade="F2"/>
            <w:vAlign w:val="center"/>
            <w:hideMark/>
          </w:tcPr>
          <w:p w14:paraId="3B792D2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17,0 </w:t>
            </w:r>
          </w:p>
        </w:tc>
        <w:tc>
          <w:tcPr>
            <w:tcW w:w="348" w:type="pct"/>
            <w:shd w:val="clear" w:color="auto" w:fill="F2F2F2" w:themeFill="background1" w:themeFillShade="F2"/>
            <w:vAlign w:val="center"/>
            <w:hideMark/>
          </w:tcPr>
          <w:p w14:paraId="32C73B2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15,6 </w:t>
            </w:r>
          </w:p>
        </w:tc>
        <w:tc>
          <w:tcPr>
            <w:tcW w:w="347" w:type="pct"/>
            <w:shd w:val="clear" w:color="auto" w:fill="F2F2F2" w:themeFill="background1" w:themeFillShade="F2"/>
            <w:vAlign w:val="center"/>
            <w:hideMark/>
          </w:tcPr>
          <w:p w14:paraId="2034B07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7,5 </w:t>
            </w:r>
          </w:p>
        </w:tc>
        <w:tc>
          <w:tcPr>
            <w:tcW w:w="346" w:type="pct"/>
            <w:shd w:val="clear" w:color="auto" w:fill="F2F2F2" w:themeFill="background1" w:themeFillShade="F2"/>
            <w:vAlign w:val="center"/>
            <w:hideMark/>
          </w:tcPr>
          <w:p w14:paraId="20629DA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5,8 </w:t>
            </w:r>
          </w:p>
        </w:tc>
      </w:tr>
      <w:tr w:rsidR="00D90A43" w:rsidRPr="00FE2D8B" w14:paraId="654E06D5" w14:textId="77777777" w:rsidTr="00D90A43">
        <w:trPr>
          <w:trHeight w:val="198"/>
        </w:trPr>
        <w:tc>
          <w:tcPr>
            <w:tcW w:w="799" w:type="pct"/>
            <w:shd w:val="clear" w:color="auto" w:fill="auto"/>
            <w:vAlign w:val="center"/>
            <w:hideMark/>
          </w:tcPr>
          <w:p w14:paraId="6BE7E015"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Vysočina</w:t>
            </w:r>
          </w:p>
        </w:tc>
        <w:tc>
          <w:tcPr>
            <w:tcW w:w="380" w:type="pct"/>
            <w:shd w:val="clear" w:color="auto" w:fill="auto"/>
            <w:vAlign w:val="center"/>
            <w:hideMark/>
          </w:tcPr>
          <w:p w14:paraId="398C731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60,5 </w:t>
            </w:r>
          </w:p>
        </w:tc>
        <w:tc>
          <w:tcPr>
            <w:tcW w:w="348" w:type="pct"/>
            <w:shd w:val="clear" w:color="auto" w:fill="auto"/>
            <w:vAlign w:val="center"/>
            <w:hideMark/>
          </w:tcPr>
          <w:p w14:paraId="5C28856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49,2 </w:t>
            </w:r>
          </w:p>
        </w:tc>
        <w:tc>
          <w:tcPr>
            <w:tcW w:w="347" w:type="pct"/>
            <w:shd w:val="clear" w:color="auto" w:fill="auto"/>
            <w:vAlign w:val="center"/>
            <w:hideMark/>
          </w:tcPr>
          <w:p w14:paraId="1991F1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26,9 </w:t>
            </w:r>
          </w:p>
        </w:tc>
        <w:tc>
          <w:tcPr>
            <w:tcW w:w="348" w:type="pct"/>
            <w:shd w:val="clear" w:color="auto" w:fill="auto"/>
            <w:vAlign w:val="center"/>
            <w:hideMark/>
          </w:tcPr>
          <w:p w14:paraId="0EF3EA8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25,0 </w:t>
            </w:r>
          </w:p>
        </w:tc>
        <w:tc>
          <w:tcPr>
            <w:tcW w:w="347" w:type="pct"/>
            <w:shd w:val="clear" w:color="auto" w:fill="auto"/>
            <w:vAlign w:val="center"/>
            <w:hideMark/>
          </w:tcPr>
          <w:p w14:paraId="3E78209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33,6 </w:t>
            </w:r>
          </w:p>
        </w:tc>
        <w:tc>
          <w:tcPr>
            <w:tcW w:w="348" w:type="pct"/>
            <w:shd w:val="clear" w:color="auto" w:fill="auto"/>
            <w:vAlign w:val="center"/>
            <w:hideMark/>
          </w:tcPr>
          <w:p w14:paraId="218736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24,2 </w:t>
            </w:r>
          </w:p>
        </w:tc>
        <w:tc>
          <w:tcPr>
            <w:tcW w:w="347" w:type="pct"/>
            <w:shd w:val="clear" w:color="auto" w:fill="auto"/>
            <w:vAlign w:val="center"/>
            <w:hideMark/>
          </w:tcPr>
          <w:p w14:paraId="5B50BFB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36,9 </w:t>
            </w:r>
          </w:p>
        </w:tc>
        <w:tc>
          <w:tcPr>
            <w:tcW w:w="348" w:type="pct"/>
            <w:shd w:val="clear" w:color="auto" w:fill="auto"/>
            <w:vAlign w:val="center"/>
            <w:hideMark/>
          </w:tcPr>
          <w:p w14:paraId="43D7738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28,7 </w:t>
            </w:r>
          </w:p>
        </w:tc>
        <w:tc>
          <w:tcPr>
            <w:tcW w:w="347" w:type="pct"/>
            <w:shd w:val="clear" w:color="auto" w:fill="auto"/>
            <w:vAlign w:val="center"/>
            <w:hideMark/>
          </w:tcPr>
          <w:p w14:paraId="3B779D5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15,5 </w:t>
            </w:r>
          </w:p>
        </w:tc>
        <w:tc>
          <w:tcPr>
            <w:tcW w:w="348" w:type="pct"/>
            <w:shd w:val="clear" w:color="auto" w:fill="auto"/>
            <w:vAlign w:val="center"/>
            <w:hideMark/>
          </w:tcPr>
          <w:p w14:paraId="76DB0AC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13,2 </w:t>
            </w:r>
          </w:p>
        </w:tc>
        <w:tc>
          <w:tcPr>
            <w:tcW w:w="347" w:type="pct"/>
            <w:shd w:val="clear" w:color="auto" w:fill="auto"/>
            <w:vAlign w:val="center"/>
            <w:hideMark/>
          </w:tcPr>
          <w:p w14:paraId="4C38A89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8,1 </w:t>
            </w:r>
          </w:p>
        </w:tc>
        <w:tc>
          <w:tcPr>
            <w:tcW w:w="346" w:type="pct"/>
            <w:shd w:val="clear" w:color="auto" w:fill="auto"/>
            <w:vAlign w:val="center"/>
            <w:hideMark/>
          </w:tcPr>
          <w:p w14:paraId="34A97D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7,3 </w:t>
            </w:r>
          </w:p>
        </w:tc>
      </w:tr>
      <w:tr w:rsidR="00D90A43" w:rsidRPr="00FE2D8B" w14:paraId="2E0639C1" w14:textId="77777777" w:rsidTr="00D90A43">
        <w:trPr>
          <w:trHeight w:val="198"/>
        </w:trPr>
        <w:tc>
          <w:tcPr>
            <w:tcW w:w="799" w:type="pct"/>
            <w:shd w:val="clear" w:color="auto" w:fill="F2F2F2" w:themeFill="background1" w:themeFillShade="F2"/>
            <w:vAlign w:val="center"/>
            <w:hideMark/>
          </w:tcPr>
          <w:p w14:paraId="7D691622"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Jihomoravský</w:t>
            </w:r>
          </w:p>
        </w:tc>
        <w:tc>
          <w:tcPr>
            <w:tcW w:w="380" w:type="pct"/>
            <w:shd w:val="clear" w:color="auto" w:fill="F2F2F2" w:themeFill="background1" w:themeFillShade="F2"/>
            <w:vAlign w:val="center"/>
            <w:hideMark/>
          </w:tcPr>
          <w:p w14:paraId="438300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218,8 </w:t>
            </w:r>
          </w:p>
        </w:tc>
        <w:tc>
          <w:tcPr>
            <w:tcW w:w="348" w:type="pct"/>
            <w:shd w:val="clear" w:color="auto" w:fill="F2F2F2" w:themeFill="background1" w:themeFillShade="F2"/>
            <w:vAlign w:val="center"/>
            <w:hideMark/>
          </w:tcPr>
          <w:p w14:paraId="13C09CE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175,5 </w:t>
            </w:r>
          </w:p>
        </w:tc>
        <w:tc>
          <w:tcPr>
            <w:tcW w:w="347" w:type="pct"/>
            <w:shd w:val="clear" w:color="auto" w:fill="F2F2F2" w:themeFill="background1" w:themeFillShade="F2"/>
            <w:vAlign w:val="center"/>
            <w:hideMark/>
          </w:tcPr>
          <w:p w14:paraId="5F4FBA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109,8 </w:t>
            </w:r>
          </w:p>
        </w:tc>
        <w:tc>
          <w:tcPr>
            <w:tcW w:w="348" w:type="pct"/>
            <w:shd w:val="clear" w:color="auto" w:fill="F2F2F2" w:themeFill="background1" w:themeFillShade="F2"/>
            <w:vAlign w:val="center"/>
            <w:hideMark/>
          </w:tcPr>
          <w:p w14:paraId="10A6715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95,6 </w:t>
            </w:r>
          </w:p>
        </w:tc>
        <w:tc>
          <w:tcPr>
            <w:tcW w:w="347" w:type="pct"/>
            <w:shd w:val="clear" w:color="auto" w:fill="F2F2F2" w:themeFill="background1" w:themeFillShade="F2"/>
            <w:vAlign w:val="center"/>
            <w:hideMark/>
          </w:tcPr>
          <w:p w14:paraId="5C580A4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109,0 </w:t>
            </w:r>
          </w:p>
        </w:tc>
        <w:tc>
          <w:tcPr>
            <w:tcW w:w="348" w:type="pct"/>
            <w:shd w:val="clear" w:color="auto" w:fill="F2F2F2" w:themeFill="background1" w:themeFillShade="F2"/>
            <w:vAlign w:val="center"/>
            <w:hideMark/>
          </w:tcPr>
          <w:p w14:paraId="388E10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79,9 </w:t>
            </w:r>
          </w:p>
        </w:tc>
        <w:tc>
          <w:tcPr>
            <w:tcW w:w="347" w:type="pct"/>
            <w:shd w:val="clear" w:color="auto" w:fill="F2F2F2" w:themeFill="background1" w:themeFillShade="F2"/>
            <w:vAlign w:val="center"/>
            <w:hideMark/>
          </w:tcPr>
          <w:p w14:paraId="3D232F2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132,4 </w:t>
            </w:r>
          </w:p>
        </w:tc>
        <w:tc>
          <w:tcPr>
            <w:tcW w:w="348" w:type="pct"/>
            <w:shd w:val="clear" w:color="auto" w:fill="F2F2F2" w:themeFill="background1" w:themeFillShade="F2"/>
            <w:vAlign w:val="center"/>
            <w:hideMark/>
          </w:tcPr>
          <w:p w14:paraId="09D5486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99,3 </w:t>
            </w:r>
          </w:p>
        </w:tc>
        <w:tc>
          <w:tcPr>
            <w:tcW w:w="347" w:type="pct"/>
            <w:shd w:val="clear" w:color="auto" w:fill="F2F2F2" w:themeFill="background1" w:themeFillShade="F2"/>
            <w:vAlign w:val="center"/>
            <w:hideMark/>
          </w:tcPr>
          <w:p w14:paraId="56488C8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59,2 </w:t>
            </w:r>
          </w:p>
        </w:tc>
        <w:tc>
          <w:tcPr>
            <w:tcW w:w="348" w:type="pct"/>
            <w:shd w:val="clear" w:color="auto" w:fill="F2F2F2" w:themeFill="background1" w:themeFillShade="F2"/>
            <w:vAlign w:val="center"/>
            <w:hideMark/>
          </w:tcPr>
          <w:p w14:paraId="384539A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50,9 </w:t>
            </w:r>
          </w:p>
        </w:tc>
        <w:tc>
          <w:tcPr>
            <w:tcW w:w="347" w:type="pct"/>
            <w:shd w:val="clear" w:color="auto" w:fill="F2F2F2" w:themeFill="background1" w:themeFillShade="F2"/>
            <w:vAlign w:val="center"/>
            <w:hideMark/>
          </w:tcPr>
          <w:p w14:paraId="52C2284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27,2 </w:t>
            </w:r>
          </w:p>
        </w:tc>
        <w:tc>
          <w:tcPr>
            <w:tcW w:w="346" w:type="pct"/>
            <w:shd w:val="clear" w:color="auto" w:fill="F2F2F2" w:themeFill="background1" w:themeFillShade="F2"/>
            <w:vAlign w:val="center"/>
            <w:hideMark/>
          </w:tcPr>
          <w:p w14:paraId="7D90908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25,3 </w:t>
            </w:r>
          </w:p>
        </w:tc>
      </w:tr>
      <w:tr w:rsidR="00D90A43" w:rsidRPr="00FE2D8B" w14:paraId="20F0592C" w14:textId="77777777" w:rsidTr="00D90A43">
        <w:trPr>
          <w:trHeight w:val="198"/>
        </w:trPr>
        <w:tc>
          <w:tcPr>
            <w:tcW w:w="799" w:type="pct"/>
            <w:shd w:val="clear" w:color="auto" w:fill="auto"/>
            <w:vAlign w:val="center"/>
            <w:hideMark/>
          </w:tcPr>
          <w:p w14:paraId="3FE2745C"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Olomoucký</w:t>
            </w:r>
          </w:p>
        </w:tc>
        <w:tc>
          <w:tcPr>
            <w:tcW w:w="380" w:type="pct"/>
            <w:shd w:val="clear" w:color="auto" w:fill="auto"/>
            <w:vAlign w:val="center"/>
            <w:hideMark/>
          </w:tcPr>
          <w:p w14:paraId="6D96BF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85,8 </w:t>
            </w:r>
          </w:p>
        </w:tc>
        <w:tc>
          <w:tcPr>
            <w:tcW w:w="348" w:type="pct"/>
            <w:shd w:val="clear" w:color="auto" w:fill="auto"/>
            <w:vAlign w:val="center"/>
            <w:hideMark/>
          </w:tcPr>
          <w:p w14:paraId="4B44D41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72,2 </w:t>
            </w:r>
          </w:p>
        </w:tc>
        <w:tc>
          <w:tcPr>
            <w:tcW w:w="347" w:type="pct"/>
            <w:shd w:val="clear" w:color="auto" w:fill="auto"/>
            <w:vAlign w:val="center"/>
            <w:hideMark/>
          </w:tcPr>
          <w:p w14:paraId="2A88B09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42,7 </w:t>
            </w:r>
          </w:p>
        </w:tc>
        <w:tc>
          <w:tcPr>
            <w:tcW w:w="348" w:type="pct"/>
            <w:shd w:val="clear" w:color="auto" w:fill="auto"/>
            <w:vAlign w:val="center"/>
            <w:hideMark/>
          </w:tcPr>
          <w:p w14:paraId="58EBB3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38,2 </w:t>
            </w:r>
          </w:p>
        </w:tc>
        <w:tc>
          <w:tcPr>
            <w:tcW w:w="347" w:type="pct"/>
            <w:shd w:val="clear" w:color="auto" w:fill="auto"/>
            <w:vAlign w:val="center"/>
            <w:hideMark/>
          </w:tcPr>
          <w:p w14:paraId="654A630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43,1 </w:t>
            </w:r>
          </w:p>
        </w:tc>
        <w:tc>
          <w:tcPr>
            <w:tcW w:w="348" w:type="pct"/>
            <w:shd w:val="clear" w:color="auto" w:fill="auto"/>
            <w:vAlign w:val="center"/>
            <w:hideMark/>
          </w:tcPr>
          <w:p w14:paraId="71C58CA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33,9 </w:t>
            </w:r>
          </w:p>
        </w:tc>
        <w:tc>
          <w:tcPr>
            <w:tcW w:w="347" w:type="pct"/>
            <w:shd w:val="clear" w:color="auto" w:fill="auto"/>
            <w:vAlign w:val="center"/>
            <w:hideMark/>
          </w:tcPr>
          <w:p w14:paraId="42B2F58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49,2 </w:t>
            </w:r>
          </w:p>
        </w:tc>
        <w:tc>
          <w:tcPr>
            <w:tcW w:w="348" w:type="pct"/>
            <w:shd w:val="clear" w:color="auto" w:fill="auto"/>
            <w:vAlign w:val="center"/>
            <w:hideMark/>
          </w:tcPr>
          <w:p w14:paraId="66833CA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37,7 </w:t>
            </w:r>
          </w:p>
        </w:tc>
        <w:tc>
          <w:tcPr>
            <w:tcW w:w="347" w:type="pct"/>
            <w:shd w:val="clear" w:color="auto" w:fill="auto"/>
            <w:vAlign w:val="center"/>
            <w:hideMark/>
          </w:tcPr>
          <w:p w14:paraId="53BA940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25,9 </w:t>
            </w:r>
          </w:p>
        </w:tc>
        <w:tc>
          <w:tcPr>
            <w:tcW w:w="348" w:type="pct"/>
            <w:shd w:val="clear" w:color="auto" w:fill="auto"/>
            <w:vAlign w:val="center"/>
            <w:hideMark/>
          </w:tcPr>
          <w:p w14:paraId="37CCD33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26,0 </w:t>
            </w:r>
          </w:p>
        </w:tc>
        <w:tc>
          <w:tcPr>
            <w:tcW w:w="347" w:type="pct"/>
            <w:shd w:val="clear" w:color="auto" w:fill="auto"/>
            <w:vAlign w:val="center"/>
            <w:hideMark/>
          </w:tcPr>
          <w:p w14:paraId="47CEB6B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10,7 </w:t>
            </w:r>
          </w:p>
        </w:tc>
        <w:tc>
          <w:tcPr>
            <w:tcW w:w="346" w:type="pct"/>
            <w:shd w:val="clear" w:color="auto" w:fill="auto"/>
            <w:vAlign w:val="center"/>
            <w:hideMark/>
          </w:tcPr>
          <w:p w14:paraId="6043B7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8,5 </w:t>
            </w:r>
          </w:p>
        </w:tc>
      </w:tr>
      <w:tr w:rsidR="00D90A43" w:rsidRPr="00FE2D8B" w14:paraId="22A04F94" w14:textId="77777777" w:rsidTr="00D90A43">
        <w:trPr>
          <w:trHeight w:val="198"/>
        </w:trPr>
        <w:tc>
          <w:tcPr>
            <w:tcW w:w="799" w:type="pct"/>
            <w:shd w:val="clear" w:color="auto" w:fill="F2F2F2" w:themeFill="background1" w:themeFillShade="F2"/>
            <w:vAlign w:val="center"/>
            <w:hideMark/>
          </w:tcPr>
          <w:p w14:paraId="3F99AAF3"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Zlínský </w:t>
            </w:r>
          </w:p>
        </w:tc>
        <w:tc>
          <w:tcPr>
            <w:tcW w:w="380" w:type="pct"/>
            <w:shd w:val="clear" w:color="auto" w:fill="F2F2F2" w:themeFill="background1" w:themeFillShade="F2"/>
            <w:vAlign w:val="center"/>
            <w:hideMark/>
          </w:tcPr>
          <w:p w14:paraId="05400E7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79,7 </w:t>
            </w:r>
          </w:p>
        </w:tc>
        <w:tc>
          <w:tcPr>
            <w:tcW w:w="348" w:type="pct"/>
            <w:shd w:val="clear" w:color="auto" w:fill="F2F2F2" w:themeFill="background1" w:themeFillShade="F2"/>
            <w:vAlign w:val="center"/>
            <w:hideMark/>
          </w:tcPr>
          <w:p w14:paraId="0576903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61,4 </w:t>
            </w:r>
          </w:p>
        </w:tc>
        <w:tc>
          <w:tcPr>
            <w:tcW w:w="347" w:type="pct"/>
            <w:shd w:val="clear" w:color="auto" w:fill="F2F2F2" w:themeFill="background1" w:themeFillShade="F2"/>
            <w:vAlign w:val="center"/>
            <w:hideMark/>
          </w:tcPr>
          <w:p w14:paraId="30876A4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39,2 </w:t>
            </w:r>
          </w:p>
        </w:tc>
        <w:tc>
          <w:tcPr>
            <w:tcW w:w="348" w:type="pct"/>
            <w:shd w:val="clear" w:color="auto" w:fill="F2F2F2" w:themeFill="background1" w:themeFillShade="F2"/>
            <w:vAlign w:val="center"/>
            <w:hideMark/>
          </w:tcPr>
          <w:p w14:paraId="560590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29,0 </w:t>
            </w:r>
          </w:p>
        </w:tc>
        <w:tc>
          <w:tcPr>
            <w:tcW w:w="347" w:type="pct"/>
            <w:shd w:val="clear" w:color="auto" w:fill="F2F2F2" w:themeFill="background1" w:themeFillShade="F2"/>
            <w:vAlign w:val="center"/>
            <w:hideMark/>
          </w:tcPr>
          <w:p w14:paraId="2E8CC12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40,5 </w:t>
            </w:r>
          </w:p>
        </w:tc>
        <w:tc>
          <w:tcPr>
            <w:tcW w:w="348" w:type="pct"/>
            <w:shd w:val="clear" w:color="auto" w:fill="F2F2F2" w:themeFill="background1" w:themeFillShade="F2"/>
            <w:vAlign w:val="center"/>
            <w:hideMark/>
          </w:tcPr>
          <w:p w14:paraId="68DAA96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32,4 </w:t>
            </w:r>
          </w:p>
        </w:tc>
        <w:tc>
          <w:tcPr>
            <w:tcW w:w="347" w:type="pct"/>
            <w:shd w:val="clear" w:color="auto" w:fill="F2F2F2" w:themeFill="background1" w:themeFillShade="F2"/>
            <w:vAlign w:val="center"/>
            <w:hideMark/>
          </w:tcPr>
          <w:p w14:paraId="27A1525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45,3 </w:t>
            </w:r>
          </w:p>
        </w:tc>
        <w:tc>
          <w:tcPr>
            <w:tcW w:w="348" w:type="pct"/>
            <w:shd w:val="clear" w:color="auto" w:fill="F2F2F2" w:themeFill="background1" w:themeFillShade="F2"/>
            <w:vAlign w:val="center"/>
            <w:hideMark/>
          </w:tcPr>
          <w:p w14:paraId="72DFEA5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33,9 </w:t>
            </w:r>
          </w:p>
        </w:tc>
        <w:tc>
          <w:tcPr>
            <w:tcW w:w="347" w:type="pct"/>
            <w:shd w:val="clear" w:color="auto" w:fill="F2F2F2" w:themeFill="background1" w:themeFillShade="F2"/>
            <w:vAlign w:val="center"/>
            <w:hideMark/>
          </w:tcPr>
          <w:p w14:paraId="132D90D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25,1 </w:t>
            </w:r>
          </w:p>
        </w:tc>
        <w:tc>
          <w:tcPr>
            <w:tcW w:w="348" w:type="pct"/>
            <w:shd w:val="clear" w:color="auto" w:fill="F2F2F2" w:themeFill="background1" w:themeFillShade="F2"/>
            <w:vAlign w:val="center"/>
            <w:hideMark/>
          </w:tcPr>
          <w:p w14:paraId="561ACA3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19,9 </w:t>
            </w:r>
          </w:p>
        </w:tc>
        <w:tc>
          <w:tcPr>
            <w:tcW w:w="347" w:type="pct"/>
            <w:shd w:val="clear" w:color="auto" w:fill="F2F2F2" w:themeFill="background1" w:themeFillShade="F2"/>
            <w:vAlign w:val="center"/>
            <w:hideMark/>
          </w:tcPr>
          <w:p w14:paraId="5CCD9E9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9,3 </w:t>
            </w:r>
          </w:p>
        </w:tc>
        <w:tc>
          <w:tcPr>
            <w:tcW w:w="346" w:type="pct"/>
            <w:shd w:val="clear" w:color="auto" w:fill="F2F2F2" w:themeFill="background1" w:themeFillShade="F2"/>
            <w:vAlign w:val="center"/>
            <w:hideMark/>
          </w:tcPr>
          <w:p w14:paraId="5748E5A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7,7 </w:t>
            </w:r>
          </w:p>
        </w:tc>
      </w:tr>
      <w:tr w:rsidR="00D90A43" w:rsidRPr="00FE2D8B" w14:paraId="1C411A97" w14:textId="77777777" w:rsidTr="00D90A43">
        <w:trPr>
          <w:trHeight w:val="198"/>
        </w:trPr>
        <w:tc>
          <w:tcPr>
            <w:tcW w:w="799" w:type="pct"/>
            <w:shd w:val="clear" w:color="auto" w:fill="auto"/>
            <w:vAlign w:val="center"/>
            <w:hideMark/>
          </w:tcPr>
          <w:p w14:paraId="7B19B4E8" w14:textId="77777777" w:rsidR="00D90A43" w:rsidRPr="00FE2D8B" w:rsidRDefault="00D90A43" w:rsidP="00D90A43">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Moravskoslezský</w:t>
            </w:r>
          </w:p>
        </w:tc>
        <w:tc>
          <w:tcPr>
            <w:tcW w:w="380" w:type="pct"/>
            <w:shd w:val="clear" w:color="auto" w:fill="auto"/>
            <w:vAlign w:val="center"/>
            <w:hideMark/>
          </w:tcPr>
          <w:p w14:paraId="243E27D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159,2 </w:t>
            </w:r>
          </w:p>
        </w:tc>
        <w:tc>
          <w:tcPr>
            <w:tcW w:w="348" w:type="pct"/>
            <w:shd w:val="clear" w:color="auto" w:fill="auto"/>
            <w:vAlign w:val="center"/>
            <w:hideMark/>
          </w:tcPr>
          <w:p w14:paraId="7F8A100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127,5 </w:t>
            </w:r>
          </w:p>
        </w:tc>
        <w:tc>
          <w:tcPr>
            <w:tcW w:w="347" w:type="pct"/>
            <w:shd w:val="clear" w:color="auto" w:fill="auto"/>
            <w:vAlign w:val="center"/>
            <w:hideMark/>
          </w:tcPr>
          <w:p w14:paraId="6E95E8F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74,5 </w:t>
            </w:r>
          </w:p>
        </w:tc>
        <w:tc>
          <w:tcPr>
            <w:tcW w:w="348" w:type="pct"/>
            <w:shd w:val="clear" w:color="auto" w:fill="auto"/>
            <w:vAlign w:val="center"/>
            <w:hideMark/>
          </w:tcPr>
          <w:p w14:paraId="0816E82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64,0 </w:t>
            </w:r>
          </w:p>
        </w:tc>
        <w:tc>
          <w:tcPr>
            <w:tcW w:w="347" w:type="pct"/>
            <w:shd w:val="clear" w:color="auto" w:fill="auto"/>
            <w:vAlign w:val="center"/>
            <w:hideMark/>
          </w:tcPr>
          <w:p w14:paraId="71D40D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84,7 </w:t>
            </w:r>
          </w:p>
        </w:tc>
        <w:tc>
          <w:tcPr>
            <w:tcW w:w="348" w:type="pct"/>
            <w:shd w:val="clear" w:color="auto" w:fill="auto"/>
            <w:vAlign w:val="center"/>
            <w:hideMark/>
          </w:tcPr>
          <w:p w14:paraId="6F23880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63,5 </w:t>
            </w:r>
          </w:p>
        </w:tc>
        <w:tc>
          <w:tcPr>
            <w:tcW w:w="347" w:type="pct"/>
            <w:shd w:val="clear" w:color="auto" w:fill="auto"/>
            <w:vAlign w:val="center"/>
            <w:hideMark/>
          </w:tcPr>
          <w:p w14:paraId="41268B3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89,1 </w:t>
            </w:r>
          </w:p>
        </w:tc>
        <w:tc>
          <w:tcPr>
            <w:tcW w:w="348" w:type="pct"/>
            <w:shd w:val="clear" w:color="auto" w:fill="auto"/>
            <w:vAlign w:val="center"/>
            <w:hideMark/>
          </w:tcPr>
          <w:p w14:paraId="7EB7EE5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78,6 </w:t>
            </w:r>
          </w:p>
        </w:tc>
        <w:tc>
          <w:tcPr>
            <w:tcW w:w="347" w:type="pct"/>
            <w:shd w:val="clear" w:color="auto" w:fill="auto"/>
            <w:vAlign w:val="center"/>
            <w:hideMark/>
          </w:tcPr>
          <w:p w14:paraId="713F30E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49,2 </w:t>
            </w:r>
          </w:p>
        </w:tc>
        <w:tc>
          <w:tcPr>
            <w:tcW w:w="348" w:type="pct"/>
            <w:shd w:val="clear" w:color="auto" w:fill="auto"/>
            <w:vAlign w:val="center"/>
            <w:hideMark/>
          </w:tcPr>
          <w:p w14:paraId="2044223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37,4 </w:t>
            </w:r>
          </w:p>
        </w:tc>
        <w:tc>
          <w:tcPr>
            <w:tcW w:w="347" w:type="pct"/>
            <w:shd w:val="clear" w:color="auto" w:fill="auto"/>
            <w:vAlign w:val="center"/>
            <w:hideMark/>
          </w:tcPr>
          <w:p w14:paraId="70E0EA5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20,9 </w:t>
            </w:r>
          </w:p>
        </w:tc>
        <w:tc>
          <w:tcPr>
            <w:tcW w:w="346" w:type="pct"/>
            <w:shd w:val="clear" w:color="auto" w:fill="auto"/>
            <w:vAlign w:val="center"/>
            <w:hideMark/>
          </w:tcPr>
          <w:p w14:paraId="7F8B40C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11,6 </w:t>
            </w:r>
          </w:p>
        </w:tc>
      </w:tr>
    </w:tbl>
    <w:p w14:paraId="08A5D5EC" w14:textId="77777777" w:rsidR="00D90A43" w:rsidRPr="00FE2D8B" w:rsidRDefault="00D90A43" w:rsidP="00D90A43">
      <w:pPr>
        <w:spacing w:after="0"/>
      </w:pPr>
      <w:r w:rsidRPr="00FE2D8B">
        <w:t xml:space="preserve"> </w:t>
      </w:r>
      <w:r w:rsidRPr="00D90A43">
        <w:rPr>
          <w:i/>
          <w:sz w:val="20"/>
        </w:rPr>
        <w:t>Zdroj: ČSÚ-Veřejná databáze</w:t>
      </w:r>
      <w:r w:rsidRPr="00FE2D8B">
        <w:t xml:space="preserve"> </w:t>
      </w:r>
    </w:p>
    <w:p w14:paraId="5D0C61A6" w14:textId="77777777" w:rsidR="00D90A43" w:rsidRPr="00D90A43" w:rsidRDefault="00D90A43" w:rsidP="00D90A43">
      <w:pPr>
        <w:spacing w:after="0"/>
        <w:rPr>
          <w:shd w:val="clear" w:color="auto" w:fill="FFFFFF"/>
        </w:rPr>
      </w:pPr>
      <w:r w:rsidRPr="00D90A43">
        <w:rPr>
          <w:shd w:val="clear" w:color="auto" w:fill="FFFFFF"/>
        </w:rPr>
        <w:t>Licence jsou jedním ze základních nástrojů pro využití vynálezů a finančních příjmů či jiné formy prospěchu z nich v praxi. K realizaci této komercializace průmyslového práva a duševního vlastnictví slouží licenční smlouva.</w:t>
      </w:r>
      <w:r w:rsidRPr="00FE2D8B">
        <w:t xml:space="preserve"> </w:t>
      </w:r>
      <w:r w:rsidRPr="00D90A43">
        <w:rPr>
          <w:shd w:val="clear" w:color="auto" w:fill="FFFFFF"/>
        </w:rPr>
        <w:t>V následujících tabulkách je přehled jednotlivých aktivních (poskytnutých) licencí podle krajů.</w:t>
      </w:r>
    </w:p>
    <w:p w14:paraId="3F0B0FDF" w14:textId="77777777" w:rsidR="00D90A43" w:rsidRPr="00FE2D8B" w:rsidRDefault="00D90A43" w:rsidP="00D90A43">
      <w:r w:rsidRPr="00FE2D8B">
        <w:t>Za základní ukazatel úspěšnosti vědy a výzkumu lze považovat počet udělených patentů. Patent je veřejnou listinou vydanou UPV ČR či jiným národním nebo mezinárodním patentovým úřadem poskytujícím právní ochranu původním výsledkům vynálezecké činnosti či výzkumu a vývoje.</w:t>
      </w:r>
    </w:p>
    <w:p w14:paraId="266CAD70" w14:textId="413E09F5" w:rsidR="00D90A43" w:rsidRPr="00FE2D8B" w:rsidRDefault="00D90A43" w:rsidP="00D90A43">
      <w:pPr>
        <w:pStyle w:val="Titulek"/>
        <w:spacing w:after="0"/>
        <w:jc w:val="both"/>
      </w:pPr>
      <w:bookmarkStart w:id="35" w:name="_Toc505664023"/>
      <w:r w:rsidRPr="00FE2D8B">
        <w:lastRenderedPageBreak/>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13</w:t>
      </w:r>
      <w:r w:rsidR="001611CC">
        <w:rPr>
          <w:noProof/>
        </w:rPr>
        <w:fldChar w:fldCharType="end"/>
      </w:r>
      <w:r w:rsidRPr="00FE2D8B">
        <w:t>: Aktivní (poskytnuté) licence celkem na 100 tis. obyvatel podle krajů v roce 2015 – Patent</w:t>
      </w:r>
      <w:bookmarkEnd w:id="35"/>
    </w:p>
    <w:p w14:paraId="324669D8" w14:textId="77777777" w:rsidR="00D90A43" w:rsidRPr="00D90A43" w:rsidRDefault="00D90A43" w:rsidP="00D90A43">
      <w:pPr>
        <w:spacing w:after="0" w:line="240" w:lineRule="auto"/>
        <w:rPr>
          <w:shd w:val="clear" w:color="auto" w:fill="FFFFFF"/>
        </w:rPr>
      </w:pPr>
      <w:r w:rsidRPr="00FE2D8B">
        <w:rPr>
          <w:noProof/>
          <w:shd w:val="clear" w:color="auto" w:fill="FFFFFF"/>
          <w:lang w:eastAsia="cs-CZ"/>
        </w:rPr>
        <w:drawing>
          <wp:inline distT="0" distB="0" distL="0" distR="0" wp14:anchorId="365FA1B6" wp14:editId="103D3EAC">
            <wp:extent cx="5073013" cy="2305685"/>
            <wp:effectExtent l="0" t="0" r="0" b="0"/>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1422" cy="2309507"/>
                    </a:xfrm>
                    <a:prstGeom prst="rect">
                      <a:avLst/>
                    </a:prstGeom>
                    <a:noFill/>
                  </pic:spPr>
                </pic:pic>
              </a:graphicData>
            </a:graphic>
          </wp:inline>
        </w:drawing>
      </w:r>
    </w:p>
    <w:p w14:paraId="52575A3C" w14:textId="77777777" w:rsidR="00D90A43" w:rsidRPr="00D90A43" w:rsidRDefault="00D90A43" w:rsidP="00D90A43">
      <w:pPr>
        <w:spacing w:line="240" w:lineRule="auto"/>
        <w:rPr>
          <w:i/>
          <w:sz w:val="20"/>
        </w:rPr>
      </w:pPr>
      <w:r w:rsidRPr="00D90A43">
        <w:rPr>
          <w:i/>
          <w:sz w:val="20"/>
        </w:rPr>
        <w:t>Zdroj: ČSÚ-Veřejná databáze</w:t>
      </w:r>
    </w:p>
    <w:p w14:paraId="7C2D96AC" w14:textId="77777777" w:rsidR="00D90A43" w:rsidRPr="00D90A43" w:rsidRDefault="00D90A43" w:rsidP="00D90A43">
      <w:pPr>
        <w:spacing w:line="240" w:lineRule="auto"/>
        <w:rPr>
          <w:shd w:val="clear" w:color="auto" w:fill="FFFFFF"/>
        </w:rPr>
      </w:pPr>
      <w:r w:rsidRPr="00D90A43">
        <w:rPr>
          <w:shd w:val="clear" w:color="auto" w:fill="FFFFFF"/>
        </w:rPr>
        <w:t>Z pohledu vydaných patentů v přepočtu na 100 tis. obyvatel se Liberecký kraj umístil na druhém místě mezi kraji a překonal rovněž republikový průměr.</w:t>
      </w:r>
    </w:p>
    <w:p w14:paraId="7BFA2D61" w14:textId="2D61C768" w:rsidR="00D90A43" w:rsidRPr="00FE2D8B" w:rsidRDefault="00D90A43" w:rsidP="00D90A43">
      <w:pPr>
        <w:pStyle w:val="Titulek"/>
        <w:spacing w:after="0"/>
      </w:pPr>
      <w:bookmarkStart w:id="36" w:name="_Toc505176517"/>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12</w:t>
      </w:r>
      <w:r w:rsidR="001611CC">
        <w:rPr>
          <w:noProof/>
        </w:rPr>
        <w:fldChar w:fldCharType="end"/>
      </w:r>
      <w:r w:rsidRPr="00FE2D8B">
        <w:t>: Aktivní (poskytnuté) licence podle krajů v letech 2011 a 2015 – Patent</w:t>
      </w:r>
      <w:bookmarkEnd w:id="36"/>
    </w:p>
    <w:tbl>
      <w:tblPr>
        <w:tblW w:w="5000" w:type="pct"/>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left w:w="70" w:type="dxa"/>
          <w:right w:w="70" w:type="dxa"/>
        </w:tblCellMar>
        <w:tblLook w:val="04A0" w:firstRow="1" w:lastRow="0" w:firstColumn="1" w:lastColumn="0" w:noHBand="0" w:noVBand="1"/>
      </w:tblPr>
      <w:tblGrid>
        <w:gridCol w:w="1695"/>
        <w:gridCol w:w="923"/>
        <w:gridCol w:w="676"/>
        <w:gridCol w:w="728"/>
        <w:gridCol w:w="676"/>
        <w:gridCol w:w="728"/>
        <w:gridCol w:w="599"/>
        <w:gridCol w:w="601"/>
        <w:gridCol w:w="585"/>
        <w:gridCol w:w="585"/>
        <w:gridCol w:w="632"/>
        <w:gridCol w:w="634"/>
      </w:tblGrid>
      <w:tr w:rsidR="00D90A43" w:rsidRPr="00FE2D8B" w14:paraId="231783DA" w14:textId="77777777" w:rsidTr="00D90A43">
        <w:trPr>
          <w:trHeight w:val="225"/>
        </w:trPr>
        <w:tc>
          <w:tcPr>
            <w:tcW w:w="940" w:type="pct"/>
            <w:vMerge w:val="restart"/>
            <w:shd w:val="clear" w:color="auto" w:fill="5B9BD5" w:themeFill="accent1"/>
            <w:vAlign w:val="center"/>
            <w:hideMark/>
          </w:tcPr>
          <w:p w14:paraId="47ABEDD4"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4060" w:type="pct"/>
            <w:gridSpan w:val="11"/>
            <w:shd w:val="clear" w:color="auto" w:fill="5B9BD5" w:themeFill="accent1"/>
            <w:vAlign w:val="center"/>
            <w:hideMark/>
          </w:tcPr>
          <w:p w14:paraId="29CFC724"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Patent</w:t>
            </w:r>
          </w:p>
        </w:tc>
      </w:tr>
      <w:tr w:rsidR="00D90A43" w:rsidRPr="00FE2D8B" w14:paraId="61054FAA" w14:textId="77777777" w:rsidTr="00D90A43">
        <w:trPr>
          <w:trHeight w:val="225"/>
        </w:trPr>
        <w:tc>
          <w:tcPr>
            <w:tcW w:w="940" w:type="pct"/>
            <w:vMerge/>
            <w:shd w:val="clear" w:color="auto" w:fill="5B9BD5" w:themeFill="accent1"/>
            <w:vAlign w:val="center"/>
            <w:hideMark/>
          </w:tcPr>
          <w:p w14:paraId="5829F884"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2699" w:type="pct"/>
            <w:gridSpan w:val="7"/>
            <w:shd w:val="clear" w:color="auto" w:fill="5B9BD5" w:themeFill="accent1"/>
            <w:vAlign w:val="center"/>
            <w:hideMark/>
          </w:tcPr>
          <w:p w14:paraId="5D2FD43E"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počet platných licencí</w:t>
            </w:r>
          </w:p>
        </w:tc>
        <w:tc>
          <w:tcPr>
            <w:tcW w:w="1361" w:type="pct"/>
            <w:gridSpan w:val="4"/>
            <w:shd w:val="clear" w:color="auto" w:fill="5B9BD5" w:themeFill="accent1"/>
            <w:vAlign w:val="center"/>
            <w:hideMark/>
          </w:tcPr>
          <w:p w14:paraId="0EEE24C5"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licenční poplatky (mil. Kč)</w:t>
            </w:r>
          </w:p>
        </w:tc>
      </w:tr>
      <w:tr w:rsidR="00D90A43" w:rsidRPr="00FE2D8B" w14:paraId="5DE7EB44" w14:textId="77777777" w:rsidTr="00D90A43">
        <w:trPr>
          <w:trHeight w:val="567"/>
        </w:trPr>
        <w:tc>
          <w:tcPr>
            <w:tcW w:w="940" w:type="pct"/>
            <w:vMerge/>
            <w:shd w:val="clear" w:color="auto" w:fill="5B9BD5" w:themeFill="accent1"/>
            <w:vAlign w:val="center"/>
            <w:hideMark/>
          </w:tcPr>
          <w:p w14:paraId="23CE0C25"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514" w:type="pct"/>
            <w:shd w:val="clear" w:color="auto" w:fill="5B9BD5" w:themeFill="accent1"/>
            <w:vAlign w:val="center"/>
            <w:hideMark/>
          </w:tcPr>
          <w:p w14:paraId="32B4A3AF"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p w14:paraId="56F84BE9"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na 100 000 obyvatel</w:t>
            </w:r>
          </w:p>
        </w:tc>
        <w:tc>
          <w:tcPr>
            <w:tcW w:w="1514" w:type="pct"/>
            <w:gridSpan w:val="4"/>
            <w:shd w:val="clear" w:color="auto" w:fill="5B9BD5" w:themeFill="accent1"/>
            <w:vAlign w:val="center"/>
            <w:hideMark/>
          </w:tcPr>
          <w:p w14:paraId="0E851399"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tc>
        <w:tc>
          <w:tcPr>
            <w:tcW w:w="671" w:type="pct"/>
            <w:gridSpan w:val="2"/>
            <w:shd w:val="clear" w:color="auto" w:fill="5B9BD5" w:themeFill="accent1"/>
            <w:vAlign w:val="center"/>
            <w:hideMark/>
          </w:tcPr>
          <w:p w14:paraId="224D81EA"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z toho nové</w:t>
            </w:r>
          </w:p>
        </w:tc>
        <w:tc>
          <w:tcPr>
            <w:tcW w:w="654" w:type="pct"/>
            <w:gridSpan w:val="2"/>
            <w:shd w:val="clear" w:color="auto" w:fill="5B9BD5" w:themeFill="accent1"/>
            <w:vAlign w:val="center"/>
            <w:hideMark/>
          </w:tcPr>
          <w:p w14:paraId="127DC3BB"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tc>
        <w:tc>
          <w:tcPr>
            <w:tcW w:w="707" w:type="pct"/>
            <w:gridSpan w:val="2"/>
            <w:shd w:val="clear" w:color="auto" w:fill="5B9BD5" w:themeFill="accent1"/>
            <w:vAlign w:val="center"/>
            <w:hideMark/>
          </w:tcPr>
          <w:p w14:paraId="7DCA889D"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z toho nové</w:t>
            </w:r>
          </w:p>
        </w:tc>
      </w:tr>
      <w:tr w:rsidR="00D90A43" w:rsidRPr="00FE2D8B" w14:paraId="11DD5B30" w14:textId="77777777" w:rsidTr="00D90A43">
        <w:trPr>
          <w:trHeight w:val="225"/>
        </w:trPr>
        <w:tc>
          <w:tcPr>
            <w:tcW w:w="940" w:type="pct"/>
            <w:vMerge/>
            <w:shd w:val="clear" w:color="auto" w:fill="5B9BD5" w:themeFill="accent1"/>
            <w:vAlign w:val="center"/>
            <w:hideMark/>
          </w:tcPr>
          <w:p w14:paraId="25396FD7"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514" w:type="pct"/>
            <w:shd w:val="clear" w:color="auto" w:fill="5B9BD5" w:themeFill="accent1"/>
            <w:vAlign w:val="center"/>
            <w:hideMark/>
          </w:tcPr>
          <w:p w14:paraId="2784404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78" w:type="pct"/>
            <w:shd w:val="clear" w:color="auto" w:fill="5B9BD5" w:themeFill="accent1"/>
            <w:vAlign w:val="center"/>
            <w:hideMark/>
          </w:tcPr>
          <w:p w14:paraId="17A3C8D4"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78" w:type="pct"/>
            <w:shd w:val="clear" w:color="auto" w:fill="5B9BD5" w:themeFill="accent1"/>
            <w:vAlign w:val="center"/>
            <w:hideMark/>
          </w:tcPr>
          <w:p w14:paraId="015C345A"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78" w:type="pct"/>
            <w:shd w:val="clear" w:color="auto" w:fill="5B9BD5" w:themeFill="accent1"/>
            <w:vAlign w:val="center"/>
            <w:hideMark/>
          </w:tcPr>
          <w:p w14:paraId="4951112C"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80" w:type="pct"/>
            <w:shd w:val="clear" w:color="auto" w:fill="5B9BD5" w:themeFill="accent1"/>
            <w:vAlign w:val="center"/>
            <w:hideMark/>
          </w:tcPr>
          <w:p w14:paraId="460CB2D5"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35" w:type="pct"/>
            <w:shd w:val="clear" w:color="auto" w:fill="5B9BD5" w:themeFill="accent1"/>
            <w:vAlign w:val="center"/>
            <w:hideMark/>
          </w:tcPr>
          <w:p w14:paraId="70355F41"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36" w:type="pct"/>
            <w:shd w:val="clear" w:color="auto" w:fill="5B9BD5" w:themeFill="accent1"/>
            <w:vAlign w:val="center"/>
            <w:hideMark/>
          </w:tcPr>
          <w:p w14:paraId="4A944490"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27" w:type="pct"/>
            <w:shd w:val="clear" w:color="auto" w:fill="5B9BD5" w:themeFill="accent1"/>
            <w:vAlign w:val="center"/>
            <w:hideMark/>
          </w:tcPr>
          <w:p w14:paraId="35171D35"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27" w:type="pct"/>
            <w:shd w:val="clear" w:color="auto" w:fill="5B9BD5" w:themeFill="accent1"/>
            <w:vAlign w:val="center"/>
            <w:hideMark/>
          </w:tcPr>
          <w:p w14:paraId="52C84C60"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53" w:type="pct"/>
            <w:shd w:val="clear" w:color="auto" w:fill="5B9BD5" w:themeFill="accent1"/>
            <w:vAlign w:val="center"/>
            <w:hideMark/>
          </w:tcPr>
          <w:p w14:paraId="6926DBB5"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54" w:type="pct"/>
            <w:shd w:val="clear" w:color="auto" w:fill="5B9BD5" w:themeFill="accent1"/>
            <w:vAlign w:val="center"/>
            <w:hideMark/>
          </w:tcPr>
          <w:p w14:paraId="12C7B0FB"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r>
      <w:tr w:rsidR="00D90A43" w:rsidRPr="00FE2D8B" w14:paraId="6F702C75" w14:textId="77777777" w:rsidTr="00D90A43">
        <w:trPr>
          <w:trHeight w:val="225"/>
        </w:trPr>
        <w:tc>
          <w:tcPr>
            <w:tcW w:w="940" w:type="pct"/>
            <w:shd w:val="clear" w:color="auto" w:fill="auto"/>
            <w:vAlign w:val="center"/>
            <w:hideMark/>
          </w:tcPr>
          <w:p w14:paraId="73FFF74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514" w:type="pct"/>
            <w:shd w:val="clear" w:color="auto" w:fill="auto"/>
            <w:vAlign w:val="center"/>
            <w:hideMark/>
          </w:tcPr>
          <w:p w14:paraId="3DBE83DC" w14:textId="77777777" w:rsidR="00D90A43" w:rsidRPr="00FE2D8B" w:rsidRDefault="00D90A43" w:rsidP="00D90A43">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2,6 </w:t>
            </w:r>
          </w:p>
        </w:tc>
        <w:tc>
          <w:tcPr>
            <w:tcW w:w="378" w:type="pct"/>
            <w:shd w:val="clear" w:color="auto" w:fill="auto"/>
            <w:vAlign w:val="center"/>
            <w:hideMark/>
          </w:tcPr>
          <w:p w14:paraId="50D56EC1"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166</w:t>
            </w:r>
          </w:p>
        </w:tc>
        <w:tc>
          <w:tcPr>
            <w:tcW w:w="378" w:type="pct"/>
            <w:shd w:val="clear" w:color="auto" w:fill="auto"/>
            <w:noWrap/>
            <w:vAlign w:val="center"/>
            <w:hideMark/>
          </w:tcPr>
          <w:p w14:paraId="2706C82B"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100,0 %</w:t>
            </w:r>
          </w:p>
        </w:tc>
        <w:tc>
          <w:tcPr>
            <w:tcW w:w="378" w:type="pct"/>
            <w:shd w:val="clear" w:color="auto" w:fill="auto"/>
            <w:vAlign w:val="center"/>
            <w:hideMark/>
          </w:tcPr>
          <w:p w14:paraId="4A39DC3B"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271</w:t>
            </w:r>
          </w:p>
        </w:tc>
        <w:tc>
          <w:tcPr>
            <w:tcW w:w="380" w:type="pct"/>
            <w:shd w:val="clear" w:color="auto" w:fill="auto"/>
            <w:noWrap/>
            <w:vAlign w:val="center"/>
            <w:hideMark/>
          </w:tcPr>
          <w:p w14:paraId="28C2AFA2"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100,0 %</w:t>
            </w:r>
          </w:p>
        </w:tc>
        <w:tc>
          <w:tcPr>
            <w:tcW w:w="335" w:type="pct"/>
            <w:shd w:val="clear" w:color="auto" w:fill="auto"/>
            <w:vAlign w:val="center"/>
            <w:hideMark/>
          </w:tcPr>
          <w:p w14:paraId="4FD8986B"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42</w:t>
            </w:r>
          </w:p>
        </w:tc>
        <w:tc>
          <w:tcPr>
            <w:tcW w:w="336" w:type="pct"/>
            <w:shd w:val="clear" w:color="auto" w:fill="auto"/>
            <w:vAlign w:val="center"/>
            <w:hideMark/>
          </w:tcPr>
          <w:p w14:paraId="435C0E0C"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51</w:t>
            </w:r>
          </w:p>
        </w:tc>
        <w:tc>
          <w:tcPr>
            <w:tcW w:w="327" w:type="pct"/>
            <w:shd w:val="clear" w:color="auto" w:fill="auto"/>
            <w:vAlign w:val="center"/>
            <w:hideMark/>
          </w:tcPr>
          <w:p w14:paraId="3D93BFA5"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1 519</w:t>
            </w:r>
          </w:p>
        </w:tc>
        <w:tc>
          <w:tcPr>
            <w:tcW w:w="327" w:type="pct"/>
            <w:shd w:val="clear" w:color="auto" w:fill="auto"/>
            <w:vAlign w:val="center"/>
            <w:hideMark/>
          </w:tcPr>
          <w:p w14:paraId="682BFC40"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3 319</w:t>
            </w:r>
          </w:p>
        </w:tc>
        <w:tc>
          <w:tcPr>
            <w:tcW w:w="353" w:type="pct"/>
            <w:shd w:val="clear" w:color="auto" w:fill="auto"/>
            <w:vAlign w:val="center"/>
            <w:hideMark/>
          </w:tcPr>
          <w:p w14:paraId="7A78FEE2"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3 </w:t>
            </w:r>
          </w:p>
        </w:tc>
        <w:tc>
          <w:tcPr>
            <w:tcW w:w="354" w:type="pct"/>
            <w:shd w:val="clear" w:color="auto" w:fill="auto"/>
            <w:vAlign w:val="center"/>
            <w:hideMark/>
          </w:tcPr>
          <w:p w14:paraId="0ED729ED"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eastAsia="Times New Roman" w:hAnsi="Arial" w:cs="Arial"/>
                <w:b/>
                <w:color w:val="000000"/>
                <w:sz w:val="16"/>
                <w:szCs w:val="16"/>
                <w:lang w:eastAsia="cs-CZ"/>
              </w:rPr>
              <w:t>13</w:t>
            </w:r>
          </w:p>
        </w:tc>
      </w:tr>
      <w:tr w:rsidR="00D90A43" w:rsidRPr="00FE2D8B" w14:paraId="7AB25B1D" w14:textId="77777777" w:rsidTr="00D90A43">
        <w:trPr>
          <w:trHeight w:val="225"/>
        </w:trPr>
        <w:tc>
          <w:tcPr>
            <w:tcW w:w="940" w:type="pct"/>
            <w:shd w:val="clear" w:color="auto" w:fill="F2F2F2" w:themeFill="background1" w:themeFillShade="F2"/>
            <w:vAlign w:val="center"/>
            <w:hideMark/>
          </w:tcPr>
          <w:p w14:paraId="3D6669A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Hl. m. Praha</w:t>
            </w:r>
          </w:p>
        </w:tc>
        <w:tc>
          <w:tcPr>
            <w:tcW w:w="514" w:type="pct"/>
            <w:shd w:val="clear" w:color="auto" w:fill="F2F2F2" w:themeFill="background1" w:themeFillShade="F2"/>
            <w:vAlign w:val="center"/>
            <w:hideMark/>
          </w:tcPr>
          <w:p w14:paraId="1CF03444"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10,6 </w:t>
            </w:r>
          </w:p>
        </w:tc>
        <w:tc>
          <w:tcPr>
            <w:tcW w:w="378" w:type="pct"/>
            <w:shd w:val="clear" w:color="auto" w:fill="F2F2F2" w:themeFill="background1" w:themeFillShade="F2"/>
            <w:vAlign w:val="center"/>
            <w:hideMark/>
          </w:tcPr>
          <w:p w14:paraId="4611CD3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79</w:t>
            </w:r>
          </w:p>
        </w:tc>
        <w:tc>
          <w:tcPr>
            <w:tcW w:w="378" w:type="pct"/>
            <w:shd w:val="clear" w:color="auto" w:fill="F2F2F2" w:themeFill="background1" w:themeFillShade="F2"/>
            <w:noWrap/>
            <w:vAlign w:val="center"/>
            <w:hideMark/>
          </w:tcPr>
          <w:p w14:paraId="33F9F5B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47,6 %</w:t>
            </w:r>
          </w:p>
        </w:tc>
        <w:tc>
          <w:tcPr>
            <w:tcW w:w="378" w:type="pct"/>
            <w:shd w:val="clear" w:color="auto" w:fill="F2F2F2" w:themeFill="background1" w:themeFillShade="F2"/>
            <w:vAlign w:val="center"/>
            <w:hideMark/>
          </w:tcPr>
          <w:p w14:paraId="175465A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134</w:t>
            </w:r>
          </w:p>
        </w:tc>
        <w:tc>
          <w:tcPr>
            <w:tcW w:w="380" w:type="pct"/>
            <w:shd w:val="clear" w:color="auto" w:fill="F2F2F2" w:themeFill="background1" w:themeFillShade="F2"/>
            <w:vAlign w:val="center"/>
            <w:hideMark/>
          </w:tcPr>
          <w:p w14:paraId="1BCD121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49,4 %</w:t>
            </w:r>
          </w:p>
        </w:tc>
        <w:tc>
          <w:tcPr>
            <w:tcW w:w="335" w:type="pct"/>
            <w:shd w:val="clear" w:color="auto" w:fill="F2F2F2" w:themeFill="background1" w:themeFillShade="F2"/>
            <w:vAlign w:val="center"/>
            <w:hideMark/>
          </w:tcPr>
          <w:p w14:paraId="253B9BF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21</w:t>
            </w:r>
          </w:p>
        </w:tc>
        <w:tc>
          <w:tcPr>
            <w:tcW w:w="336" w:type="pct"/>
            <w:shd w:val="clear" w:color="auto" w:fill="F2F2F2" w:themeFill="background1" w:themeFillShade="F2"/>
            <w:vAlign w:val="center"/>
            <w:hideMark/>
          </w:tcPr>
          <w:p w14:paraId="7ADB925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w:t>
            </w:r>
          </w:p>
        </w:tc>
        <w:tc>
          <w:tcPr>
            <w:tcW w:w="327" w:type="pct"/>
            <w:shd w:val="clear" w:color="auto" w:fill="F2F2F2" w:themeFill="background1" w:themeFillShade="F2"/>
            <w:vAlign w:val="center"/>
            <w:hideMark/>
          </w:tcPr>
          <w:p w14:paraId="54893F1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1 476</w:t>
            </w:r>
          </w:p>
        </w:tc>
        <w:tc>
          <w:tcPr>
            <w:tcW w:w="327" w:type="pct"/>
            <w:shd w:val="clear" w:color="auto" w:fill="F2F2F2" w:themeFill="background1" w:themeFillShade="F2"/>
            <w:vAlign w:val="center"/>
            <w:hideMark/>
          </w:tcPr>
          <w:p w14:paraId="30460D0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2 999</w:t>
            </w:r>
          </w:p>
        </w:tc>
        <w:tc>
          <w:tcPr>
            <w:tcW w:w="353" w:type="pct"/>
            <w:shd w:val="clear" w:color="auto" w:fill="F2F2F2" w:themeFill="background1" w:themeFillShade="F2"/>
            <w:vAlign w:val="center"/>
            <w:hideMark/>
          </w:tcPr>
          <w:p w14:paraId="0A6E9DD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54" w:type="pct"/>
            <w:shd w:val="clear" w:color="auto" w:fill="F2F2F2" w:themeFill="background1" w:themeFillShade="F2"/>
            <w:vAlign w:val="center"/>
            <w:hideMark/>
          </w:tcPr>
          <w:p w14:paraId="50A8E6F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w:t>
            </w:r>
          </w:p>
        </w:tc>
      </w:tr>
      <w:tr w:rsidR="00D90A43" w:rsidRPr="00FE2D8B" w14:paraId="58A6AE4D" w14:textId="77777777" w:rsidTr="00D90A43">
        <w:trPr>
          <w:trHeight w:val="225"/>
        </w:trPr>
        <w:tc>
          <w:tcPr>
            <w:tcW w:w="940" w:type="pct"/>
            <w:shd w:val="clear" w:color="auto" w:fill="auto"/>
            <w:vAlign w:val="center"/>
            <w:hideMark/>
          </w:tcPr>
          <w:p w14:paraId="275E5442"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Středočeský</w:t>
            </w:r>
          </w:p>
        </w:tc>
        <w:tc>
          <w:tcPr>
            <w:tcW w:w="514" w:type="pct"/>
            <w:shd w:val="clear" w:color="auto" w:fill="auto"/>
            <w:vAlign w:val="center"/>
            <w:hideMark/>
          </w:tcPr>
          <w:p w14:paraId="68D33108"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1,2 </w:t>
            </w:r>
          </w:p>
        </w:tc>
        <w:tc>
          <w:tcPr>
            <w:tcW w:w="378" w:type="pct"/>
            <w:shd w:val="clear" w:color="auto" w:fill="auto"/>
            <w:vAlign w:val="center"/>
            <w:hideMark/>
          </w:tcPr>
          <w:p w14:paraId="090CDD9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7 </w:t>
            </w:r>
          </w:p>
        </w:tc>
        <w:tc>
          <w:tcPr>
            <w:tcW w:w="378" w:type="pct"/>
            <w:shd w:val="clear" w:color="auto" w:fill="auto"/>
            <w:noWrap/>
            <w:vAlign w:val="center"/>
            <w:hideMark/>
          </w:tcPr>
          <w:p w14:paraId="4D9CDF7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4,2 %</w:t>
            </w:r>
          </w:p>
        </w:tc>
        <w:tc>
          <w:tcPr>
            <w:tcW w:w="378" w:type="pct"/>
            <w:shd w:val="clear" w:color="auto" w:fill="auto"/>
            <w:vAlign w:val="center"/>
            <w:hideMark/>
          </w:tcPr>
          <w:p w14:paraId="16359F4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16</w:t>
            </w:r>
          </w:p>
        </w:tc>
        <w:tc>
          <w:tcPr>
            <w:tcW w:w="380" w:type="pct"/>
            <w:shd w:val="clear" w:color="auto" w:fill="auto"/>
            <w:vAlign w:val="center"/>
            <w:hideMark/>
          </w:tcPr>
          <w:p w14:paraId="222BAE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5,9 %</w:t>
            </w:r>
          </w:p>
        </w:tc>
        <w:tc>
          <w:tcPr>
            <w:tcW w:w="335" w:type="pct"/>
            <w:shd w:val="clear" w:color="auto" w:fill="auto"/>
            <w:vAlign w:val="center"/>
            <w:hideMark/>
          </w:tcPr>
          <w:p w14:paraId="00D8D47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w:t>
            </w:r>
          </w:p>
        </w:tc>
        <w:tc>
          <w:tcPr>
            <w:tcW w:w="336" w:type="pct"/>
            <w:shd w:val="clear" w:color="auto" w:fill="auto"/>
            <w:vAlign w:val="center"/>
            <w:hideMark/>
          </w:tcPr>
          <w:p w14:paraId="195B230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27" w:type="pct"/>
            <w:shd w:val="clear" w:color="auto" w:fill="auto"/>
            <w:vAlign w:val="center"/>
            <w:hideMark/>
          </w:tcPr>
          <w:p w14:paraId="585CC3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27" w:type="pct"/>
            <w:shd w:val="clear" w:color="auto" w:fill="auto"/>
            <w:vAlign w:val="center"/>
            <w:hideMark/>
          </w:tcPr>
          <w:p w14:paraId="79CF79A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w:t>
            </w:r>
          </w:p>
        </w:tc>
        <w:tc>
          <w:tcPr>
            <w:tcW w:w="353" w:type="pct"/>
            <w:shd w:val="clear" w:color="auto" w:fill="auto"/>
            <w:vAlign w:val="center"/>
            <w:hideMark/>
          </w:tcPr>
          <w:p w14:paraId="277AE16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auto"/>
            <w:vAlign w:val="center"/>
            <w:hideMark/>
          </w:tcPr>
          <w:p w14:paraId="3026B97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2E1709ED" w14:textId="77777777" w:rsidTr="00D90A43">
        <w:trPr>
          <w:trHeight w:val="225"/>
        </w:trPr>
        <w:tc>
          <w:tcPr>
            <w:tcW w:w="940" w:type="pct"/>
            <w:shd w:val="clear" w:color="auto" w:fill="F2F2F2" w:themeFill="background1" w:themeFillShade="F2"/>
            <w:vAlign w:val="center"/>
            <w:hideMark/>
          </w:tcPr>
          <w:p w14:paraId="0D799B2A"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Jihočeský</w:t>
            </w:r>
          </w:p>
        </w:tc>
        <w:tc>
          <w:tcPr>
            <w:tcW w:w="514" w:type="pct"/>
            <w:shd w:val="clear" w:color="auto" w:fill="F2F2F2" w:themeFill="background1" w:themeFillShade="F2"/>
            <w:vAlign w:val="center"/>
            <w:hideMark/>
          </w:tcPr>
          <w:p w14:paraId="0D424FE9"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0,6 </w:t>
            </w:r>
          </w:p>
        </w:tc>
        <w:tc>
          <w:tcPr>
            <w:tcW w:w="378" w:type="pct"/>
            <w:shd w:val="clear" w:color="auto" w:fill="F2F2F2" w:themeFill="background1" w:themeFillShade="F2"/>
            <w:vAlign w:val="center"/>
            <w:hideMark/>
          </w:tcPr>
          <w:p w14:paraId="4400533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7 </w:t>
            </w:r>
          </w:p>
        </w:tc>
        <w:tc>
          <w:tcPr>
            <w:tcW w:w="378" w:type="pct"/>
            <w:shd w:val="clear" w:color="auto" w:fill="F2F2F2" w:themeFill="background1" w:themeFillShade="F2"/>
            <w:noWrap/>
            <w:vAlign w:val="center"/>
            <w:hideMark/>
          </w:tcPr>
          <w:p w14:paraId="5B85605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4,2 %</w:t>
            </w:r>
          </w:p>
        </w:tc>
        <w:tc>
          <w:tcPr>
            <w:tcW w:w="378" w:type="pct"/>
            <w:shd w:val="clear" w:color="auto" w:fill="F2F2F2" w:themeFill="background1" w:themeFillShade="F2"/>
            <w:vAlign w:val="center"/>
            <w:hideMark/>
          </w:tcPr>
          <w:p w14:paraId="26CCB62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w:t>
            </w:r>
          </w:p>
        </w:tc>
        <w:tc>
          <w:tcPr>
            <w:tcW w:w="380" w:type="pct"/>
            <w:shd w:val="clear" w:color="auto" w:fill="F2F2F2" w:themeFill="background1" w:themeFillShade="F2"/>
            <w:vAlign w:val="center"/>
            <w:hideMark/>
          </w:tcPr>
          <w:p w14:paraId="1674CEE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1,5 %</w:t>
            </w:r>
          </w:p>
        </w:tc>
        <w:tc>
          <w:tcPr>
            <w:tcW w:w="335" w:type="pct"/>
            <w:shd w:val="clear" w:color="auto" w:fill="F2F2F2" w:themeFill="background1" w:themeFillShade="F2"/>
            <w:vAlign w:val="center"/>
            <w:hideMark/>
          </w:tcPr>
          <w:p w14:paraId="1A31905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36" w:type="pct"/>
            <w:shd w:val="clear" w:color="auto" w:fill="F2F2F2" w:themeFill="background1" w:themeFillShade="F2"/>
            <w:vAlign w:val="center"/>
            <w:hideMark/>
          </w:tcPr>
          <w:p w14:paraId="7A7B241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F2F2F2" w:themeFill="background1" w:themeFillShade="F2"/>
            <w:vAlign w:val="center"/>
            <w:hideMark/>
          </w:tcPr>
          <w:p w14:paraId="6124289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27" w:type="pct"/>
            <w:shd w:val="clear" w:color="auto" w:fill="F2F2F2" w:themeFill="background1" w:themeFillShade="F2"/>
            <w:vAlign w:val="center"/>
            <w:hideMark/>
          </w:tcPr>
          <w:p w14:paraId="43364F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53" w:type="pct"/>
            <w:shd w:val="clear" w:color="auto" w:fill="F2F2F2" w:themeFill="background1" w:themeFillShade="F2"/>
            <w:vAlign w:val="center"/>
            <w:hideMark/>
          </w:tcPr>
          <w:p w14:paraId="15A2F32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F2F2F2" w:themeFill="background1" w:themeFillShade="F2"/>
            <w:vAlign w:val="center"/>
            <w:hideMark/>
          </w:tcPr>
          <w:p w14:paraId="2756200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748C5645" w14:textId="77777777" w:rsidTr="00D90A43">
        <w:trPr>
          <w:trHeight w:val="225"/>
        </w:trPr>
        <w:tc>
          <w:tcPr>
            <w:tcW w:w="940" w:type="pct"/>
            <w:shd w:val="clear" w:color="auto" w:fill="auto"/>
            <w:vAlign w:val="center"/>
            <w:hideMark/>
          </w:tcPr>
          <w:p w14:paraId="44E4A615"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Plzeňský </w:t>
            </w:r>
          </w:p>
        </w:tc>
        <w:tc>
          <w:tcPr>
            <w:tcW w:w="514" w:type="pct"/>
            <w:shd w:val="clear" w:color="auto" w:fill="auto"/>
            <w:vAlign w:val="center"/>
            <w:hideMark/>
          </w:tcPr>
          <w:p w14:paraId="12C45D6E"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2,8 </w:t>
            </w:r>
          </w:p>
        </w:tc>
        <w:tc>
          <w:tcPr>
            <w:tcW w:w="378" w:type="pct"/>
            <w:shd w:val="clear" w:color="auto" w:fill="auto"/>
            <w:vAlign w:val="center"/>
            <w:hideMark/>
          </w:tcPr>
          <w:p w14:paraId="12410AB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78" w:type="pct"/>
            <w:shd w:val="clear" w:color="auto" w:fill="auto"/>
            <w:noWrap/>
            <w:vAlign w:val="center"/>
            <w:hideMark/>
          </w:tcPr>
          <w:p w14:paraId="644512C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1,2 %</w:t>
            </w:r>
          </w:p>
        </w:tc>
        <w:tc>
          <w:tcPr>
            <w:tcW w:w="378" w:type="pct"/>
            <w:shd w:val="clear" w:color="auto" w:fill="auto"/>
            <w:vAlign w:val="center"/>
            <w:hideMark/>
          </w:tcPr>
          <w:p w14:paraId="48EF3A2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16</w:t>
            </w:r>
          </w:p>
        </w:tc>
        <w:tc>
          <w:tcPr>
            <w:tcW w:w="380" w:type="pct"/>
            <w:shd w:val="clear" w:color="auto" w:fill="auto"/>
            <w:vAlign w:val="center"/>
            <w:hideMark/>
          </w:tcPr>
          <w:p w14:paraId="1C96074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5,9 %</w:t>
            </w:r>
          </w:p>
        </w:tc>
        <w:tc>
          <w:tcPr>
            <w:tcW w:w="335" w:type="pct"/>
            <w:shd w:val="clear" w:color="auto" w:fill="auto"/>
            <w:vAlign w:val="center"/>
            <w:hideMark/>
          </w:tcPr>
          <w:p w14:paraId="42A1782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36" w:type="pct"/>
            <w:shd w:val="clear" w:color="auto" w:fill="auto"/>
            <w:vAlign w:val="center"/>
            <w:hideMark/>
          </w:tcPr>
          <w:p w14:paraId="478BF9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5FFD70D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27" w:type="pct"/>
            <w:shd w:val="clear" w:color="auto" w:fill="auto"/>
            <w:vAlign w:val="center"/>
            <w:hideMark/>
          </w:tcPr>
          <w:p w14:paraId="18DFEF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182</w:t>
            </w:r>
          </w:p>
        </w:tc>
        <w:tc>
          <w:tcPr>
            <w:tcW w:w="353" w:type="pct"/>
            <w:shd w:val="clear" w:color="auto" w:fill="auto"/>
            <w:vAlign w:val="center"/>
            <w:hideMark/>
          </w:tcPr>
          <w:p w14:paraId="6200898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auto"/>
            <w:vAlign w:val="center"/>
            <w:hideMark/>
          </w:tcPr>
          <w:p w14:paraId="49A9075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08837737" w14:textId="77777777" w:rsidTr="00D90A43">
        <w:trPr>
          <w:trHeight w:val="225"/>
        </w:trPr>
        <w:tc>
          <w:tcPr>
            <w:tcW w:w="940" w:type="pct"/>
            <w:shd w:val="clear" w:color="auto" w:fill="F2F2F2" w:themeFill="background1" w:themeFillShade="F2"/>
            <w:vAlign w:val="center"/>
            <w:hideMark/>
          </w:tcPr>
          <w:p w14:paraId="46D68CF4"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Karlovarský</w:t>
            </w:r>
          </w:p>
        </w:tc>
        <w:tc>
          <w:tcPr>
            <w:tcW w:w="514" w:type="pct"/>
            <w:shd w:val="clear" w:color="auto" w:fill="F2F2F2" w:themeFill="background1" w:themeFillShade="F2"/>
            <w:vAlign w:val="center"/>
            <w:hideMark/>
          </w:tcPr>
          <w:p w14:paraId="2FEA3818"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0,3 </w:t>
            </w:r>
          </w:p>
        </w:tc>
        <w:tc>
          <w:tcPr>
            <w:tcW w:w="378" w:type="pct"/>
            <w:shd w:val="clear" w:color="auto" w:fill="F2F2F2" w:themeFill="background1" w:themeFillShade="F2"/>
            <w:vAlign w:val="center"/>
            <w:hideMark/>
          </w:tcPr>
          <w:p w14:paraId="4776C73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78" w:type="pct"/>
            <w:shd w:val="clear" w:color="auto" w:fill="F2F2F2" w:themeFill="background1" w:themeFillShade="F2"/>
            <w:noWrap/>
            <w:vAlign w:val="center"/>
            <w:hideMark/>
          </w:tcPr>
          <w:p w14:paraId="32C4477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0,6 %</w:t>
            </w:r>
          </w:p>
        </w:tc>
        <w:tc>
          <w:tcPr>
            <w:tcW w:w="378" w:type="pct"/>
            <w:shd w:val="clear" w:color="auto" w:fill="F2F2F2" w:themeFill="background1" w:themeFillShade="F2"/>
            <w:vAlign w:val="center"/>
            <w:hideMark/>
          </w:tcPr>
          <w:p w14:paraId="2EF58D1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80" w:type="pct"/>
            <w:shd w:val="clear" w:color="auto" w:fill="F2F2F2" w:themeFill="background1" w:themeFillShade="F2"/>
            <w:vAlign w:val="center"/>
            <w:hideMark/>
          </w:tcPr>
          <w:p w14:paraId="1D31CF4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0,4 %</w:t>
            </w:r>
          </w:p>
        </w:tc>
        <w:tc>
          <w:tcPr>
            <w:tcW w:w="335" w:type="pct"/>
            <w:shd w:val="clear" w:color="auto" w:fill="F2F2F2" w:themeFill="background1" w:themeFillShade="F2"/>
            <w:vAlign w:val="center"/>
            <w:hideMark/>
          </w:tcPr>
          <w:p w14:paraId="1AE95AD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36" w:type="pct"/>
            <w:shd w:val="clear" w:color="auto" w:fill="F2F2F2" w:themeFill="background1" w:themeFillShade="F2"/>
            <w:vAlign w:val="center"/>
            <w:hideMark/>
          </w:tcPr>
          <w:p w14:paraId="054EBC9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F2F2F2" w:themeFill="background1" w:themeFillShade="F2"/>
            <w:vAlign w:val="center"/>
            <w:hideMark/>
          </w:tcPr>
          <w:p w14:paraId="38A6394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27" w:type="pct"/>
            <w:shd w:val="clear" w:color="auto" w:fill="F2F2F2" w:themeFill="background1" w:themeFillShade="F2"/>
            <w:vAlign w:val="center"/>
            <w:hideMark/>
          </w:tcPr>
          <w:p w14:paraId="5BEF869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F2F2F2" w:themeFill="background1" w:themeFillShade="F2"/>
            <w:vAlign w:val="center"/>
            <w:hideMark/>
          </w:tcPr>
          <w:p w14:paraId="0F0B6B7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F2F2F2" w:themeFill="background1" w:themeFillShade="F2"/>
            <w:vAlign w:val="center"/>
            <w:hideMark/>
          </w:tcPr>
          <w:p w14:paraId="4426331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61A8C4CB" w14:textId="77777777" w:rsidTr="00D90A43">
        <w:trPr>
          <w:trHeight w:val="225"/>
        </w:trPr>
        <w:tc>
          <w:tcPr>
            <w:tcW w:w="940" w:type="pct"/>
            <w:shd w:val="clear" w:color="auto" w:fill="auto"/>
            <w:vAlign w:val="center"/>
            <w:hideMark/>
          </w:tcPr>
          <w:p w14:paraId="36813BBE"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Ústecký</w:t>
            </w:r>
          </w:p>
        </w:tc>
        <w:tc>
          <w:tcPr>
            <w:tcW w:w="514" w:type="pct"/>
            <w:shd w:val="clear" w:color="auto" w:fill="auto"/>
            <w:vAlign w:val="center"/>
            <w:hideMark/>
          </w:tcPr>
          <w:p w14:paraId="16DDBBCC"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0,2 </w:t>
            </w:r>
          </w:p>
        </w:tc>
        <w:tc>
          <w:tcPr>
            <w:tcW w:w="378" w:type="pct"/>
            <w:shd w:val="clear" w:color="auto" w:fill="auto"/>
            <w:vAlign w:val="center"/>
            <w:hideMark/>
          </w:tcPr>
          <w:p w14:paraId="537A376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6 </w:t>
            </w:r>
          </w:p>
        </w:tc>
        <w:tc>
          <w:tcPr>
            <w:tcW w:w="378" w:type="pct"/>
            <w:shd w:val="clear" w:color="auto" w:fill="auto"/>
            <w:noWrap/>
            <w:vAlign w:val="center"/>
            <w:hideMark/>
          </w:tcPr>
          <w:p w14:paraId="12AD6B4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3,6 %</w:t>
            </w:r>
          </w:p>
        </w:tc>
        <w:tc>
          <w:tcPr>
            <w:tcW w:w="378" w:type="pct"/>
            <w:shd w:val="clear" w:color="auto" w:fill="auto"/>
            <w:vAlign w:val="center"/>
            <w:hideMark/>
          </w:tcPr>
          <w:p w14:paraId="21F84C7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80" w:type="pct"/>
            <w:shd w:val="clear" w:color="auto" w:fill="auto"/>
            <w:vAlign w:val="center"/>
            <w:hideMark/>
          </w:tcPr>
          <w:p w14:paraId="4D9B5A3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0,7 %</w:t>
            </w:r>
          </w:p>
        </w:tc>
        <w:tc>
          <w:tcPr>
            <w:tcW w:w="335" w:type="pct"/>
            <w:shd w:val="clear" w:color="auto" w:fill="auto"/>
            <w:vAlign w:val="center"/>
            <w:hideMark/>
          </w:tcPr>
          <w:p w14:paraId="5BE18F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w:t>
            </w:r>
          </w:p>
        </w:tc>
        <w:tc>
          <w:tcPr>
            <w:tcW w:w="336" w:type="pct"/>
            <w:shd w:val="clear" w:color="auto" w:fill="auto"/>
            <w:vAlign w:val="center"/>
            <w:hideMark/>
          </w:tcPr>
          <w:p w14:paraId="773EBA5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3C7E90C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27" w:type="pct"/>
            <w:shd w:val="clear" w:color="auto" w:fill="auto"/>
            <w:vAlign w:val="center"/>
            <w:hideMark/>
          </w:tcPr>
          <w:p w14:paraId="5E8472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auto"/>
            <w:vAlign w:val="center"/>
            <w:hideMark/>
          </w:tcPr>
          <w:p w14:paraId="1A3762F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54" w:type="pct"/>
            <w:shd w:val="clear" w:color="auto" w:fill="auto"/>
            <w:vAlign w:val="center"/>
            <w:hideMark/>
          </w:tcPr>
          <w:p w14:paraId="59DBD5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7B8DF222" w14:textId="77777777" w:rsidTr="00D90A43">
        <w:trPr>
          <w:trHeight w:val="225"/>
        </w:trPr>
        <w:tc>
          <w:tcPr>
            <w:tcW w:w="940" w:type="pct"/>
            <w:shd w:val="clear" w:color="auto" w:fill="F2F2F2" w:themeFill="background1" w:themeFillShade="F2"/>
            <w:vAlign w:val="center"/>
            <w:hideMark/>
          </w:tcPr>
          <w:p w14:paraId="22929875" w14:textId="77777777" w:rsidR="00D90A43" w:rsidRPr="00FE2D8B" w:rsidRDefault="00D90A43" w:rsidP="00D90A43">
            <w:pPr>
              <w:spacing w:after="0" w:line="240" w:lineRule="auto"/>
              <w:rPr>
                <w:rFonts w:ascii="Arial" w:eastAsia="Times New Roman" w:hAnsi="Arial" w:cs="Arial"/>
                <w:b/>
                <w:bCs/>
                <w:i/>
                <w:sz w:val="16"/>
                <w:szCs w:val="16"/>
                <w:lang w:eastAsia="cs-CZ"/>
              </w:rPr>
            </w:pPr>
            <w:r w:rsidRPr="00FE2D8B">
              <w:rPr>
                <w:rFonts w:ascii="Arial" w:eastAsia="Times New Roman" w:hAnsi="Arial" w:cs="Arial"/>
                <w:b/>
                <w:bCs/>
                <w:i/>
                <w:sz w:val="16"/>
                <w:szCs w:val="16"/>
                <w:lang w:eastAsia="cs-CZ"/>
              </w:rPr>
              <w:t>Liberecký</w:t>
            </w:r>
          </w:p>
        </w:tc>
        <w:tc>
          <w:tcPr>
            <w:tcW w:w="514" w:type="pct"/>
            <w:shd w:val="clear" w:color="auto" w:fill="F2F2F2" w:themeFill="background1" w:themeFillShade="F2"/>
            <w:vAlign w:val="center"/>
            <w:hideMark/>
          </w:tcPr>
          <w:p w14:paraId="6CEF8BE1" w14:textId="77777777" w:rsidR="00D90A43" w:rsidRPr="00FE2D8B" w:rsidRDefault="00D90A43" w:rsidP="00D90A43">
            <w:pPr>
              <w:spacing w:after="0" w:line="240" w:lineRule="auto"/>
              <w:jc w:val="right"/>
              <w:rPr>
                <w:rFonts w:ascii="Arial" w:eastAsia="Times New Roman" w:hAnsi="Arial" w:cs="Arial"/>
                <w:i/>
                <w:sz w:val="16"/>
                <w:szCs w:val="16"/>
                <w:lang w:eastAsia="cs-CZ"/>
              </w:rPr>
            </w:pPr>
            <w:r w:rsidRPr="00FE2D8B">
              <w:rPr>
                <w:rFonts w:ascii="Arial" w:eastAsia="Times New Roman" w:hAnsi="Arial" w:cs="Arial"/>
                <w:i/>
                <w:sz w:val="16"/>
                <w:szCs w:val="16"/>
                <w:lang w:eastAsia="cs-CZ"/>
              </w:rPr>
              <w:t>3,2 </w:t>
            </w:r>
          </w:p>
        </w:tc>
        <w:tc>
          <w:tcPr>
            <w:tcW w:w="378" w:type="pct"/>
            <w:shd w:val="clear" w:color="auto" w:fill="F2F2F2" w:themeFill="background1" w:themeFillShade="F2"/>
            <w:vAlign w:val="center"/>
            <w:hideMark/>
          </w:tcPr>
          <w:p w14:paraId="3CD62C9A"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1 </w:t>
            </w:r>
          </w:p>
        </w:tc>
        <w:tc>
          <w:tcPr>
            <w:tcW w:w="378" w:type="pct"/>
            <w:shd w:val="clear" w:color="auto" w:fill="F2F2F2" w:themeFill="background1" w:themeFillShade="F2"/>
            <w:noWrap/>
            <w:vAlign w:val="center"/>
            <w:hideMark/>
          </w:tcPr>
          <w:p w14:paraId="7F79DF24"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0,6 %</w:t>
            </w:r>
          </w:p>
        </w:tc>
        <w:tc>
          <w:tcPr>
            <w:tcW w:w="378" w:type="pct"/>
            <w:shd w:val="clear" w:color="auto" w:fill="F2F2F2" w:themeFill="background1" w:themeFillShade="F2"/>
            <w:vAlign w:val="center"/>
            <w:hideMark/>
          </w:tcPr>
          <w:p w14:paraId="0172680F"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14</w:t>
            </w:r>
          </w:p>
        </w:tc>
        <w:tc>
          <w:tcPr>
            <w:tcW w:w="380" w:type="pct"/>
            <w:shd w:val="clear" w:color="auto" w:fill="F2F2F2" w:themeFill="background1" w:themeFillShade="F2"/>
            <w:vAlign w:val="center"/>
            <w:hideMark/>
          </w:tcPr>
          <w:p w14:paraId="1D0EC438"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5,2 %</w:t>
            </w:r>
          </w:p>
        </w:tc>
        <w:tc>
          <w:tcPr>
            <w:tcW w:w="335" w:type="pct"/>
            <w:shd w:val="clear" w:color="auto" w:fill="F2F2F2" w:themeFill="background1" w:themeFillShade="F2"/>
            <w:vAlign w:val="center"/>
            <w:hideMark/>
          </w:tcPr>
          <w:p w14:paraId="5A8A57BC"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w:t>
            </w:r>
          </w:p>
        </w:tc>
        <w:tc>
          <w:tcPr>
            <w:tcW w:w="336" w:type="pct"/>
            <w:shd w:val="clear" w:color="auto" w:fill="F2F2F2" w:themeFill="background1" w:themeFillShade="F2"/>
            <w:vAlign w:val="center"/>
            <w:hideMark/>
          </w:tcPr>
          <w:p w14:paraId="08549FE7"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4 </w:t>
            </w:r>
          </w:p>
        </w:tc>
        <w:tc>
          <w:tcPr>
            <w:tcW w:w="327" w:type="pct"/>
            <w:shd w:val="clear" w:color="auto" w:fill="F2F2F2" w:themeFill="background1" w:themeFillShade="F2"/>
            <w:vAlign w:val="center"/>
            <w:hideMark/>
          </w:tcPr>
          <w:p w14:paraId="31871F8F"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2 </w:t>
            </w:r>
          </w:p>
        </w:tc>
        <w:tc>
          <w:tcPr>
            <w:tcW w:w="327" w:type="pct"/>
            <w:shd w:val="clear" w:color="auto" w:fill="F2F2F2" w:themeFill="background1" w:themeFillShade="F2"/>
            <w:vAlign w:val="center"/>
            <w:hideMark/>
          </w:tcPr>
          <w:p w14:paraId="27D28518"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10</w:t>
            </w:r>
          </w:p>
        </w:tc>
        <w:tc>
          <w:tcPr>
            <w:tcW w:w="353" w:type="pct"/>
            <w:shd w:val="clear" w:color="auto" w:fill="F2F2F2" w:themeFill="background1" w:themeFillShade="F2"/>
            <w:vAlign w:val="center"/>
            <w:hideMark/>
          </w:tcPr>
          <w:p w14:paraId="5248C2E2"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w:t>
            </w:r>
          </w:p>
        </w:tc>
        <w:tc>
          <w:tcPr>
            <w:tcW w:w="354" w:type="pct"/>
            <w:shd w:val="clear" w:color="auto" w:fill="F2F2F2" w:themeFill="background1" w:themeFillShade="F2"/>
            <w:vAlign w:val="center"/>
            <w:hideMark/>
          </w:tcPr>
          <w:p w14:paraId="4C6937C9" w14:textId="77777777" w:rsidR="00D90A43" w:rsidRPr="00FE2D8B" w:rsidRDefault="00D90A43" w:rsidP="00D90A43">
            <w:pPr>
              <w:spacing w:after="0" w:line="240" w:lineRule="auto"/>
              <w:jc w:val="right"/>
              <w:rPr>
                <w:rFonts w:ascii="Arial" w:eastAsia="Times New Roman" w:hAnsi="Arial" w:cs="Arial"/>
                <w:i/>
                <w:color w:val="000000"/>
                <w:sz w:val="16"/>
                <w:szCs w:val="16"/>
                <w:lang w:eastAsia="cs-CZ"/>
              </w:rPr>
            </w:pPr>
            <w:r w:rsidRPr="00FE2D8B">
              <w:rPr>
                <w:rFonts w:ascii="Arial" w:eastAsia="Times New Roman" w:hAnsi="Arial" w:cs="Arial"/>
                <w:i/>
                <w:color w:val="000000"/>
                <w:sz w:val="16"/>
                <w:szCs w:val="16"/>
                <w:lang w:eastAsia="cs-CZ"/>
              </w:rPr>
              <w:t>1 </w:t>
            </w:r>
          </w:p>
        </w:tc>
      </w:tr>
      <w:tr w:rsidR="00D90A43" w:rsidRPr="00FE2D8B" w14:paraId="42FDC2D8" w14:textId="77777777" w:rsidTr="00D90A43">
        <w:trPr>
          <w:trHeight w:val="225"/>
        </w:trPr>
        <w:tc>
          <w:tcPr>
            <w:tcW w:w="940" w:type="pct"/>
            <w:shd w:val="clear" w:color="auto" w:fill="auto"/>
            <w:vAlign w:val="center"/>
            <w:hideMark/>
          </w:tcPr>
          <w:p w14:paraId="0F8EF392"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Královéhradecký </w:t>
            </w:r>
          </w:p>
        </w:tc>
        <w:tc>
          <w:tcPr>
            <w:tcW w:w="514" w:type="pct"/>
            <w:shd w:val="clear" w:color="auto" w:fill="auto"/>
            <w:vAlign w:val="center"/>
            <w:hideMark/>
          </w:tcPr>
          <w:p w14:paraId="7A22ED32"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0,5 </w:t>
            </w:r>
          </w:p>
        </w:tc>
        <w:tc>
          <w:tcPr>
            <w:tcW w:w="378" w:type="pct"/>
            <w:shd w:val="clear" w:color="auto" w:fill="auto"/>
            <w:vAlign w:val="center"/>
            <w:hideMark/>
          </w:tcPr>
          <w:p w14:paraId="28F28A1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w:t>
            </w:r>
          </w:p>
        </w:tc>
        <w:tc>
          <w:tcPr>
            <w:tcW w:w="378" w:type="pct"/>
            <w:shd w:val="clear" w:color="auto" w:fill="auto"/>
            <w:noWrap/>
            <w:vAlign w:val="center"/>
            <w:hideMark/>
          </w:tcPr>
          <w:p w14:paraId="7BA8F9D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7,2 %</w:t>
            </w:r>
          </w:p>
        </w:tc>
        <w:tc>
          <w:tcPr>
            <w:tcW w:w="378" w:type="pct"/>
            <w:shd w:val="clear" w:color="auto" w:fill="auto"/>
            <w:vAlign w:val="center"/>
            <w:hideMark/>
          </w:tcPr>
          <w:p w14:paraId="1C8654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w:t>
            </w:r>
          </w:p>
        </w:tc>
        <w:tc>
          <w:tcPr>
            <w:tcW w:w="380" w:type="pct"/>
            <w:shd w:val="clear" w:color="auto" w:fill="auto"/>
            <w:vAlign w:val="center"/>
            <w:hideMark/>
          </w:tcPr>
          <w:p w14:paraId="686F007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1,1 %</w:t>
            </w:r>
          </w:p>
        </w:tc>
        <w:tc>
          <w:tcPr>
            <w:tcW w:w="335" w:type="pct"/>
            <w:shd w:val="clear" w:color="auto" w:fill="auto"/>
            <w:vAlign w:val="center"/>
            <w:hideMark/>
          </w:tcPr>
          <w:p w14:paraId="05722C4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36" w:type="pct"/>
            <w:shd w:val="clear" w:color="auto" w:fill="auto"/>
            <w:vAlign w:val="center"/>
            <w:hideMark/>
          </w:tcPr>
          <w:p w14:paraId="08195F1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50627B4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w:t>
            </w:r>
          </w:p>
        </w:tc>
        <w:tc>
          <w:tcPr>
            <w:tcW w:w="327" w:type="pct"/>
            <w:shd w:val="clear" w:color="auto" w:fill="auto"/>
            <w:vAlign w:val="center"/>
            <w:hideMark/>
          </w:tcPr>
          <w:p w14:paraId="6D2139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87</w:t>
            </w:r>
          </w:p>
        </w:tc>
        <w:tc>
          <w:tcPr>
            <w:tcW w:w="353" w:type="pct"/>
            <w:shd w:val="clear" w:color="auto" w:fill="auto"/>
            <w:vAlign w:val="center"/>
            <w:hideMark/>
          </w:tcPr>
          <w:p w14:paraId="2EB243F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auto"/>
            <w:vAlign w:val="center"/>
            <w:hideMark/>
          </w:tcPr>
          <w:p w14:paraId="07E6F97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6E4E6719" w14:textId="77777777" w:rsidTr="00D90A43">
        <w:trPr>
          <w:trHeight w:val="225"/>
        </w:trPr>
        <w:tc>
          <w:tcPr>
            <w:tcW w:w="940" w:type="pct"/>
            <w:shd w:val="clear" w:color="auto" w:fill="F2F2F2" w:themeFill="background1" w:themeFillShade="F2"/>
            <w:vAlign w:val="center"/>
            <w:hideMark/>
          </w:tcPr>
          <w:p w14:paraId="1C28A62C"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Pardubický</w:t>
            </w:r>
          </w:p>
        </w:tc>
        <w:tc>
          <w:tcPr>
            <w:tcW w:w="514" w:type="pct"/>
            <w:shd w:val="clear" w:color="auto" w:fill="F2F2F2" w:themeFill="background1" w:themeFillShade="F2"/>
            <w:vAlign w:val="center"/>
            <w:hideMark/>
          </w:tcPr>
          <w:p w14:paraId="5E7BA752"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1,0 </w:t>
            </w:r>
          </w:p>
        </w:tc>
        <w:tc>
          <w:tcPr>
            <w:tcW w:w="378" w:type="pct"/>
            <w:shd w:val="clear" w:color="auto" w:fill="F2F2F2" w:themeFill="background1" w:themeFillShade="F2"/>
            <w:vAlign w:val="center"/>
            <w:hideMark/>
          </w:tcPr>
          <w:p w14:paraId="48CEDD9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7 </w:t>
            </w:r>
          </w:p>
        </w:tc>
        <w:tc>
          <w:tcPr>
            <w:tcW w:w="378" w:type="pct"/>
            <w:shd w:val="clear" w:color="auto" w:fill="F2F2F2" w:themeFill="background1" w:themeFillShade="F2"/>
            <w:noWrap/>
            <w:vAlign w:val="center"/>
            <w:hideMark/>
          </w:tcPr>
          <w:p w14:paraId="4318AE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4,2 %</w:t>
            </w:r>
          </w:p>
        </w:tc>
        <w:tc>
          <w:tcPr>
            <w:tcW w:w="378" w:type="pct"/>
            <w:shd w:val="clear" w:color="auto" w:fill="F2F2F2" w:themeFill="background1" w:themeFillShade="F2"/>
            <w:vAlign w:val="center"/>
            <w:hideMark/>
          </w:tcPr>
          <w:p w14:paraId="24E3606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w:t>
            </w:r>
          </w:p>
        </w:tc>
        <w:tc>
          <w:tcPr>
            <w:tcW w:w="380" w:type="pct"/>
            <w:shd w:val="clear" w:color="auto" w:fill="F2F2F2" w:themeFill="background1" w:themeFillShade="F2"/>
            <w:vAlign w:val="center"/>
            <w:hideMark/>
          </w:tcPr>
          <w:p w14:paraId="41F6B54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1,8 %</w:t>
            </w:r>
          </w:p>
        </w:tc>
        <w:tc>
          <w:tcPr>
            <w:tcW w:w="335" w:type="pct"/>
            <w:shd w:val="clear" w:color="auto" w:fill="F2F2F2" w:themeFill="background1" w:themeFillShade="F2"/>
            <w:vAlign w:val="center"/>
            <w:hideMark/>
          </w:tcPr>
          <w:p w14:paraId="309608F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36" w:type="pct"/>
            <w:shd w:val="clear" w:color="auto" w:fill="F2F2F2" w:themeFill="background1" w:themeFillShade="F2"/>
            <w:vAlign w:val="center"/>
            <w:hideMark/>
          </w:tcPr>
          <w:p w14:paraId="06E1C15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F2F2F2" w:themeFill="background1" w:themeFillShade="F2"/>
            <w:vAlign w:val="center"/>
            <w:hideMark/>
          </w:tcPr>
          <w:p w14:paraId="1DC324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8 </w:t>
            </w:r>
          </w:p>
        </w:tc>
        <w:tc>
          <w:tcPr>
            <w:tcW w:w="327" w:type="pct"/>
            <w:shd w:val="clear" w:color="auto" w:fill="F2F2F2" w:themeFill="background1" w:themeFillShade="F2"/>
            <w:vAlign w:val="center"/>
            <w:hideMark/>
          </w:tcPr>
          <w:p w14:paraId="6269E83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7 </w:t>
            </w:r>
          </w:p>
        </w:tc>
        <w:tc>
          <w:tcPr>
            <w:tcW w:w="353" w:type="pct"/>
            <w:shd w:val="clear" w:color="auto" w:fill="F2F2F2" w:themeFill="background1" w:themeFillShade="F2"/>
            <w:vAlign w:val="center"/>
            <w:hideMark/>
          </w:tcPr>
          <w:p w14:paraId="13FF173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F2F2F2" w:themeFill="background1" w:themeFillShade="F2"/>
            <w:vAlign w:val="center"/>
            <w:hideMark/>
          </w:tcPr>
          <w:p w14:paraId="3C2B905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77D69998" w14:textId="77777777" w:rsidTr="00D90A43">
        <w:trPr>
          <w:trHeight w:val="225"/>
        </w:trPr>
        <w:tc>
          <w:tcPr>
            <w:tcW w:w="940" w:type="pct"/>
            <w:shd w:val="clear" w:color="auto" w:fill="auto"/>
            <w:vAlign w:val="center"/>
            <w:hideMark/>
          </w:tcPr>
          <w:p w14:paraId="50D61B13"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Vysočina</w:t>
            </w:r>
          </w:p>
        </w:tc>
        <w:tc>
          <w:tcPr>
            <w:tcW w:w="514" w:type="pct"/>
            <w:shd w:val="clear" w:color="auto" w:fill="auto"/>
            <w:vAlign w:val="center"/>
            <w:hideMark/>
          </w:tcPr>
          <w:p w14:paraId="40D97E72"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0,4 </w:t>
            </w:r>
          </w:p>
        </w:tc>
        <w:tc>
          <w:tcPr>
            <w:tcW w:w="378" w:type="pct"/>
            <w:shd w:val="clear" w:color="auto" w:fill="auto"/>
            <w:vAlign w:val="center"/>
            <w:hideMark/>
          </w:tcPr>
          <w:p w14:paraId="72D4AD6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78" w:type="pct"/>
            <w:shd w:val="clear" w:color="auto" w:fill="auto"/>
            <w:vAlign w:val="center"/>
            <w:hideMark/>
          </w:tcPr>
          <w:p w14:paraId="640C7D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78" w:type="pct"/>
            <w:shd w:val="clear" w:color="auto" w:fill="auto"/>
            <w:vAlign w:val="center"/>
            <w:hideMark/>
          </w:tcPr>
          <w:p w14:paraId="4E456B7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80" w:type="pct"/>
            <w:shd w:val="clear" w:color="auto" w:fill="auto"/>
            <w:vAlign w:val="center"/>
            <w:hideMark/>
          </w:tcPr>
          <w:p w14:paraId="5838887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0,7 %</w:t>
            </w:r>
          </w:p>
        </w:tc>
        <w:tc>
          <w:tcPr>
            <w:tcW w:w="335" w:type="pct"/>
            <w:shd w:val="clear" w:color="auto" w:fill="auto"/>
            <w:vAlign w:val="center"/>
            <w:hideMark/>
          </w:tcPr>
          <w:p w14:paraId="0BD783E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36" w:type="pct"/>
            <w:shd w:val="clear" w:color="auto" w:fill="auto"/>
            <w:vAlign w:val="center"/>
            <w:hideMark/>
          </w:tcPr>
          <w:p w14:paraId="65EC5D3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27" w:type="pct"/>
            <w:shd w:val="clear" w:color="auto" w:fill="auto"/>
            <w:vAlign w:val="center"/>
            <w:hideMark/>
          </w:tcPr>
          <w:p w14:paraId="37C092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71CA70B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auto"/>
            <w:vAlign w:val="center"/>
            <w:hideMark/>
          </w:tcPr>
          <w:p w14:paraId="7E5319A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auto"/>
            <w:vAlign w:val="center"/>
            <w:hideMark/>
          </w:tcPr>
          <w:p w14:paraId="550D3C7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r>
      <w:tr w:rsidR="00D90A43" w:rsidRPr="00FE2D8B" w14:paraId="34F5B33D" w14:textId="77777777" w:rsidTr="00D90A43">
        <w:trPr>
          <w:trHeight w:val="225"/>
        </w:trPr>
        <w:tc>
          <w:tcPr>
            <w:tcW w:w="940" w:type="pct"/>
            <w:shd w:val="clear" w:color="auto" w:fill="F2F2F2" w:themeFill="background1" w:themeFillShade="F2"/>
            <w:vAlign w:val="center"/>
            <w:hideMark/>
          </w:tcPr>
          <w:p w14:paraId="7ECF44AA"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Jihomoravský</w:t>
            </w:r>
          </w:p>
        </w:tc>
        <w:tc>
          <w:tcPr>
            <w:tcW w:w="514" w:type="pct"/>
            <w:shd w:val="clear" w:color="auto" w:fill="F2F2F2" w:themeFill="background1" w:themeFillShade="F2"/>
            <w:vAlign w:val="center"/>
            <w:hideMark/>
          </w:tcPr>
          <w:p w14:paraId="708A360D"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2,3 </w:t>
            </w:r>
          </w:p>
        </w:tc>
        <w:tc>
          <w:tcPr>
            <w:tcW w:w="378" w:type="pct"/>
            <w:shd w:val="clear" w:color="auto" w:fill="F2F2F2" w:themeFill="background1" w:themeFillShade="F2"/>
            <w:vAlign w:val="center"/>
            <w:hideMark/>
          </w:tcPr>
          <w:p w14:paraId="01487A2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21</w:t>
            </w:r>
          </w:p>
        </w:tc>
        <w:tc>
          <w:tcPr>
            <w:tcW w:w="378" w:type="pct"/>
            <w:shd w:val="clear" w:color="auto" w:fill="F2F2F2" w:themeFill="background1" w:themeFillShade="F2"/>
            <w:noWrap/>
            <w:vAlign w:val="center"/>
            <w:hideMark/>
          </w:tcPr>
          <w:p w14:paraId="5482CD2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12,7 %</w:t>
            </w:r>
          </w:p>
        </w:tc>
        <w:tc>
          <w:tcPr>
            <w:tcW w:w="378" w:type="pct"/>
            <w:shd w:val="clear" w:color="auto" w:fill="F2F2F2" w:themeFill="background1" w:themeFillShade="F2"/>
            <w:vAlign w:val="center"/>
            <w:hideMark/>
          </w:tcPr>
          <w:p w14:paraId="3905711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27</w:t>
            </w:r>
          </w:p>
        </w:tc>
        <w:tc>
          <w:tcPr>
            <w:tcW w:w="380" w:type="pct"/>
            <w:shd w:val="clear" w:color="auto" w:fill="F2F2F2" w:themeFill="background1" w:themeFillShade="F2"/>
            <w:vAlign w:val="center"/>
            <w:hideMark/>
          </w:tcPr>
          <w:p w14:paraId="20CF6FF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10,0 %</w:t>
            </w:r>
          </w:p>
        </w:tc>
        <w:tc>
          <w:tcPr>
            <w:tcW w:w="335" w:type="pct"/>
            <w:shd w:val="clear" w:color="auto" w:fill="F2F2F2" w:themeFill="background1" w:themeFillShade="F2"/>
            <w:vAlign w:val="center"/>
            <w:hideMark/>
          </w:tcPr>
          <w:p w14:paraId="5106576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36" w:type="pct"/>
            <w:shd w:val="clear" w:color="auto" w:fill="F2F2F2" w:themeFill="background1" w:themeFillShade="F2"/>
            <w:vAlign w:val="center"/>
            <w:hideMark/>
          </w:tcPr>
          <w:p w14:paraId="7B54D97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w:t>
            </w:r>
          </w:p>
        </w:tc>
        <w:tc>
          <w:tcPr>
            <w:tcW w:w="327" w:type="pct"/>
            <w:shd w:val="clear" w:color="auto" w:fill="F2F2F2" w:themeFill="background1" w:themeFillShade="F2"/>
            <w:vAlign w:val="center"/>
            <w:hideMark/>
          </w:tcPr>
          <w:p w14:paraId="0128C25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27" w:type="pct"/>
            <w:shd w:val="clear" w:color="auto" w:fill="F2F2F2" w:themeFill="background1" w:themeFillShade="F2"/>
            <w:vAlign w:val="center"/>
            <w:hideMark/>
          </w:tcPr>
          <w:p w14:paraId="13B552E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15</w:t>
            </w:r>
          </w:p>
        </w:tc>
        <w:tc>
          <w:tcPr>
            <w:tcW w:w="353" w:type="pct"/>
            <w:shd w:val="clear" w:color="auto" w:fill="F2F2F2" w:themeFill="background1" w:themeFillShade="F2"/>
            <w:vAlign w:val="center"/>
            <w:hideMark/>
          </w:tcPr>
          <w:p w14:paraId="2E3A886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F2F2F2" w:themeFill="background1" w:themeFillShade="F2"/>
            <w:vAlign w:val="center"/>
            <w:hideMark/>
          </w:tcPr>
          <w:p w14:paraId="169032B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r>
      <w:tr w:rsidR="00D90A43" w:rsidRPr="00FE2D8B" w14:paraId="384606E7" w14:textId="77777777" w:rsidTr="00D90A43">
        <w:trPr>
          <w:trHeight w:val="225"/>
        </w:trPr>
        <w:tc>
          <w:tcPr>
            <w:tcW w:w="940" w:type="pct"/>
            <w:shd w:val="clear" w:color="auto" w:fill="auto"/>
            <w:vAlign w:val="center"/>
            <w:hideMark/>
          </w:tcPr>
          <w:p w14:paraId="50EA01D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Olomoucký</w:t>
            </w:r>
          </w:p>
        </w:tc>
        <w:tc>
          <w:tcPr>
            <w:tcW w:w="514" w:type="pct"/>
            <w:shd w:val="clear" w:color="auto" w:fill="auto"/>
            <w:vAlign w:val="center"/>
            <w:hideMark/>
          </w:tcPr>
          <w:p w14:paraId="3C54782B"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0,5 </w:t>
            </w:r>
          </w:p>
        </w:tc>
        <w:tc>
          <w:tcPr>
            <w:tcW w:w="378" w:type="pct"/>
            <w:shd w:val="clear" w:color="auto" w:fill="auto"/>
            <w:vAlign w:val="center"/>
            <w:hideMark/>
          </w:tcPr>
          <w:p w14:paraId="0F92E57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w:t>
            </w:r>
          </w:p>
        </w:tc>
        <w:tc>
          <w:tcPr>
            <w:tcW w:w="378" w:type="pct"/>
            <w:shd w:val="clear" w:color="auto" w:fill="auto"/>
            <w:noWrap/>
            <w:vAlign w:val="center"/>
            <w:hideMark/>
          </w:tcPr>
          <w:p w14:paraId="117A940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2,4 %</w:t>
            </w:r>
          </w:p>
        </w:tc>
        <w:tc>
          <w:tcPr>
            <w:tcW w:w="378" w:type="pct"/>
            <w:shd w:val="clear" w:color="auto" w:fill="auto"/>
            <w:vAlign w:val="center"/>
            <w:hideMark/>
          </w:tcPr>
          <w:p w14:paraId="268E6D9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3 </w:t>
            </w:r>
          </w:p>
        </w:tc>
        <w:tc>
          <w:tcPr>
            <w:tcW w:w="380" w:type="pct"/>
            <w:shd w:val="clear" w:color="auto" w:fill="auto"/>
            <w:vAlign w:val="center"/>
            <w:hideMark/>
          </w:tcPr>
          <w:p w14:paraId="410E526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1,1 %</w:t>
            </w:r>
          </w:p>
        </w:tc>
        <w:tc>
          <w:tcPr>
            <w:tcW w:w="335" w:type="pct"/>
            <w:shd w:val="clear" w:color="auto" w:fill="auto"/>
            <w:vAlign w:val="center"/>
            <w:hideMark/>
          </w:tcPr>
          <w:p w14:paraId="5D7B32F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36" w:type="pct"/>
            <w:shd w:val="clear" w:color="auto" w:fill="auto"/>
            <w:vAlign w:val="center"/>
            <w:hideMark/>
          </w:tcPr>
          <w:p w14:paraId="5A603FB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auto"/>
            <w:vAlign w:val="center"/>
            <w:hideMark/>
          </w:tcPr>
          <w:p w14:paraId="397962F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27" w:type="pct"/>
            <w:shd w:val="clear" w:color="auto" w:fill="auto"/>
            <w:vAlign w:val="center"/>
            <w:hideMark/>
          </w:tcPr>
          <w:p w14:paraId="00D57D0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auto"/>
            <w:vAlign w:val="center"/>
            <w:hideMark/>
          </w:tcPr>
          <w:p w14:paraId="19299E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4" w:type="pct"/>
            <w:shd w:val="clear" w:color="auto" w:fill="auto"/>
            <w:vAlign w:val="center"/>
            <w:hideMark/>
          </w:tcPr>
          <w:p w14:paraId="6CA6062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1B041EA0" w14:textId="77777777" w:rsidTr="00D90A43">
        <w:trPr>
          <w:trHeight w:val="225"/>
        </w:trPr>
        <w:tc>
          <w:tcPr>
            <w:tcW w:w="940" w:type="pct"/>
            <w:shd w:val="clear" w:color="auto" w:fill="F2F2F2" w:themeFill="background1" w:themeFillShade="F2"/>
            <w:vAlign w:val="center"/>
            <w:hideMark/>
          </w:tcPr>
          <w:p w14:paraId="7183A52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Zlínský </w:t>
            </w:r>
          </w:p>
        </w:tc>
        <w:tc>
          <w:tcPr>
            <w:tcW w:w="514" w:type="pct"/>
            <w:shd w:val="clear" w:color="auto" w:fill="F2F2F2" w:themeFill="background1" w:themeFillShade="F2"/>
            <w:vAlign w:val="center"/>
            <w:hideMark/>
          </w:tcPr>
          <w:p w14:paraId="6263D62E"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0,9 </w:t>
            </w:r>
          </w:p>
        </w:tc>
        <w:tc>
          <w:tcPr>
            <w:tcW w:w="378" w:type="pct"/>
            <w:shd w:val="clear" w:color="auto" w:fill="F2F2F2" w:themeFill="background1" w:themeFillShade="F2"/>
            <w:vAlign w:val="center"/>
            <w:hideMark/>
          </w:tcPr>
          <w:p w14:paraId="2B1C9D3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78" w:type="pct"/>
            <w:shd w:val="clear" w:color="auto" w:fill="F2F2F2" w:themeFill="background1" w:themeFillShade="F2"/>
            <w:vAlign w:val="center"/>
            <w:hideMark/>
          </w:tcPr>
          <w:p w14:paraId="03C8468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78" w:type="pct"/>
            <w:shd w:val="clear" w:color="auto" w:fill="F2F2F2" w:themeFill="background1" w:themeFillShade="F2"/>
            <w:vAlign w:val="center"/>
            <w:hideMark/>
          </w:tcPr>
          <w:p w14:paraId="3545C8E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w:t>
            </w:r>
          </w:p>
        </w:tc>
        <w:tc>
          <w:tcPr>
            <w:tcW w:w="380" w:type="pct"/>
            <w:shd w:val="clear" w:color="auto" w:fill="F2F2F2" w:themeFill="background1" w:themeFillShade="F2"/>
            <w:vAlign w:val="center"/>
            <w:hideMark/>
          </w:tcPr>
          <w:p w14:paraId="51396AC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1,8 %</w:t>
            </w:r>
          </w:p>
        </w:tc>
        <w:tc>
          <w:tcPr>
            <w:tcW w:w="335" w:type="pct"/>
            <w:shd w:val="clear" w:color="auto" w:fill="F2F2F2" w:themeFill="background1" w:themeFillShade="F2"/>
            <w:vAlign w:val="center"/>
            <w:hideMark/>
          </w:tcPr>
          <w:p w14:paraId="22C185B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36" w:type="pct"/>
            <w:shd w:val="clear" w:color="auto" w:fill="F2F2F2" w:themeFill="background1" w:themeFillShade="F2"/>
            <w:vAlign w:val="center"/>
            <w:hideMark/>
          </w:tcPr>
          <w:p w14:paraId="7532C2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27" w:type="pct"/>
            <w:shd w:val="clear" w:color="auto" w:fill="F2F2F2" w:themeFill="background1" w:themeFillShade="F2"/>
            <w:vAlign w:val="center"/>
            <w:hideMark/>
          </w:tcPr>
          <w:p w14:paraId="3766055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27" w:type="pct"/>
            <w:shd w:val="clear" w:color="auto" w:fill="F2F2F2" w:themeFill="background1" w:themeFillShade="F2"/>
            <w:vAlign w:val="center"/>
            <w:hideMark/>
          </w:tcPr>
          <w:p w14:paraId="5FE86A8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F2F2F2" w:themeFill="background1" w:themeFillShade="F2"/>
            <w:vAlign w:val="center"/>
            <w:hideMark/>
          </w:tcPr>
          <w:p w14:paraId="724B50D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c>
          <w:tcPr>
            <w:tcW w:w="354" w:type="pct"/>
            <w:shd w:val="clear" w:color="auto" w:fill="F2F2F2" w:themeFill="background1" w:themeFillShade="F2"/>
            <w:vAlign w:val="center"/>
            <w:hideMark/>
          </w:tcPr>
          <w:p w14:paraId="4E6886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w:t>
            </w:r>
          </w:p>
        </w:tc>
      </w:tr>
      <w:tr w:rsidR="00D90A43" w:rsidRPr="00FE2D8B" w14:paraId="34040DCA" w14:textId="77777777" w:rsidTr="00D90A43">
        <w:trPr>
          <w:trHeight w:val="225"/>
        </w:trPr>
        <w:tc>
          <w:tcPr>
            <w:tcW w:w="940" w:type="pct"/>
            <w:shd w:val="clear" w:color="auto" w:fill="auto"/>
            <w:vAlign w:val="center"/>
            <w:hideMark/>
          </w:tcPr>
          <w:p w14:paraId="0817B04D"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Moravskoslezský</w:t>
            </w:r>
          </w:p>
        </w:tc>
        <w:tc>
          <w:tcPr>
            <w:tcW w:w="514" w:type="pct"/>
            <w:shd w:val="clear" w:color="auto" w:fill="auto"/>
            <w:vAlign w:val="center"/>
            <w:hideMark/>
          </w:tcPr>
          <w:p w14:paraId="0FD33B17"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3,2 </w:t>
            </w:r>
          </w:p>
        </w:tc>
        <w:tc>
          <w:tcPr>
            <w:tcW w:w="378" w:type="pct"/>
            <w:shd w:val="clear" w:color="auto" w:fill="auto"/>
            <w:vAlign w:val="center"/>
            <w:hideMark/>
          </w:tcPr>
          <w:p w14:paraId="358E8EE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19</w:t>
            </w:r>
          </w:p>
        </w:tc>
        <w:tc>
          <w:tcPr>
            <w:tcW w:w="378" w:type="pct"/>
            <w:shd w:val="clear" w:color="auto" w:fill="auto"/>
            <w:noWrap/>
            <w:vAlign w:val="center"/>
            <w:hideMark/>
          </w:tcPr>
          <w:p w14:paraId="390D6B4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11,4 %</w:t>
            </w:r>
          </w:p>
        </w:tc>
        <w:tc>
          <w:tcPr>
            <w:tcW w:w="378" w:type="pct"/>
            <w:shd w:val="clear" w:color="auto" w:fill="auto"/>
            <w:vAlign w:val="center"/>
            <w:hideMark/>
          </w:tcPr>
          <w:p w14:paraId="52D8FB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39</w:t>
            </w:r>
          </w:p>
        </w:tc>
        <w:tc>
          <w:tcPr>
            <w:tcW w:w="380" w:type="pct"/>
            <w:shd w:val="clear" w:color="auto" w:fill="auto"/>
            <w:vAlign w:val="center"/>
            <w:hideMark/>
          </w:tcPr>
          <w:p w14:paraId="693ECBB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14,4 %</w:t>
            </w:r>
          </w:p>
        </w:tc>
        <w:tc>
          <w:tcPr>
            <w:tcW w:w="335" w:type="pct"/>
            <w:shd w:val="clear" w:color="auto" w:fill="auto"/>
            <w:vAlign w:val="center"/>
            <w:hideMark/>
          </w:tcPr>
          <w:p w14:paraId="291B0D7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5 </w:t>
            </w:r>
          </w:p>
        </w:tc>
        <w:tc>
          <w:tcPr>
            <w:tcW w:w="336" w:type="pct"/>
            <w:shd w:val="clear" w:color="auto" w:fill="auto"/>
            <w:vAlign w:val="center"/>
            <w:hideMark/>
          </w:tcPr>
          <w:p w14:paraId="0DDF849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4 </w:t>
            </w:r>
          </w:p>
        </w:tc>
        <w:tc>
          <w:tcPr>
            <w:tcW w:w="327" w:type="pct"/>
            <w:shd w:val="clear" w:color="auto" w:fill="auto"/>
            <w:vAlign w:val="center"/>
            <w:hideMark/>
          </w:tcPr>
          <w:p w14:paraId="52EE54D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2 </w:t>
            </w:r>
          </w:p>
        </w:tc>
        <w:tc>
          <w:tcPr>
            <w:tcW w:w="327" w:type="pct"/>
            <w:shd w:val="clear" w:color="auto" w:fill="auto"/>
            <w:vAlign w:val="center"/>
            <w:hideMark/>
          </w:tcPr>
          <w:p w14:paraId="1C39C0F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c>
          <w:tcPr>
            <w:tcW w:w="353" w:type="pct"/>
            <w:shd w:val="clear" w:color="auto" w:fill="auto"/>
            <w:vAlign w:val="center"/>
            <w:hideMark/>
          </w:tcPr>
          <w:p w14:paraId="6EAC2C5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1 </w:t>
            </w:r>
          </w:p>
        </w:tc>
        <w:tc>
          <w:tcPr>
            <w:tcW w:w="354" w:type="pct"/>
            <w:shd w:val="clear" w:color="auto" w:fill="auto"/>
            <w:vAlign w:val="center"/>
            <w:hideMark/>
          </w:tcPr>
          <w:p w14:paraId="5E2E5F1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eastAsia="Times New Roman" w:hAnsi="Arial" w:cs="Arial"/>
                <w:color w:val="000000"/>
                <w:sz w:val="16"/>
                <w:szCs w:val="16"/>
                <w:lang w:eastAsia="cs-CZ"/>
              </w:rPr>
              <w:t>0 </w:t>
            </w:r>
          </w:p>
        </w:tc>
      </w:tr>
    </w:tbl>
    <w:p w14:paraId="1A91DCF2" w14:textId="77A6F119" w:rsidR="00D90A43" w:rsidRPr="00FE2D8B" w:rsidRDefault="00D90A43" w:rsidP="00D90A43">
      <w:pPr>
        <w:spacing w:after="0"/>
      </w:pPr>
      <w:r w:rsidRPr="00D90A43">
        <w:rPr>
          <w:i/>
          <w:sz w:val="20"/>
        </w:rPr>
        <w:t>Zdroj: ČSÚ-Veřejná databáze</w:t>
      </w:r>
      <w:r w:rsidRPr="00FE2D8B">
        <w:t xml:space="preserve"> </w:t>
      </w:r>
    </w:p>
    <w:p w14:paraId="71D475BD" w14:textId="50035244" w:rsidR="00D90A43" w:rsidRPr="00D90A43" w:rsidRDefault="00D90A43" w:rsidP="00D90A43">
      <w:pPr>
        <w:rPr>
          <w:i/>
          <w:color w:val="808080" w:themeColor="background1" w:themeShade="80"/>
        </w:rPr>
      </w:pPr>
      <w:r w:rsidRPr="00FE2D8B">
        <w:t>Užitný vzor je jakýmsi „malým patentem“, jež má ke standardnímu patentu velmi blízko. Užitnými vzory lze chránit průmyslově využitelná technická řešení, jež přesahují rámec pouhé odborné dovednosti.</w:t>
      </w:r>
    </w:p>
    <w:p w14:paraId="7EB5B97C" w14:textId="7A223FD1" w:rsidR="00D90A43" w:rsidRPr="00FE2D8B" w:rsidRDefault="00D90A43" w:rsidP="00D90A43">
      <w:pPr>
        <w:pStyle w:val="Titulek"/>
        <w:spacing w:after="0"/>
      </w:pPr>
      <w:bookmarkStart w:id="37" w:name="_Toc505664024"/>
      <w:r w:rsidRPr="00FE2D8B">
        <w:lastRenderedPageBreak/>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14</w:t>
      </w:r>
      <w:r w:rsidR="001611CC">
        <w:rPr>
          <w:noProof/>
        </w:rPr>
        <w:fldChar w:fldCharType="end"/>
      </w:r>
      <w:r w:rsidRPr="00FE2D8B">
        <w:t>: Aktivní (poskytnuté) licence celkem na 100 tis. obyvatel podle krajů v roce 2015 – Užitný vzor</w:t>
      </w:r>
      <w:bookmarkEnd w:id="37"/>
    </w:p>
    <w:p w14:paraId="1C99C48F" w14:textId="77777777" w:rsidR="00D90A43" w:rsidRPr="00D90A43" w:rsidRDefault="00D90A43" w:rsidP="00D90A43">
      <w:pPr>
        <w:spacing w:after="0"/>
        <w:rPr>
          <w:i/>
          <w:color w:val="808080" w:themeColor="background1" w:themeShade="80"/>
        </w:rPr>
      </w:pPr>
      <w:r w:rsidRPr="00FE2D8B">
        <w:rPr>
          <w:noProof/>
          <w:lang w:eastAsia="cs-CZ"/>
        </w:rPr>
        <w:drawing>
          <wp:inline distT="0" distB="0" distL="0" distR="0" wp14:anchorId="56571FED" wp14:editId="6770ADBF">
            <wp:extent cx="6191250" cy="2820095"/>
            <wp:effectExtent l="0" t="0" r="0" b="0"/>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99779" cy="2823980"/>
                    </a:xfrm>
                    <a:prstGeom prst="rect">
                      <a:avLst/>
                    </a:prstGeom>
                    <a:noFill/>
                  </pic:spPr>
                </pic:pic>
              </a:graphicData>
            </a:graphic>
          </wp:inline>
        </w:drawing>
      </w:r>
    </w:p>
    <w:p w14:paraId="521654D3" w14:textId="77777777" w:rsidR="00D90A43" w:rsidRPr="00FE2D8B" w:rsidRDefault="00D90A43" w:rsidP="00D90A43">
      <w:pPr>
        <w:spacing w:after="0"/>
      </w:pPr>
      <w:r w:rsidRPr="00D90A43">
        <w:rPr>
          <w:i/>
          <w:sz w:val="20"/>
        </w:rPr>
        <w:t>Zdroj: ČSÚ-Veřejná databáze</w:t>
      </w:r>
      <w:r w:rsidRPr="00FE2D8B">
        <w:t xml:space="preserve"> </w:t>
      </w:r>
    </w:p>
    <w:p w14:paraId="3DC1094E" w14:textId="258485E7" w:rsidR="00D90A43" w:rsidRDefault="00D90A43" w:rsidP="00D90A43">
      <w:r w:rsidRPr="00FE2D8B">
        <w:t>V oblasti licencí – užitný vzor Liberecký kraj jednoznačně převyšuje ostatní kraje a to vč. hl. m. Praha. V roce 2015 dosáhl hodnoty 10,9 licencí na 100 tis. obyvatel.</w:t>
      </w:r>
    </w:p>
    <w:p w14:paraId="6811B19A" w14:textId="09D7541D" w:rsidR="00D90A43" w:rsidRDefault="00D90A43" w:rsidP="00D90A43"/>
    <w:p w14:paraId="24C296FB" w14:textId="77777777" w:rsidR="00D90A43" w:rsidRPr="00FE2D8B" w:rsidRDefault="00D90A43" w:rsidP="00D90A43"/>
    <w:p w14:paraId="022D279C" w14:textId="77777777" w:rsidR="00D90A43" w:rsidRDefault="00D90A43" w:rsidP="00D90A43">
      <w:pPr>
        <w:pStyle w:val="Titulek"/>
        <w:spacing w:after="0"/>
      </w:pPr>
      <w:bookmarkStart w:id="38" w:name="_Toc505176518"/>
    </w:p>
    <w:p w14:paraId="318EC955" w14:textId="439116B2" w:rsidR="00D90A43" w:rsidRPr="00FE2D8B" w:rsidRDefault="00D90A43" w:rsidP="00D90A43">
      <w:pPr>
        <w:pStyle w:val="Titulek"/>
        <w:spacing w:after="0"/>
      </w:pPr>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13</w:t>
      </w:r>
      <w:r w:rsidR="001611CC">
        <w:rPr>
          <w:noProof/>
        </w:rPr>
        <w:fldChar w:fldCharType="end"/>
      </w:r>
      <w:r w:rsidRPr="00FE2D8B">
        <w:t>: Aktivní (poskytnuté) licence podle krajů v letech 2011 a 2015 - Užitný vzor</w:t>
      </w:r>
      <w:bookmarkEnd w:id="38"/>
    </w:p>
    <w:tbl>
      <w:tblPr>
        <w:tblW w:w="5000" w:type="pct"/>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left w:w="70" w:type="dxa"/>
          <w:right w:w="70" w:type="dxa"/>
        </w:tblCellMar>
        <w:tblLook w:val="04A0" w:firstRow="1" w:lastRow="0" w:firstColumn="1" w:lastColumn="0" w:noHBand="0" w:noVBand="1"/>
      </w:tblPr>
      <w:tblGrid>
        <w:gridCol w:w="1695"/>
        <w:gridCol w:w="923"/>
        <w:gridCol w:w="676"/>
        <w:gridCol w:w="728"/>
        <w:gridCol w:w="676"/>
        <w:gridCol w:w="728"/>
        <w:gridCol w:w="599"/>
        <w:gridCol w:w="601"/>
        <w:gridCol w:w="585"/>
        <w:gridCol w:w="585"/>
        <w:gridCol w:w="632"/>
        <w:gridCol w:w="634"/>
      </w:tblGrid>
      <w:tr w:rsidR="00D90A43" w:rsidRPr="00FE2D8B" w14:paraId="3CA8FFAA" w14:textId="77777777" w:rsidTr="00D90A43">
        <w:trPr>
          <w:trHeight w:val="225"/>
        </w:trPr>
        <w:tc>
          <w:tcPr>
            <w:tcW w:w="940" w:type="pct"/>
            <w:vMerge w:val="restart"/>
            <w:shd w:val="clear" w:color="auto" w:fill="5B9BD5" w:themeFill="accent1"/>
            <w:vAlign w:val="center"/>
            <w:hideMark/>
          </w:tcPr>
          <w:p w14:paraId="4DCE8D1B"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4060" w:type="pct"/>
            <w:gridSpan w:val="11"/>
            <w:shd w:val="clear" w:color="auto" w:fill="5B9BD5" w:themeFill="accent1"/>
            <w:vAlign w:val="center"/>
            <w:hideMark/>
          </w:tcPr>
          <w:p w14:paraId="08082CBD"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Užitný vzor</w:t>
            </w:r>
          </w:p>
        </w:tc>
      </w:tr>
      <w:tr w:rsidR="00D90A43" w:rsidRPr="00FE2D8B" w14:paraId="694F5F18" w14:textId="77777777" w:rsidTr="00D90A43">
        <w:trPr>
          <w:trHeight w:val="225"/>
        </w:trPr>
        <w:tc>
          <w:tcPr>
            <w:tcW w:w="940" w:type="pct"/>
            <w:vMerge/>
            <w:shd w:val="clear" w:color="auto" w:fill="5B9BD5" w:themeFill="accent1"/>
            <w:vAlign w:val="center"/>
            <w:hideMark/>
          </w:tcPr>
          <w:p w14:paraId="3A64EEA8"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2699" w:type="pct"/>
            <w:gridSpan w:val="7"/>
            <w:shd w:val="clear" w:color="auto" w:fill="5B9BD5" w:themeFill="accent1"/>
            <w:vAlign w:val="center"/>
            <w:hideMark/>
          </w:tcPr>
          <w:p w14:paraId="4D246AF6"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počet platných licencí</w:t>
            </w:r>
          </w:p>
        </w:tc>
        <w:tc>
          <w:tcPr>
            <w:tcW w:w="1361" w:type="pct"/>
            <w:gridSpan w:val="4"/>
            <w:shd w:val="clear" w:color="auto" w:fill="5B9BD5" w:themeFill="accent1"/>
            <w:vAlign w:val="center"/>
            <w:hideMark/>
          </w:tcPr>
          <w:p w14:paraId="09284799"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licenční poplatky (mil. Kč)</w:t>
            </w:r>
          </w:p>
        </w:tc>
      </w:tr>
      <w:tr w:rsidR="00D90A43" w:rsidRPr="00FE2D8B" w14:paraId="1E32CE3F" w14:textId="77777777" w:rsidTr="00D90A43">
        <w:trPr>
          <w:trHeight w:val="567"/>
        </w:trPr>
        <w:tc>
          <w:tcPr>
            <w:tcW w:w="940" w:type="pct"/>
            <w:vMerge/>
            <w:shd w:val="clear" w:color="auto" w:fill="5B9BD5" w:themeFill="accent1"/>
            <w:vAlign w:val="center"/>
            <w:hideMark/>
          </w:tcPr>
          <w:p w14:paraId="2500037F"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514" w:type="pct"/>
            <w:shd w:val="clear" w:color="auto" w:fill="5B9BD5" w:themeFill="accent1"/>
            <w:vAlign w:val="center"/>
            <w:hideMark/>
          </w:tcPr>
          <w:p w14:paraId="0C92E892"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p w14:paraId="7AF0DCD0"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na 100 000 obyvatel</w:t>
            </w:r>
          </w:p>
        </w:tc>
        <w:tc>
          <w:tcPr>
            <w:tcW w:w="1514" w:type="pct"/>
            <w:gridSpan w:val="4"/>
            <w:shd w:val="clear" w:color="auto" w:fill="5B9BD5" w:themeFill="accent1"/>
            <w:vAlign w:val="center"/>
            <w:hideMark/>
          </w:tcPr>
          <w:p w14:paraId="0554051D"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tc>
        <w:tc>
          <w:tcPr>
            <w:tcW w:w="671" w:type="pct"/>
            <w:gridSpan w:val="2"/>
            <w:shd w:val="clear" w:color="auto" w:fill="5B9BD5" w:themeFill="accent1"/>
            <w:vAlign w:val="center"/>
            <w:hideMark/>
          </w:tcPr>
          <w:p w14:paraId="0354CC3B"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z toho nové</w:t>
            </w:r>
          </w:p>
        </w:tc>
        <w:tc>
          <w:tcPr>
            <w:tcW w:w="654" w:type="pct"/>
            <w:gridSpan w:val="2"/>
            <w:shd w:val="clear" w:color="auto" w:fill="5B9BD5" w:themeFill="accent1"/>
            <w:vAlign w:val="center"/>
            <w:hideMark/>
          </w:tcPr>
          <w:p w14:paraId="672BAABB"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celkem</w:t>
            </w:r>
          </w:p>
        </w:tc>
        <w:tc>
          <w:tcPr>
            <w:tcW w:w="707" w:type="pct"/>
            <w:gridSpan w:val="2"/>
            <w:shd w:val="clear" w:color="auto" w:fill="5B9BD5" w:themeFill="accent1"/>
            <w:vAlign w:val="center"/>
            <w:hideMark/>
          </w:tcPr>
          <w:p w14:paraId="1141A3BA" w14:textId="77777777" w:rsidR="00D90A43" w:rsidRPr="00FE2D8B" w:rsidRDefault="00D90A43" w:rsidP="00D90A43">
            <w:pPr>
              <w:spacing w:after="0" w:line="240" w:lineRule="auto"/>
              <w:jc w:val="center"/>
              <w:rPr>
                <w:rFonts w:ascii="Arial" w:eastAsia="Times New Roman" w:hAnsi="Arial" w:cs="Arial"/>
                <w:b/>
                <w:color w:val="FFFFFF" w:themeColor="background1"/>
                <w:sz w:val="16"/>
                <w:szCs w:val="16"/>
                <w:lang w:eastAsia="cs-CZ"/>
              </w:rPr>
            </w:pPr>
            <w:r w:rsidRPr="00FE2D8B">
              <w:rPr>
                <w:rFonts w:ascii="Arial" w:eastAsia="Times New Roman" w:hAnsi="Arial" w:cs="Arial"/>
                <w:b/>
                <w:color w:val="FFFFFF" w:themeColor="background1"/>
                <w:sz w:val="16"/>
                <w:szCs w:val="16"/>
                <w:lang w:eastAsia="cs-CZ"/>
              </w:rPr>
              <w:t>z toho nové</w:t>
            </w:r>
          </w:p>
        </w:tc>
      </w:tr>
      <w:tr w:rsidR="00D90A43" w:rsidRPr="00FE2D8B" w14:paraId="32906CF2" w14:textId="77777777" w:rsidTr="00D90A43">
        <w:trPr>
          <w:trHeight w:val="225"/>
        </w:trPr>
        <w:tc>
          <w:tcPr>
            <w:tcW w:w="940" w:type="pct"/>
            <w:vMerge/>
            <w:shd w:val="clear" w:color="auto" w:fill="5B9BD5" w:themeFill="accent1"/>
            <w:vAlign w:val="center"/>
            <w:hideMark/>
          </w:tcPr>
          <w:p w14:paraId="1E1EF8CB" w14:textId="77777777" w:rsidR="00D90A43" w:rsidRPr="00FE2D8B" w:rsidRDefault="00D90A43" w:rsidP="00D90A43">
            <w:pPr>
              <w:spacing w:after="0" w:line="240" w:lineRule="auto"/>
              <w:rPr>
                <w:rFonts w:ascii="Arial" w:eastAsia="Times New Roman" w:hAnsi="Arial" w:cs="Arial"/>
                <w:b/>
                <w:bCs/>
                <w:color w:val="FFFFFF" w:themeColor="background1"/>
                <w:sz w:val="16"/>
                <w:szCs w:val="16"/>
                <w:lang w:eastAsia="cs-CZ"/>
              </w:rPr>
            </w:pPr>
          </w:p>
        </w:tc>
        <w:tc>
          <w:tcPr>
            <w:tcW w:w="514" w:type="pct"/>
            <w:shd w:val="clear" w:color="auto" w:fill="5B9BD5" w:themeFill="accent1"/>
            <w:vAlign w:val="center"/>
            <w:hideMark/>
          </w:tcPr>
          <w:p w14:paraId="253B362D"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78" w:type="pct"/>
            <w:shd w:val="clear" w:color="auto" w:fill="5B9BD5" w:themeFill="accent1"/>
            <w:vAlign w:val="center"/>
            <w:hideMark/>
          </w:tcPr>
          <w:p w14:paraId="6B9A1930"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78" w:type="pct"/>
            <w:shd w:val="clear" w:color="auto" w:fill="5B9BD5" w:themeFill="accent1"/>
            <w:vAlign w:val="center"/>
            <w:hideMark/>
          </w:tcPr>
          <w:p w14:paraId="11C53329"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78" w:type="pct"/>
            <w:shd w:val="clear" w:color="auto" w:fill="5B9BD5" w:themeFill="accent1"/>
            <w:vAlign w:val="center"/>
            <w:hideMark/>
          </w:tcPr>
          <w:p w14:paraId="554874F3"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80" w:type="pct"/>
            <w:shd w:val="clear" w:color="auto" w:fill="5B9BD5" w:themeFill="accent1"/>
            <w:vAlign w:val="center"/>
            <w:hideMark/>
          </w:tcPr>
          <w:p w14:paraId="57BB6BF0"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35" w:type="pct"/>
            <w:shd w:val="clear" w:color="auto" w:fill="5B9BD5" w:themeFill="accent1"/>
            <w:vAlign w:val="center"/>
            <w:hideMark/>
          </w:tcPr>
          <w:p w14:paraId="4C28B1F9"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36" w:type="pct"/>
            <w:shd w:val="clear" w:color="auto" w:fill="5B9BD5" w:themeFill="accent1"/>
            <w:vAlign w:val="center"/>
            <w:hideMark/>
          </w:tcPr>
          <w:p w14:paraId="50408ADA"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27" w:type="pct"/>
            <w:shd w:val="clear" w:color="auto" w:fill="5B9BD5" w:themeFill="accent1"/>
            <w:vAlign w:val="center"/>
            <w:hideMark/>
          </w:tcPr>
          <w:p w14:paraId="571BAE87"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27" w:type="pct"/>
            <w:shd w:val="clear" w:color="auto" w:fill="5B9BD5" w:themeFill="accent1"/>
            <w:vAlign w:val="center"/>
            <w:hideMark/>
          </w:tcPr>
          <w:p w14:paraId="5C034902"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c>
          <w:tcPr>
            <w:tcW w:w="353" w:type="pct"/>
            <w:shd w:val="clear" w:color="auto" w:fill="5B9BD5" w:themeFill="accent1"/>
            <w:vAlign w:val="center"/>
            <w:hideMark/>
          </w:tcPr>
          <w:p w14:paraId="0514B503"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2011</w:t>
            </w:r>
          </w:p>
        </w:tc>
        <w:tc>
          <w:tcPr>
            <w:tcW w:w="354" w:type="pct"/>
            <w:shd w:val="clear" w:color="auto" w:fill="5B9BD5" w:themeFill="accent1"/>
            <w:vAlign w:val="center"/>
            <w:hideMark/>
          </w:tcPr>
          <w:p w14:paraId="0670DB0E" w14:textId="77777777" w:rsidR="00D90A43" w:rsidRPr="00FE2D8B" w:rsidRDefault="00D90A43" w:rsidP="00D90A43">
            <w:pPr>
              <w:spacing w:after="0" w:line="240" w:lineRule="auto"/>
              <w:jc w:val="center"/>
              <w:rPr>
                <w:rFonts w:ascii="Arial" w:eastAsia="Times New Roman" w:hAnsi="Arial" w:cs="Arial"/>
                <w:bCs/>
                <w:i/>
                <w:color w:val="FFFFFF" w:themeColor="background1"/>
                <w:sz w:val="16"/>
                <w:szCs w:val="16"/>
                <w:lang w:eastAsia="cs-CZ"/>
              </w:rPr>
            </w:pPr>
            <w:r w:rsidRPr="00FE2D8B">
              <w:rPr>
                <w:rFonts w:ascii="Arial" w:eastAsia="Times New Roman" w:hAnsi="Arial" w:cs="Arial"/>
                <w:bCs/>
                <w:i/>
                <w:color w:val="FFFFFF" w:themeColor="background1"/>
                <w:sz w:val="16"/>
                <w:szCs w:val="16"/>
                <w:lang w:eastAsia="cs-CZ"/>
              </w:rPr>
              <w:t>2015</w:t>
            </w:r>
          </w:p>
        </w:tc>
      </w:tr>
      <w:tr w:rsidR="00D90A43" w:rsidRPr="00FE2D8B" w14:paraId="2A065C02" w14:textId="77777777" w:rsidTr="00D90A43">
        <w:trPr>
          <w:trHeight w:val="225"/>
        </w:trPr>
        <w:tc>
          <w:tcPr>
            <w:tcW w:w="940" w:type="pct"/>
            <w:shd w:val="clear" w:color="auto" w:fill="auto"/>
            <w:vAlign w:val="center"/>
            <w:hideMark/>
          </w:tcPr>
          <w:p w14:paraId="69B056FB"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514" w:type="pct"/>
            <w:shd w:val="clear" w:color="auto" w:fill="auto"/>
            <w:vAlign w:val="center"/>
            <w:hideMark/>
          </w:tcPr>
          <w:p w14:paraId="2D05B792" w14:textId="77777777" w:rsidR="00D90A43" w:rsidRPr="00FE2D8B" w:rsidRDefault="00D90A43" w:rsidP="00D90A43">
            <w:pPr>
              <w:spacing w:after="0" w:line="240" w:lineRule="auto"/>
              <w:jc w:val="right"/>
              <w:rPr>
                <w:rFonts w:ascii="Arial" w:eastAsia="Times New Roman" w:hAnsi="Arial" w:cs="Arial"/>
                <w:b/>
                <w:bCs/>
                <w:sz w:val="16"/>
                <w:szCs w:val="16"/>
                <w:lang w:eastAsia="cs-CZ"/>
              </w:rPr>
            </w:pPr>
            <w:r w:rsidRPr="00FE2D8B">
              <w:rPr>
                <w:rFonts w:ascii="Arial" w:hAnsi="Arial" w:cs="Arial"/>
                <w:b/>
                <w:sz w:val="16"/>
                <w:szCs w:val="16"/>
              </w:rPr>
              <w:t>2,6 </w:t>
            </w:r>
          </w:p>
        </w:tc>
        <w:tc>
          <w:tcPr>
            <w:tcW w:w="378" w:type="pct"/>
            <w:shd w:val="clear" w:color="auto" w:fill="auto"/>
            <w:vAlign w:val="center"/>
            <w:hideMark/>
          </w:tcPr>
          <w:p w14:paraId="4F603474"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203</w:t>
            </w:r>
          </w:p>
        </w:tc>
        <w:tc>
          <w:tcPr>
            <w:tcW w:w="378" w:type="pct"/>
            <w:shd w:val="clear" w:color="auto" w:fill="auto"/>
            <w:noWrap/>
            <w:vAlign w:val="center"/>
            <w:hideMark/>
          </w:tcPr>
          <w:p w14:paraId="38C92CDE"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100,0 %</w:t>
            </w:r>
          </w:p>
        </w:tc>
        <w:tc>
          <w:tcPr>
            <w:tcW w:w="378" w:type="pct"/>
            <w:shd w:val="clear" w:color="auto" w:fill="auto"/>
            <w:vAlign w:val="center"/>
            <w:hideMark/>
          </w:tcPr>
          <w:p w14:paraId="18CB1B9D"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276</w:t>
            </w:r>
          </w:p>
        </w:tc>
        <w:tc>
          <w:tcPr>
            <w:tcW w:w="380" w:type="pct"/>
            <w:shd w:val="clear" w:color="auto" w:fill="auto"/>
            <w:noWrap/>
            <w:vAlign w:val="center"/>
            <w:hideMark/>
          </w:tcPr>
          <w:p w14:paraId="42EF1D24"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100,0 %</w:t>
            </w:r>
          </w:p>
        </w:tc>
        <w:tc>
          <w:tcPr>
            <w:tcW w:w="335" w:type="pct"/>
            <w:shd w:val="clear" w:color="auto" w:fill="auto"/>
            <w:vAlign w:val="center"/>
            <w:hideMark/>
          </w:tcPr>
          <w:p w14:paraId="6A3DD660"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46</w:t>
            </w:r>
          </w:p>
        </w:tc>
        <w:tc>
          <w:tcPr>
            <w:tcW w:w="336" w:type="pct"/>
            <w:shd w:val="clear" w:color="auto" w:fill="auto"/>
            <w:vAlign w:val="center"/>
            <w:hideMark/>
          </w:tcPr>
          <w:p w14:paraId="61561B15"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81</w:t>
            </w:r>
          </w:p>
        </w:tc>
        <w:tc>
          <w:tcPr>
            <w:tcW w:w="327" w:type="pct"/>
            <w:shd w:val="clear" w:color="auto" w:fill="auto"/>
            <w:vAlign w:val="center"/>
            <w:hideMark/>
          </w:tcPr>
          <w:p w14:paraId="3F59D849"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225</w:t>
            </w:r>
          </w:p>
        </w:tc>
        <w:tc>
          <w:tcPr>
            <w:tcW w:w="327" w:type="pct"/>
            <w:shd w:val="clear" w:color="auto" w:fill="auto"/>
            <w:vAlign w:val="center"/>
            <w:hideMark/>
          </w:tcPr>
          <w:p w14:paraId="74CB3252"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210</w:t>
            </w:r>
          </w:p>
        </w:tc>
        <w:tc>
          <w:tcPr>
            <w:tcW w:w="353" w:type="pct"/>
            <w:shd w:val="clear" w:color="auto" w:fill="auto"/>
            <w:vAlign w:val="center"/>
            <w:hideMark/>
          </w:tcPr>
          <w:p w14:paraId="325670C5"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13</w:t>
            </w:r>
          </w:p>
        </w:tc>
        <w:tc>
          <w:tcPr>
            <w:tcW w:w="354" w:type="pct"/>
            <w:shd w:val="clear" w:color="auto" w:fill="auto"/>
            <w:vAlign w:val="center"/>
            <w:hideMark/>
          </w:tcPr>
          <w:p w14:paraId="39310E82" w14:textId="77777777" w:rsidR="00D90A43" w:rsidRPr="00FE2D8B" w:rsidRDefault="00D90A43" w:rsidP="00D90A43">
            <w:pPr>
              <w:spacing w:after="0" w:line="240" w:lineRule="auto"/>
              <w:jc w:val="right"/>
              <w:rPr>
                <w:rFonts w:ascii="Arial" w:eastAsia="Times New Roman" w:hAnsi="Arial" w:cs="Arial"/>
                <w:b/>
                <w:color w:val="000000"/>
                <w:sz w:val="16"/>
                <w:szCs w:val="16"/>
                <w:lang w:eastAsia="cs-CZ"/>
              </w:rPr>
            </w:pPr>
            <w:r w:rsidRPr="00FE2D8B">
              <w:rPr>
                <w:rFonts w:ascii="Arial" w:hAnsi="Arial" w:cs="Arial"/>
                <w:b/>
                <w:color w:val="000000"/>
                <w:sz w:val="16"/>
                <w:szCs w:val="16"/>
              </w:rPr>
              <w:t>11</w:t>
            </w:r>
          </w:p>
        </w:tc>
      </w:tr>
      <w:tr w:rsidR="00D90A43" w:rsidRPr="00FE2D8B" w14:paraId="5C763ED5" w14:textId="77777777" w:rsidTr="00D90A43">
        <w:trPr>
          <w:trHeight w:val="225"/>
        </w:trPr>
        <w:tc>
          <w:tcPr>
            <w:tcW w:w="940" w:type="pct"/>
            <w:shd w:val="clear" w:color="auto" w:fill="F2F2F2" w:themeFill="background1" w:themeFillShade="F2"/>
            <w:vAlign w:val="center"/>
            <w:hideMark/>
          </w:tcPr>
          <w:p w14:paraId="510476D7"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Hl. m. Praha</w:t>
            </w:r>
          </w:p>
        </w:tc>
        <w:tc>
          <w:tcPr>
            <w:tcW w:w="514" w:type="pct"/>
            <w:shd w:val="clear" w:color="auto" w:fill="F2F2F2" w:themeFill="background1" w:themeFillShade="F2"/>
            <w:vAlign w:val="center"/>
            <w:hideMark/>
          </w:tcPr>
          <w:p w14:paraId="33500633"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6,1 </w:t>
            </w:r>
          </w:p>
        </w:tc>
        <w:tc>
          <w:tcPr>
            <w:tcW w:w="378" w:type="pct"/>
            <w:shd w:val="clear" w:color="auto" w:fill="F2F2F2" w:themeFill="background1" w:themeFillShade="F2"/>
            <w:vAlign w:val="center"/>
            <w:hideMark/>
          </w:tcPr>
          <w:p w14:paraId="200AA22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108</w:t>
            </w:r>
          </w:p>
        </w:tc>
        <w:tc>
          <w:tcPr>
            <w:tcW w:w="378" w:type="pct"/>
            <w:shd w:val="clear" w:color="auto" w:fill="F2F2F2" w:themeFill="background1" w:themeFillShade="F2"/>
            <w:noWrap/>
            <w:vAlign w:val="center"/>
            <w:hideMark/>
          </w:tcPr>
          <w:p w14:paraId="52FC756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53,2 %</w:t>
            </w:r>
          </w:p>
        </w:tc>
        <w:tc>
          <w:tcPr>
            <w:tcW w:w="378" w:type="pct"/>
            <w:shd w:val="clear" w:color="auto" w:fill="F2F2F2" w:themeFill="background1" w:themeFillShade="F2"/>
            <w:vAlign w:val="center"/>
            <w:hideMark/>
          </w:tcPr>
          <w:p w14:paraId="3A31078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77</w:t>
            </w:r>
          </w:p>
        </w:tc>
        <w:tc>
          <w:tcPr>
            <w:tcW w:w="380" w:type="pct"/>
            <w:shd w:val="clear" w:color="auto" w:fill="F2F2F2" w:themeFill="background1" w:themeFillShade="F2"/>
            <w:vAlign w:val="center"/>
            <w:hideMark/>
          </w:tcPr>
          <w:p w14:paraId="05FB6DD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27,9 %</w:t>
            </w:r>
          </w:p>
        </w:tc>
        <w:tc>
          <w:tcPr>
            <w:tcW w:w="335" w:type="pct"/>
            <w:shd w:val="clear" w:color="auto" w:fill="F2F2F2" w:themeFill="background1" w:themeFillShade="F2"/>
            <w:vAlign w:val="center"/>
            <w:hideMark/>
          </w:tcPr>
          <w:p w14:paraId="19B26F4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28</w:t>
            </w:r>
          </w:p>
        </w:tc>
        <w:tc>
          <w:tcPr>
            <w:tcW w:w="336" w:type="pct"/>
            <w:shd w:val="clear" w:color="auto" w:fill="F2F2F2" w:themeFill="background1" w:themeFillShade="F2"/>
            <w:vAlign w:val="center"/>
            <w:hideMark/>
          </w:tcPr>
          <w:p w14:paraId="6D6304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29</w:t>
            </w:r>
          </w:p>
        </w:tc>
        <w:tc>
          <w:tcPr>
            <w:tcW w:w="327" w:type="pct"/>
            <w:shd w:val="clear" w:color="auto" w:fill="F2F2F2" w:themeFill="background1" w:themeFillShade="F2"/>
            <w:vAlign w:val="center"/>
            <w:hideMark/>
          </w:tcPr>
          <w:p w14:paraId="0ABA286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138</w:t>
            </w:r>
          </w:p>
        </w:tc>
        <w:tc>
          <w:tcPr>
            <w:tcW w:w="327" w:type="pct"/>
            <w:shd w:val="clear" w:color="auto" w:fill="F2F2F2" w:themeFill="background1" w:themeFillShade="F2"/>
            <w:vAlign w:val="center"/>
            <w:hideMark/>
          </w:tcPr>
          <w:p w14:paraId="22AD75A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113</w:t>
            </w:r>
          </w:p>
        </w:tc>
        <w:tc>
          <w:tcPr>
            <w:tcW w:w="353" w:type="pct"/>
            <w:shd w:val="clear" w:color="auto" w:fill="F2F2F2" w:themeFill="background1" w:themeFillShade="F2"/>
            <w:vAlign w:val="center"/>
            <w:hideMark/>
          </w:tcPr>
          <w:p w14:paraId="738746E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11</w:t>
            </w:r>
          </w:p>
        </w:tc>
        <w:tc>
          <w:tcPr>
            <w:tcW w:w="354" w:type="pct"/>
            <w:shd w:val="clear" w:color="auto" w:fill="F2F2F2" w:themeFill="background1" w:themeFillShade="F2"/>
            <w:vAlign w:val="center"/>
            <w:hideMark/>
          </w:tcPr>
          <w:p w14:paraId="27B817D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r>
      <w:tr w:rsidR="00D90A43" w:rsidRPr="00FE2D8B" w14:paraId="66CA5CEA" w14:textId="77777777" w:rsidTr="00D90A43">
        <w:trPr>
          <w:trHeight w:val="225"/>
        </w:trPr>
        <w:tc>
          <w:tcPr>
            <w:tcW w:w="940" w:type="pct"/>
            <w:shd w:val="clear" w:color="auto" w:fill="auto"/>
            <w:vAlign w:val="center"/>
            <w:hideMark/>
          </w:tcPr>
          <w:p w14:paraId="3F555B07"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Středočeský</w:t>
            </w:r>
          </w:p>
        </w:tc>
        <w:tc>
          <w:tcPr>
            <w:tcW w:w="514" w:type="pct"/>
            <w:shd w:val="clear" w:color="auto" w:fill="auto"/>
            <w:vAlign w:val="center"/>
            <w:hideMark/>
          </w:tcPr>
          <w:p w14:paraId="4891F9BA"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1,4 </w:t>
            </w:r>
          </w:p>
        </w:tc>
        <w:tc>
          <w:tcPr>
            <w:tcW w:w="378" w:type="pct"/>
            <w:shd w:val="clear" w:color="auto" w:fill="auto"/>
            <w:vAlign w:val="center"/>
            <w:hideMark/>
          </w:tcPr>
          <w:p w14:paraId="23263A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8 </w:t>
            </w:r>
          </w:p>
        </w:tc>
        <w:tc>
          <w:tcPr>
            <w:tcW w:w="378" w:type="pct"/>
            <w:shd w:val="clear" w:color="auto" w:fill="auto"/>
            <w:noWrap/>
            <w:vAlign w:val="center"/>
            <w:hideMark/>
          </w:tcPr>
          <w:p w14:paraId="0CA98E7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3,9 %</w:t>
            </w:r>
          </w:p>
        </w:tc>
        <w:tc>
          <w:tcPr>
            <w:tcW w:w="378" w:type="pct"/>
            <w:shd w:val="clear" w:color="auto" w:fill="auto"/>
            <w:vAlign w:val="center"/>
            <w:hideMark/>
          </w:tcPr>
          <w:p w14:paraId="5FCBC24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18</w:t>
            </w:r>
          </w:p>
        </w:tc>
        <w:tc>
          <w:tcPr>
            <w:tcW w:w="380" w:type="pct"/>
            <w:shd w:val="clear" w:color="auto" w:fill="auto"/>
            <w:vAlign w:val="center"/>
            <w:hideMark/>
          </w:tcPr>
          <w:p w14:paraId="26E8DD1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6,5 %</w:t>
            </w:r>
          </w:p>
        </w:tc>
        <w:tc>
          <w:tcPr>
            <w:tcW w:w="335" w:type="pct"/>
            <w:shd w:val="clear" w:color="auto" w:fill="auto"/>
            <w:vAlign w:val="center"/>
            <w:hideMark/>
          </w:tcPr>
          <w:p w14:paraId="4E77414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36" w:type="pct"/>
            <w:shd w:val="clear" w:color="auto" w:fill="auto"/>
            <w:vAlign w:val="center"/>
            <w:hideMark/>
          </w:tcPr>
          <w:p w14:paraId="501127C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8 </w:t>
            </w:r>
          </w:p>
        </w:tc>
        <w:tc>
          <w:tcPr>
            <w:tcW w:w="327" w:type="pct"/>
            <w:shd w:val="clear" w:color="auto" w:fill="auto"/>
            <w:vAlign w:val="center"/>
            <w:hideMark/>
          </w:tcPr>
          <w:p w14:paraId="3D2FB9F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9 </w:t>
            </w:r>
          </w:p>
        </w:tc>
        <w:tc>
          <w:tcPr>
            <w:tcW w:w="327" w:type="pct"/>
            <w:shd w:val="clear" w:color="auto" w:fill="auto"/>
            <w:vAlign w:val="center"/>
            <w:hideMark/>
          </w:tcPr>
          <w:p w14:paraId="6AFED75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44</w:t>
            </w:r>
          </w:p>
        </w:tc>
        <w:tc>
          <w:tcPr>
            <w:tcW w:w="353" w:type="pct"/>
            <w:shd w:val="clear" w:color="auto" w:fill="auto"/>
            <w:vAlign w:val="center"/>
            <w:hideMark/>
          </w:tcPr>
          <w:p w14:paraId="4D97A91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auto"/>
            <w:vAlign w:val="center"/>
            <w:hideMark/>
          </w:tcPr>
          <w:p w14:paraId="4E3F206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r>
      <w:tr w:rsidR="00D90A43" w:rsidRPr="00FE2D8B" w14:paraId="429B41AF" w14:textId="77777777" w:rsidTr="00D90A43">
        <w:trPr>
          <w:trHeight w:val="225"/>
        </w:trPr>
        <w:tc>
          <w:tcPr>
            <w:tcW w:w="940" w:type="pct"/>
            <w:shd w:val="clear" w:color="auto" w:fill="F2F2F2" w:themeFill="background1" w:themeFillShade="F2"/>
            <w:vAlign w:val="center"/>
            <w:hideMark/>
          </w:tcPr>
          <w:p w14:paraId="7C5B6CDF"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Jihočeský</w:t>
            </w:r>
          </w:p>
        </w:tc>
        <w:tc>
          <w:tcPr>
            <w:tcW w:w="514" w:type="pct"/>
            <w:shd w:val="clear" w:color="auto" w:fill="F2F2F2" w:themeFill="background1" w:themeFillShade="F2"/>
            <w:vAlign w:val="center"/>
            <w:hideMark/>
          </w:tcPr>
          <w:p w14:paraId="5A6CAE7B"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1,1 </w:t>
            </w:r>
          </w:p>
        </w:tc>
        <w:tc>
          <w:tcPr>
            <w:tcW w:w="378" w:type="pct"/>
            <w:shd w:val="clear" w:color="auto" w:fill="F2F2F2" w:themeFill="background1" w:themeFillShade="F2"/>
            <w:vAlign w:val="center"/>
            <w:hideMark/>
          </w:tcPr>
          <w:p w14:paraId="166E8E1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3 </w:t>
            </w:r>
          </w:p>
        </w:tc>
        <w:tc>
          <w:tcPr>
            <w:tcW w:w="378" w:type="pct"/>
            <w:shd w:val="clear" w:color="auto" w:fill="F2F2F2" w:themeFill="background1" w:themeFillShade="F2"/>
            <w:noWrap/>
            <w:vAlign w:val="center"/>
            <w:hideMark/>
          </w:tcPr>
          <w:p w14:paraId="2A4E917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1,5 %</w:t>
            </w:r>
          </w:p>
        </w:tc>
        <w:tc>
          <w:tcPr>
            <w:tcW w:w="378" w:type="pct"/>
            <w:shd w:val="clear" w:color="auto" w:fill="F2F2F2" w:themeFill="background1" w:themeFillShade="F2"/>
            <w:vAlign w:val="center"/>
            <w:hideMark/>
          </w:tcPr>
          <w:p w14:paraId="232EDB5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7 </w:t>
            </w:r>
          </w:p>
        </w:tc>
        <w:tc>
          <w:tcPr>
            <w:tcW w:w="380" w:type="pct"/>
            <w:shd w:val="clear" w:color="auto" w:fill="F2F2F2" w:themeFill="background1" w:themeFillShade="F2"/>
            <w:vAlign w:val="center"/>
            <w:hideMark/>
          </w:tcPr>
          <w:p w14:paraId="57A18E6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2,5 %</w:t>
            </w:r>
          </w:p>
        </w:tc>
        <w:tc>
          <w:tcPr>
            <w:tcW w:w="335" w:type="pct"/>
            <w:shd w:val="clear" w:color="auto" w:fill="F2F2F2" w:themeFill="background1" w:themeFillShade="F2"/>
            <w:vAlign w:val="center"/>
            <w:hideMark/>
          </w:tcPr>
          <w:p w14:paraId="6BE080D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36" w:type="pct"/>
            <w:shd w:val="clear" w:color="auto" w:fill="F2F2F2" w:themeFill="background1" w:themeFillShade="F2"/>
            <w:vAlign w:val="center"/>
            <w:hideMark/>
          </w:tcPr>
          <w:p w14:paraId="1EBBDB9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27" w:type="pct"/>
            <w:shd w:val="clear" w:color="auto" w:fill="F2F2F2" w:themeFill="background1" w:themeFillShade="F2"/>
            <w:vAlign w:val="center"/>
            <w:hideMark/>
          </w:tcPr>
          <w:p w14:paraId="27E4639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F2F2F2" w:themeFill="background1" w:themeFillShade="F2"/>
            <w:vAlign w:val="center"/>
            <w:hideMark/>
          </w:tcPr>
          <w:p w14:paraId="7FCE282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F2F2F2" w:themeFill="background1" w:themeFillShade="F2"/>
            <w:vAlign w:val="center"/>
            <w:hideMark/>
          </w:tcPr>
          <w:p w14:paraId="22E6F06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F2F2F2" w:themeFill="background1" w:themeFillShade="F2"/>
            <w:vAlign w:val="center"/>
            <w:hideMark/>
          </w:tcPr>
          <w:p w14:paraId="10A26F7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06FB6EBF" w14:textId="77777777" w:rsidTr="00D90A43">
        <w:trPr>
          <w:trHeight w:val="225"/>
        </w:trPr>
        <w:tc>
          <w:tcPr>
            <w:tcW w:w="940" w:type="pct"/>
            <w:shd w:val="clear" w:color="auto" w:fill="auto"/>
            <w:vAlign w:val="center"/>
            <w:hideMark/>
          </w:tcPr>
          <w:p w14:paraId="5933B069"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Plzeňský </w:t>
            </w:r>
          </w:p>
        </w:tc>
        <w:tc>
          <w:tcPr>
            <w:tcW w:w="514" w:type="pct"/>
            <w:shd w:val="clear" w:color="auto" w:fill="auto"/>
            <w:vAlign w:val="center"/>
            <w:hideMark/>
          </w:tcPr>
          <w:p w14:paraId="2F03A42E"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3,5 </w:t>
            </w:r>
          </w:p>
        </w:tc>
        <w:tc>
          <w:tcPr>
            <w:tcW w:w="378" w:type="pct"/>
            <w:shd w:val="clear" w:color="auto" w:fill="auto"/>
            <w:vAlign w:val="center"/>
            <w:hideMark/>
          </w:tcPr>
          <w:p w14:paraId="39BE521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5 </w:t>
            </w:r>
          </w:p>
        </w:tc>
        <w:tc>
          <w:tcPr>
            <w:tcW w:w="378" w:type="pct"/>
            <w:shd w:val="clear" w:color="auto" w:fill="auto"/>
            <w:noWrap/>
            <w:vAlign w:val="center"/>
            <w:hideMark/>
          </w:tcPr>
          <w:p w14:paraId="55607DA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2,5 %</w:t>
            </w:r>
          </w:p>
        </w:tc>
        <w:tc>
          <w:tcPr>
            <w:tcW w:w="378" w:type="pct"/>
            <w:shd w:val="clear" w:color="auto" w:fill="auto"/>
            <w:vAlign w:val="center"/>
            <w:hideMark/>
          </w:tcPr>
          <w:p w14:paraId="71C1FB3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20</w:t>
            </w:r>
          </w:p>
        </w:tc>
        <w:tc>
          <w:tcPr>
            <w:tcW w:w="380" w:type="pct"/>
            <w:shd w:val="clear" w:color="auto" w:fill="auto"/>
            <w:vAlign w:val="center"/>
            <w:hideMark/>
          </w:tcPr>
          <w:p w14:paraId="39D01F2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7,2 %</w:t>
            </w:r>
          </w:p>
        </w:tc>
        <w:tc>
          <w:tcPr>
            <w:tcW w:w="335" w:type="pct"/>
            <w:shd w:val="clear" w:color="auto" w:fill="auto"/>
            <w:vAlign w:val="center"/>
            <w:hideMark/>
          </w:tcPr>
          <w:p w14:paraId="004762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36" w:type="pct"/>
            <w:shd w:val="clear" w:color="auto" w:fill="auto"/>
            <w:vAlign w:val="center"/>
            <w:hideMark/>
          </w:tcPr>
          <w:p w14:paraId="4DA41BD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20</w:t>
            </w:r>
          </w:p>
        </w:tc>
        <w:tc>
          <w:tcPr>
            <w:tcW w:w="327" w:type="pct"/>
            <w:shd w:val="clear" w:color="auto" w:fill="auto"/>
            <w:vAlign w:val="center"/>
            <w:hideMark/>
          </w:tcPr>
          <w:p w14:paraId="2BCCFA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27" w:type="pct"/>
            <w:shd w:val="clear" w:color="auto" w:fill="auto"/>
            <w:vAlign w:val="center"/>
            <w:hideMark/>
          </w:tcPr>
          <w:p w14:paraId="71C1173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auto"/>
            <w:vAlign w:val="center"/>
            <w:hideMark/>
          </w:tcPr>
          <w:p w14:paraId="17A4DA3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54" w:type="pct"/>
            <w:shd w:val="clear" w:color="auto" w:fill="auto"/>
            <w:vAlign w:val="center"/>
            <w:hideMark/>
          </w:tcPr>
          <w:p w14:paraId="2A54819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4E52A69D" w14:textId="77777777" w:rsidTr="00D90A43">
        <w:trPr>
          <w:trHeight w:val="225"/>
        </w:trPr>
        <w:tc>
          <w:tcPr>
            <w:tcW w:w="940" w:type="pct"/>
            <w:shd w:val="clear" w:color="auto" w:fill="F2F2F2" w:themeFill="background1" w:themeFillShade="F2"/>
            <w:vAlign w:val="center"/>
            <w:hideMark/>
          </w:tcPr>
          <w:p w14:paraId="76D44B68"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Karlovarský</w:t>
            </w:r>
          </w:p>
        </w:tc>
        <w:tc>
          <w:tcPr>
            <w:tcW w:w="514" w:type="pct"/>
            <w:shd w:val="clear" w:color="auto" w:fill="F2F2F2" w:themeFill="background1" w:themeFillShade="F2"/>
            <w:vAlign w:val="center"/>
            <w:hideMark/>
          </w:tcPr>
          <w:p w14:paraId="495DD38F"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color w:val="000000"/>
                <w:sz w:val="16"/>
                <w:szCs w:val="16"/>
              </w:rPr>
              <w:t>-</w:t>
            </w:r>
          </w:p>
        </w:tc>
        <w:tc>
          <w:tcPr>
            <w:tcW w:w="378" w:type="pct"/>
            <w:shd w:val="clear" w:color="auto" w:fill="F2F2F2" w:themeFill="background1" w:themeFillShade="F2"/>
            <w:vAlign w:val="center"/>
            <w:hideMark/>
          </w:tcPr>
          <w:p w14:paraId="2F89FB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78" w:type="pct"/>
            <w:shd w:val="clear" w:color="auto" w:fill="F2F2F2" w:themeFill="background1" w:themeFillShade="F2"/>
            <w:noWrap/>
            <w:vAlign w:val="center"/>
            <w:hideMark/>
          </w:tcPr>
          <w:p w14:paraId="5B88F6C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0,5 %</w:t>
            </w:r>
          </w:p>
        </w:tc>
        <w:tc>
          <w:tcPr>
            <w:tcW w:w="378" w:type="pct"/>
            <w:shd w:val="clear" w:color="auto" w:fill="F2F2F2" w:themeFill="background1" w:themeFillShade="F2"/>
            <w:vAlign w:val="center"/>
            <w:hideMark/>
          </w:tcPr>
          <w:p w14:paraId="307150A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80" w:type="pct"/>
            <w:shd w:val="clear" w:color="auto" w:fill="F2F2F2" w:themeFill="background1" w:themeFillShade="F2"/>
            <w:vAlign w:val="center"/>
            <w:hideMark/>
          </w:tcPr>
          <w:p w14:paraId="0630986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5" w:type="pct"/>
            <w:shd w:val="clear" w:color="auto" w:fill="F2F2F2" w:themeFill="background1" w:themeFillShade="F2"/>
            <w:vAlign w:val="center"/>
            <w:hideMark/>
          </w:tcPr>
          <w:p w14:paraId="11543B1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F2F2F2" w:themeFill="background1" w:themeFillShade="F2"/>
            <w:vAlign w:val="center"/>
            <w:hideMark/>
          </w:tcPr>
          <w:p w14:paraId="676B51E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F2F2F2" w:themeFill="background1" w:themeFillShade="F2"/>
            <w:vAlign w:val="center"/>
            <w:hideMark/>
          </w:tcPr>
          <w:p w14:paraId="1B32948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17</w:t>
            </w:r>
          </w:p>
        </w:tc>
        <w:tc>
          <w:tcPr>
            <w:tcW w:w="327" w:type="pct"/>
            <w:shd w:val="clear" w:color="auto" w:fill="F2F2F2" w:themeFill="background1" w:themeFillShade="F2"/>
            <w:vAlign w:val="center"/>
            <w:hideMark/>
          </w:tcPr>
          <w:p w14:paraId="7E7948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3" w:type="pct"/>
            <w:shd w:val="clear" w:color="auto" w:fill="F2F2F2" w:themeFill="background1" w:themeFillShade="F2"/>
            <w:vAlign w:val="center"/>
            <w:hideMark/>
          </w:tcPr>
          <w:p w14:paraId="0DE8C6B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F2F2F2" w:themeFill="background1" w:themeFillShade="F2"/>
            <w:vAlign w:val="center"/>
            <w:hideMark/>
          </w:tcPr>
          <w:p w14:paraId="361B3F2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r>
      <w:tr w:rsidR="00D90A43" w:rsidRPr="00FE2D8B" w14:paraId="01797045" w14:textId="77777777" w:rsidTr="00D90A43">
        <w:trPr>
          <w:trHeight w:val="225"/>
        </w:trPr>
        <w:tc>
          <w:tcPr>
            <w:tcW w:w="940" w:type="pct"/>
            <w:shd w:val="clear" w:color="auto" w:fill="auto"/>
            <w:vAlign w:val="center"/>
            <w:hideMark/>
          </w:tcPr>
          <w:p w14:paraId="53CEC102"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Ústecký</w:t>
            </w:r>
          </w:p>
        </w:tc>
        <w:tc>
          <w:tcPr>
            <w:tcW w:w="514" w:type="pct"/>
            <w:shd w:val="clear" w:color="auto" w:fill="auto"/>
            <w:vAlign w:val="center"/>
            <w:hideMark/>
          </w:tcPr>
          <w:p w14:paraId="3DCF39C0"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0,5 </w:t>
            </w:r>
          </w:p>
        </w:tc>
        <w:tc>
          <w:tcPr>
            <w:tcW w:w="378" w:type="pct"/>
            <w:shd w:val="clear" w:color="auto" w:fill="auto"/>
            <w:vAlign w:val="center"/>
            <w:hideMark/>
          </w:tcPr>
          <w:p w14:paraId="51E7544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78" w:type="pct"/>
            <w:shd w:val="clear" w:color="auto" w:fill="auto"/>
            <w:noWrap/>
            <w:vAlign w:val="center"/>
            <w:hideMark/>
          </w:tcPr>
          <w:p w14:paraId="3299770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78" w:type="pct"/>
            <w:shd w:val="clear" w:color="auto" w:fill="auto"/>
            <w:vAlign w:val="center"/>
            <w:hideMark/>
          </w:tcPr>
          <w:p w14:paraId="4478CA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4 </w:t>
            </w:r>
          </w:p>
        </w:tc>
        <w:tc>
          <w:tcPr>
            <w:tcW w:w="380" w:type="pct"/>
            <w:shd w:val="clear" w:color="auto" w:fill="auto"/>
            <w:vAlign w:val="center"/>
            <w:hideMark/>
          </w:tcPr>
          <w:p w14:paraId="690B99B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1,4 %</w:t>
            </w:r>
          </w:p>
        </w:tc>
        <w:tc>
          <w:tcPr>
            <w:tcW w:w="335" w:type="pct"/>
            <w:shd w:val="clear" w:color="auto" w:fill="auto"/>
            <w:vAlign w:val="center"/>
            <w:hideMark/>
          </w:tcPr>
          <w:p w14:paraId="7D15C17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auto"/>
            <w:vAlign w:val="center"/>
            <w:hideMark/>
          </w:tcPr>
          <w:p w14:paraId="46AD1D2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3 </w:t>
            </w:r>
          </w:p>
        </w:tc>
        <w:tc>
          <w:tcPr>
            <w:tcW w:w="327" w:type="pct"/>
            <w:shd w:val="clear" w:color="auto" w:fill="auto"/>
            <w:vAlign w:val="center"/>
            <w:hideMark/>
          </w:tcPr>
          <w:p w14:paraId="7A44FA8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auto"/>
            <w:vAlign w:val="center"/>
            <w:hideMark/>
          </w:tcPr>
          <w:p w14:paraId="434BC2D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auto"/>
            <w:vAlign w:val="center"/>
            <w:hideMark/>
          </w:tcPr>
          <w:p w14:paraId="4C7E9C2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auto"/>
            <w:vAlign w:val="center"/>
            <w:hideMark/>
          </w:tcPr>
          <w:p w14:paraId="303878A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44B139E6" w14:textId="77777777" w:rsidTr="00D90A43">
        <w:trPr>
          <w:trHeight w:val="225"/>
        </w:trPr>
        <w:tc>
          <w:tcPr>
            <w:tcW w:w="940" w:type="pct"/>
            <w:shd w:val="clear" w:color="auto" w:fill="F2F2F2" w:themeFill="background1" w:themeFillShade="F2"/>
            <w:vAlign w:val="center"/>
            <w:hideMark/>
          </w:tcPr>
          <w:p w14:paraId="2AD4B32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Liberecký</w:t>
            </w:r>
          </w:p>
        </w:tc>
        <w:tc>
          <w:tcPr>
            <w:tcW w:w="514" w:type="pct"/>
            <w:shd w:val="clear" w:color="auto" w:fill="F2F2F2" w:themeFill="background1" w:themeFillShade="F2"/>
            <w:vAlign w:val="center"/>
            <w:hideMark/>
          </w:tcPr>
          <w:p w14:paraId="3CE8A4F9"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10,9 </w:t>
            </w:r>
          </w:p>
        </w:tc>
        <w:tc>
          <w:tcPr>
            <w:tcW w:w="378" w:type="pct"/>
            <w:shd w:val="clear" w:color="auto" w:fill="F2F2F2" w:themeFill="background1" w:themeFillShade="F2"/>
            <w:vAlign w:val="center"/>
            <w:hideMark/>
          </w:tcPr>
          <w:p w14:paraId="440DBB5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78" w:type="pct"/>
            <w:shd w:val="clear" w:color="auto" w:fill="F2F2F2" w:themeFill="background1" w:themeFillShade="F2"/>
            <w:noWrap/>
            <w:vAlign w:val="center"/>
            <w:hideMark/>
          </w:tcPr>
          <w:p w14:paraId="5DD8B05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0,5 %</w:t>
            </w:r>
          </w:p>
        </w:tc>
        <w:tc>
          <w:tcPr>
            <w:tcW w:w="378" w:type="pct"/>
            <w:shd w:val="clear" w:color="auto" w:fill="F2F2F2" w:themeFill="background1" w:themeFillShade="F2"/>
            <w:vAlign w:val="center"/>
            <w:hideMark/>
          </w:tcPr>
          <w:p w14:paraId="5CF24BE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48</w:t>
            </w:r>
          </w:p>
        </w:tc>
        <w:tc>
          <w:tcPr>
            <w:tcW w:w="380" w:type="pct"/>
            <w:shd w:val="clear" w:color="auto" w:fill="F2F2F2" w:themeFill="background1" w:themeFillShade="F2"/>
            <w:vAlign w:val="center"/>
            <w:hideMark/>
          </w:tcPr>
          <w:p w14:paraId="5657BE2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17,4 %</w:t>
            </w:r>
          </w:p>
        </w:tc>
        <w:tc>
          <w:tcPr>
            <w:tcW w:w="335" w:type="pct"/>
            <w:shd w:val="clear" w:color="auto" w:fill="F2F2F2" w:themeFill="background1" w:themeFillShade="F2"/>
            <w:vAlign w:val="center"/>
            <w:hideMark/>
          </w:tcPr>
          <w:p w14:paraId="7F25DB9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F2F2F2" w:themeFill="background1" w:themeFillShade="F2"/>
            <w:vAlign w:val="center"/>
            <w:hideMark/>
          </w:tcPr>
          <w:p w14:paraId="6A6532D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4 </w:t>
            </w:r>
          </w:p>
        </w:tc>
        <w:tc>
          <w:tcPr>
            <w:tcW w:w="327" w:type="pct"/>
            <w:shd w:val="clear" w:color="auto" w:fill="F2F2F2" w:themeFill="background1" w:themeFillShade="F2"/>
            <w:vAlign w:val="center"/>
            <w:hideMark/>
          </w:tcPr>
          <w:p w14:paraId="475D961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F2F2F2" w:themeFill="background1" w:themeFillShade="F2"/>
            <w:vAlign w:val="center"/>
            <w:hideMark/>
          </w:tcPr>
          <w:p w14:paraId="6C54AF1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17</w:t>
            </w:r>
          </w:p>
        </w:tc>
        <w:tc>
          <w:tcPr>
            <w:tcW w:w="353" w:type="pct"/>
            <w:shd w:val="clear" w:color="auto" w:fill="F2F2F2" w:themeFill="background1" w:themeFillShade="F2"/>
            <w:vAlign w:val="center"/>
            <w:hideMark/>
          </w:tcPr>
          <w:p w14:paraId="07CE46C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F2F2F2" w:themeFill="background1" w:themeFillShade="F2"/>
            <w:vAlign w:val="center"/>
            <w:hideMark/>
          </w:tcPr>
          <w:p w14:paraId="0F7CE03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1AA1AD7A" w14:textId="77777777" w:rsidTr="00D90A43">
        <w:trPr>
          <w:trHeight w:val="225"/>
        </w:trPr>
        <w:tc>
          <w:tcPr>
            <w:tcW w:w="940" w:type="pct"/>
            <w:shd w:val="clear" w:color="auto" w:fill="auto"/>
            <w:vAlign w:val="center"/>
            <w:hideMark/>
          </w:tcPr>
          <w:p w14:paraId="5E0709B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Královéhradecký </w:t>
            </w:r>
          </w:p>
        </w:tc>
        <w:tc>
          <w:tcPr>
            <w:tcW w:w="514" w:type="pct"/>
            <w:shd w:val="clear" w:color="auto" w:fill="auto"/>
            <w:vAlign w:val="center"/>
            <w:hideMark/>
          </w:tcPr>
          <w:p w14:paraId="4F0B9CAC"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2,0 </w:t>
            </w:r>
          </w:p>
        </w:tc>
        <w:tc>
          <w:tcPr>
            <w:tcW w:w="378" w:type="pct"/>
            <w:shd w:val="clear" w:color="auto" w:fill="auto"/>
            <w:vAlign w:val="center"/>
            <w:hideMark/>
          </w:tcPr>
          <w:p w14:paraId="0B86565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29</w:t>
            </w:r>
          </w:p>
        </w:tc>
        <w:tc>
          <w:tcPr>
            <w:tcW w:w="378" w:type="pct"/>
            <w:shd w:val="clear" w:color="auto" w:fill="auto"/>
            <w:noWrap/>
            <w:vAlign w:val="center"/>
            <w:hideMark/>
          </w:tcPr>
          <w:p w14:paraId="3BAC0C7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14,3 %</w:t>
            </w:r>
          </w:p>
        </w:tc>
        <w:tc>
          <w:tcPr>
            <w:tcW w:w="378" w:type="pct"/>
            <w:shd w:val="clear" w:color="auto" w:fill="auto"/>
            <w:vAlign w:val="center"/>
            <w:hideMark/>
          </w:tcPr>
          <w:p w14:paraId="52682E6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11</w:t>
            </w:r>
          </w:p>
        </w:tc>
        <w:tc>
          <w:tcPr>
            <w:tcW w:w="380" w:type="pct"/>
            <w:shd w:val="clear" w:color="auto" w:fill="auto"/>
            <w:vAlign w:val="center"/>
            <w:hideMark/>
          </w:tcPr>
          <w:p w14:paraId="01C88C6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4,0 %</w:t>
            </w:r>
          </w:p>
        </w:tc>
        <w:tc>
          <w:tcPr>
            <w:tcW w:w="335" w:type="pct"/>
            <w:shd w:val="clear" w:color="auto" w:fill="auto"/>
            <w:vAlign w:val="center"/>
            <w:hideMark/>
          </w:tcPr>
          <w:p w14:paraId="05BEBEE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auto"/>
            <w:vAlign w:val="center"/>
            <w:hideMark/>
          </w:tcPr>
          <w:p w14:paraId="01AE975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auto"/>
            <w:vAlign w:val="center"/>
            <w:hideMark/>
          </w:tcPr>
          <w:p w14:paraId="21EF980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38</w:t>
            </w:r>
          </w:p>
        </w:tc>
        <w:tc>
          <w:tcPr>
            <w:tcW w:w="327" w:type="pct"/>
            <w:shd w:val="clear" w:color="auto" w:fill="auto"/>
            <w:vAlign w:val="center"/>
            <w:hideMark/>
          </w:tcPr>
          <w:p w14:paraId="7FA8AD3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3" w:type="pct"/>
            <w:shd w:val="clear" w:color="auto" w:fill="auto"/>
            <w:vAlign w:val="center"/>
            <w:hideMark/>
          </w:tcPr>
          <w:p w14:paraId="050A5BB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auto"/>
            <w:vAlign w:val="center"/>
            <w:hideMark/>
          </w:tcPr>
          <w:p w14:paraId="796E618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r>
      <w:tr w:rsidR="00D90A43" w:rsidRPr="00FE2D8B" w14:paraId="2490FBB6" w14:textId="77777777" w:rsidTr="00D90A43">
        <w:trPr>
          <w:trHeight w:val="225"/>
        </w:trPr>
        <w:tc>
          <w:tcPr>
            <w:tcW w:w="940" w:type="pct"/>
            <w:shd w:val="clear" w:color="auto" w:fill="F2F2F2" w:themeFill="background1" w:themeFillShade="F2"/>
            <w:vAlign w:val="center"/>
            <w:hideMark/>
          </w:tcPr>
          <w:p w14:paraId="4788E4FB"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Pardubický</w:t>
            </w:r>
          </w:p>
        </w:tc>
        <w:tc>
          <w:tcPr>
            <w:tcW w:w="514" w:type="pct"/>
            <w:shd w:val="clear" w:color="auto" w:fill="F2F2F2" w:themeFill="background1" w:themeFillShade="F2"/>
            <w:vAlign w:val="center"/>
            <w:hideMark/>
          </w:tcPr>
          <w:p w14:paraId="69C54BD8"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2,3 </w:t>
            </w:r>
          </w:p>
        </w:tc>
        <w:tc>
          <w:tcPr>
            <w:tcW w:w="378" w:type="pct"/>
            <w:shd w:val="clear" w:color="auto" w:fill="F2F2F2" w:themeFill="background1" w:themeFillShade="F2"/>
            <w:vAlign w:val="center"/>
            <w:hideMark/>
          </w:tcPr>
          <w:p w14:paraId="50FB956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12</w:t>
            </w:r>
          </w:p>
        </w:tc>
        <w:tc>
          <w:tcPr>
            <w:tcW w:w="378" w:type="pct"/>
            <w:shd w:val="clear" w:color="auto" w:fill="F2F2F2" w:themeFill="background1" w:themeFillShade="F2"/>
            <w:noWrap/>
            <w:vAlign w:val="center"/>
            <w:hideMark/>
          </w:tcPr>
          <w:p w14:paraId="5EA06F6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5,9 %</w:t>
            </w:r>
          </w:p>
        </w:tc>
        <w:tc>
          <w:tcPr>
            <w:tcW w:w="378" w:type="pct"/>
            <w:shd w:val="clear" w:color="auto" w:fill="F2F2F2" w:themeFill="background1" w:themeFillShade="F2"/>
            <w:vAlign w:val="center"/>
            <w:hideMark/>
          </w:tcPr>
          <w:p w14:paraId="4BDDD4F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12</w:t>
            </w:r>
          </w:p>
        </w:tc>
        <w:tc>
          <w:tcPr>
            <w:tcW w:w="380" w:type="pct"/>
            <w:shd w:val="clear" w:color="auto" w:fill="F2F2F2" w:themeFill="background1" w:themeFillShade="F2"/>
            <w:vAlign w:val="center"/>
            <w:hideMark/>
          </w:tcPr>
          <w:p w14:paraId="183F39A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4,3 %</w:t>
            </w:r>
          </w:p>
        </w:tc>
        <w:tc>
          <w:tcPr>
            <w:tcW w:w="335" w:type="pct"/>
            <w:shd w:val="clear" w:color="auto" w:fill="F2F2F2" w:themeFill="background1" w:themeFillShade="F2"/>
            <w:vAlign w:val="center"/>
            <w:hideMark/>
          </w:tcPr>
          <w:p w14:paraId="4C93B18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F2F2F2" w:themeFill="background1" w:themeFillShade="F2"/>
            <w:vAlign w:val="center"/>
            <w:hideMark/>
          </w:tcPr>
          <w:p w14:paraId="590E7D8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c>
          <w:tcPr>
            <w:tcW w:w="327" w:type="pct"/>
            <w:shd w:val="clear" w:color="auto" w:fill="F2F2F2" w:themeFill="background1" w:themeFillShade="F2"/>
            <w:vAlign w:val="center"/>
            <w:hideMark/>
          </w:tcPr>
          <w:p w14:paraId="1BF29D0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10</w:t>
            </w:r>
          </w:p>
        </w:tc>
        <w:tc>
          <w:tcPr>
            <w:tcW w:w="327" w:type="pct"/>
            <w:shd w:val="clear" w:color="auto" w:fill="F2F2F2" w:themeFill="background1" w:themeFillShade="F2"/>
            <w:vAlign w:val="center"/>
            <w:hideMark/>
          </w:tcPr>
          <w:p w14:paraId="457FE2F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F2F2F2" w:themeFill="background1" w:themeFillShade="F2"/>
            <w:vAlign w:val="center"/>
            <w:hideMark/>
          </w:tcPr>
          <w:p w14:paraId="56334FD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F2F2F2" w:themeFill="background1" w:themeFillShade="F2"/>
            <w:vAlign w:val="center"/>
            <w:hideMark/>
          </w:tcPr>
          <w:p w14:paraId="098A955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3743DABB" w14:textId="77777777" w:rsidTr="00D90A43">
        <w:trPr>
          <w:trHeight w:val="225"/>
        </w:trPr>
        <w:tc>
          <w:tcPr>
            <w:tcW w:w="940" w:type="pct"/>
            <w:shd w:val="clear" w:color="auto" w:fill="auto"/>
            <w:vAlign w:val="center"/>
            <w:hideMark/>
          </w:tcPr>
          <w:p w14:paraId="6915304F"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Vysočina</w:t>
            </w:r>
          </w:p>
        </w:tc>
        <w:tc>
          <w:tcPr>
            <w:tcW w:w="514" w:type="pct"/>
            <w:shd w:val="clear" w:color="auto" w:fill="auto"/>
            <w:vAlign w:val="center"/>
            <w:hideMark/>
          </w:tcPr>
          <w:p w14:paraId="6CEB3391"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1,2 </w:t>
            </w:r>
          </w:p>
        </w:tc>
        <w:tc>
          <w:tcPr>
            <w:tcW w:w="378" w:type="pct"/>
            <w:shd w:val="clear" w:color="auto" w:fill="auto"/>
            <w:vAlign w:val="center"/>
            <w:hideMark/>
          </w:tcPr>
          <w:p w14:paraId="16263EF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7 </w:t>
            </w:r>
          </w:p>
        </w:tc>
        <w:tc>
          <w:tcPr>
            <w:tcW w:w="378" w:type="pct"/>
            <w:shd w:val="clear" w:color="auto" w:fill="auto"/>
            <w:vAlign w:val="center"/>
            <w:hideMark/>
          </w:tcPr>
          <w:p w14:paraId="544A0B7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3,4 %</w:t>
            </w:r>
          </w:p>
        </w:tc>
        <w:tc>
          <w:tcPr>
            <w:tcW w:w="378" w:type="pct"/>
            <w:shd w:val="clear" w:color="auto" w:fill="auto"/>
            <w:vAlign w:val="center"/>
            <w:hideMark/>
          </w:tcPr>
          <w:p w14:paraId="37A641C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6 </w:t>
            </w:r>
          </w:p>
        </w:tc>
        <w:tc>
          <w:tcPr>
            <w:tcW w:w="380" w:type="pct"/>
            <w:shd w:val="clear" w:color="auto" w:fill="auto"/>
            <w:vAlign w:val="center"/>
            <w:hideMark/>
          </w:tcPr>
          <w:p w14:paraId="0037151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2,2 %</w:t>
            </w:r>
          </w:p>
        </w:tc>
        <w:tc>
          <w:tcPr>
            <w:tcW w:w="335" w:type="pct"/>
            <w:shd w:val="clear" w:color="auto" w:fill="auto"/>
            <w:vAlign w:val="center"/>
            <w:hideMark/>
          </w:tcPr>
          <w:p w14:paraId="5C30CEF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36" w:type="pct"/>
            <w:shd w:val="clear" w:color="auto" w:fill="auto"/>
            <w:vAlign w:val="center"/>
            <w:hideMark/>
          </w:tcPr>
          <w:p w14:paraId="5781FCF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auto"/>
            <w:vAlign w:val="center"/>
            <w:hideMark/>
          </w:tcPr>
          <w:p w14:paraId="30D20F9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auto"/>
            <w:vAlign w:val="center"/>
            <w:hideMark/>
          </w:tcPr>
          <w:p w14:paraId="05AC930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3" w:type="pct"/>
            <w:shd w:val="clear" w:color="auto" w:fill="auto"/>
            <w:vAlign w:val="center"/>
            <w:hideMark/>
          </w:tcPr>
          <w:p w14:paraId="489173D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auto"/>
            <w:vAlign w:val="center"/>
            <w:hideMark/>
          </w:tcPr>
          <w:p w14:paraId="0F1517E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r>
      <w:tr w:rsidR="00D90A43" w:rsidRPr="00FE2D8B" w14:paraId="6D91B213" w14:textId="77777777" w:rsidTr="00D90A43">
        <w:trPr>
          <w:trHeight w:val="225"/>
        </w:trPr>
        <w:tc>
          <w:tcPr>
            <w:tcW w:w="940" w:type="pct"/>
            <w:shd w:val="clear" w:color="auto" w:fill="F2F2F2" w:themeFill="background1" w:themeFillShade="F2"/>
            <w:vAlign w:val="center"/>
            <w:hideMark/>
          </w:tcPr>
          <w:p w14:paraId="412B0689"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Jihomoravský</w:t>
            </w:r>
          </w:p>
        </w:tc>
        <w:tc>
          <w:tcPr>
            <w:tcW w:w="514" w:type="pct"/>
            <w:shd w:val="clear" w:color="auto" w:fill="F2F2F2" w:themeFill="background1" w:themeFillShade="F2"/>
            <w:vAlign w:val="center"/>
            <w:hideMark/>
          </w:tcPr>
          <w:p w14:paraId="2AA67E01"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3,1 </w:t>
            </w:r>
          </w:p>
        </w:tc>
        <w:tc>
          <w:tcPr>
            <w:tcW w:w="378" w:type="pct"/>
            <w:shd w:val="clear" w:color="auto" w:fill="F2F2F2" w:themeFill="background1" w:themeFillShade="F2"/>
            <w:vAlign w:val="center"/>
            <w:hideMark/>
          </w:tcPr>
          <w:p w14:paraId="503CA3B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7 </w:t>
            </w:r>
          </w:p>
        </w:tc>
        <w:tc>
          <w:tcPr>
            <w:tcW w:w="378" w:type="pct"/>
            <w:shd w:val="clear" w:color="auto" w:fill="F2F2F2" w:themeFill="background1" w:themeFillShade="F2"/>
            <w:noWrap/>
            <w:vAlign w:val="center"/>
            <w:hideMark/>
          </w:tcPr>
          <w:p w14:paraId="4162460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3,4 %</w:t>
            </w:r>
          </w:p>
        </w:tc>
        <w:tc>
          <w:tcPr>
            <w:tcW w:w="378" w:type="pct"/>
            <w:shd w:val="clear" w:color="auto" w:fill="F2F2F2" w:themeFill="background1" w:themeFillShade="F2"/>
            <w:vAlign w:val="center"/>
            <w:hideMark/>
          </w:tcPr>
          <w:p w14:paraId="722649F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36</w:t>
            </w:r>
          </w:p>
        </w:tc>
        <w:tc>
          <w:tcPr>
            <w:tcW w:w="380" w:type="pct"/>
            <w:shd w:val="clear" w:color="auto" w:fill="F2F2F2" w:themeFill="background1" w:themeFillShade="F2"/>
            <w:vAlign w:val="center"/>
            <w:hideMark/>
          </w:tcPr>
          <w:p w14:paraId="41F19D5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13,0 %</w:t>
            </w:r>
          </w:p>
        </w:tc>
        <w:tc>
          <w:tcPr>
            <w:tcW w:w="335" w:type="pct"/>
            <w:shd w:val="clear" w:color="auto" w:fill="F2F2F2" w:themeFill="background1" w:themeFillShade="F2"/>
            <w:vAlign w:val="center"/>
            <w:hideMark/>
          </w:tcPr>
          <w:p w14:paraId="6D2E0D6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6 </w:t>
            </w:r>
          </w:p>
        </w:tc>
        <w:tc>
          <w:tcPr>
            <w:tcW w:w="336" w:type="pct"/>
            <w:shd w:val="clear" w:color="auto" w:fill="F2F2F2" w:themeFill="background1" w:themeFillShade="F2"/>
            <w:vAlign w:val="center"/>
            <w:hideMark/>
          </w:tcPr>
          <w:p w14:paraId="1AC56A2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8 </w:t>
            </w:r>
          </w:p>
        </w:tc>
        <w:tc>
          <w:tcPr>
            <w:tcW w:w="327" w:type="pct"/>
            <w:shd w:val="clear" w:color="auto" w:fill="F2F2F2" w:themeFill="background1" w:themeFillShade="F2"/>
            <w:vAlign w:val="center"/>
            <w:hideMark/>
          </w:tcPr>
          <w:p w14:paraId="22875C6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F2F2F2" w:themeFill="background1" w:themeFillShade="F2"/>
            <w:vAlign w:val="center"/>
            <w:hideMark/>
          </w:tcPr>
          <w:p w14:paraId="3DF182C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7 </w:t>
            </w:r>
          </w:p>
        </w:tc>
        <w:tc>
          <w:tcPr>
            <w:tcW w:w="353" w:type="pct"/>
            <w:shd w:val="clear" w:color="auto" w:fill="F2F2F2" w:themeFill="background1" w:themeFillShade="F2"/>
            <w:vAlign w:val="center"/>
            <w:hideMark/>
          </w:tcPr>
          <w:p w14:paraId="753333E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F2F2F2" w:themeFill="background1" w:themeFillShade="F2"/>
            <w:vAlign w:val="center"/>
            <w:hideMark/>
          </w:tcPr>
          <w:p w14:paraId="485B31C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1 </w:t>
            </w:r>
          </w:p>
        </w:tc>
      </w:tr>
      <w:tr w:rsidR="00D90A43" w:rsidRPr="00FE2D8B" w14:paraId="49A30884" w14:textId="77777777" w:rsidTr="00D90A43">
        <w:trPr>
          <w:trHeight w:val="225"/>
        </w:trPr>
        <w:tc>
          <w:tcPr>
            <w:tcW w:w="940" w:type="pct"/>
            <w:shd w:val="clear" w:color="auto" w:fill="auto"/>
            <w:vAlign w:val="center"/>
            <w:hideMark/>
          </w:tcPr>
          <w:p w14:paraId="09697CBD"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Olomoucký</w:t>
            </w:r>
          </w:p>
        </w:tc>
        <w:tc>
          <w:tcPr>
            <w:tcW w:w="514" w:type="pct"/>
            <w:shd w:val="clear" w:color="auto" w:fill="auto"/>
            <w:vAlign w:val="center"/>
            <w:hideMark/>
          </w:tcPr>
          <w:p w14:paraId="2EE31FA0"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0,5 </w:t>
            </w:r>
          </w:p>
        </w:tc>
        <w:tc>
          <w:tcPr>
            <w:tcW w:w="378" w:type="pct"/>
            <w:shd w:val="clear" w:color="auto" w:fill="auto"/>
            <w:vAlign w:val="center"/>
            <w:hideMark/>
          </w:tcPr>
          <w:p w14:paraId="5A41031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6 </w:t>
            </w:r>
          </w:p>
        </w:tc>
        <w:tc>
          <w:tcPr>
            <w:tcW w:w="378" w:type="pct"/>
            <w:shd w:val="clear" w:color="auto" w:fill="auto"/>
            <w:noWrap/>
            <w:vAlign w:val="center"/>
            <w:hideMark/>
          </w:tcPr>
          <w:p w14:paraId="0B2115A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3,0 %</w:t>
            </w:r>
          </w:p>
        </w:tc>
        <w:tc>
          <w:tcPr>
            <w:tcW w:w="378" w:type="pct"/>
            <w:shd w:val="clear" w:color="auto" w:fill="auto"/>
            <w:vAlign w:val="center"/>
            <w:hideMark/>
          </w:tcPr>
          <w:p w14:paraId="0F4952C9"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3 </w:t>
            </w:r>
          </w:p>
        </w:tc>
        <w:tc>
          <w:tcPr>
            <w:tcW w:w="380" w:type="pct"/>
            <w:shd w:val="clear" w:color="auto" w:fill="auto"/>
            <w:vAlign w:val="center"/>
            <w:hideMark/>
          </w:tcPr>
          <w:p w14:paraId="0AF9A0B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1,1 %</w:t>
            </w:r>
          </w:p>
        </w:tc>
        <w:tc>
          <w:tcPr>
            <w:tcW w:w="335" w:type="pct"/>
            <w:shd w:val="clear" w:color="auto" w:fill="auto"/>
            <w:vAlign w:val="center"/>
            <w:hideMark/>
          </w:tcPr>
          <w:p w14:paraId="25967E9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36" w:type="pct"/>
            <w:shd w:val="clear" w:color="auto" w:fill="auto"/>
            <w:vAlign w:val="center"/>
            <w:hideMark/>
          </w:tcPr>
          <w:p w14:paraId="1982597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27" w:type="pct"/>
            <w:shd w:val="clear" w:color="auto" w:fill="auto"/>
            <w:vAlign w:val="center"/>
            <w:hideMark/>
          </w:tcPr>
          <w:p w14:paraId="38AF0D70"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auto"/>
            <w:vAlign w:val="center"/>
            <w:hideMark/>
          </w:tcPr>
          <w:p w14:paraId="2EA3480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3" w:type="pct"/>
            <w:shd w:val="clear" w:color="auto" w:fill="auto"/>
            <w:vAlign w:val="center"/>
            <w:hideMark/>
          </w:tcPr>
          <w:p w14:paraId="490FBD57"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auto"/>
            <w:vAlign w:val="center"/>
            <w:hideMark/>
          </w:tcPr>
          <w:p w14:paraId="7BDF894B"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r>
      <w:tr w:rsidR="00D90A43" w:rsidRPr="00FE2D8B" w14:paraId="060EEE74" w14:textId="77777777" w:rsidTr="00D90A43">
        <w:trPr>
          <w:trHeight w:val="225"/>
        </w:trPr>
        <w:tc>
          <w:tcPr>
            <w:tcW w:w="940" w:type="pct"/>
            <w:shd w:val="clear" w:color="auto" w:fill="F2F2F2" w:themeFill="background1" w:themeFillShade="F2"/>
            <w:vAlign w:val="center"/>
            <w:hideMark/>
          </w:tcPr>
          <w:p w14:paraId="0E8A9CFA"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Zlínský </w:t>
            </w:r>
          </w:p>
        </w:tc>
        <w:tc>
          <w:tcPr>
            <w:tcW w:w="514" w:type="pct"/>
            <w:shd w:val="clear" w:color="auto" w:fill="F2F2F2" w:themeFill="background1" w:themeFillShade="F2"/>
            <w:vAlign w:val="center"/>
            <w:hideMark/>
          </w:tcPr>
          <w:p w14:paraId="76B4E14F"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1,5 </w:t>
            </w:r>
          </w:p>
        </w:tc>
        <w:tc>
          <w:tcPr>
            <w:tcW w:w="378" w:type="pct"/>
            <w:shd w:val="clear" w:color="auto" w:fill="F2F2F2" w:themeFill="background1" w:themeFillShade="F2"/>
            <w:vAlign w:val="center"/>
            <w:hideMark/>
          </w:tcPr>
          <w:p w14:paraId="1434804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2 </w:t>
            </w:r>
          </w:p>
        </w:tc>
        <w:tc>
          <w:tcPr>
            <w:tcW w:w="378" w:type="pct"/>
            <w:shd w:val="clear" w:color="auto" w:fill="F2F2F2" w:themeFill="background1" w:themeFillShade="F2"/>
            <w:vAlign w:val="center"/>
            <w:hideMark/>
          </w:tcPr>
          <w:p w14:paraId="3D29B88C"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1,0 %</w:t>
            </w:r>
          </w:p>
        </w:tc>
        <w:tc>
          <w:tcPr>
            <w:tcW w:w="378" w:type="pct"/>
            <w:shd w:val="clear" w:color="auto" w:fill="F2F2F2" w:themeFill="background1" w:themeFillShade="F2"/>
            <w:vAlign w:val="center"/>
            <w:hideMark/>
          </w:tcPr>
          <w:p w14:paraId="0499B8C4"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9 </w:t>
            </w:r>
          </w:p>
        </w:tc>
        <w:tc>
          <w:tcPr>
            <w:tcW w:w="380" w:type="pct"/>
            <w:shd w:val="clear" w:color="auto" w:fill="F2F2F2" w:themeFill="background1" w:themeFillShade="F2"/>
            <w:vAlign w:val="center"/>
            <w:hideMark/>
          </w:tcPr>
          <w:p w14:paraId="1851EBE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3,3 %</w:t>
            </w:r>
          </w:p>
        </w:tc>
        <w:tc>
          <w:tcPr>
            <w:tcW w:w="335" w:type="pct"/>
            <w:shd w:val="clear" w:color="auto" w:fill="F2F2F2" w:themeFill="background1" w:themeFillShade="F2"/>
            <w:vAlign w:val="center"/>
            <w:hideMark/>
          </w:tcPr>
          <w:p w14:paraId="19D2E4D1"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36" w:type="pct"/>
            <w:shd w:val="clear" w:color="auto" w:fill="F2F2F2" w:themeFill="background1" w:themeFillShade="F2"/>
            <w:vAlign w:val="center"/>
            <w:hideMark/>
          </w:tcPr>
          <w:p w14:paraId="4AA0E3B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27" w:type="pct"/>
            <w:shd w:val="clear" w:color="auto" w:fill="F2F2F2" w:themeFill="background1" w:themeFillShade="F2"/>
            <w:vAlign w:val="center"/>
            <w:hideMark/>
          </w:tcPr>
          <w:p w14:paraId="194DC43F"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27" w:type="pct"/>
            <w:shd w:val="clear" w:color="auto" w:fill="F2F2F2" w:themeFill="background1" w:themeFillShade="F2"/>
            <w:vAlign w:val="center"/>
            <w:hideMark/>
          </w:tcPr>
          <w:p w14:paraId="576E5EA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20</w:t>
            </w:r>
          </w:p>
        </w:tc>
        <w:tc>
          <w:tcPr>
            <w:tcW w:w="353" w:type="pct"/>
            <w:shd w:val="clear" w:color="auto" w:fill="F2F2F2" w:themeFill="background1" w:themeFillShade="F2"/>
            <w:vAlign w:val="center"/>
            <w:hideMark/>
          </w:tcPr>
          <w:p w14:paraId="40322E9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c>
          <w:tcPr>
            <w:tcW w:w="354" w:type="pct"/>
            <w:shd w:val="clear" w:color="auto" w:fill="F2F2F2" w:themeFill="background1" w:themeFillShade="F2"/>
            <w:vAlign w:val="center"/>
            <w:hideMark/>
          </w:tcPr>
          <w:p w14:paraId="603255B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w:t>
            </w:r>
          </w:p>
        </w:tc>
      </w:tr>
      <w:tr w:rsidR="00D90A43" w:rsidRPr="00FE2D8B" w14:paraId="42B27118" w14:textId="77777777" w:rsidTr="00D90A43">
        <w:trPr>
          <w:trHeight w:val="225"/>
        </w:trPr>
        <w:tc>
          <w:tcPr>
            <w:tcW w:w="940" w:type="pct"/>
            <w:shd w:val="clear" w:color="auto" w:fill="auto"/>
            <w:vAlign w:val="center"/>
            <w:hideMark/>
          </w:tcPr>
          <w:p w14:paraId="05DE88A0" w14:textId="77777777" w:rsidR="00D90A43" w:rsidRPr="00FE2D8B" w:rsidRDefault="00D90A43" w:rsidP="00D90A43">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Moravskoslezský</w:t>
            </w:r>
          </w:p>
        </w:tc>
        <w:tc>
          <w:tcPr>
            <w:tcW w:w="514" w:type="pct"/>
            <w:shd w:val="clear" w:color="auto" w:fill="auto"/>
            <w:vAlign w:val="center"/>
            <w:hideMark/>
          </w:tcPr>
          <w:p w14:paraId="452C033E" w14:textId="77777777" w:rsidR="00D90A43" w:rsidRPr="00FE2D8B" w:rsidRDefault="00D90A43" w:rsidP="00D90A43">
            <w:pPr>
              <w:spacing w:after="0" w:line="240" w:lineRule="auto"/>
              <w:jc w:val="right"/>
              <w:rPr>
                <w:rFonts w:ascii="Arial" w:eastAsia="Times New Roman" w:hAnsi="Arial" w:cs="Arial"/>
                <w:sz w:val="16"/>
                <w:szCs w:val="16"/>
                <w:lang w:eastAsia="cs-CZ"/>
              </w:rPr>
            </w:pPr>
            <w:r w:rsidRPr="00FE2D8B">
              <w:rPr>
                <w:rFonts w:ascii="Arial" w:hAnsi="Arial" w:cs="Arial"/>
                <w:sz w:val="16"/>
                <w:szCs w:val="16"/>
              </w:rPr>
              <w:t>2,1 </w:t>
            </w:r>
          </w:p>
        </w:tc>
        <w:tc>
          <w:tcPr>
            <w:tcW w:w="378" w:type="pct"/>
            <w:shd w:val="clear" w:color="auto" w:fill="auto"/>
            <w:vAlign w:val="center"/>
            <w:hideMark/>
          </w:tcPr>
          <w:p w14:paraId="4485464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14</w:t>
            </w:r>
          </w:p>
        </w:tc>
        <w:tc>
          <w:tcPr>
            <w:tcW w:w="378" w:type="pct"/>
            <w:shd w:val="clear" w:color="auto" w:fill="auto"/>
            <w:noWrap/>
            <w:vAlign w:val="center"/>
            <w:hideMark/>
          </w:tcPr>
          <w:p w14:paraId="47E6DD93"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6,9 %</w:t>
            </w:r>
          </w:p>
        </w:tc>
        <w:tc>
          <w:tcPr>
            <w:tcW w:w="378" w:type="pct"/>
            <w:shd w:val="clear" w:color="auto" w:fill="auto"/>
            <w:vAlign w:val="center"/>
            <w:hideMark/>
          </w:tcPr>
          <w:p w14:paraId="7ECF35ED"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25</w:t>
            </w:r>
          </w:p>
        </w:tc>
        <w:tc>
          <w:tcPr>
            <w:tcW w:w="380" w:type="pct"/>
            <w:shd w:val="clear" w:color="auto" w:fill="auto"/>
            <w:vAlign w:val="center"/>
            <w:hideMark/>
          </w:tcPr>
          <w:p w14:paraId="6E54CA05"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9,1 %</w:t>
            </w:r>
          </w:p>
        </w:tc>
        <w:tc>
          <w:tcPr>
            <w:tcW w:w="335" w:type="pct"/>
            <w:shd w:val="clear" w:color="auto" w:fill="auto"/>
            <w:vAlign w:val="center"/>
            <w:hideMark/>
          </w:tcPr>
          <w:p w14:paraId="45D704A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3 </w:t>
            </w:r>
          </w:p>
        </w:tc>
        <w:tc>
          <w:tcPr>
            <w:tcW w:w="336" w:type="pct"/>
            <w:shd w:val="clear" w:color="auto" w:fill="auto"/>
            <w:vAlign w:val="center"/>
            <w:hideMark/>
          </w:tcPr>
          <w:p w14:paraId="64DA1E42"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4 </w:t>
            </w:r>
          </w:p>
        </w:tc>
        <w:tc>
          <w:tcPr>
            <w:tcW w:w="327" w:type="pct"/>
            <w:shd w:val="clear" w:color="auto" w:fill="auto"/>
            <w:vAlign w:val="center"/>
            <w:hideMark/>
          </w:tcPr>
          <w:p w14:paraId="1EC7AE88"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12</w:t>
            </w:r>
          </w:p>
        </w:tc>
        <w:tc>
          <w:tcPr>
            <w:tcW w:w="327" w:type="pct"/>
            <w:shd w:val="clear" w:color="auto" w:fill="auto"/>
            <w:vAlign w:val="center"/>
            <w:hideMark/>
          </w:tcPr>
          <w:p w14:paraId="6D7F681A"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9 </w:t>
            </w:r>
          </w:p>
        </w:tc>
        <w:tc>
          <w:tcPr>
            <w:tcW w:w="353" w:type="pct"/>
            <w:shd w:val="clear" w:color="auto" w:fill="auto"/>
            <w:vAlign w:val="center"/>
            <w:hideMark/>
          </w:tcPr>
          <w:p w14:paraId="4BC99F56"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0 </w:t>
            </w:r>
          </w:p>
        </w:tc>
        <w:tc>
          <w:tcPr>
            <w:tcW w:w="354" w:type="pct"/>
            <w:shd w:val="clear" w:color="auto" w:fill="auto"/>
            <w:vAlign w:val="center"/>
            <w:hideMark/>
          </w:tcPr>
          <w:p w14:paraId="10F283AE" w14:textId="77777777" w:rsidR="00D90A43" w:rsidRPr="00FE2D8B" w:rsidRDefault="00D90A43" w:rsidP="00D90A43">
            <w:pPr>
              <w:spacing w:after="0" w:line="240" w:lineRule="auto"/>
              <w:jc w:val="right"/>
              <w:rPr>
                <w:rFonts w:ascii="Arial" w:eastAsia="Times New Roman" w:hAnsi="Arial" w:cs="Arial"/>
                <w:color w:val="000000"/>
                <w:sz w:val="16"/>
                <w:szCs w:val="16"/>
                <w:lang w:eastAsia="cs-CZ"/>
              </w:rPr>
            </w:pPr>
            <w:r w:rsidRPr="00FE2D8B">
              <w:rPr>
                <w:rFonts w:ascii="Arial" w:hAnsi="Arial" w:cs="Arial"/>
                <w:color w:val="000000"/>
                <w:sz w:val="16"/>
                <w:szCs w:val="16"/>
              </w:rPr>
              <w:t>6 </w:t>
            </w:r>
          </w:p>
        </w:tc>
      </w:tr>
    </w:tbl>
    <w:p w14:paraId="52A9791D" w14:textId="1D6B5377" w:rsidR="00D90A43" w:rsidRPr="00FE2D8B" w:rsidRDefault="00D90A43" w:rsidP="00D90A43">
      <w:pPr>
        <w:spacing w:after="0"/>
      </w:pPr>
      <w:r w:rsidRPr="00D90A43">
        <w:rPr>
          <w:i/>
          <w:sz w:val="20"/>
        </w:rPr>
        <w:t>Zdroj: ČSÚ-Veřejná databáze</w:t>
      </w:r>
      <w:r w:rsidRPr="00FE2D8B">
        <w:t xml:space="preserve"> </w:t>
      </w:r>
    </w:p>
    <w:p w14:paraId="7675A5B3" w14:textId="77777777" w:rsidR="00D90A43" w:rsidRDefault="00D90A43" w:rsidP="00D90A43"/>
    <w:p w14:paraId="7E4524EF" w14:textId="19553F9A" w:rsidR="00D94D48" w:rsidRPr="00D90A43" w:rsidRDefault="00D94D48" w:rsidP="00D90A43">
      <w:pPr>
        <w:rPr>
          <w:b/>
          <w:iCs/>
          <w:sz w:val="20"/>
          <w:szCs w:val="18"/>
        </w:rPr>
      </w:pPr>
      <w:r w:rsidRPr="001645C8">
        <w:lastRenderedPageBreak/>
        <w:t xml:space="preserve">Rozvoj </w:t>
      </w:r>
      <w:r w:rsidR="001645C8" w:rsidRPr="001645C8">
        <w:t xml:space="preserve">domén specializace a </w:t>
      </w:r>
      <w:r w:rsidRPr="001645C8">
        <w:t>progresivních odvětví je úzce svázán se zaváděním technických inovací,</w:t>
      </w:r>
      <w:r w:rsidRPr="00FE2D8B">
        <w:t xml:space="preserve"> které zahrnují inovace produktové</w:t>
      </w:r>
      <w:r w:rsidRPr="00FE2D8B">
        <w:rPr>
          <w:rStyle w:val="Znakapoznpodarou"/>
        </w:rPr>
        <w:footnoteReference w:id="8"/>
      </w:r>
      <w:r w:rsidRPr="00FE2D8B">
        <w:t xml:space="preserve"> a procesní</w:t>
      </w:r>
      <w:r w:rsidRPr="00FE2D8B">
        <w:rPr>
          <w:rStyle w:val="Znakapoznpodarou"/>
        </w:rPr>
        <w:footnoteReference w:id="9"/>
      </w:r>
      <w:r w:rsidRPr="00FE2D8B">
        <w:t>. Nejvyšší podíl technicky inovujících podniků, které zavedly současně produktovou a procesní inovaci, byl v letech 2012–2014 v Olomouckém kraji (19,3 %), pro srovnání v Libereckém kraji 15,2 %. V předchozím sledovaném období 2010–2012 byl nejvyšší podíl technicky inovujících podniků, které zavedly současně produktovou a procesní inovaci v Libereckém kraji (22,0 %). V letech 2006–2008 byl ukazatel sledován v rámci NUTS 2 a region soudržnosti Severovýchod vykazoval nejvyšší podíl 17,0 %. Na základě statistického šetření se podíl podniků, které zavedly produktovou inovaci, zvyšuje. V Libereckém kraji byl v letech 2012–2014 celkem 11,6 %, v letech 2010–2012 to bylo 6,7 %, v letech 2008 až 2010 byl podíl 6,2 % a pro NUTS 2 Severovýchod v letech 2006–2008 činil 4,3 %. Podniky se zavedenou procesní inovací měly v Libereckém kraji v letech 2012–2014 podíl 6,8 %, v letech 2010–2012 byl podíl 15,1 % (nejvyšší podíl v rámci ČR), v letech 2008–2010 podíl 13,2 % (nejlepší výsledek v rámci mezikrajského srovnání) a u NUTS 2 Severovýchod dosáhl v letech 2006–2008 celkem 14,1 % (nejvyšší podíl v rámci ČR).</w:t>
      </w:r>
    </w:p>
    <w:p w14:paraId="3DA6D1EC" w14:textId="766FDA12" w:rsidR="00D94D48" w:rsidRPr="00FE2D8B" w:rsidRDefault="00D94D48" w:rsidP="00D94D48">
      <w:pPr>
        <w:pStyle w:val="Titulek"/>
        <w:spacing w:after="0"/>
      </w:pPr>
      <w:bookmarkStart w:id="39" w:name="_Toc505664013"/>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15</w:t>
      </w:r>
      <w:r w:rsidR="001611CC">
        <w:rPr>
          <w:noProof/>
        </w:rPr>
        <w:fldChar w:fldCharType="end"/>
      </w:r>
      <w:r w:rsidRPr="00FE2D8B">
        <w:t>: Podniky s technickou inovací dle krajů v období 2012-2014</w:t>
      </w:r>
      <w:bookmarkEnd w:id="39"/>
    </w:p>
    <w:p w14:paraId="43D01031" w14:textId="272DA3B2" w:rsidR="00D94D48" w:rsidRPr="00FE2D8B" w:rsidRDefault="00D94D48" w:rsidP="00D94D48">
      <w:pPr>
        <w:spacing w:after="0"/>
      </w:pPr>
      <w:r w:rsidRPr="00FE2D8B">
        <w:rPr>
          <w:noProof/>
          <w:lang w:eastAsia="cs-CZ"/>
        </w:rPr>
        <w:drawing>
          <wp:inline distT="0" distB="0" distL="0" distR="0" wp14:anchorId="33FD0ADB" wp14:editId="19EE435B">
            <wp:extent cx="5806669" cy="2559050"/>
            <wp:effectExtent l="0" t="0" r="3810" b="0"/>
            <wp:docPr id="341" name="Obráze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832128" cy="2570270"/>
                    </a:xfrm>
                    <a:prstGeom prst="rect">
                      <a:avLst/>
                    </a:prstGeom>
                    <a:noFill/>
                  </pic:spPr>
                </pic:pic>
              </a:graphicData>
            </a:graphic>
          </wp:inline>
        </w:drawing>
      </w:r>
    </w:p>
    <w:p w14:paraId="200A1041" w14:textId="77777777" w:rsidR="00D94D48" w:rsidRPr="00FE2D8B" w:rsidRDefault="00D94D48" w:rsidP="00D94D48">
      <w:pPr>
        <w:pStyle w:val="Zdroj"/>
        <w:spacing w:after="0"/>
      </w:pPr>
      <w:r w:rsidRPr="00FE2D8B">
        <w:t>Pozn.: NACE B +C +D +E +G46+H +J +K +M71-73</w:t>
      </w:r>
    </w:p>
    <w:p w14:paraId="3D1E4908" w14:textId="77777777" w:rsidR="00D94D48" w:rsidRPr="00FE2D8B" w:rsidRDefault="00D94D48" w:rsidP="00D94D48">
      <w:pPr>
        <w:pStyle w:val="Zdroj"/>
        <w:spacing w:after="0"/>
      </w:pPr>
      <w:r w:rsidRPr="00FE2D8B">
        <w:t>Počet podniků s produktovou inovací = podniky pouze s produktovou inovací + podniky s produktovou a procesní inovací</w:t>
      </w:r>
    </w:p>
    <w:p w14:paraId="4DE49351" w14:textId="77777777" w:rsidR="00D94D48" w:rsidRPr="00FE2D8B" w:rsidRDefault="00D94D48" w:rsidP="00D94D48">
      <w:pPr>
        <w:pStyle w:val="Zdroj"/>
        <w:spacing w:after="0"/>
      </w:pPr>
      <w:r w:rsidRPr="00FE2D8B">
        <w:t xml:space="preserve">Počet podniků s procesní inovací = podniky pouze s procesní inovací + podniky s produktovou a procesní inovací </w:t>
      </w:r>
    </w:p>
    <w:p w14:paraId="54F47B57" w14:textId="77777777" w:rsidR="00D94D48" w:rsidRPr="00FE2D8B" w:rsidRDefault="00D94D48" w:rsidP="00D94D48">
      <w:pPr>
        <w:pStyle w:val="Zdroj"/>
      </w:pPr>
      <w:r w:rsidRPr="00FE2D8B">
        <w:t>Zdroj: Statistické šetření o inovačních aktivitách podniků TI 2014</w:t>
      </w:r>
    </w:p>
    <w:p w14:paraId="422CAE8B" w14:textId="77777777" w:rsidR="00D94D48" w:rsidRPr="00FE2D8B" w:rsidRDefault="00D94D48" w:rsidP="00D94D48">
      <w:r w:rsidRPr="00FE2D8B">
        <w:t>V rámci komparativní analýzy krajů ČR byl podíl podniků s netechnickou inovací</w:t>
      </w:r>
      <w:r w:rsidRPr="00FE2D8B">
        <w:rPr>
          <w:rStyle w:val="Znakapoznpodarou"/>
        </w:rPr>
        <w:footnoteReference w:id="10"/>
      </w:r>
      <w:r w:rsidRPr="00FE2D8B">
        <w:t xml:space="preserve"> v letech 2012–2014, které zavedly jak marketingovou, tak organizační inovaci, nejvyšší v hl. m. Praha (14,0 %), v Libereckém </w:t>
      </w:r>
      <w:r w:rsidRPr="00FE2D8B">
        <w:lastRenderedPageBreak/>
        <w:t>kraji byl třetí nejvyšší (11,5 %). V předchozích letech 2010–2012 byl v Libereckém kraji tento podíl druhý nejvyšší 13,4 %, dále v letech 2008–2010 činil 18,6 % a u NUTS 2 Severovýchod v letech 2006–2008 byl 21,1 %. I přesto, že nelze bezpodmínečně srovnávat časový vývoj v rámci různých hledisek územního členění (úroveň kraje a regionu soudržnosti), lze konstatovat snižování podílu podniků se zavedenou marketingovou a organizační inovací v Libereckém kraji. Celkový podíl podniků s netechnickou inovací se od roku 2008 rovněž v Libereckém kraji snižuje (30,0 % v letech 2012–2014, 34,7 % v letech 2010–2012 a 41,8 % v letech 2008–2010).</w:t>
      </w:r>
    </w:p>
    <w:p w14:paraId="4730E097" w14:textId="45B4E2BE" w:rsidR="00D94D48" w:rsidRPr="00FE2D8B" w:rsidRDefault="00D94D48" w:rsidP="00D94D48">
      <w:pPr>
        <w:pStyle w:val="Titulek"/>
        <w:spacing w:after="0"/>
        <w:jc w:val="both"/>
      </w:pPr>
      <w:bookmarkStart w:id="40" w:name="_Toc505664014"/>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16</w:t>
      </w:r>
      <w:r w:rsidR="001611CC">
        <w:rPr>
          <w:noProof/>
        </w:rPr>
        <w:fldChar w:fldCharType="end"/>
      </w:r>
      <w:r w:rsidRPr="00FE2D8B">
        <w:t>: Podniky s netechnickou inovací dle krajů v období 2012-2014</w:t>
      </w:r>
      <w:bookmarkEnd w:id="40"/>
    </w:p>
    <w:p w14:paraId="3924CF62" w14:textId="66F101AB" w:rsidR="00D94D48" w:rsidRPr="00FE2D8B" w:rsidRDefault="00D94D48" w:rsidP="00D94D48">
      <w:pPr>
        <w:spacing w:after="0" w:line="240" w:lineRule="auto"/>
        <w:rPr>
          <w:i/>
          <w:sz w:val="20"/>
        </w:rPr>
      </w:pPr>
      <w:r w:rsidRPr="00FE2D8B">
        <w:rPr>
          <w:noProof/>
          <w:lang w:eastAsia="cs-CZ"/>
        </w:rPr>
        <w:drawing>
          <wp:inline distT="0" distB="0" distL="0" distR="0" wp14:anchorId="5691FCDA" wp14:editId="657DCC31">
            <wp:extent cx="5626100" cy="2310810"/>
            <wp:effectExtent l="0" t="0" r="0" b="0"/>
            <wp:docPr id="342" name="Obráze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9">
                      <a:extLst>
                        <a:ext uri="{28A0092B-C50C-407E-A947-70E740481C1C}">
                          <a14:useLocalDpi xmlns:a14="http://schemas.microsoft.com/office/drawing/2010/main" val="0"/>
                        </a:ext>
                      </a:extLst>
                    </a:blip>
                    <a:srcRect b="6871"/>
                    <a:stretch/>
                  </pic:blipFill>
                  <pic:spPr bwMode="auto">
                    <a:xfrm>
                      <a:off x="0" y="0"/>
                      <a:ext cx="5657260" cy="2323608"/>
                    </a:xfrm>
                    <a:prstGeom prst="rect">
                      <a:avLst/>
                    </a:prstGeom>
                    <a:noFill/>
                    <a:ln>
                      <a:noFill/>
                    </a:ln>
                    <a:extLst>
                      <a:ext uri="{53640926-AAD7-44D8-BBD7-CCE9431645EC}">
                        <a14:shadowObscured xmlns:a14="http://schemas.microsoft.com/office/drawing/2010/main"/>
                      </a:ext>
                    </a:extLst>
                  </pic:spPr>
                </pic:pic>
              </a:graphicData>
            </a:graphic>
          </wp:inline>
        </w:drawing>
      </w:r>
      <w:r w:rsidRPr="00FE2D8B">
        <w:rPr>
          <w:i/>
          <w:sz w:val="20"/>
        </w:rPr>
        <w:t xml:space="preserve">Pozn.: NACE B +C +D +E +G46+H +J +K +M71-73. </w:t>
      </w:r>
    </w:p>
    <w:p w14:paraId="5434A3DD" w14:textId="77777777" w:rsidR="00D94D48" w:rsidRPr="00FE2D8B" w:rsidRDefault="00D94D48" w:rsidP="00D94D48">
      <w:pPr>
        <w:spacing w:after="0" w:line="240" w:lineRule="auto"/>
        <w:rPr>
          <w:i/>
          <w:sz w:val="20"/>
        </w:rPr>
      </w:pPr>
      <w:r w:rsidRPr="00FE2D8B">
        <w:rPr>
          <w:i/>
          <w:sz w:val="20"/>
        </w:rPr>
        <w:t>Počet podniků s marketingovou inovací = podniky pouze s market. inovací + podniky s market. a organizační inovací</w:t>
      </w:r>
    </w:p>
    <w:p w14:paraId="027F3725" w14:textId="77777777" w:rsidR="00D94D48" w:rsidRPr="00FE2D8B" w:rsidRDefault="00D94D48" w:rsidP="00D94D48">
      <w:pPr>
        <w:spacing w:after="0" w:line="240" w:lineRule="auto"/>
        <w:rPr>
          <w:i/>
          <w:sz w:val="20"/>
        </w:rPr>
      </w:pPr>
      <w:r w:rsidRPr="00FE2D8B">
        <w:rPr>
          <w:i/>
          <w:sz w:val="20"/>
        </w:rPr>
        <w:t>Počet podniků s organizační inovací = podniky pouze s organizační inovací + podniky s market. a organizační inovací</w:t>
      </w:r>
    </w:p>
    <w:p w14:paraId="65734275" w14:textId="77777777" w:rsidR="00D94D48" w:rsidRPr="00FE2D8B" w:rsidRDefault="00D94D48" w:rsidP="00D94D48">
      <w:pPr>
        <w:spacing w:line="240" w:lineRule="auto"/>
        <w:rPr>
          <w:i/>
          <w:sz w:val="20"/>
        </w:rPr>
      </w:pPr>
      <w:r w:rsidRPr="00FE2D8B">
        <w:rPr>
          <w:i/>
          <w:sz w:val="20"/>
        </w:rPr>
        <w:t>Zdroj: Statistické šetření o inovačních aktivitách podniků TI 2014</w:t>
      </w:r>
    </w:p>
    <w:p w14:paraId="11C96F4E" w14:textId="77777777" w:rsidR="00D94D48" w:rsidRPr="00FE2D8B" w:rsidRDefault="00D94D48" w:rsidP="00D94D48">
      <w:pPr>
        <w:spacing w:line="240" w:lineRule="auto"/>
      </w:pPr>
      <w:r w:rsidRPr="00FE2D8B">
        <w:t>V roce 2014 investovaly podniky do zavádění inovací</w:t>
      </w:r>
      <w:r w:rsidRPr="00FE2D8B">
        <w:rPr>
          <w:rStyle w:val="Znakapoznpodarou"/>
        </w:rPr>
        <w:footnoteReference w:id="11"/>
      </w:r>
      <w:r w:rsidRPr="00FE2D8B">
        <w:t xml:space="preserve"> produktů a procesů v Libereckém kraji 3 827 mil. Kč, přičemž nejvyšší množství finančních prostředků připadalo na vnitropodnikový výzkum a vývoj (46,6 % celkových nákladů) a na pořízení strojů, zařízení a softwaru (45,6 %). V roce 2012 byly celkové náklady na technické inovace vyšší (3 931 mil. Kč), zejména z důvodu nákladů na pořízení jiných externích znalostí, například know-how (0,5 % v roce 2014 a 12,4 % v roce 2012). Nejvyšší náklady na technické inovace byly v Libereckém kraji v roce 2010 (3 995 mil. Kč). Nejvyšší náklady v roce 2010 byly na pořízení strojů, zařízení a softwaru (2 676 mil. Kč).</w:t>
      </w:r>
    </w:p>
    <w:p w14:paraId="77BFC3EC" w14:textId="5D5044DF" w:rsidR="00D94D48" w:rsidRPr="00FE2D8B" w:rsidRDefault="00D94D48" w:rsidP="00D94D48">
      <w:pPr>
        <w:pStyle w:val="Titulek"/>
        <w:spacing w:after="0"/>
      </w:pPr>
      <w:bookmarkStart w:id="41" w:name="_Toc505176501"/>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14</w:t>
      </w:r>
      <w:r w:rsidR="001611CC">
        <w:rPr>
          <w:noProof/>
        </w:rPr>
        <w:fldChar w:fldCharType="end"/>
      </w:r>
      <w:r w:rsidRPr="00FE2D8B">
        <w:t>: Náklady na technické inovace v roce 2014 dle krajů (v mil. Kč)</w:t>
      </w:r>
      <w:bookmarkEnd w:id="41"/>
    </w:p>
    <w:tbl>
      <w:tblPr>
        <w:tblW w:w="5126" w:type="pct"/>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left w:w="70" w:type="dxa"/>
          <w:right w:w="70" w:type="dxa"/>
        </w:tblCellMar>
        <w:tblLook w:val="04A0" w:firstRow="1" w:lastRow="0" w:firstColumn="1" w:lastColumn="0" w:noHBand="0" w:noVBand="1"/>
      </w:tblPr>
      <w:tblGrid>
        <w:gridCol w:w="1359"/>
        <w:gridCol w:w="775"/>
        <w:gridCol w:w="1403"/>
        <w:gridCol w:w="1359"/>
        <w:gridCol w:w="1430"/>
        <w:gridCol w:w="1471"/>
        <w:gridCol w:w="1493"/>
      </w:tblGrid>
      <w:tr w:rsidR="00D94D48" w:rsidRPr="00FE2D8B" w14:paraId="60C21402" w14:textId="77777777" w:rsidTr="002D60DA">
        <w:trPr>
          <w:trHeight w:val="283"/>
          <w:tblHeader/>
        </w:trPr>
        <w:tc>
          <w:tcPr>
            <w:tcW w:w="734" w:type="pct"/>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12CC249B" w14:textId="77777777" w:rsidR="00D94D48" w:rsidRPr="00FE2D8B" w:rsidRDefault="00D94D48" w:rsidP="002D60DA">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Kraj</w:t>
            </w:r>
          </w:p>
        </w:tc>
        <w:tc>
          <w:tcPr>
            <w:tcW w:w="436"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A50921"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Celkem</w:t>
            </w:r>
          </w:p>
        </w:tc>
        <w:tc>
          <w:tcPr>
            <w:tcW w:w="69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5C0105"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Vnitropodnikový výzkum a vývoj</w:t>
            </w:r>
          </w:p>
        </w:tc>
        <w:tc>
          <w:tcPr>
            <w:tcW w:w="74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E9FE1FA"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Nákup služeb výzkumu a vývoje</w:t>
            </w:r>
          </w:p>
        </w:tc>
        <w:tc>
          <w:tcPr>
            <w:tcW w:w="780"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6AD0066"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Pořízení strojů, zařízení a softwaru</w:t>
            </w:r>
          </w:p>
        </w:tc>
        <w:tc>
          <w:tcPr>
            <w:tcW w:w="80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5F514F6"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Pořízení jiných externích znalostí</w:t>
            </w:r>
          </w:p>
        </w:tc>
        <w:tc>
          <w:tcPr>
            <w:tcW w:w="81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631D4EB"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Náklady na ostatní inovační činnosti</w:t>
            </w:r>
          </w:p>
        </w:tc>
      </w:tr>
      <w:tr w:rsidR="00D94D48" w:rsidRPr="00FE2D8B" w14:paraId="6DF74E9E"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68C5D"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Praha</w:t>
            </w:r>
          </w:p>
        </w:tc>
        <w:tc>
          <w:tcPr>
            <w:tcW w:w="436" w:type="pct"/>
            <w:tcBorders>
              <w:top w:val="single" w:sz="4" w:space="0" w:color="auto"/>
              <w:left w:val="single" w:sz="4" w:space="0" w:color="auto"/>
              <w:bottom w:val="single" w:sz="4" w:space="0" w:color="auto"/>
              <w:right w:val="single" w:sz="4" w:space="0" w:color="auto"/>
            </w:tcBorders>
            <w:shd w:val="clear" w:color="000000" w:fill="FA9598"/>
            <w:vAlign w:val="center"/>
            <w:hideMark/>
          </w:tcPr>
          <w:p w14:paraId="14C37406"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27 352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946D26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8 529</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D02E3E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3 421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ED117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12 110</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BC4F8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512</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6CC61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2 779</w:t>
            </w:r>
          </w:p>
        </w:tc>
      </w:tr>
      <w:tr w:rsidR="00D94D48" w:rsidRPr="00FE2D8B" w14:paraId="12E6D9CF"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38FF87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Středočeský</w:t>
            </w:r>
          </w:p>
        </w:tc>
        <w:tc>
          <w:tcPr>
            <w:tcW w:w="436" w:type="pct"/>
            <w:tcBorders>
              <w:top w:val="single" w:sz="4" w:space="0" w:color="auto"/>
              <w:left w:val="single" w:sz="4" w:space="0" w:color="auto"/>
              <w:bottom w:val="single" w:sz="4" w:space="0" w:color="auto"/>
              <w:right w:val="single" w:sz="4" w:space="0" w:color="auto"/>
            </w:tcBorders>
            <w:shd w:val="clear" w:color="000000" w:fill="F8696B"/>
            <w:noWrap/>
            <w:vAlign w:val="center"/>
            <w:hideMark/>
          </w:tcPr>
          <w:p w14:paraId="053AB00A"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36 506</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8030D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5 516</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DDC32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12 305</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957BD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15 291</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BD20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2 461</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8B311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934</w:t>
            </w:r>
          </w:p>
        </w:tc>
      </w:tr>
      <w:tr w:rsidR="00D94D48" w:rsidRPr="00FE2D8B" w14:paraId="1F52B430"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3E923F"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Jihomoravský</w:t>
            </w:r>
          </w:p>
        </w:tc>
        <w:tc>
          <w:tcPr>
            <w:tcW w:w="436" w:type="pct"/>
            <w:tcBorders>
              <w:top w:val="single" w:sz="4" w:space="0" w:color="auto"/>
              <w:left w:val="single" w:sz="4" w:space="0" w:color="auto"/>
              <w:bottom w:val="single" w:sz="4" w:space="0" w:color="auto"/>
              <w:right w:val="single" w:sz="4" w:space="0" w:color="auto"/>
            </w:tcBorders>
            <w:shd w:val="clear" w:color="000000" w:fill="FCE6E9"/>
            <w:vAlign w:val="center"/>
            <w:hideMark/>
          </w:tcPr>
          <w:p w14:paraId="247D4FA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10 435</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64BE0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3 749</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DB445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750</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D9E58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5 028</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946FB5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393</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324A17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515</w:t>
            </w:r>
          </w:p>
        </w:tc>
      </w:tr>
      <w:tr w:rsidR="00D94D48" w:rsidRPr="00FE2D8B" w14:paraId="7BC4092E"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D74F22"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Moravskoslezský</w:t>
            </w:r>
          </w:p>
        </w:tc>
        <w:tc>
          <w:tcPr>
            <w:tcW w:w="436" w:type="pct"/>
            <w:tcBorders>
              <w:top w:val="single" w:sz="4" w:space="0" w:color="auto"/>
              <w:left w:val="single" w:sz="4" w:space="0" w:color="auto"/>
              <w:bottom w:val="single" w:sz="4" w:space="0" w:color="auto"/>
              <w:right w:val="single" w:sz="4" w:space="0" w:color="auto"/>
            </w:tcBorders>
            <w:shd w:val="clear" w:color="000000" w:fill="FCF0F3"/>
            <w:noWrap/>
            <w:vAlign w:val="center"/>
            <w:hideMark/>
          </w:tcPr>
          <w:p w14:paraId="59039FF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8 510</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BE38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1 662</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478F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483</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2CF6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5 426</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6CDED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419</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ACDDC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519</w:t>
            </w:r>
          </w:p>
        </w:tc>
      </w:tr>
      <w:tr w:rsidR="00D94D48" w:rsidRPr="00FE2D8B" w14:paraId="0B71DBDA"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A12246"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Pardubický</w:t>
            </w:r>
          </w:p>
        </w:tc>
        <w:tc>
          <w:tcPr>
            <w:tcW w:w="436" w:type="pct"/>
            <w:tcBorders>
              <w:top w:val="single" w:sz="4" w:space="0" w:color="auto"/>
              <w:left w:val="single" w:sz="4" w:space="0" w:color="auto"/>
              <w:bottom w:val="single" w:sz="4" w:space="0" w:color="auto"/>
              <w:right w:val="single" w:sz="4" w:space="0" w:color="auto"/>
            </w:tcBorders>
            <w:shd w:val="clear" w:color="000000" w:fill="FCF7FA"/>
            <w:vAlign w:val="center"/>
            <w:hideMark/>
          </w:tcPr>
          <w:p w14:paraId="02AC94F3"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6 939</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1DAE6A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1 248</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CE526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481</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3B444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4 832</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B841D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57</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2C2EFB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322</w:t>
            </w:r>
          </w:p>
        </w:tc>
      </w:tr>
      <w:tr w:rsidR="00D94D48" w:rsidRPr="00FE2D8B" w14:paraId="6B7B200B"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BF46B"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Plzeňský</w:t>
            </w:r>
          </w:p>
        </w:tc>
        <w:tc>
          <w:tcPr>
            <w:tcW w:w="436" w:type="pct"/>
            <w:tcBorders>
              <w:top w:val="single" w:sz="4" w:space="0" w:color="auto"/>
              <w:left w:val="single" w:sz="4" w:space="0" w:color="auto"/>
              <w:bottom w:val="single" w:sz="4" w:space="0" w:color="auto"/>
              <w:right w:val="single" w:sz="4" w:space="0" w:color="auto"/>
            </w:tcBorders>
            <w:shd w:val="clear" w:color="000000" w:fill="FCF8FB"/>
            <w:noWrap/>
            <w:vAlign w:val="center"/>
            <w:hideMark/>
          </w:tcPr>
          <w:p w14:paraId="27AC7C83"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6 831</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317B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2 169</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7FD6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1 811</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0B4C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2 405</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4883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175</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B8AD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271</w:t>
            </w:r>
          </w:p>
        </w:tc>
      </w:tr>
      <w:tr w:rsidR="00D94D48" w:rsidRPr="00FE2D8B" w14:paraId="21CCDF62"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892514"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Zlínský</w:t>
            </w:r>
          </w:p>
        </w:tc>
        <w:tc>
          <w:tcPr>
            <w:tcW w:w="436" w:type="pct"/>
            <w:tcBorders>
              <w:top w:val="single" w:sz="4" w:space="0" w:color="auto"/>
              <w:left w:val="single" w:sz="4" w:space="0" w:color="auto"/>
              <w:bottom w:val="single" w:sz="4" w:space="0" w:color="auto"/>
              <w:right w:val="single" w:sz="4" w:space="0" w:color="auto"/>
            </w:tcBorders>
            <w:shd w:val="clear" w:color="000000" w:fill="FCFBFE"/>
            <w:noWrap/>
            <w:vAlign w:val="center"/>
            <w:hideMark/>
          </w:tcPr>
          <w:p w14:paraId="41605D70"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6 153</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ED5E3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1 273</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4342B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966</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64045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3 534</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07092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213</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6A96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167</w:t>
            </w:r>
          </w:p>
        </w:tc>
      </w:tr>
      <w:tr w:rsidR="00D94D48" w:rsidRPr="00FE2D8B" w14:paraId="0C74A421"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A270B7"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Vysočina</w:t>
            </w:r>
          </w:p>
        </w:tc>
        <w:tc>
          <w:tcPr>
            <w:tcW w:w="436" w:type="pct"/>
            <w:tcBorders>
              <w:top w:val="single" w:sz="4" w:space="0" w:color="auto"/>
              <w:left w:val="single" w:sz="4" w:space="0" w:color="auto"/>
              <w:bottom w:val="single" w:sz="4" w:space="0" w:color="auto"/>
              <w:right w:val="single" w:sz="4" w:space="0" w:color="auto"/>
            </w:tcBorders>
            <w:shd w:val="clear" w:color="000000" w:fill="F1F4FB"/>
            <w:noWrap/>
            <w:vAlign w:val="center"/>
            <w:hideMark/>
          </w:tcPr>
          <w:p w14:paraId="31CB0C93"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5 498</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E33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1 249</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E956C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303</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B3276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3 671</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FC423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113</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85D62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162</w:t>
            </w:r>
          </w:p>
        </w:tc>
      </w:tr>
      <w:tr w:rsidR="00D94D48" w:rsidRPr="00FE2D8B" w14:paraId="15B365CB"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C94E4B"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Jihočeský</w:t>
            </w:r>
          </w:p>
        </w:tc>
        <w:tc>
          <w:tcPr>
            <w:tcW w:w="436" w:type="pct"/>
            <w:tcBorders>
              <w:top w:val="single" w:sz="4" w:space="0" w:color="auto"/>
              <w:left w:val="single" w:sz="4" w:space="0" w:color="auto"/>
              <w:bottom w:val="single" w:sz="4" w:space="0" w:color="auto"/>
              <w:right w:val="single" w:sz="4" w:space="0" w:color="auto"/>
            </w:tcBorders>
            <w:shd w:val="clear" w:color="000000" w:fill="EAEFF8"/>
            <w:vAlign w:val="center"/>
            <w:hideMark/>
          </w:tcPr>
          <w:p w14:paraId="52CD77F3"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5 303</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F83E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955</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F46B4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532</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0C4FA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3 276</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8342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283</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85FFC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257</w:t>
            </w:r>
          </w:p>
        </w:tc>
      </w:tr>
      <w:tr w:rsidR="00D94D48" w:rsidRPr="00FE2D8B" w14:paraId="145392EF" w14:textId="77777777" w:rsidTr="002D60DA">
        <w:trPr>
          <w:trHeight w:val="227"/>
        </w:trPr>
        <w:tc>
          <w:tcPr>
            <w:tcW w:w="734" w:type="pct"/>
            <w:tcBorders>
              <w:top w:val="single" w:sz="4" w:space="0" w:color="auto"/>
              <w:left w:val="single" w:sz="4" w:space="0" w:color="auto"/>
              <w:bottom w:val="single" w:sz="18" w:space="0" w:color="C00000"/>
              <w:right w:val="single" w:sz="4" w:space="0" w:color="auto"/>
            </w:tcBorders>
            <w:shd w:val="clear" w:color="auto" w:fill="auto"/>
            <w:vAlign w:val="center"/>
            <w:hideMark/>
          </w:tcPr>
          <w:p w14:paraId="1E54DC1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Ústecký</w:t>
            </w:r>
          </w:p>
        </w:tc>
        <w:tc>
          <w:tcPr>
            <w:tcW w:w="436" w:type="pct"/>
            <w:tcBorders>
              <w:top w:val="single" w:sz="4" w:space="0" w:color="auto"/>
              <w:left w:val="single" w:sz="4" w:space="0" w:color="auto"/>
              <w:bottom w:val="single" w:sz="18" w:space="0" w:color="C00000"/>
              <w:right w:val="single" w:sz="4" w:space="0" w:color="auto"/>
            </w:tcBorders>
            <w:shd w:val="clear" w:color="000000" w:fill="E5ECF7"/>
            <w:noWrap/>
            <w:vAlign w:val="center"/>
            <w:hideMark/>
          </w:tcPr>
          <w:p w14:paraId="388B17F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5 150</w:t>
            </w:r>
          </w:p>
        </w:tc>
        <w:tc>
          <w:tcPr>
            <w:tcW w:w="692"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4B22795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792</w:t>
            </w:r>
          </w:p>
        </w:tc>
        <w:tc>
          <w:tcPr>
            <w:tcW w:w="742"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049654C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604</w:t>
            </w:r>
          </w:p>
        </w:tc>
        <w:tc>
          <w:tcPr>
            <w:tcW w:w="780"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163E288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3 120</w:t>
            </w:r>
          </w:p>
        </w:tc>
        <w:tc>
          <w:tcPr>
            <w:tcW w:w="802"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69A5E0F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541</w:t>
            </w:r>
          </w:p>
        </w:tc>
        <w:tc>
          <w:tcPr>
            <w:tcW w:w="814" w:type="pct"/>
            <w:tcBorders>
              <w:top w:val="single" w:sz="4" w:space="0" w:color="auto"/>
              <w:left w:val="single" w:sz="4" w:space="0" w:color="auto"/>
              <w:bottom w:val="single" w:sz="18" w:space="0" w:color="C00000"/>
              <w:right w:val="single" w:sz="4" w:space="0" w:color="auto"/>
            </w:tcBorders>
            <w:shd w:val="clear" w:color="auto" w:fill="auto"/>
            <w:noWrap/>
            <w:vAlign w:val="center"/>
            <w:hideMark/>
          </w:tcPr>
          <w:p w14:paraId="1BB5463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93</w:t>
            </w:r>
          </w:p>
        </w:tc>
      </w:tr>
      <w:tr w:rsidR="00D94D48" w:rsidRPr="00FE2D8B" w14:paraId="4AFE341D" w14:textId="77777777" w:rsidTr="002D60DA">
        <w:trPr>
          <w:trHeight w:val="227"/>
        </w:trPr>
        <w:tc>
          <w:tcPr>
            <w:tcW w:w="734" w:type="pct"/>
            <w:tcBorders>
              <w:top w:val="single" w:sz="18" w:space="0" w:color="C00000"/>
              <w:left w:val="single" w:sz="18" w:space="0" w:color="C00000"/>
              <w:bottom w:val="single" w:sz="18" w:space="0" w:color="C00000"/>
              <w:right w:val="single" w:sz="4" w:space="0" w:color="auto"/>
            </w:tcBorders>
            <w:shd w:val="clear" w:color="auto" w:fill="auto"/>
            <w:vAlign w:val="center"/>
            <w:hideMark/>
          </w:tcPr>
          <w:p w14:paraId="6538A454"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lastRenderedPageBreak/>
              <w:t>Liberecký</w:t>
            </w:r>
          </w:p>
        </w:tc>
        <w:tc>
          <w:tcPr>
            <w:tcW w:w="436" w:type="pct"/>
            <w:tcBorders>
              <w:top w:val="single" w:sz="18" w:space="0" w:color="C00000"/>
              <w:left w:val="single" w:sz="4" w:space="0" w:color="auto"/>
              <w:bottom w:val="single" w:sz="18" w:space="0" w:color="C00000"/>
              <w:right w:val="single" w:sz="4" w:space="0" w:color="auto"/>
            </w:tcBorders>
            <w:shd w:val="clear" w:color="000000" w:fill="B9CDE7"/>
            <w:vAlign w:val="center"/>
            <w:hideMark/>
          </w:tcPr>
          <w:p w14:paraId="49050B9F"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3 827</w:t>
            </w:r>
          </w:p>
        </w:tc>
        <w:tc>
          <w:tcPr>
            <w:tcW w:w="692" w:type="pct"/>
            <w:tcBorders>
              <w:top w:val="single" w:sz="18" w:space="0" w:color="C00000"/>
              <w:left w:val="single" w:sz="4" w:space="0" w:color="auto"/>
              <w:bottom w:val="single" w:sz="18" w:space="0" w:color="C00000"/>
              <w:right w:val="single" w:sz="4" w:space="0" w:color="auto"/>
            </w:tcBorders>
            <w:shd w:val="clear" w:color="auto" w:fill="auto"/>
            <w:vAlign w:val="center"/>
            <w:hideMark/>
          </w:tcPr>
          <w:p w14:paraId="619BBC2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1 782</w:t>
            </w:r>
          </w:p>
        </w:tc>
        <w:tc>
          <w:tcPr>
            <w:tcW w:w="742" w:type="pct"/>
            <w:tcBorders>
              <w:top w:val="single" w:sz="18" w:space="0" w:color="C00000"/>
              <w:left w:val="single" w:sz="4" w:space="0" w:color="auto"/>
              <w:bottom w:val="single" w:sz="18" w:space="0" w:color="C00000"/>
              <w:right w:val="single" w:sz="4" w:space="0" w:color="auto"/>
            </w:tcBorders>
            <w:shd w:val="clear" w:color="auto" w:fill="auto"/>
            <w:vAlign w:val="center"/>
            <w:hideMark/>
          </w:tcPr>
          <w:p w14:paraId="2E8F46B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152</w:t>
            </w:r>
          </w:p>
        </w:tc>
        <w:tc>
          <w:tcPr>
            <w:tcW w:w="780" w:type="pct"/>
            <w:tcBorders>
              <w:top w:val="single" w:sz="18" w:space="0" w:color="C00000"/>
              <w:left w:val="single" w:sz="4" w:space="0" w:color="auto"/>
              <w:bottom w:val="single" w:sz="18" w:space="0" w:color="C00000"/>
              <w:right w:val="single" w:sz="4" w:space="0" w:color="auto"/>
            </w:tcBorders>
            <w:shd w:val="clear" w:color="auto" w:fill="auto"/>
            <w:vAlign w:val="center"/>
            <w:hideMark/>
          </w:tcPr>
          <w:p w14:paraId="4998CD0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1 746</w:t>
            </w:r>
          </w:p>
        </w:tc>
        <w:tc>
          <w:tcPr>
            <w:tcW w:w="802" w:type="pct"/>
            <w:tcBorders>
              <w:top w:val="single" w:sz="18" w:space="0" w:color="C00000"/>
              <w:left w:val="single" w:sz="4" w:space="0" w:color="auto"/>
              <w:bottom w:val="single" w:sz="18" w:space="0" w:color="C00000"/>
              <w:right w:val="single" w:sz="4" w:space="0" w:color="auto"/>
            </w:tcBorders>
            <w:shd w:val="clear" w:color="auto" w:fill="auto"/>
            <w:vAlign w:val="center"/>
            <w:hideMark/>
          </w:tcPr>
          <w:p w14:paraId="05FF14C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w:t>
            </w:r>
          </w:p>
        </w:tc>
        <w:tc>
          <w:tcPr>
            <w:tcW w:w="814" w:type="pct"/>
            <w:tcBorders>
              <w:top w:val="single" w:sz="18" w:space="0" w:color="C00000"/>
              <w:left w:val="single" w:sz="4" w:space="0" w:color="auto"/>
              <w:bottom w:val="single" w:sz="18" w:space="0" w:color="C00000"/>
              <w:right w:val="single" w:sz="18" w:space="0" w:color="C00000"/>
            </w:tcBorders>
            <w:shd w:val="clear" w:color="auto" w:fill="auto"/>
            <w:vAlign w:val="center"/>
            <w:hideMark/>
          </w:tcPr>
          <w:p w14:paraId="25CD2B2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127</w:t>
            </w:r>
          </w:p>
        </w:tc>
      </w:tr>
      <w:tr w:rsidR="00D94D48" w:rsidRPr="00FE2D8B" w14:paraId="2F4B2BE7" w14:textId="77777777" w:rsidTr="002D60DA">
        <w:trPr>
          <w:trHeight w:val="227"/>
        </w:trPr>
        <w:tc>
          <w:tcPr>
            <w:tcW w:w="734" w:type="pct"/>
            <w:tcBorders>
              <w:top w:val="single" w:sz="18" w:space="0" w:color="C00000"/>
              <w:left w:val="single" w:sz="4" w:space="0" w:color="auto"/>
              <w:bottom w:val="single" w:sz="4" w:space="0" w:color="auto"/>
              <w:right w:val="single" w:sz="4" w:space="0" w:color="auto"/>
            </w:tcBorders>
            <w:shd w:val="clear" w:color="auto" w:fill="auto"/>
            <w:vAlign w:val="center"/>
            <w:hideMark/>
          </w:tcPr>
          <w:p w14:paraId="1522236A"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Královéhradecký</w:t>
            </w:r>
          </w:p>
        </w:tc>
        <w:tc>
          <w:tcPr>
            <w:tcW w:w="436" w:type="pct"/>
            <w:tcBorders>
              <w:top w:val="single" w:sz="18" w:space="0" w:color="C00000"/>
              <w:left w:val="single" w:sz="4" w:space="0" w:color="auto"/>
              <w:bottom w:val="single" w:sz="4" w:space="0" w:color="auto"/>
              <w:right w:val="single" w:sz="4" w:space="0" w:color="auto"/>
            </w:tcBorders>
            <w:shd w:val="clear" w:color="000000" w:fill="ABC3E2"/>
            <w:noWrap/>
            <w:vAlign w:val="center"/>
            <w:hideMark/>
          </w:tcPr>
          <w:p w14:paraId="59B55C0B"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3 409</w:t>
            </w:r>
          </w:p>
        </w:tc>
        <w:tc>
          <w:tcPr>
            <w:tcW w:w="692"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1D98F73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1 032</w:t>
            </w:r>
          </w:p>
        </w:tc>
        <w:tc>
          <w:tcPr>
            <w:tcW w:w="742"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10512EC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196</w:t>
            </w:r>
          </w:p>
        </w:tc>
        <w:tc>
          <w:tcPr>
            <w:tcW w:w="780"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157B954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1 981</w:t>
            </w:r>
          </w:p>
        </w:tc>
        <w:tc>
          <w:tcPr>
            <w:tcW w:w="802"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411AA59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69</w:t>
            </w:r>
          </w:p>
        </w:tc>
        <w:tc>
          <w:tcPr>
            <w:tcW w:w="814" w:type="pct"/>
            <w:tcBorders>
              <w:top w:val="single" w:sz="18" w:space="0" w:color="C00000"/>
              <w:left w:val="single" w:sz="4" w:space="0" w:color="auto"/>
              <w:bottom w:val="single" w:sz="4" w:space="0" w:color="auto"/>
              <w:right w:val="single" w:sz="4" w:space="0" w:color="auto"/>
            </w:tcBorders>
            <w:shd w:val="clear" w:color="auto" w:fill="auto"/>
            <w:noWrap/>
            <w:vAlign w:val="center"/>
            <w:hideMark/>
          </w:tcPr>
          <w:p w14:paraId="364FD27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133</w:t>
            </w:r>
          </w:p>
        </w:tc>
      </w:tr>
      <w:tr w:rsidR="00D94D48" w:rsidRPr="00FE2D8B" w14:paraId="1797D714"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1E0079E"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Olomoucký</w:t>
            </w:r>
          </w:p>
        </w:tc>
        <w:tc>
          <w:tcPr>
            <w:tcW w:w="436" w:type="pct"/>
            <w:tcBorders>
              <w:top w:val="single" w:sz="4" w:space="0" w:color="auto"/>
              <w:left w:val="single" w:sz="4" w:space="0" w:color="auto"/>
              <w:bottom w:val="single" w:sz="4" w:space="0" w:color="auto"/>
              <w:right w:val="single" w:sz="4" w:space="0" w:color="auto"/>
            </w:tcBorders>
            <w:shd w:val="clear" w:color="000000" w:fill="B6CAE6"/>
            <w:noWrap/>
            <w:vAlign w:val="center"/>
            <w:hideMark/>
          </w:tcPr>
          <w:p w14:paraId="3A913C46"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3 725</w:t>
            </w:r>
          </w:p>
        </w:tc>
        <w:tc>
          <w:tcPr>
            <w:tcW w:w="6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2174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1 057</w:t>
            </w:r>
          </w:p>
        </w:tc>
        <w:tc>
          <w:tcPr>
            <w:tcW w:w="74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3F46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186</w:t>
            </w:r>
          </w:p>
        </w:tc>
        <w:tc>
          <w:tcPr>
            <w:tcW w:w="78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500B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2 028</w:t>
            </w:r>
          </w:p>
        </w:tc>
        <w:tc>
          <w:tcPr>
            <w:tcW w:w="8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8733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307</w:t>
            </w:r>
          </w:p>
        </w:tc>
        <w:tc>
          <w:tcPr>
            <w:tcW w:w="8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2A15E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148</w:t>
            </w:r>
          </w:p>
        </w:tc>
      </w:tr>
      <w:tr w:rsidR="00D94D48" w:rsidRPr="00FE2D8B" w14:paraId="141F0CEC" w14:textId="77777777" w:rsidTr="002D60DA">
        <w:trPr>
          <w:trHeight w:val="227"/>
        </w:trPr>
        <w:tc>
          <w:tcPr>
            <w:tcW w:w="7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722D3A9"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Karlovarský</w:t>
            </w:r>
          </w:p>
        </w:tc>
        <w:tc>
          <w:tcPr>
            <w:tcW w:w="436" w:type="pct"/>
            <w:tcBorders>
              <w:top w:val="single" w:sz="4" w:space="0" w:color="auto"/>
              <w:left w:val="single" w:sz="4" w:space="0" w:color="auto"/>
              <w:bottom w:val="single" w:sz="4" w:space="0" w:color="auto"/>
              <w:right w:val="single" w:sz="4" w:space="0" w:color="auto"/>
            </w:tcBorders>
            <w:shd w:val="clear" w:color="000000" w:fill="5A8AC6"/>
            <w:vAlign w:val="center"/>
            <w:hideMark/>
          </w:tcPr>
          <w:p w14:paraId="4E1ED97A"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942</w:t>
            </w:r>
          </w:p>
        </w:tc>
        <w:tc>
          <w:tcPr>
            <w:tcW w:w="6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08A0A6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202</w:t>
            </w:r>
          </w:p>
        </w:tc>
        <w:tc>
          <w:tcPr>
            <w:tcW w:w="7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E705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75</w:t>
            </w:r>
          </w:p>
        </w:tc>
        <w:tc>
          <w:tcPr>
            <w:tcW w:w="7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E82EF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652</w:t>
            </w:r>
          </w:p>
        </w:tc>
        <w:tc>
          <w:tcPr>
            <w:tcW w:w="80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5E9B8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0 </w:t>
            </w:r>
          </w:p>
        </w:tc>
        <w:tc>
          <w:tcPr>
            <w:tcW w:w="81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C80CC0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14</w:t>
            </w:r>
          </w:p>
        </w:tc>
      </w:tr>
    </w:tbl>
    <w:p w14:paraId="063F62F3" w14:textId="77777777" w:rsidR="00D94D48" w:rsidRPr="00FE2D8B" w:rsidRDefault="00D94D48" w:rsidP="00D94D48">
      <w:pPr>
        <w:spacing w:after="0" w:line="240" w:lineRule="auto"/>
        <w:rPr>
          <w:i/>
          <w:sz w:val="20"/>
        </w:rPr>
      </w:pPr>
      <w:r w:rsidRPr="00FE2D8B">
        <w:rPr>
          <w:i/>
          <w:sz w:val="20"/>
        </w:rPr>
        <w:t xml:space="preserve">Pozn.: NACE B +C +D +E +G46+H +J +K +M71-73 </w:t>
      </w:r>
    </w:p>
    <w:p w14:paraId="48C3B402" w14:textId="77777777" w:rsidR="00D94D48" w:rsidRPr="00FE2D8B" w:rsidRDefault="00D94D48" w:rsidP="00D94D48">
      <w:pPr>
        <w:spacing w:after="0" w:line="240" w:lineRule="auto"/>
        <w:rPr>
          <w:i/>
          <w:sz w:val="20"/>
        </w:rPr>
      </w:pPr>
      <w:r w:rsidRPr="00FE2D8B">
        <w:rPr>
          <w:i/>
          <w:sz w:val="20"/>
        </w:rPr>
        <w:t>Zdroj: Statistické šetření o inovačních aktivitách podniků TI 2014</w:t>
      </w:r>
    </w:p>
    <w:p w14:paraId="16DD7F41" w14:textId="5C3CE5B6" w:rsidR="00D94D48" w:rsidRDefault="00D94D48" w:rsidP="00D94D48">
      <w:pPr>
        <w:spacing w:after="0" w:line="240" w:lineRule="auto"/>
      </w:pPr>
      <w:r w:rsidRPr="00FE2D8B">
        <w:t>Podniky inovující své produkty získávají převážnou většinu tržeb za prodej výrobků a služeb prostřednictvím neinovované produkce. V roce 2014 firmy utržily za inovované produkty 1 194 mld. Kč, což představuje podíl 30,6 % celkových tržeb produktově inovujících podniků. Pokud bychom uvedenou částku porovnali s celkovými tržbami všech podniků, tak by podíl dosáhl 14,6 %. Za výrobky a služby produktově inovující firmy nové na trhu utržily v průměru 14,8 % tržeb. V Libereckém kraji činil podíl tržeb za nové výrobky a služby na trhu 15,2 %, v roce 2012 to bylo 26,7 %, v roce 2010 celkem 33,0 % a v rámci NUTS 2 Severovýchod v roce 2008 činil podíl 19,6 %. Ve struktuře tržeb převažují ve všech krajích ČR tržby za nezměněné nebo málo modifikované produkty, což je především ovlivněno vyšším podílem malých a středních podniků na trhu. V Libereckém kraji činil v roce 2014 podíl tržeb za nezměněné nebo málo modifikované produkty na celkových tržbách za inovované produkty celkem 72,0 %, v roce 2012 celkem 62,2 %, v roce 2010 celkem 54,1% podíl a u NUTS 2 Severovýchod v roce 2008 celkem 62,2 %.</w:t>
      </w:r>
    </w:p>
    <w:p w14:paraId="27454E09" w14:textId="77777777" w:rsidR="000F36B1" w:rsidRPr="00FE2D8B" w:rsidRDefault="000F36B1" w:rsidP="00D94D48">
      <w:pPr>
        <w:spacing w:after="0" w:line="240" w:lineRule="auto"/>
      </w:pPr>
    </w:p>
    <w:p w14:paraId="4A67A1E0" w14:textId="452E0746" w:rsidR="00D94D48" w:rsidRPr="00FE2D8B" w:rsidRDefault="00D94D48" w:rsidP="00D94D48">
      <w:pPr>
        <w:pStyle w:val="Titulek"/>
        <w:spacing w:after="0"/>
      </w:pPr>
      <w:bookmarkStart w:id="42" w:name="_Toc505176502"/>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15</w:t>
      </w:r>
      <w:r w:rsidR="001611CC">
        <w:rPr>
          <w:noProof/>
        </w:rPr>
        <w:fldChar w:fldCharType="end"/>
      </w:r>
      <w:r w:rsidRPr="00FE2D8B">
        <w:t>: Tržby za inovované produkty v roce 2014 dle krajů (v mil. Kč)</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94"/>
        <w:gridCol w:w="1892"/>
        <w:gridCol w:w="1892"/>
        <w:gridCol w:w="1892"/>
        <w:gridCol w:w="1892"/>
      </w:tblGrid>
      <w:tr w:rsidR="00D94D48" w:rsidRPr="00FE2D8B" w14:paraId="53204AE9" w14:textId="77777777" w:rsidTr="002D60DA">
        <w:trPr>
          <w:trHeight w:val="283"/>
        </w:trPr>
        <w:tc>
          <w:tcPr>
            <w:tcW w:w="824" w:type="pct"/>
            <w:shd w:val="clear" w:color="auto" w:fill="F2F2F2" w:themeFill="background1" w:themeFillShade="F2"/>
            <w:noWrap/>
            <w:vAlign w:val="bottom"/>
            <w:hideMark/>
          </w:tcPr>
          <w:p w14:paraId="04B9F03C" w14:textId="77777777" w:rsidR="00D94D48" w:rsidRPr="00FE2D8B" w:rsidRDefault="00D94D48" w:rsidP="002D60DA">
            <w:pPr>
              <w:spacing w:after="0" w:line="240" w:lineRule="auto"/>
              <w:rPr>
                <w:rFonts w:ascii="Arial" w:eastAsia="Times New Roman" w:hAnsi="Arial" w:cs="Arial"/>
                <w:b/>
                <w:sz w:val="16"/>
                <w:szCs w:val="16"/>
                <w:lang w:eastAsia="cs-CZ"/>
              </w:rPr>
            </w:pPr>
            <w:r w:rsidRPr="00FE2D8B">
              <w:rPr>
                <w:rFonts w:ascii="Arial" w:eastAsia="Times New Roman" w:hAnsi="Arial" w:cs="Arial"/>
                <w:b/>
                <w:sz w:val="16"/>
                <w:szCs w:val="16"/>
                <w:lang w:eastAsia="cs-CZ"/>
              </w:rPr>
              <w:t> </w:t>
            </w:r>
          </w:p>
        </w:tc>
        <w:tc>
          <w:tcPr>
            <w:tcW w:w="1044" w:type="pct"/>
            <w:shd w:val="clear" w:color="auto" w:fill="F2F2F2" w:themeFill="background1" w:themeFillShade="F2"/>
            <w:vAlign w:val="center"/>
            <w:hideMark/>
          </w:tcPr>
          <w:p w14:paraId="6C41E9D0"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Celkem</w:t>
            </w:r>
          </w:p>
        </w:tc>
        <w:tc>
          <w:tcPr>
            <w:tcW w:w="1044" w:type="pct"/>
            <w:shd w:val="clear" w:color="auto" w:fill="F2F2F2" w:themeFill="background1" w:themeFillShade="F2"/>
            <w:vAlign w:val="center"/>
            <w:hideMark/>
          </w:tcPr>
          <w:p w14:paraId="37B3BD5C"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Nové na trhu</w:t>
            </w:r>
          </w:p>
        </w:tc>
        <w:tc>
          <w:tcPr>
            <w:tcW w:w="1044" w:type="pct"/>
            <w:shd w:val="clear" w:color="auto" w:fill="F2F2F2" w:themeFill="background1" w:themeFillShade="F2"/>
            <w:vAlign w:val="center"/>
            <w:hideMark/>
          </w:tcPr>
          <w:p w14:paraId="05744260"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Nové pro podnik</w:t>
            </w:r>
          </w:p>
        </w:tc>
        <w:tc>
          <w:tcPr>
            <w:tcW w:w="1044" w:type="pct"/>
            <w:shd w:val="clear" w:color="auto" w:fill="F2F2F2" w:themeFill="background1" w:themeFillShade="F2"/>
            <w:vAlign w:val="center"/>
            <w:hideMark/>
          </w:tcPr>
          <w:p w14:paraId="58230915" w14:textId="77777777" w:rsidR="00D94D48" w:rsidRPr="00FE2D8B" w:rsidRDefault="00D94D48" w:rsidP="002D60DA">
            <w:pPr>
              <w:spacing w:after="0" w:line="240" w:lineRule="auto"/>
              <w:jc w:val="center"/>
              <w:rPr>
                <w:rFonts w:ascii="Arial" w:eastAsia="Times New Roman" w:hAnsi="Arial" w:cs="Arial"/>
                <w:b/>
                <w:sz w:val="16"/>
                <w:szCs w:val="16"/>
                <w:lang w:eastAsia="cs-CZ"/>
              </w:rPr>
            </w:pPr>
            <w:r w:rsidRPr="00FE2D8B">
              <w:rPr>
                <w:rFonts w:ascii="Arial" w:eastAsia="Times New Roman" w:hAnsi="Arial" w:cs="Arial"/>
                <w:b/>
                <w:sz w:val="16"/>
                <w:szCs w:val="16"/>
                <w:lang w:eastAsia="cs-CZ"/>
              </w:rPr>
              <w:t>Nezměněné nebo málo modifikované</w:t>
            </w:r>
          </w:p>
        </w:tc>
      </w:tr>
      <w:tr w:rsidR="00D94D48" w:rsidRPr="00FE2D8B" w14:paraId="0CEBC540" w14:textId="77777777" w:rsidTr="002D60DA">
        <w:trPr>
          <w:trHeight w:val="227"/>
        </w:trPr>
        <w:tc>
          <w:tcPr>
            <w:tcW w:w="824" w:type="pct"/>
            <w:shd w:val="clear" w:color="auto" w:fill="auto"/>
            <w:vAlign w:val="center"/>
            <w:hideMark/>
          </w:tcPr>
          <w:p w14:paraId="18E6B625"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Praha</w:t>
            </w:r>
          </w:p>
        </w:tc>
        <w:tc>
          <w:tcPr>
            <w:tcW w:w="1044" w:type="pct"/>
            <w:shd w:val="clear" w:color="000000" w:fill="F8696B"/>
            <w:noWrap/>
            <w:vAlign w:val="center"/>
            <w:hideMark/>
          </w:tcPr>
          <w:p w14:paraId="65E679B0"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1 342 180</w:t>
            </w:r>
          </w:p>
        </w:tc>
        <w:tc>
          <w:tcPr>
            <w:tcW w:w="1044" w:type="pct"/>
            <w:shd w:val="clear" w:color="auto" w:fill="auto"/>
            <w:vAlign w:val="center"/>
            <w:hideMark/>
          </w:tcPr>
          <w:p w14:paraId="55D7436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113 645</w:t>
            </w:r>
          </w:p>
        </w:tc>
        <w:tc>
          <w:tcPr>
            <w:tcW w:w="1044" w:type="pct"/>
            <w:shd w:val="clear" w:color="auto" w:fill="auto"/>
            <w:vAlign w:val="center"/>
            <w:hideMark/>
          </w:tcPr>
          <w:p w14:paraId="3E40D66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219 998</w:t>
            </w:r>
          </w:p>
        </w:tc>
        <w:tc>
          <w:tcPr>
            <w:tcW w:w="1044" w:type="pct"/>
            <w:shd w:val="clear" w:color="auto" w:fill="auto"/>
            <w:vAlign w:val="center"/>
            <w:hideMark/>
          </w:tcPr>
          <w:p w14:paraId="586DF2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1 008 538</w:t>
            </w:r>
          </w:p>
        </w:tc>
      </w:tr>
      <w:tr w:rsidR="00D94D48" w:rsidRPr="00FE2D8B" w14:paraId="47E2DA74" w14:textId="77777777" w:rsidTr="002D60DA">
        <w:trPr>
          <w:trHeight w:val="227"/>
        </w:trPr>
        <w:tc>
          <w:tcPr>
            <w:tcW w:w="824" w:type="pct"/>
            <w:shd w:val="clear" w:color="auto" w:fill="auto"/>
            <w:vAlign w:val="center"/>
            <w:hideMark/>
          </w:tcPr>
          <w:p w14:paraId="4BFAEAA3"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Středočeský</w:t>
            </w:r>
          </w:p>
        </w:tc>
        <w:tc>
          <w:tcPr>
            <w:tcW w:w="1044" w:type="pct"/>
            <w:shd w:val="clear" w:color="000000" w:fill="FBC8CA"/>
            <w:vAlign w:val="center"/>
            <w:hideMark/>
          </w:tcPr>
          <w:p w14:paraId="74084681"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580 804</w:t>
            </w:r>
          </w:p>
        </w:tc>
        <w:tc>
          <w:tcPr>
            <w:tcW w:w="1044" w:type="pct"/>
            <w:shd w:val="clear" w:color="auto" w:fill="auto"/>
            <w:noWrap/>
            <w:vAlign w:val="center"/>
            <w:hideMark/>
          </w:tcPr>
          <w:p w14:paraId="7C85B42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163 045</w:t>
            </w:r>
          </w:p>
        </w:tc>
        <w:tc>
          <w:tcPr>
            <w:tcW w:w="1044" w:type="pct"/>
            <w:shd w:val="clear" w:color="auto" w:fill="auto"/>
            <w:noWrap/>
            <w:vAlign w:val="center"/>
            <w:hideMark/>
          </w:tcPr>
          <w:p w14:paraId="305D2E9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59 171</w:t>
            </w:r>
          </w:p>
        </w:tc>
        <w:tc>
          <w:tcPr>
            <w:tcW w:w="1044" w:type="pct"/>
            <w:shd w:val="clear" w:color="auto" w:fill="auto"/>
            <w:noWrap/>
            <w:vAlign w:val="center"/>
            <w:hideMark/>
          </w:tcPr>
          <w:p w14:paraId="01D0F20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358 588</w:t>
            </w:r>
          </w:p>
        </w:tc>
      </w:tr>
      <w:tr w:rsidR="00D94D48" w:rsidRPr="00FE2D8B" w14:paraId="404424DF" w14:textId="77777777" w:rsidTr="002D60DA">
        <w:trPr>
          <w:trHeight w:val="227"/>
        </w:trPr>
        <w:tc>
          <w:tcPr>
            <w:tcW w:w="824" w:type="pct"/>
            <w:shd w:val="clear" w:color="auto" w:fill="auto"/>
            <w:vAlign w:val="center"/>
            <w:hideMark/>
          </w:tcPr>
          <w:p w14:paraId="64E3660A"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Moravskoslezský</w:t>
            </w:r>
          </w:p>
        </w:tc>
        <w:tc>
          <w:tcPr>
            <w:tcW w:w="1044" w:type="pct"/>
            <w:shd w:val="clear" w:color="000000" w:fill="FBD7DA"/>
            <w:noWrap/>
            <w:vAlign w:val="center"/>
            <w:hideMark/>
          </w:tcPr>
          <w:p w14:paraId="02CE6C9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455 473</w:t>
            </w:r>
          </w:p>
        </w:tc>
        <w:tc>
          <w:tcPr>
            <w:tcW w:w="1044" w:type="pct"/>
            <w:shd w:val="clear" w:color="auto" w:fill="auto"/>
            <w:noWrap/>
            <w:vAlign w:val="center"/>
            <w:hideMark/>
          </w:tcPr>
          <w:p w14:paraId="4427D5D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93 294</w:t>
            </w:r>
          </w:p>
        </w:tc>
        <w:tc>
          <w:tcPr>
            <w:tcW w:w="1044" w:type="pct"/>
            <w:shd w:val="clear" w:color="auto" w:fill="auto"/>
            <w:noWrap/>
            <w:vAlign w:val="center"/>
            <w:hideMark/>
          </w:tcPr>
          <w:p w14:paraId="4743407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129 264</w:t>
            </w:r>
          </w:p>
        </w:tc>
        <w:tc>
          <w:tcPr>
            <w:tcW w:w="1044" w:type="pct"/>
            <w:shd w:val="clear" w:color="auto" w:fill="auto"/>
            <w:noWrap/>
            <w:vAlign w:val="center"/>
            <w:hideMark/>
          </w:tcPr>
          <w:p w14:paraId="7A0C2DC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232 914</w:t>
            </w:r>
          </w:p>
        </w:tc>
      </w:tr>
      <w:tr w:rsidR="00D94D48" w:rsidRPr="00FE2D8B" w14:paraId="4ADE89FB" w14:textId="77777777" w:rsidTr="002D60DA">
        <w:trPr>
          <w:trHeight w:val="227"/>
        </w:trPr>
        <w:tc>
          <w:tcPr>
            <w:tcW w:w="824" w:type="pct"/>
            <w:shd w:val="clear" w:color="auto" w:fill="auto"/>
            <w:vAlign w:val="center"/>
            <w:hideMark/>
          </w:tcPr>
          <w:p w14:paraId="11475E4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Jihomoravský</w:t>
            </w:r>
          </w:p>
        </w:tc>
        <w:tc>
          <w:tcPr>
            <w:tcW w:w="1044" w:type="pct"/>
            <w:shd w:val="clear" w:color="000000" w:fill="FCF4F7"/>
            <w:noWrap/>
            <w:vAlign w:val="center"/>
            <w:hideMark/>
          </w:tcPr>
          <w:p w14:paraId="79F76B8D"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227 172</w:t>
            </w:r>
          </w:p>
        </w:tc>
        <w:tc>
          <w:tcPr>
            <w:tcW w:w="1044" w:type="pct"/>
            <w:shd w:val="clear" w:color="auto" w:fill="auto"/>
            <w:vAlign w:val="center"/>
            <w:hideMark/>
          </w:tcPr>
          <w:p w14:paraId="23E60A2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45 650</w:t>
            </w:r>
          </w:p>
        </w:tc>
        <w:tc>
          <w:tcPr>
            <w:tcW w:w="1044" w:type="pct"/>
            <w:shd w:val="clear" w:color="auto" w:fill="auto"/>
            <w:vAlign w:val="center"/>
            <w:hideMark/>
          </w:tcPr>
          <w:p w14:paraId="4B20D68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30 279</w:t>
            </w:r>
          </w:p>
        </w:tc>
        <w:tc>
          <w:tcPr>
            <w:tcW w:w="1044" w:type="pct"/>
            <w:shd w:val="clear" w:color="auto" w:fill="auto"/>
            <w:vAlign w:val="center"/>
            <w:hideMark/>
          </w:tcPr>
          <w:p w14:paraId="45D3011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151 243</w:t>
            </w:r>
          </w:p>
        </w:tc>
      </w:tr>
      <w:tr w:rsidR="00D94D48" w:rsidRPr="00FE2D8B" w14:paraId="2F19DD5F" w14:textId="77777777" w:rsidTr="002D60DA">
        <w:trPr>
          <w:trHeight w:val="227"/>
        </w:trPr>
        <w:tc>
          <w:tcPr>
            <w:tcW w:w="824" w:type="pct"/>
            <w:shd w:val="clear" w:color="auto" w:fill="auto"/>
            <w:vAlign w:val="center"/>
            <w:hideMark/>
          </w:tcPr>
          <w:p w14:paraId="566030DB"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Zlínský</w:t>
            </w:r>
          </w:p>
        </w:tc>
        <w:tc>
          <w:tcPr>
            <w:tcW w:w="1044" w:type="pct"/>
            <w:shd w:val="clear" w:color="000000" w:fill="FCFAFD"/>
            <w:noWrap/>
            <w:vAlign w:val="center"/>
            <w:hideMark/>
          </w:tcPr>
          <w:p w14:paraId="433F371F"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174 261</w:t>
            </w:r>
          </w:p>
        </w:tc>
        <w:tc>
          <w:tcPr>
            <w:tcW w:w="1044" w:type="pct"/>
            <w:shd w:val="clear" w:color="auto" w:fill="auto"/>
            <w:noWrap/>
            <w:vAlign w:val="center"/>
            <w:hideMark/>
          </w:tcPr>
          <w:p w14:paraId="6B3279E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23 953</w:t>
            </w:r>
          </w:p>
        </w:tc>
        <w:tc>
          <w:tcPr>
            <w:tcW w:w="1044" w:type="pct"/>
            <w:shd w:val="clear" w:color="auto" w:fill="auto"/>
            <w:noWrap/>
            <w:vAlign w:val="center"/>
            <w:hideMark/>
          </w:tcPr>
          <w:p w14:paraId="0A7A698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21 403</w:t>
            </w:r>
          </w:p>
        </w:tc>
        <w:tc>
          <w:tcPr>
            <w:tcW w:w="1044" w:type="pct"/>
            <w:shd w:val="clear" w:color="auto" w:fill="auto"/>
            <w:noWrap/>
            <w:vAlign w:val="center"/>
            <w:hideMark/>
          </w:tcPr>
          <w:p w14:paraId="152E5FB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128 905</w:t>
            </w:r>
          </w:p>
        </w:tc>
      </w:tr>
      <w:tr w:rsidR="00D94D48" w:rsidRPr="00FE2D8B" w14:paraId="68A414C2" w14:textId="77777777" w:rsidTr="002D60DA">
        <w:trPr>
          <w:trHeight w:val="227"/>
        </w:trPr>
        <w:tc>
          <w:tcPr>
            <w:tcW w:w="824" w:type="pct"/>
            <w:shd w:val="clear" w:color="auto" w:fill="auto"/>
            <w:vAlign w:val="center"/>
            <w:hideMark/>
          </w:tcPr>
          <w:p w14:paraId="0E4E57B6"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Plzeňský</w:t>
            </w:r>
          </w:p>
        </w:tc>
        <w:tc>
          <w:tcPr>
            <w:tcW w:w="1044" w:type="pct"/>
            <w:shd w:val="clear" w:color="000000" w:fill="FCFCFF"/>
            <w:vAlign w:val="center"/>
            <w:hideMark/>
          </w:tcPr>
          <w:p w14:paraId="6E879E8E"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160 431</w:t>
            </w:r>
          </w:p>
        </w:tc>
        <w:tc>
          <w:tcPr>
            <w:tcW w:w="1044" w:type="pct"/>
            <w:shd w:val="clear" w:color="auto" w:fill="auto"/>
            <w:noWrap/>
            <w:vAlign w:val="center"/>
            <w:hideMark/>
          </w:tcPr>
          <w:p w14:paraId="63DAABB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35 944</w:t>
            </w:r>
          </w:p>
        </w:tc>
        <w:tc>
          <w:tcPr>
            <w:tcW w:w="1044" w:type="pct"/>
            <w:shd w:val="clear" w:color="auto" w:fill="auto"/>
            <w:noWrap/>
            <w:vAlign w:val="center"/>
            <w:hideMark/>
          </w:tcPr>
          <w:p w14:paraId="56F973C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21 599</w:t>
            </w:r>
          </w:p>
        </w:tc>
        <w:tc>
          <w:tcPr>
            <w:tcW w:w="1044" w:type="pct"/>
            <w:shd w:val="clear" w:color="auto" w:fill="auto"/>
            <w:noWrap/>
            <w:vAlign w:val="center"/>
            <w:hideMark/>
          </w:tcPr>
          <w:p w14:paraId="3ADA6D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102 888</w:t>
            </w:r>
          </w:p>
        </w:tc>
      </w:tr>
      <w:tr w:rsidR="00D94D48" w:rsidRPr="00FE2D8B" w14:paraId="2E2862E4" w14:textId="77777777" w:rsidTr="002D60DA">
        <w:trPr>
          <w:trHeight w:val="227"/>
        </w:trPr>
        <w:tc>
          <w:tcPr>
            <w:tcW w:w="824" w:type="pct"/>
            <w:shd w:val="clear" w:color="auto" w:fill="auto"/>
            <w:vAlign w:val="center"/>
            <w:hideMark/>
          </w:tcPr>
          <w:p w14:paraId="79BD387B"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Jihočeský</w:t>
            </w:r>
          </w:p>
        </w:tc>
        <w:tc>
          <w:tcPr>
            <w:tcW w:w="1044" w:type="pct"/>
            <w:shd w:val="clear" w:color="000000" w:fill="FCFCFF"/>
            <w:noWrap/>
            <w:vAlign w:val="center"/>
            <w:hideMark/>
          </w:tcPr>
          <w:p w14:paraId="6B2CB700"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158 841</w:t>
            </w:r>
          </w:p>
        </w:tc>
        <w:tc>
          <w:tcPr>
            <w:tcW w:w="1044" w:type="pct"/>
            <w:shd w:val="clear" w:color="auto" w:fill="auto"/>
            <w:vAlign w:val="center"/>
            <w:hideMark/>
          </w:tcPr>
          <w:p w14:paraId="2D755FA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7 040</w:t>
            </w:r>
          </w:p>
        </w:tc>
        <w:tc>
          <w:tcPr>
            <w:tcW w:w="1044" w:type="pct"/>
            <w:shd w:val="clear" w:color="auto" w:fill="auto"/>
            <w:vAlign w:val="center"/>
            <w:hideMark/>
          </w:tcPr>
          <w:p w14:paraId="0AE27B3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17 142</w:t>
            </w:r>
          </w:p>
        </w:tc>
        <w:tc>
          <w:tcPr>
            <w:tcW w:w="1044" w:type="pct"/>
            <w:shd w:val="clear" w:color="auto" w:fill="auto"/>
            <w:vAlign w:val="center"/>
            <w:hideMark/>
          </w:tcPr>
          <w:p w14:paraId="2D9E54C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134 659</w:t>
            </w:r>
          </w:p>
        </w:tc>
      </w:tr>
      <w:tr w:rsidR="00D94D48" w:rsidRPr="00FE2D8B" w14:paraId="744553E9" w14:textId="77777777" w:rsidTr="002D60DA">
        <w:trPr>
          <w:trHeight w:val="227"/>
        </w:trPr>
        <w:tc>
          <w:tcPr>
            <w:tcW w:w="824" w:type="pct"/>
            <w:shd w:val="clear" w:color="auto" w:fill="auto"/>
            <w:vAlign w:val="center"/>
            <w:hideMark/>
          </w:tcPr>
          <w:p w14:paraId="5E66889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Pardubický</w:t>
            </w:r>
          </w:p>
        </w:tc>
        <w:tc>
          <w:tcPr>
            <w:tcW w:w="1044" w:type="pct"/>
            <w:shd w:val="clear" w:color="000000" w:fill="F7F8FD"/>
            <w:noWrap/>
            <w:vAlign w:val="center"/>
            <w:hideMark/>
          </w:tcPr>
          <w:p w14:paraId="1E91DDF2"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151 718</w:t>
            </w:r>
          </w:p>
        </w:tc>
        <w:tc>
          <w:tcPr>
            <w:tcW w:w="1044" w:type="pct"/>
            <w:shd w:val="clear" w:color="auto" w:fill="auto"/>
            <w:vAlign w:val="center"/>
            <w:hideMark/>
          </w:tcPr>
          <w:p w14:paraId="5CFC5A6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26 666</w:t>
            </w:r>
          </w:p>
        </w:tc>
        <w:tc>
          <w:tcPr>
            <w:tcW w:w="1044" w:type="pct"/>
            <w:shd w:val="clear" w:color="auto" w:fill="auto"/>
            <w:vAlign w:val="center"/>
            <w:hideMark/>
          </w:tcPr>
          <w:p w14:paraId="5824811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22 267</w:t>
            </w:r>
          </w:p>
        </w:tc>
        <w:tc>
          <w:tcPr>
            <w:tcW w:w="1044" w:type="pct"/>
            <w:shd w:val="clear" w:color="auto" w:fill="auto"/>
            <w:vAlign w:val="center"/>
            <w:hideMark/>
          </w:tcPr>
          <w:p w14:paraId="0B7A777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102 785</w:t>
            </w:r>
          </w:p>
        </w:tc>
      </w:tr>
      <w:tr w:rsidR="00D94D48" w:rsidRPr="00FE2D8B" w14:paraId="338DD0FE" w14:textId="77777777" w:rsidTr="002D60DA">
        <w:trPr>
          <w:trHeight w:val="227"/>
        </w:trPr>
        <w:tc>
          <w:tcPr>
            <w:tcW w:w="824" w:type="pct"/>
            <w:shd w:val="clear" w:color="auto" w:fill="auto"/>
            <w:vAlign w:val="center"/>
            <w:hideMark/>
          </w:tcPr>
          <w:p w14:paraId="22B10962"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Ústecký</w:t>
            </w:r>
          </w:p>
        </w:tc>
        <w:tc>
          <w:tcPr>
            <w:tcW w:w="1044" w:type="pct"/>
            <w:shd w:val="clear" w:color="000000" w:fill="F1F4FB"/>
            <w:noWrap/>
            <w:vAlign w:val="center"/>
            <w:hideMark/>
          </w:tcPr>
          <w:p w14:paraId="7CC1B244"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147 652</w:t>
            </w:r>
          </w:p>
        </w:tc>
        <w:tc>
          <w:tcPr>
            <w:tcW w:w="1044" w:type="pct"/>
            <w:shd w:val="clear" w:color="auto" w:fill="auto"/>
            <w:noWrap/>
            <w:vAlign w:val="center"/>
            <w:hideMark/>
          </w:tcPr>
          <w:p w14:paraId="2DE0C75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7 794</w:t>
            </w:r>
          </w:p>
        </w:tc>
        <w:tc>
          <w:tcPr>
            <w:tcW w:w="1044" w:type="pct"/>
            <w:shd w:val="clear" w:color="auto" w:fill="auto"/>
            <w:noWrap/>
            <w:vAlign w:val="center"/>
            <w:hideMark/>
          </w:tcPr>
          <w:p w14:paraId="234C89D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19 154</w:t>
            </w:r>
          </w:p>
        </w:tc>
        <w:tc>
          <w:tcPr>
            <w:tcW w:w="1044" w:type="pct"/>
            <w:shd w:val="clear" w:color="auto" w:fill="auto"/>
            <w:noWrap/>
            <w:vAlign w:val="center"/>
            <w:hideMark/>
          </w:tcPr>
          <w:p w14:paraId="4A517F4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120 704</w:t>
            </w:r>
          </w:p>
        </w:tc>
      </w:tr>
      <w:tr w:rsidR="00D94D48" w:rsidRPr="00FE2D8B" w14:paraId="767D4B78" w14:textId="77777777" w:rsidTr="002D60DA">
        <w:trPr>
          <w:trHeight w:val="227"/>
        </w:trPr>
        <w:tc>
          <w:tcPr>
            <w:tcW w:w="824" w:type="pct"/>
            <w:tcBorders>
              <w:bottom w:val="single" w:sz="18" w:space="0" w:color="C00000"/>
            </w:tcBorders>
            <w:shd w:val="clear" w:color="auto" w:fill="auto"/>
            <w:vAlign w:val="center"/>
            <w:hideMark/>
          </w:tcPr>
          <w:p w14:paraId="62976B33"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Vysočina</w:t>
            </w:r>
          </w:p>
        </w:tc>
        <w:tc>
          <w:tcPr>
            <w:tcW w:w="1044" w:type="pct"/>
            <w:tcBorders>
              <w:bottom w:val="single" w:sz="18" w:space="0" w:color="C00000"/>
            </w:tcBorders>
            <w:shd w:val="clear" w:color="000000" w:fill="DCE5F3"/>
            <w:noWrap/>
            <w:vAlign w:val="center"/>
            <w:hideMark/>
          </w:tcPr>
          <w:p w14:paraId="65F875F1"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131 437</w:t>
            </w:r>
          </w:p>
        </w:tc>
        <w:tc>
          <w:tcPr>
            <w:tcW w:w="1044" w:type="pct"/>
            <w:tcBorders>
              <w:bottom w:val="single" w:sz="18" w:space="0" w:color="C00000"/>
            </w:tcBorders>
            <w:shd w:val="clear" w:color="auto" w:fill="auto"/>
            <w:noWrap/>
            <w:vAlign w:val="center"/>
            <w:hideMark/>
          </w:tcPr>
          <w:p w14:paraId="07D186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5 838</w:t>
            </w:r>
          </w:p>
        </w:tc>
        <w:tc>
          <w:tcPr>
            <w:tcW w:w="1044" w:type="pct"/>
            <w:tcBorders>
              <w:bottom w:val="single" w:sz="18" w:space="0" w:color="C00000"/>
            </w:tcBorders>
            <w:shd w:val="clear" w:color="auto" w:fill="auto"/>
            <w:noWrap/>
            <w:vAlign w:val="center"/>
            <w:hideMark/>
          </w:tcPr>
          <w:p w14:paraId="0C1DEDD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22 829</w:t>
            </w:r>
          </w:p>
        </w:tc>
        <w:tc>
          <w:tcPr>
            <w:tcW w:w="1044" w:type="pct"/>
            <w:tcBorders>
              <w:bottom w:val="single" w:sz="18" w:space="0" w:color="C00000"/>
            </w:tcBorders>
            <w:shd w:val="clear" w:color="auto" w:fill="auto"/>
            <w:noWrap/>
            <w:vAlign w:val="center"/>
            <w:hideMark/>
          </w:tcPr>
          <w:p w14:paraId="733940F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102 770</w:t>
            </w:r>
          </w:p>
        </w:tc>
      </w:tr>
      <w:tr w:rsidR="00D94D48" w:rsidRPr="00FE2D8B" w14:paraId="1AC2F4AF" w14:textId="77777777" w:rsidTr="002D60DA">
        <w:trPr>
          <w:trHeight w:val="227"/>
        </w:trPr>
        <w:tc>
          <w:tcPr>
            <w:tcW w:w="824" w:type="pct"/>
            <w:tcBorders>
              <w:top w:val="single" w:sz="18" w:space="0" w:color="C00000"/>
              <w:left w:val="single" w:sz="18" w:space="0" w:color="C00000"/>
              <w:bottom w:val="single" w:sz="18" w:space="0" w:color="C00000"/>
            </w:tcBorders>
            <w:shd w:val="clear" w:color="auto" w:fill="auto"/>
            <w:vAlign w:val="center"/>
            <w:hideMark/>
          </w:tcPr>
          <w:p w14:paraId="3FC5266A"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Liberecký</w:t>
            </w:r>
          </w:p>
        </w:tc>
        <w:tc>
          <w:tcPr>
            <w:tcW w:w="1044" w:type="pct"/>
            <w:tcBorders>
              <w:top w:val="single" w:sz="18" w:space="0" w:color="C00000"/>
              <w:bottom w:val="single" w:sz="18" w:space="0" w:color="C00000"/>
            </w:tcBorders>
            <w:shd w:val="clear" w:color="000000" w:fill="CBDAEE"/>
            <w:noWrap/>
            <w:vAlign w:val="center"/>
            <w:hideMark/>
          </w:tcPr>
          <w:p w14:paraId="095F9909"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118 684</w:t>
            </w:r>
          </w:p>
        </w:tc>
        <w:tc>
          <w:tcPr>
            <w:tcW w:w="1044" w:type="pct"/>
            <w:tcBorders>
              <w:top w:val="single" w:sz="18" w:space="0" w:color="C00000"/>
              <w:bottom w:val="single" w:sz="18" w:space="0" w:color="C00000"/>
            </w:tcBorders>
            <w:shd w:val="clear" w:color="auto" w:fill="auto"/>
            <w:vAlign w:val="center"/>
            <w:hideMark/>
          </w:tcPr>
          <w:p w14:paraId="337EB0A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18 028</w:t>
            </w:r>
          </w:p>
        </w:tc>
        <w:tc>
          <w:tcPr>
            <w:tcW w:w="1044" w:type="pct"/>
            <w:tcBorders>
              <w:top w:val="single" w:sz="18" w:space="0" w:color="C00000"/>
              <w:bottom w:val="single" w:sz="18" w:space="0" w:color="C00000"/>
            </w:tcBorders>
            <w:shd w:val="clear" w:color="auto" w:fill="auto"/>
            <w:vAlign w:val="center"/>
            <w:hideMark/>
          </w:tcPr>
          <w:p w14:paraId="1E4BF45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15 245</w:t>
            </w:r>
          </w:p>
        </w:tc>
        <w:tc>
          <w:tcPr>
            <w:tcW w:w="1044" w:type="pct"/>
            <w:tcBorders>
              <w:top w:val="single" w:sz="18" w:space="0" w:color="C00000"/>
              <w:bottom w:val="single" w:sz="18" w:space="0" w:color="C00000"/>
              <w:right w:val="single" w:sz="18" w:space="0" w:color="C00000"/>
            </w:tcBorders>
            <w:shd w:val="clear" w:color="auto" w:fill="auto"/>
            <w:vAlign w:val="center"/>
            <w:hideMark/>
          </w:tcPr>
          <w:p w14:paraId="62E8DF1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85 411</w:t>
            </w:r>
          </w:p>
        </w:tc>
      </w:tr>
      <w:tr w:rsidR="00D94D48" w:rsidRPr="00FE2D8B" w14:paraId="2C50897E" w14:textId="77777777" w:rsidTr="002D60DA">
        <w:trPr>
          <w:trHeight w:val="227"/>
        </w:trPr>
        <w:tc>
          <w:tcPr>
            <w:tcW w:w="824" w:type="pct"/>
            <w:tcBorders>
              <w:top w:val="single" w:sz="18" w:space="0" w:color="C00000"/>
            </w:tcBorders>
            <w:shd w:val="clear" w:color="auto" w:fill="auto"/>
            <w:vAlign w:val="center"/>
            <w:hideMark/>
          </w:tcPr>
          <w:p w14:paraId="44319F10"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Královéhradecký</w:t>
            </w:r>
          </w:p>
        </w:tc>
        <w:tc>
          <w:tcPr>
            <w:tcW w:w="1044" w:type="pct"/>
            <w:tcBorders>
              <w:top w:val="single" w:sz="18" w:space="0" w:color="C00000"/>
            </w:tcBorders>
            <w:shd w:val="clear" w:color="000000" w:fill="C7D6EC"/>
            <w:noWrap/>
            <w:vAlign w:val="center"/>
            <w:hideMark/>
          </w:tcPr>
          <w:p w14:paraId="3EAFF936"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115 071</w:t>
            </w:r>
          </w:p>
        </w:tc>
        <w:tc>
          <w:tcPr>
            <w:tcW w:w="1044" w:type="pct"/>
            <w:tcBorders>
              <w:top w:val="single" w:sz="18" w:space="0" w:color="C00000"/>
            </w:tcBorders>
            <w:shd w:val="clear" w:color="auto" w:fill="auto"/>
            <w:noWrap/>
            <w:vAlign w:val="center"/>
            <w:hideMark/>
          </w:tcPr>
          <w:p w14:paraId="7FF862A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15 921</w:t>
            </w:r>
          </w:p>
        </w:tc>
        <w:tc>
          <w:tcPr>
            <w:tcW w:w="1044" w:type="pct"/>
            <w:tcBorders>
              <w:top w:val="single" w:sz="18" w:space="0" w:color="C00000"/>
            </w:tcBorders>
            <w:shd w:val="clear" w:color="auto" w:fill="auto"/>
            <w:noWrap/>
            <w:vAlign w:val="center"/>
            <w:hideMark/>
          </w:tcPr>
          <w:p w14:paraId="76ECCEC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9 201</w:t>
            </w:r>
          </w:p>
        </w:tc>
        <w:tc>
          <w:tcPr>
            <w:tcW w:w="1044" w:type="pct"/>
            <w:tcBorders>
              <w:top w:val="single" w:sz="18" w:space="0" w:color="C00000"/>
            </w:tcBorders>
            <w:shd w:val="clear" w:color="auto" w:fill="auto"/>
            <w:noWrap/>
            <w:vAlign w:val="center"/>
            <w:hideMark/>
          </w:tcPr>
          <w:p w14:paraId="75C5476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89 949</w:t>
            </w:r>
          </w:p>
        </w:tc>
      </w:tr>
      <w:tr w:rsidR="00D94D48" w:rsidRPr="00FE2D8B" w14:paraId="5CC5C78B" w14:textId="77777777" w:rsidTr="002D60DA">
        <w:trPr>
          <w:trHeight w:val="227"/>
        </w:trPr>
        <w:tc>
          <w:tcPr>
            <w:tcW w:w="824" w:type="pct"/>
            <w:shd w:val="clear" w:color="auto" w:fill="auto"/>
            <w:vAlign w:val="center"/>
            <w:hideMark/>
          </w:tcPr>
          <w:p w14:paraId="28B7693D"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Olomoucký</w:t>
            </w:r>
          </w:p>
        </w:tc>
        <w:tc>
          <w:tcPr>
            <w:tcW w:w="1044" w:type="pct"/>
            <w:shd w:val="clear" w:color="000000" w:fill="BCCEE8"/>
            <w:noWrap/>
            <w:vAlign w:val="center"/>
            <w:hideMark/>
          </w:tcPr>
          <w:p w14:paraId="1F4D010F"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106 533</w:t>
            </w:r>
          </w:p>
        </w:tc>
        <w:tc>
          <w:tcPr>
            <w:tcW w:w="1044" w:type="pct"/>
            <w:shd w:val="clear" w:color="auto" w:fill="auto"/>
            <w:noWrap/>
            <w:vAlign w:val="center"/>
            <w:hideMark/>
          </w:tcPr>
          <w:p w14:paraId="682E63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12 158</w:t>
            </w:r>
          </w:p>
        </w:tc>
        <w:tc>
          <w:tcPr>
            <w:tcW w:w="1044" w:type="pct"/>
            <w:shd w:val="clear" w:color="auto" w:fill="auto"/>
            <w:noWrap/>
            <w:vAlign w:val="center"/>
            <w:hideMark/>
          </w:tcPr>
          <w:p w14:paraId="56A2A76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22 053</w:t>
            </w:r>
          </w:p>
        </w:tc>
        <w:tc>
          <w:tcPr>
            <w:tcW w:w="1044" w:type="pct"/>
            <w:shd w:val="clear" w:color="auto" w:fill="auto"/>
            <w:noWrap/>
            <w:vAlign w:val="center"/>
            <w:hideMark/>
          </w:tcPr>
          <w:p w14:paraId="38FCFEB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72 322</w:t>
            </w:r>
          </w:p>
        </w:tc>
      </w:tr>
      <w:tr w:rsidR="00D94D48" w:rsidRPr="00FE2D8B" w14:paraId="55A3260E" w14:textId="77777777" w:rsidTr="002D60DA">
        <w:trPr>
          <w:trHeight w:val="227"/>
        </w:trPr>
        <w:tc>
          <w:tcPr>
            <w:tcW w:w="824" w:type="pct"/>
            <w:shd w:val="clear" w:color="auto" w:fill="auto"/>
            <w:vAlign w:val="center"/>
            <w:hideMark/>
          </w:tcPr>
          <w:p w14:paraId="2A84F763" w14:textId="77777777" w:rsidR="00D94D48" w:rsidRPr="00FE2D8B" w:rsidRDefault="00D94D48" w:rsidP="002D60DA">
            <w:pPr>
              <w:spacing w:after="0" w:line="240" w:lineRule="auto"/>
              <w:rPr>
                <w:rFonts w:ascii="Arial" w:eastAsia="Times New Roman" w:hAnsi="Arial" w:cs="Arial"/>
                <w:bCs/>
                <w:sz w:val="16"/>
                <w:szCs w:val="16"/>
                <w:lang w:eastAsia="cs-CZ"/>
              </w:rPr>
            </w:pPr>
            <w:r w:rsidRPr="00FE2D8B">
              <w:rPr>
                <w:rFonts w:ascii="Arial" w:eastAsia="Times New Roman" w:hAnsi="Arial" w:cs="Arial"/>
                <w:bCs/>
                <w:sz w:val="16"/>
                <w:szCs w:val="16"/>
                <w:lang w:eastAsia="cs-CZ"/>
              </w:rPr>
              <w:t>Karlovarský</w:t>
            </w:r>
          </w:p>
        </w:tc>
        <w:tc>
          <w:tcPr>
            <w:tcW w:w="1044" w:type="pct"/>
            <w:shd w:val="clear" w:color="000000" w:fill="5A8AC6"/>
            <w:noWrap/>
            <w:vAlign w:val="center"/>
            <w:hideMark/>
          </w:tcPr>
          <w:p w14:paraId="4A136D47" w14:textId="77777777" w:rsidR="00D94D48" w:rsidRPr="00FE2D8B" w:rsidRDefault="00D94D48" w:rsidP="002D60DA">
            <w:pPr>
              <w:spacing w:after="0" w:line="240" w:lineRule="auto"/>
              <w:jc w:val="right"/>
              <w:rPr>
                <w:rFonts w:ascii="Arial" w:eastAsia="Times New Roman" w:hAnsi="Arial" w:cs="Arial"/>
                <w:bCs/>
                <w:sz w:val="16"/>
                <w:szCs w:val="16"/>
                <w:lang w:eastAsia="cs-CZ"/>
              </w:rPr>
            </w:pPr>
            <w:r w:rsidRPr="00FE2D8B">
              <w:rPr>
                <w:rFonts w:ascii="Arial" w:eastAsia="Times New Roman" w:hAnsi="Arial" w:cs="Arial"/>
                <w:bCs/>
                <w:sz w:val="16"/>
                <w:szCs w:val="16"/>
                <w:lang w:eastAsia="cs-CZ"/>
              </w:rPr>
              <w:t>31 852</w:t>
            </w:r>
          </w:p>
        </w:tc>
        <w:tc>
          <w:tcPr>
            <w:tcW w:w="1044" w:type="pct"/>
            <w:shd w:val="clear" w:color="auto" w:fill="auto"/>
            <w:vAlign w:val="center"/>
            <w:hideMark/>
          </w:tcPr>
          <w:p w14:paraId="66540E3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10 354</w:t>
            </w:r>
          </w:p>
        </w:tc>
        <w:tc>
          <w:tcPr>
            <w:tcW w:w="1044" w:type="pct"/>
            <w:shd w:val="clear" w:color="auto" w:fill="auto"/>
            <w:vAlign w:val="center"/>
            <w:hideMark/>
          </w:tcPr>
          <w:p w14:paraId="41B3250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5 072</w:t>
            </w:r>
          </w:p>
        </w:tc>
        <w:tc>
          <w:tcPr>
            <w:tcW w:w="1044" w:type="pct"/>
            <w:shd w:val="clear" w:color="auto" w:fill="auto"/>
            <w:vAlign w:val="center"/>
            <w:hideMark/>
          </w:tcPr>
          <w:p w14:paraId="109F985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16 425</w:t>
            </w:r>
          </w:p>
        </w:tc>
      </w:tr>
    </w:tbl>
    <w:p w14:paraId="6EF7BDA0" w14:textId="77777777" w:rsidR="00D94D48" w:rsidRPr="00FE2D8B" w:rsidRDefault="00D94D48" w:rsidP="00D94D48">
      <w:pPr>
        <w:spacing w:after="0" w:line="240" w:lineRule="auto"/>
        <w:rPr>
          <w:i/>
          <w:sz w:val="20"/>
        </w:rPr>
      </w:pPr>
      <w:r w:rsidRPr="00FE2D8B">
        <w:rPr>
          <w:i/>
          <w:sz w:val="20"/>
        </w:rPr>
        <w:t xml:space="preserve">Pozn.: NACE B +C +D +E +G46+H +J +K +M71-73 </w:t>
      </w:r>
    </w:p>
    <w:p w14:paraId="31329B76" w14:textId="77777777" w:rsidR="00D94D48" w:rsidRPr="00FE2D8B" w:rsidRDefault="00D94D48" w:rsidP="00D94D48">
      <w:pPr>
        <w:pStyle w:val="Zdroj"/>
      </w:pPr>
      <w:r w:rsidRPr="00FE2D8B">
        <w:t>Zdroj: Statistické šetření o inovačních aktivitách podniků TI 2014</w:t>
      </w:r>
    </w:p>
    <w:p w14:paraId="7D82CCEA" w14:textId="77777777" w:rsidR="00D94D48" w:rsidRPr="00FE2D8B" w:rsidRDefault="00D94D48" w:rsidP="00D94D48">
      <w:pPr>
        <w:spacing w:line="240" w:lineRule="auto"/>
      </w:pPr>
      <w:r w:rsidRPr="00FE2D8B">
        <w:t>Nejvyšší intenzitu</w:t>
      </w:r>
      <w:r w:rsidRPr="00FE2D8B">
        <w:rPr>
          <w:rStyle w:val="Znakapoznpodarou"/>
        </w:rPr>
        <w:footnoteReference w:id="12"/>
      </w:r>
      <w:r w:rsidRPr="00FE2D8B">
        <w:t xml:space="preserve"> technických inovací v letech 2012–2014 vykazoval Středočeský kraj, Liberecký kraj s 2,5% podílem vykazoval v rámci mezikrajského srovnání osmou nejvyšší intenzitu technických inovací, v letech 2010–2012 byla intenzita technických inovací Libereckého kraje 3,1 %, což byl třetí nejlepší výsledek po Plzeňském (3,7 %) a Olomouckém kraji (3,4 %). Nejlepšího výsledku dosáhl Liberecký kraj v letech 2008–2010 (4,1 %) spolu s Olomouckým krajem.</w:t>
      </w:r>
    </w:p>
    <w:p w14:paraId="1DFC1F0D" w14:textId="321C1FF7" w:rsidR="00D94D48" w:rsidRPr="00FE2D8B" w:rsidRDefault="00D94D48" w:rsidP="00D94D48">
      <w:pPr>
        <w:pStyle w:val="Titulek"/>
        <w:spacing w:after="0"/>
        <w:jc w:val="both"/>
      </w:pPr>
      <w:bookmarkStart w:id="43" w:name="_Toc505664015"/>
      <w:r w:rsidRPr="00FE2D8B">
        <w:lastRenderedPageBreak/>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17</w:t>
      </w:r>
      <w:r w:rsidR="001611CC">
        <w:rPr>
          <w:noProof/>
        </w:rPr>
        <w:fldChar w:fldCharType="end"/>
      </w:r>
      <w:r w:rsidRPr="00FE2D8B">
        <w:t>: Intenzita technických inovací v roce 2014 dle krajů</w:t>
      </w:r>
      <w:bookmarkEnd w:id="43"/>
    </w:p>
    <w:p w14:paraId="6C3FFAE1" w14:textId="77777777" w:rsidR="00D94D48" w:rsidRPr="00FE2D8B" w:rsidRDefault="00D94D48" w:rsidP="00D94D48">
      <w:pPr>
        <w:spacing w:after="0" w:line="240" w:lineRule="auto"/>
      </w:pPr>
      <w:r w:rsidRPr="00FE2D8B">
        <w:rPr>
          <w:noProof/>
          <w:lang w:eastAsia="cs-CZ"/>
        </w:rPr>
        <w:drawing>
          <wp:inline distT="0" distB="0" distL="0" distR="0" wp14:anchorId="00DACE1E" wp14:editId="652201A1">
            <wp:extent cx="6348817" cy="2466975"/>
            <wp:effectExtent l="0" t="0" r="0" b="0"/>
            <wp:docPr id="343" name="Obráze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369887" cy="2475162"/>
                    </a:xfrm>
                    <a:prstGeom prst="rect">
                      <a:avLst/>
                    </a:prstGeom>
                    <a:noFill/>
                  </pic:spPr>
                </pic:pic>
              </a:graphicData>
            </a:graphic>
          </wp:inline>
        </w:drawing>
      </w:r>
    </w:p>
    <w:p w14:paraId="6D887CAD" w14:textId="77777777" w:rsidR="00D94D48" w:rsidRPr="00FE2D8B" w:rsidRDefault="00D94D48" w:rsidP="00D94D48">
      <w:pPr>
        <w:spacing w:after="0" w:line="240" w:lineRule="auto"/>
        <w:rPr>
          <w:i/>
          <w:sz w:val="20"/>
        </w:rPr>
      </w:pPr>
      <w:r w:rsidRPr="00FE2D8B">
        <w:rPr>
          <w:i/>
          <w:sz w:val="20"/>
        </w:rPr>
        <w:t>Pozn.: Podíl nákladů na technické inovace na celkových tržbách podniků s technickou inovací</w:t>
      </w:r>
    </w:p>
    <w:p w14:paraId="2823EB44" w14:textId="77777777" w:rsidR="00D94D48" w:rsidRPr="00FE2D8B" w:rsidRDefault="00D94D48" w:rsidP="00D94D48">
      <w:pPr>
        <w:pStyle w:val="Zdroj"/>
      </w:pPr>
      <w:r w:rsidRPr="00FE2D8B">
        <w:t>Zdroj: Statistické šetření o inovačních aktivitách podniků TI 2014</w:t>
      </w:r>
    </w:p>
    <w:p w14:paraId="05055145" w14:textId="77777777" w:rsidR="00D94D48" w:rsidRPr="00FE2D8B" w:rsidRDefault="00D94D48" w:rsidP="00D94D48">
      <w:pPr>
        <w:spacing w:line="240" w:lineRule="auto"/>
      </w:pPr>
      <w:r w:rsidRPr="00FE2D8B">
        <w:t>Podniky spolupracující s jinými subjekty v rámci svých technických inovací měly v letech 2012–2014 nejvyšší zastoupení v Královéhradeckém kraji, v Libereckém kraji byl třetí nejvyšší podíl spolupracujících podniků (34,2 %). Tento podíl se od roku 2008 rovněž snižuje. V letech 2010–2012 činil podíl spolupracujících podniků v Libereckém kraji 37,5 % a v letech 2008–2010 celkem 43,6 %.</w:t>
      </w:r>
    </w:p>
    <w:p w14:paraId="380B7512" w14:textId="05BFA775" w:rsidR="00D94D48" w:rsidRPr="00FE2D8B" w:rsidRDefault="00D94D48" w:rsidP="00D94D48">
      <w:pPr>
        <w:pStyle w:val="Titulek"/>
        <w:spacing w:after="0"/>
        <w:jc w:val="both"/>
      </w:pPr>
      <w:bookmarkStart w:id="44" w:name="_Toc505664016"/>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18</w:t>
      </w:r>
      <w:r w:rsidR="001611CC">
        <w:rPr>
          <w:noProof/>
        </w:rPr>
        <w:fldChar w:fldCharType="end"/>
      </w:r>
      <w:r w:rsidRPr="00FE2D8B">
        <w:t>: Spolupracující podniky (technické inovace) dle krajů v období 2012-2014</w:t>
      </w:r>
      <w:bookmarkEnd w:id="44"/>
    </w:p>
    <w:p w14:paraId="2A970570" w14:textId="77777777" w:rsidR="00D94D48" w:rsidRPr="00FE2D8B" w:rsidRDefault="00D94D48" w:rsidP="00D94D48">
      <w:pPr>
        <w:spacing w:after="0" w:line="240" w:lineRule="auto"/>
      </w:pPr>
      <w:r w:rsidRPr="00FE2D8B">
        <w:rPr>
          <w:noProof/>
          <w:lang w:eastAsia="cs-CZ"/>
        </w:rPr>
        <w:drawing>
          <wp:inline distT="0" distB="0" distL="0" distR="0" wp14:anchorId="64A5682F" wp14:editId="389AD18E">
            <wp:extent cx="6320996" cy="2552700"/>
            <wp:effectExtent l="0" t="0" r="3810" b="0"/>
            <wp:docPr id="344" name="Obráze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335644" cy="2558616"/>
                    </a:xfrm>
                    <a:prstGeom prst="rect">
                      <a:avLst/>
                    </a:prstGeom>
                    <a:noFill/>
                  </pic:spPr>
                </pic:pic>
              </a:graphicData>
            </a:graphic>
          </wp:inline>
        </w:drawing>
      </w:r>
    </w:p>
    <w:p w14:paraId="7EB8619D" w14:textId="77777777" w:rsidR="00D94D48" w:rsidRPr="00FE2D8B" w:rsidRDefault="00D94D48" w:rsidP="00D94D48">
      <w:pPr>
        <w:spacing w:after="0" w:line="240" w:lineRule="auto"/>
        <w:rPr>
          <w:i/>
          <w:sz w:val="20"/>
        </w:rPr>
      </w:pPr>
      <w:r w:rsidRPr="00FE2D8B">
        <w:rPr>
          <w:i/>
          <w:sz w:val="20"/>
        </w:rPr>
        <w:t xml:space="preserve">Pozn.: NACE B +C +D +E +G46+H +J +K +M71-73 </w:t>
      </w:r>
    </w:p>
    <w:p w14:paraId="0285D2A1" w14:textId="77777777" w:rsidR="00D94D48" w:rsidRPr="00FE2D8B" w:rsidRDefault="00D94D48" w:rsidP="00D94D48">
      <w:pPr>
        <w:pStyle w:val="Zdroj"/>
      </w:pPr>
      <w:r w:rsidRPr="00FE2D8B">
        <w:t>Zdroj: Statistické šetření o inovačních aktivitách podniků TI 2014</w:t>
      </w:r>
    </w:p>
    <w:p w14:paraId="62EE1113" w14:textId="77777777" w:rsidR="00D94D48" w:rsidRPr="00FE2D8B" w:rsidRDefault="00D94D48" w:rsidP="00D94D48">
      <w:r w:rsidRPr="00FE2D8B">
        <w:t>Podniky v Libereckém kraji byly příjemci veřejné podpory</w:t>
      </w:r>
      <w:r w:rsidRPr="00FE2D8B">
        <w:rPr>
          <w:rStyle w:val="Znakapoznpodarou"/>
        </w:rPr>
        <w:footnoteReference w:id="13"/>
      </w:r>
      <w:r w:rsidRPr="00FE2D8B">
        <w:t xml:space="preserve"> v letech 2012–2014 pouze ve 26,9 %, což byl třetí nejnižší podíl v rámci krajů ČR. V nejvyšší míře byla podpora poskytnuta od vlády ČR (16,9 % podniků) a z EU (13,4 % podniků). V letech 2010–2012 získalo veřejnou podporu 26,4 % podniků v Libereckém kraji, nejvíce se jednalo o veřejnou podporu z EU (17,1 %). V letech 2008–2010 bylo </w:t>
      </w:r>
      <w:r w:rsidRPr="00FE2D8B">
        <w:lastRenderedPageBreak/>
        <w:t>příjemcem veřejné podpory celkem 33,3 % podniků v Libereckém kraji, nejvíce podniků získalo veřejnou podporu z EU (26,4 %).</w:t>
      </w:r>
    </w:p>
    <w:p w14:paraId="6211F4A6" w14:textId="1156E21F" w:rsidR="00D94D48" w:rsidRPr="00FE2D8B" w:rsidRDefault="00D94D48" w:rsidP="00D94D48">
      <w:pPr>
        <w:pStyle w:val="Titulek"/>
        <w:spacing w:after="0"/>
        <w:jc w:val="both"/>
      </w:pPr>
      <w:bookmarkStart w:id="45" w:name="_Toc505664017"/>
      <w:r w:rsidRPr="00FE2D8B">
        <w:t xml:space="preserve">Graf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Graf \* ARABIC \s 1 </w:instrText>
      </w:r>
      <w:r w:rsidR="001611CC">
        <w:fldChar w:fldCharType="separate"/>
      </w:r>
      <w:r w:rsidR="009F6ECF">
        <w:rPr>
          <w:noProof/>
        </w:rPr>
        <w:t>19</w:t>
      </w:r>
      <w:r w:rsidR="001611CC">
        <w:rPr>
          <w:noProof/>
        </w:rPr>
        <w:fldChar w:fldCharType="end"/>
      </w:r>
      <w:r w:rsidRPr="00FE2D8B">
        <w:t>: Podniky (technické inovace), které obdržely veřejnou podporu dle krajů v období 2012-2014</w:t>
      </w:r>
      <w:bookmarkEnd w:id="45"/>
    </w:p>
    <w:p w14:paraId="65E3609D" w14:textId="77777777" w:rsidR="00D94D48" w:rsidRPr="00FE2D8B" w:rsidRDefault="00D94D48" w:rsidP="00D94D48">
      <w:pPr>
        <w:spacing w:after="0" w:line="240" w:lineRule="auto"/>
      </w:pPr>
    </w:p>
    <w:p w14:paraId="5EFE5ED8" w14:textId="77777777" w:rsidR="00D94D48" w:rsidRPr="00FE2D8B" w:rsidRDefault="00D94D48" w:rsidP="00D94D48">
      <w:pPr>
        <w:spacing w:after="0" w:line="240" w:lineRule="auto"/>
      </w:pPr>
      <w:r w:rsidRPr="00FE2D8B">
        <w:rPr>
          <w:noProof/>
          <w:lang w:eastAsia="cs-CZ"/>
        </w:rPr>
        <w:drawing>
          <wp:inline distT="0" distB="0" distL="0" distR="0" wp14:anchorId="2665FF71" wp14:editId="32055723">
            <wp:extent cx="6325352" cy="2447925"/>
            <wp:effectExtent l="0" t="0" r="0" b="0"/>
            <wp:docPr id="345" name="Obráze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325352" cy="2447925"/>
                    </a:xfrm>
                    <a:prstGeom prst="rect">
                      <a:avLst/>
                    </a:prstGeom>
                    <a:noFill/>
                  </pic:spPr>
                </pic:pic>
              </a:graphicData>
            </a:graphic>
          </wp:inline>
        </w:drawing>
      </w:r>
    </w:p>
    <w:p w14:paraId="5F896F51" w14:textId="77777777" w:rsidR="00D94D48" w:rsidRPr="00FE2D8B" w:rsidRDefault="00D94D48" w:rsidP="00D94D48">
      <w:pPr>
        <w:spacing w:after="0" w:line="240" w:lineRule="auto"/>
        <w:rPr>
          <w:i/>
          <w:sz w:val="20"/>
        </w:rPr>
      </w:pPr>
      <w:r w:rsidRPr="00FE2D8B">
        <w:rPr>
          <w:i/>
          <w:sz w:val="20"/>
        </w:rPr>
        <w:t xml:space="preserve">Pozn.: NACE B +C +D +E +G46+H +J +K +M71-73 </w:t>
      </w:r>
    </w:p>
    <w:p w14:paraId="36805104" w14:textId="77777777" w:rsidR="00D94D48" w:rsidRPr="00FE2D8B" w:rsidRDefault="00D94D48" w:rsidP="00D94D48">
      <w:pPr>
        <w:pStyle w:val="Zdroj"/>
      </w:pPr>
      <w:r w:rsidRPr="00FE2D8B">
        <w:t>Zdroj: Statistické šetření o inovačních aktivitách podniků TI 2014</w:t>
      </w:r>
    </w:p>
    <w:p w14:paraId="73B0D114" w14:textId="77777777" w:rsidR="00D94D48" w:rsidRPr="00FE2D8B" w:rsidRDefault="00D94D48" w:rsidP="00D94D48">
      <w:r w:rsidRPr="00FE2D8B">
        <w:rPr>
          <w:bCs/>
        </w:rPr>
        <w:t>Mezi progresivní odvětví patří informační a komunikační technologie (zkráceně ICT</w:t>
      </w:r>
      <w:r w:rsidRPr="00FE2D8B">
        <w:t>), které zahrnují technologie, systémy, aktivity a procesy umožňující vznik, elektronické zobrazování, zpracování, skladování a přenos informací a dat. S rozvojem ICT se objevuje pojem „nová ekonomika“. Tento pojem bývá chápán jako výsledek přechodu od „industriální“ ekonomiky k ekonomice založené na rozvoji internetu a informačních a telekomunikačních technologiích obecně, ale také na nanotechnologiích a biotechnologiích. Ve srovnání s ostatními kraji z hlediska vývozu počítačových služeb a softwaru Liberecký kraj mezi roky 2011 a 2015 objem vývozu téměř zdvojnásobil, konkrétně o 53 mil. Kč. Celkově se však ve srovnání s ostatními kraji za rok 2015 umístil na 9. místě, a to jak v absolutních číslech, tak i přepočtu tržeb na jednoho zaměstnance (viz příloha).</w:t>
      </w:r>
    </w:p>
    <w:p w14:paraId="6151E92B" w14:textId="5A71FB28" w:rsidR="00D94D48" w:rsidRPr="00FE2D8B" w:rsidRDefault="00D94D48" w:rsidP="00D94D48">
      <w:pPr>
        <w:pStyle w:val="Titulek"/>
        <w:spacing w:after="0"/>
      </w:pPr>
      <w:bookmarkStart w:id="46" w:name="_Toc505176503"/>
      <w:r w:rsidRPr="00FE2D8B">
        <w:t xml:space="preserve">Tabulka </w:t>
      </w:r>
      <w:r w:rsidR="001611CC">
        <w:fldChar w:fldCharType="begin"/>
      </w:r>
      <w:r w:rsidR="001611CC">
        <w:instrText xml:space="preserve"> STYLEREF 1 \s </w:instrText>
      </w:r>
      <w:r w:rsidR="001611CC">
        <w:fldChar w:fldCharType="separate"/>
      </w:r>
      <w:r w:rsidR="009F6ECF">
        <w:rPr>
          <w:noProof/>
        </w:rPr>
        <w:t>0</w:t>
      </w:r>
      <w:r w:rsidR="001611CC">
        <w:rPr>
          <w:noProof/>
        </w:rPr>
        <w:fldChar w:fldCharType="end"/>
      </w:r>
      <w:r w:rsidRPr="00FE2D8B">
        <w:t>.</w:t>
      </w:r>
      <w:r w:rsidR="001611CC">
        <w:fldChar w:fldCharType="begin"/>
      </w:r>
      <w:r w:rsidR="001611CC">
        <w:instrText xml:space="preserve"> SEQ Tabulka \* ARABIC \s 1 </w:instrText>
      </w:r>
      <w:r w:rsidR="001611CC">
        <w:fldChar w:fldCharType="separate"/>
      </w:r>
      <w:r w:rsidR="009F6ECF">
        <w:rPr>
          <w:noProof/>
        </w:rPr>
        <w:t>16</w:t>
      </w:r>
      <w:r w:rsidR="001611CC">
        <w:rPr>
          <w:noProof/>
        </w:rPr>
        <w:fldChar w:fldCharType="end"/>
      </w:r>
      <w:r w:rsidRPr="00FE2D8B">
        <w:t>: Vývoz počítačových služeb a softwaru podle krajů v roce 2015</w:t>
      </w:r>
      <w:bookmarkEnd w:id="46"/>
    </w:p>
    <w:tbl>
      <w:tblPr>
        <w:tblW w:w="9831" w:type="dxa"/>
        <w:tblInd w:w="55" w:type="dxa"/>
        <w:tblCellMar>
          <w:left w:w="70" w:type="dxa"/>
          <w:right w:w="70" w:type="dxa"/>
        </w:tblCellMar>
        <w:tblLook w:val="04A0" w:firstRow="1" w:lastRow="0" w:firstColumn="1" w:lastColumn="0" w:noHBand="0" w:noVBand="1"/>
      </w:tblPr>
      <w:tblGrid>
        <w:gridCol w:w="491"/>
        <w:gridCol w:w="1500"/>
        <w:gridCol w:w="640"/>
        <w:gridCol w:w="640"/>
        <w:gridCol w:w="640"/>
        <w:gridCol w:w="640"/>
        <w:gridCol w:w="640"/>
        <w:gridCol w:w="1160"/>
        <w:gridCol w:w="1160"/>
        <w:gridCol w:w="1160"/>
        <w:gridCol w:w="1160"/>
      </w:tblGrid>
      <w:tr w:rsidR="00D94D48" w:rsidRPr="00FE2D8B" w14:paraId="66795795" w14:textId="77777777" w:rsidTr="002D60DA">
        <w:trPr>
          <w:trHeight w:val="255"/>
        </w:trPr>
        <w:tc>
          <w:tcPr>
            <w:tcW w:w="491" w:type="dxa"/>
            <w:vMerge w:val="restart"/>
            <w:tcBorders>
              <w:top w:val="single" w:sz="8" w:space="0" w:color="auto"/>
              <w:left w:val="single" w:sz="8" w:space="0" w:color="auto"/>
              <w:right w:val="single" w:sz="4" w:space="0" w:color="auto"/>
            </w:tcBorders>
            <w:shd w:val="clear" w:color="000000" w:fill="EEECE1"/>
            <w:vAlign w:val="center"/>
          </w:tcPr>
          <w:p w14:paraId="1E6B0F09"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w:t>
            </w:r>
          </w:p>
        </w:tc>
        <w:tc>
          <w:tcPr>
            <w:tcW w:w="1500" w:type="dxa"/>
            <w:vMerge w:val="restart"/>
            <w:tcBorders>
              <w:top w:val="single" w:sz="8" w:space="0" w:color="auto"/>
              <w:left w:val="single" w:sz="8" w:space="0" w:color="auto"/>
              <w:bottom w:val="single" w:sz="8" w:space="0" w:color="000000"/>
              <w:right w:val="single" w:sz="4" w:space="0" w:color="auto"/>
            </w:tcBorders>
            <w:shd w:val="clear" w:color="000000" w:fill="EEECE1"/>
            <w:vAlign w:val="center"/>
            <w:hideMark/>
          </w:tcPr>
          <w:p w14:paraId="0C2C7BC7"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Kraj</w:t>
            </w:r>
          </w:p>
        </w:tc>
        <w:tc>
          <w:tcPr>
            <w:tcW w:w="3200" w:type="dxa"/>
            <w:gridSpan w:val="5"/>
            <w:tcBorders>
              <w:top w:val="single" w:sz="8" w:space="0" w:color="auto"/>
              <w:left w:val="single" w:sz="4" w:space="0" w:color="auto"/>
              <w:bottom w:val="single" w:sz="4" w:space="0" w:color="auto"/>
              <w:right w:val="single" w:sz="4" w:space="0" w:color="auto"/>
            </w:tcBorders>
            <w:shd w:val="clear" w:color="000000" w:fill="EEECE1"/>
            <w:vAlign w:val="center"/>
            <w:hideMark/>
          </w:tcPr>
          <w:p w14:paraId="21953AEA"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Celkem (v mil. Kč)</w:t>
            </w:r>
          </w:p>
        </w:tc>
        <w:tc>
          <w:tcPr>
            <w:tcW w:w="4640" w:type="dxa"/>
            <w:gridSpan w:val="4"/>
            <w:tcBorders>
              <w:top w:val="single" w:sz="8" w:space="0" w:color="auto"/>
              <w:left w:val="nil"/>
              <w:bottom w:val="single" w:sz="4" w:space="0" w:color="auto"/>
              <w:right w:val="single" w:sz="8" w:space="0" w:color="000000"/>
            </w:tcBorders>
            <w:shd w:val="clear" w:color="000000" w:fill="EEECE1"/>
            <w:vAlign w:val="center"/>
            <w:hideMark/>
          </w:tcPr>
          <w:p w14:paraId="7501F0A1"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Podle skupin počítačových služeb v roce 2015</w:t>
            </w:r>
          </w:p>
        </w:tc>
      </w:tr>
      <w:tr w:rsidR="00D94D48" w:rsidRPr="00FE2D8B" w14:paraId="0BB9186B" w14:textId="77777777" w:rsidTr="002D60DA">
        <w:trPr>
          <w:trHeight w:val="756"/>
        </w:trPr>
        <w:tc>
          <w:tcPr>
            <w:tcW w:w="491" w:type="dxa"/>
            <w:vMerge/>
            <w:tcBorders>
              <w:left w:val="single" w:sz="8" w:space="0" w:color="auto"/>
              <w:bottom w:val="single" w:sz="8" w:space="0" w:color="000000"/>
              <w:right w:val="single" w:sz="4" w:space="0" w:color="auto"/>
            </w:tcBorders>
            <w:vAlign w:val="center"/>
          </w:tcPr>
          <w:p w14:paraId="5821DC26"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p>
        </w:tc>
        <w:tc>
          <w:tcPr>
            <w:tcW w:w="1500" w:type="dxa"/>
            <w:vMerge/>
            <w:tcBorders>
              <w:top w:val="single" w:sz="8" w:space="0" w:color="auto"/>
              <w:left w:val="single" w:sz="8" w:space="0" w:color="auto"/>
              <w:bottom w:val="single" w:sz="8" w:space="0" w:color="000000"/>
              <w:right w:val="single" w:sz="4" w:space="0" w:color="auto"/>
            </w:tcBorders>
            <w:vAlign w:val="center"/>
            <w:hideMark/>
          </w:tcPr>
          <w:p w14:paraId="260782A9" w14:textId="77777777" w:rsidR="00D94D48" w:rsidRPr="00FE2D8B" w:rsidRDefault="00D94D48" w:rsidP="002D60DA">
            <w:pPr>
              <w:spacing w:after="0" w:line="240" w:lineRule="auto"/>
              <w:rPr>
                <w:rFonts w:ascii="Arial" w:eastAsia="Times New Roman" w:hAnsi="Arial" w:cs="Arial"/>
                <w:b/>
                <w:bCs/>
                <w:sz w:val="16"/>
                <w:szCs w:val="16"/>
                <w:lang w:eastAsia="cs-CZ"/>
              </w:rPr>
            </w:pPr>
          </w:p>
        </w:tc>
        <w:tc>
          <w:tcPr>
            <w:tcW w:w="640" w:type="dxa"/>
            <w:tcBorders>
              <w:top w:val="nil"/>
              <w:left w:val="single" w:sz="4" w:space="0" w:color="auto"/>
              <w:bottom w:val="single" w:sz="8" w:space="0" w:color="auto"/>
              <w:right w:val="single" w:sz="4" w:space="0" w:color="auto"/>
            </w:tcBorders>
            <w:shd w:val="clear" w:color="000000" w:fill="EEECE1"/>
            <w:noWrap/>
            <w:vAlign w:val="center"/>
            <w:hideMark/>
          </w:tcPr>
          <w:p w14:paraId="092C539B"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2011</w:t>
            </w:r>
          </w:p>
        </w:tc>
        <w:tc>
          <w:tcPr>
            <w:tcW w:w="640" w:type="dxa"/>
            <w:tcBorders>
              <w:top w:val="nil"/>
              <w:left w:val="nil"/>
              <w:bottom w:val="single" w:sz="8" w:space="0" w:color="auto"/>
              <w:right w:val="single" w:sz="4" w:space="0" w:color="auto"/>
            </w:tcBorders>
            <w:shd w:val="clear" w:color="000000" w:fill="EEECE1"/>
            <w:noWrap/>
            <w:vAlign w:val="center"/>
            <w:hideMark/>
          </w:tcPr>
          <w:p w14:paraId="04901C5B"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2012</w:t>
            </w:r>
          </w:p>
        </w:tc>
        <w:tc>
          <w:tcPr>
            <w:tcW w:w="640" w:type="dxa"/>
            <w:tcBorders>
              <w:top w:val="nil"/>
              <w:left w:val="nil"/>
              <w:bottom w:val="single" w:sz="8" w:space="0" w:color="auto"/>
              <w:right w:val="single" w:sz="4" w:space="0" w:color="auto"/>
            </w:tcBorders>
            <w:shd w:val="clear" w:color="000000" w:fill="EEECE1"/>
            <w:noWrap/>
            <w:vAlign w:val="center"/>
            <w:hideMark/>
          </w:tcPr>
          <w:p w14:paraId="279C87A2"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2013</w:t>
            </w:r>
          </w:p>
        </w:tc>
        <w:tc>
          <w:tcPr>
            <w:tcW w:w="640" w:type="dxa"/>
            <w:tcBorders>
              <w:top w:val="nil"/>
              <w:left w:val="nil"/>
              <w:bottom w:val="single" w:sz="8" w:space="0" w:color="auto"/>
              <w:right w:val="single" w:sz="4" w:space="0" w:color="auto"/>
            </w:tcBorders>
            <w:shd w:val="clear" w:color="000000" w:fill="EEECE1"/>
            <w:noWrap/>
            <w:vAlign w:val="center"/>
            <w:hideMark/>
          </w:tcPr>
          <w:p w14:paraId="3B0C0AA6"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2014</w:t>
            </w:r>
          </w:p>
        </w:tc>
        <w:tc>
          <w:tcPr>
            <w:tcW w:w="640" w:type="dxa"/>
            <w:tcBorders>
              <w:top w:val="nil"/>
              <w:left w:val="nil"/>
              <w:bottom w:val="single" w:sz="8" w:space="0" w:color="auto"/>
              <w:right w:val="single" w:sz="4" w:space="0" w:color="auto"/>
            </w:tcBorders>
            <w:shd w:val="clear" w:color="000000" w:fill="EEECE1"/>
            <w:noWrap/>
            <w:vAlign w:val="center"/>
            <w:hideMark/>
          </w:tcPr>
          <w:p w14:paraId="58015001"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2015</w:t>
            </w:r>
          </w:p>
        </w:tc>
        <w:tc>
          <w:tcPr>
            <w:tcW w:w="1160" w:type="dxa"/>
            <w:tcBorders>
              <w:top w:val="single" w:sz="4" w:space="0" w:color="auto"/>
              <w:left w:val="nil"/>
              <w:bottom w:val="single" w:sz="8" w:space="0" w:color="auto"/>
              <w:right w:val="single" w:sz="4" w:space="0" w:color="auto"/>
            </w:tcBorders>
            <w:shd w:val="clear" w:color="000000" w:fill="EEECE1"/>
            <w:vAlign w:val="center"/>
            <w:hideMark/>
          </w:tcPr>
          <w:p w14:paraId="45671E10"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Poradenství</w:t>
            </w:r>
            <w:r w:rsidRPr="00FE2D8B">
              <w:rPr>
                <w:rFonts w:ascii="Arial" w:eastAsia="Times New Roman" w:hAnsi="Arial" w:cs="Arial"/>
                <w:b/>
                <w:bCs/>
                <w:sz w:val="16"/>
                <w:szCs w:val="16"/>
                <w:lang w:eastAsia="cs-CZ"/>
              </w:rPr>
              <w:br/>
              <w:t>v oblasti počítačů</w:t>
            </w:r>
          </w:p>
        </w:tc>
        <w:tc>
          <w:tcPr>
            <w:tcW w:w="1160" w:type="dxa"/>
            <w:tcBorders>
              <w:top w:val="single" w:sz="4" w:space="0" w:color="auto"/>
              <w:left w:val="nil"/>
              <w:bottom w:val="single" w:sz="8" w:space="0" w:color="auto"/>
              <w:right w:val="single" w:sz="4" w:space="0" w:color="auto"/>
            </w:tcBorders>
            <w:shd w:val="clear" w:color="000000" w:fill="EEECE1"/>
            <w:vAlign w:val="center"/>
            <w:hideMark/>
          </w:tcPr>
          <w:p w14:paraId="1FF934A4"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Zpracování dat, hosting</w:t>
            </w:r>
            <w:r w:rsidRPr="00FE2D8B">
              <w:rPr>
                <w:rFonts w:ascii="Arial" w:eastAsia="Times New Roman" w:hAnsi="Arial" w:cs="Arial"/>
                <w:b/>
                <w:bCs/>
                <w:sz w:val="16"/>
                <w:szCs w:val="16"/>
                <w:lang w:eastAsia="cs-CZ"/>
              </w:rPr>
              <w:br/>
              <w:t>a související služby</w:t>
            </w:r>
          </w:p>
        </w:tc>
        <w:tc>
          <w:tcPr>
            <w:tcW w:w="1160" w:type="dxa"/>
            <w:tcBorders>
              <w:top w:val="single" w:sz="4" w:space="0" w:color="auto"/>
              <w:left w:val="nil"/>
              <w:bottom w:val="single" w:sz="8" w:space="0" w:color="auto"/>
              <w:right w:val="single" w:sz="4" w:space="0" w:color="auto"/>
            </w:tcBorders>
            <w:shd w:val="clear" w:color="000000" w:fill="EEECE1"/>
            <w:vAlign w:val="center"/>
            <w:hideMark/>
          </w:tcPr>
          <w:p w14:paraId="36652F7A"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 Údržba</w:t>
            </w:r>
            <w:r w:rsidRPr="00FE2D8B">
              <w:rPr>
                <w:rFonts w:ascii="Arial" w:eastAsia="Times New Roman" w:hAnsi="Arial" w:cs="Arial"/>
                <w:b/>
                <w:bCs/>
                <w:sz w:val="16"/>
                <w:szCs w:val="16"/>
                <w:lang w:eastAsia="cs-CZ"/>
              </w:rPr>
              <w:br/>
              <w:t>a opravy počítačů</w:t>
            </w:r>
          </w:p>
        </w:tc>
        <w:tc>
          <w:tcPr>
            <w:tcW w:w="1160" w:type="dxa"/>
            <w:tcBorders>
              <w:top w:val="nil"/>
              <w:left w:val="single" w:sz="4" w:space="0" w:color="auto"/>
              <w:bottom w:val="single" w:sz="8" w:space="0" w:color="auto"/>
              <w:right w:val="single" w:sz="8" w:space="0" w:color="auto"/>
            </w:tcBorders>
            <w:shd w:val="clear" w:color="000000" w:fill="EEECE1"/>
            <w:vAlign w:val="center"/>
            <w:hideMark/>
          </w:tcPr>
          <w:p w14:paraId="62DB2220"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Počítačový software</w:t>
            </w:r>
          </w:p>
        </w:tc>
      </w:tr>
      <w:tr w:rsidR="00D94D48" w:rsidRPr="00FE2D8B" w14:paraId="0C250D95"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56EA7ED6"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7D10B9E5"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Hl. m. Praha</w:t>
            </w:r>
          </w:p>
        </w:tc>
        <w:tc>
          <w:tcPr>
            <w:tcW w:w="640" w:type="dxa"/>
            <w:tcBorders>
              <w:top w:val="single" w:sz="8" w:space="0" w:color="auto"/>
              <w:left w:val="single" w:sz="4" w:space="0" w:color="auto"/>
              <w:bottom w:val="single" w:sz="4" w:space="0" w:color="auto"/>
              <w:right w:val="single" w:sz="4" w:space="0" w:color="auto"/>
            </w:tcBorders>
            <w:shd w:val="clear" w:color="000000" w:fill="FA9DA0"/>
            <w:noWrap/>
            <w:vAlign w:val="bottom"/>
            <w:hideMark/>
          </w:tcPr>
          <w:p w14:paraId="05B8847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24 927 </w:t>
            </w:r>
          </w:p>
        </w:tc>
        <w:tc>
          <w:tcPr>
            <w:tcW w:w="640" w:type="dxa"/>
            <w:tcBorders>
              <w:top w:val="single" w:sz="8" w:space="0" w:color="auto"/>
              <w:left w:val="single" w:sz="4" w:space="0" w:color="auto"/>
              <w:bottom w:val="single" w:sz="4" w:space="0" w:color="auto"/>
              <w:right w:val="single" w:sz="4" w:space="0" w:color="auto"/>
            </w:tcBorders>
            <w:shd w:val="clear" w:color="000000" w:fill="F98D8F"/>
            <w:noWrap/>
            <w:vAlign w:val="bottom"/>
            <w:hideMark/>
          </w:tcPr>
          <w:p w14:paraId="12BDE5C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29 142 </w:t>
            </w:r>
          </w:p>
        </w:tc>
        <w:tc>
          <w:tcPr>
            <w:tcW w:w="640" w:type="dxa"/>
            <w:tcBorders>
              <w:top w:val="single" w:sz="8" w:space="0" w:color="auto"/>
              <w:left w:val="single" w:sz="4" w:space="0" w:color="auto"/>
              <w:bottom w:val="single" w:sz="4" w:space="0" w:color="auto"/>
              <w:right w:val="single" w:sz="4" w:space="0" w:color="auto"/>
            </w:tcBorders>
            <w:shd w:val="clear" w:color="000000" w:fill="F9888A"/>
            <w:noWrap/>
            <w:vAlign w:val="bottom"/>
            <w:hideMark/>
          </w:tcPr>
          <w:p w14:paraId="1A25C1E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30 539 </w:t>
            </w:r>
          </w:p>
        </w:tc>
        <w:tc>
          <w:tcPr>
            <w:tcW w:w="640" w:type="dxa"/>
            <w:tcBorders>
              <w:top w:val="single" w:sz="8" w:space="0" w:color="auto"/>
              <w:left w:val="single" w:sz="4" w:space="0" w:color="auto"/>
              <w:bottom w:val="single" w:sz="4" w:space="0" w:color="auto"/>
              <w:right w:val="single" w:sz="4" w:space="0" w:color="auto"/>
            </w:tcBorders>
            <w:shd w:val="clear" w:color="000000" w:fill="F97B7D"/>
            <w:noWrap/>
            <w:vAlign w:val="bottom"/>
            <w:hideMark/>
          </w:tcPr>
          <w:p w14:paraId="358C083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33 777 </w:t>
            </w:r>
          </w:p>
        </w:tc>
        <w:tc>
          <w:tcPr>
            <w:tcW w:w="640" w:type="dxa"/>
            <w:tcBorders>
              <w:top w:val="single" w:sz="8" w:space="0" w:color="auto"/>
              <w:left w:val="single" w:sz="4" w:space="0" w:color="auto"/>
              <w:bottom w:val="single" w:sz="4" w:space="0" w:color="auto"/>
              <w:right w:val="single" w:sz="4" w:space="0" w:color="auto"/>
            </w:tcBorders>
            <w:shd w:val="clear" w:color="000000" w:fill="F8696B"/>
            <w:noWrap/>
            <w:vAlign w:val="bottom"/>
            <w:hideMark/>
          </w:tcPr>
          <w:p w14:paraId="58231AC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38 430 </w:t>
            </w:r>
          </w:p>
        </w:tc>
        <w:tc>
          <w:tcPr>
            <w:tcW w:w="1160" w:type="dxa"/>
            <w:tcBorders>
              <w:top w:val="nil"/>
              <w:left w:val="nil"/>
              <w:bottom w:val="single" w:sz="4" w:space="0" w:color="auto"/>
              <w:right w:val="single" w:sz="4" w:space="0" w:color="auto"/>
            </w:tcBorders>
            <w:shd w:val="clear" w:color="auto" w:fill="auto"/>
            <w:noWrap/>
            <w:vAlign w:val="bottom"/>
            <w:hideMark/>
          </w:tcPr>
          <w:p w14:paraId="55C6984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13 046 </w:t>
            </w:r>
          </w:p>
        </w:tc>
        <w:tc>
          <w:tcPr>
            <w:tcW w:w="1160" w:type="dxa"/>
            <w:tcBorders>
              <w:top w:val="nil"/>
              <w:left w:val="nil"/>
              <w:bottom w:val="single" w:sz="4" w:space="0" w:color="auto"/>
              <w:right w:val="single" w:sz="4" w:space="0" w:color="auto"/>
            </w:tcBorders>
            <w:shd w:val="clear" w:color="auto" w:fill="auto"/>
            <w:noWrap/>
            <w:vAlign w:val="bottom"/>
            <w:hideMark/>
          </w:tcPr>
          <w:p w14:paraId="3ECDF70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9 859 </w:t>
            </w:r>
          </w:p>
        </w:tc>
        <w:tc>
          <w:tcPr>
            <w:tcW w:w="1160" w:type="dxa"/>
            <w:tcBorders>
              <w:top w:val="nil"/>
              <w:left w:val="nil"/>
              <w:bottom w:val="single" w:sz="4" w:space="0" w:color="auto"/>
              <w:right w:val="single" w:sz="4" w:space="0" w:color="auto"/>
            </w:tcBorders>
            <w:shd w:val="clear" w:color="auto" w:fill="auto"/>
            <w:noWrap/>
            <w:vAlign w:val="bottom"/>
            <w:hideMark/>
          </w:tcPr>
          <w:p w14:paraId="7E898ED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1 650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7E39D81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13 876 </w:t>
            </w:r>
          </w:p>
        </w:tc>
      </w:tr>
      <w:tr w:rsidR="00D94D48" w:rsidRPr="00FE2D8B" w14:paraId="1E3A2777"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0486CB66"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2</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4235B95C"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Jihomoravský</w:t>
            </w:r>
          </w:p>
        </w:tc>
        <w:tc>
          <w:tcPr>
            <w:tcW w:w="640"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2214C5D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3 051 </w:t>
            </w:r>
          </w:p>
        </w:tc>
        <w:tc>
          <w:tcPr>
            <w:tcW w:w="640" w:type="dxa"/>
            <w:tcBorders>
              <w:top w:val="single" w:sz="4" w:space="0" w:color="auto"/>
              <w:left w:val="single" w:sz="4" w:space="0" w:color="auto"/>
              <w:bottom w:val="single" w:sz="4" w:space="0" w:color="auto"/>
              <w:right w:val="single" w:sz="4" w:space="0" w:color="auto"/>
            </w:tcBorders>
            <w:shd w:val="clear" w:color="000000" w:fill="FCE7E9"/>
            <w:noWrap/>
            <w:vAlign w:val="bottom"/>
            <w:hideMark/>
          </w:tcPr>
          <w:p w14:paraId="11F633D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5 840 </w:t>
            </w:r>
          </w:p>
        </w:tc>
        <w:tc>
          <w:tcPr>
            <w:tcW w:w="640" w:type="dxa"/>
            <w:tcBorders>
              <w:top w:val="single" w:sz="4" w:space="0" w:color="auto"/>
              <w:left w:val="single" w:sz="4" w:space="0" w:color="auto"/>
              <w:bottom w:val="single" w:sz="4" w:space="0" w:color="auto"/>
              <w:right w:val="single" w:sz="4" w:space="0" w:color="auto"/>
            </w:tcBorders>
            <w:shd w:val="clear" w:color="000000" w:fill="FCE5E8"/>
            <w:noWrap/>
            <w:vAlign w:val="bottom"/>
            <w:hideMark/>
          </w:tcPr>
          <w:p w14:paraId="2D2F0F6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6 248 </w:t>
            </w:r>
          </w:p>
        </w:tc>
        <w:tc>
          <w:tcPr>
            <w:tcW w:w="640" w:type="dxa"/>
            <w:tcBorders>
              <w:top w:val="single" w:sz="4" w:space="0" w:color="auto"/>
              <w:left w:val="single" w:sz="4" w:space="0" w:color="auto"/>
              <w:bottom w:val="single" w:sz="4" w:space="0" w:color="auto"/>
              <w:right w:val="single" w:sz="4" w:space="0" w:color="auto"/>
            </w:tcBorders>
            <w:shd w:val="clear" w:color="000000" w:fill="FCDDE0"/>
            <w:noWrap/>
            <w:vAlign w:val="bottom"/>
            <w:hideMark/>
          </w:tcPr>
          <w:p w14:paraId="016DBB0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8 259 </w:t>
            </w:r>
          </w:p>
        </w:tc>
        <w:tc>
          <w:tcPr>
            <w:tcW w:w="640" w:type="dxa"/>
            <w:tcBorders>
              <w:top w:val="single" w:sz="4" w:space="0" w:color="auto"/>
              <w:left w:val="single" w:sz="4" w:space="0" w:color="auto"/>
              <w:bottom w:val="single" w:sz="4" w:space="0" w:color="auto"/>
              <w:right w:val="single" w:sz="4" w:space="0" w:color="auto"/>
            </w:tcBorders>
            <w:shd w:val="clear" w:color="000000" w:fill="FCD8DB"/>
            <w:noWrap/>
            <w:vAlign w:val="bottom"/>
            <w:hideMark/>
          </w:tcPr>
          <w:p w14:paraId="69ACDD9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9 685 </w:t>
            </w:r>
          </w:p>
        </w:tc>
        <w:tc>
          <w:tcPr>
            <w:tcW w:w="1160" w:type="dxa"/>
            <w:tcBorders>
              <w:top w:val="nil"/>
              <w:left w:val="nil"/>
              <w:bottom w:val="single" w:sz="4" w:space="0" w:color="auto"/>
              <w:right w:val="single" w:sz="4" w:space="0" w:color="auto"/>
            </w:tcBorders>
            <w:shd w:val="clear" w:color="auto" w:fill="auto"/>
            <w:noWrap/>
            <w:vAlign w:val="bottom"/>
            <w:hideMark/>
          </w:tcPr>
          <w:p w14:paraId="27BF140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3 852 </w:t>
            </w:r>
          </w:p>
        </w:tc>
        <w:tc>
          <w:tcPr>
            <w:tcW w:w="1160" w:type="dxa"/>
            <w:tcBorders>
              <w:top w:val="nil"/>
              <w:left w:val="nil"/>
              <w:bottom w:val="single" w:sz="4" w:space="0" w:color="auto"/>
              <w:right w:val="single" w:sz="4" w:space="0" w:color="auto"/>
            </w:tcBorders>
            <w:shd w:val="clear" w:color="auto" w:fill="auto"/>
            <w:noWrap/>
            <w:vAlign w:val="bottom"/>
            <w:hideMark/>
          </w:tcPr>
          <w:p w14:paraId="6870FC4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447 </w:t>
            </w:r>
          </w:p>
        </w:tc>
        <w:tc>
          <w:tcPr>
            <w:tcW w:w="1160" w:type="dxa"/>
            <w:tcBorders>
              <w:top w:val="nil"/>
              <w:left w:val="nil"/>
              <w:bottom w:val="single" w:sz="4" w:space="0" w:color="auto"/>
              <w:right w:val="single" w:sz="4" w:space="0" w:color="auto"/>
            </w:tcBorders>
            <w:shd w:val="clear" w:color="auto" w:fill="auto"/>
            <w:noWrap/>
            <w:vAlign w:val="bottom"/>
            <w:hideMark/>
          </w:tcPr>
          <w:p w14:paraId="518A390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4 391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3EBAC59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994 </w:t>
            </w:r>
          </w:p>
        </w:tc>
      </w:tr>
      <w:tr w:rsidR="00D94D48" w:rsidRPr="00FE2D8B" w14:paraId="3CB69260"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3808C743"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3</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43D136AC"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Moravskoslezský</w:t>
            </w:r>
          </w:p>
        </w:tc>
        <w:tc>
          <w:tcPr>
            <w:tcW w:w="640" w:type="dxa"/>
            <w:tcBorders>
              <w:top w:val="single" w:sz="4" w:space="0" w:color="auto"/>
              <w:left w:val="single" w:sz="4" w:space="0" w:color="auto"/>
              <w:bottom w:val="single" w:sz="4" w:space="0" w:color="auto"/>
              <w:right w:val="single" w:sz="4" w:space="0" w:color="auto"/>
            </w:tcBorders>
            <w:shd w:val="clear" w:color="000000" w:fill="FCF5F8"/>
            <w:noWrap/>
            <w:vAlign w:val="bottom"/>
            <w:hideMark/>
          </w:tcPr>
          <w:p w14:paraId="4C2B3C7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2 065 </w:t>
            </w:r>
          </w:p>
        </w:tc>
        <w:tc>
          <w:tcPr>
            <w:tcW w:w="640" w:type="dxa"/>
            <w:tcBorders>
              <w:top w:val="single" w:sz="4" w:space="0" w:color="auto"/>
              <w:left w:val="single" w:sz="4" w:space="0" w:color="auto"/>
              <w:bottom w:val="single" w:sz="4" w:space="0" w:color="auto"/>
              <w:right w:val="single" w:sz="4" w:space="0" w:color="auto"/>
            </w:tcBorders>
            <w:shd w:val="clear" w:color="000000" w:fill="FCF4F7"/>
            <w:noWrap/>
            <w:vAlign w:val="bottom"/>
            <w:hideMark/>
          </w:tcPr>
          <w:p w14:paraId="31BAEB0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2 421 </w:t>
            </w:r>
          </w:p>
        </w:tc>
        <w:tc>
          <w:tcPr>
            <w:tcW w:w="640" w:type="dxa"/>
            <w:tcBorders>
              <w:top w:val="single" w:sz="4" w:space="0" w:color="auto"/>
              <w:left w:val="single" w:sz="4" w:space="0" w:color="auto"/>
              <w:bottom w:val="single" w:sz="4" w:space="0" w:color="auto"/>
              <w:right w:val="single" w:sz="4" w:space="0" w:color="auto"/>
            </w:tcBorders>
            <w:shd w:val="clear" w:color="000000" w:fill="FCF3F6"/>
            <w:noWrap/>
            <w:vAlign w:val="bottom"/>
            <w:hideMark/>
          </w:tcPr>
          <w:p w14:paraId="6AD86BC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2 642 </w:t>
            </w:r>
          </w:p>
        </w:tc>
        <w:tc>
          <w:tcPr>
            <w:tcW w:w="640" w:type="dxa"/>
            <w:tcBorders>
              <w:top w:val="single" w:sz="4" w:space="0" w:color="auto"/>
              <w:left w:val="single" w:sz="4" w:space="0" w:color="auto"/>
              <w:bottom w:val="single" w:sz="4" w:space="0" w:color="auto"/>
              <w:right w:val="single" w:sz="4" w:space="0" w:color="auto"/>
            </w:tcBorders>
            <w:shd w:val="clear" w:color="000000" w:fill="FCF3F6"/>
            <w:noWrap/>
            <w:vAlign w:val="bottom"/>
            <w:hideMark/>
          </w:tcPr>
          <w:p w14:paraId="0BAB762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2 612 </w:t>
            </w:r>
          </w:p>
        </w:tc>
        <w:tc>
          <w:tcPr>
            <w:tcW w:w="640" w:type="dxa"/>
            <w:tcBorders>
              <w:top w:val="single" w:sz="4" w:space="0" w:color="auto"/>
              <w:left w:val="single" w:sz="4" w:space="0" w:color="auto"/>
              <w:bottom w:val="single" w:sz="4" w:space="0" w:color="auto"/>
              <w:right w:val="single" w:sz="4" w:space="0" w:color="auto"/>
            </w:tcBorders>
            <w:shd w:val="clear" w:color="000000" w:fill="FCF1F4"/>
            <w:noWrap/>
            <w:vAlign w:val="bottom"/>
            <w:hideMark/>
          </w:tcPr>
          <w:p w14:paraId="4BE08D4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3 101 </w:t>
            </w:r>
          </w:p>
        </w:tc>
        <w:tc>
          <w:tcPr>
            <w:tcW w:w="1160" w:type="dxa"/>
            <w:tcBorders>
              <w:top w:val="nil"/>
              <w:left w:val="nil"/>
              <w:bottom w:val="single" w:sz="4" w:space="0" w:color="auto"/>
              <w:right w:val="single" w:sz="4" w:space="0" w:color="auto"/>
            </w:tcBorders>
            <w:shd w:val="clear" w:color="auto" w:fill="auto"/>
            <w:noWrap/>
            <w:vAlign w:val="bottom"/>
            <w:hideMark/>
          </w:tcPr>
          <w:p w14:paraId="0099F30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2 495 </w:t>
            </w:r>
          </w:p>
        </w:tc>
        <w:tc>
          <w:tcPr>
            <w:tcW w:w="1160" w:type="dxa"/>
            <w:tcBorders>
              <w:top w:val="nil"/>
              <w:left w:val="nil"/>
              <w:bottom w:val="single" w:sz="4" w:space="0" w:color="auto"/>
              <w:right w:val="single" w:sz="4" w:space="0" w:color="auto"/>
            </w:tcBorders>
            <w:shd w:val="clear" w:color="auto" w:fill="auto"/>
            <w:noWrap/>
            <w:vAlign w:val="bottom"/>
            <w:hideMark/>
          </w:tcPr>
          <w:p w14:paraId="2D0E346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31 </w:t>
            </w:r>
          </w:p>
        </w:tc>
        <w:tc>
          <w:tcPr>
            <w:tcW w:w="1160" w:type="dxa"/>
            <w:tcBorders>
              <w:top w:val="nil"/>
              <w:left w:val="nil"/>
              <w:bottom w:val="single" w:sz="4" w:space="0" w:color="auto"/>
              <w:right w:val="single" w:sz="4" w:space="0" w:color="auto"/>
            </w:tcBorders>
            <w:shd w:val="clear" w:color="auto" w:fill="auto"/>
            <w:noWrap/>
            <w:vAlign w:val="bottom"/>
            <w:hideMark/>
          </w:tcPr>
          <w:p w14:paraId="14FC545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320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2F3C708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256 </w:t>
            </w:r>
          </w:p>
        </w:tc>
      </w:tr>
      <w:tr w:rsidR="00D94D48" w:rsidRPr="00FE2D8B" w14:paraId="585FF31E"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431A3119"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4</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5EDA6180"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Středočeský</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7ADB480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488 </w:t>
            </w:r>
          </w:p>
        </w:tc>
        <w:tc>
          <w:tcPr>
            <w:tcW w:w="640"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4967679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690 </w:t>
            </w:r>
          </w:p>
        </w:tc>
        <w:tc>
          <w:tcPr>
            <w:tcW w:w="640" w:type="dxa"/>
            <w:tcBorders>
              <w:top w:val="single" w:sz="4" w:space="0" w:color="auto"/>
              <w:left w:val="single" w:sz="4" w:space="0" w:color="auto"/>
              <w:bottom w:val="single" w:sz="4" w:space="0" w:color="auto"/>
              <w:right w:val="single" w:sz="4" w:space="0" w:color="auto"/>
            </w:tcBorders>
            <w:shd w:val="clear" w:color="000000" w:fill="FCFAFD"/>
            <w:noWrap/>
            <w:vAlign w:val="bottom"/>
            <w:hideMark/>
          </w:tcPr>
          <w:p w14:paraId="1EFF1D6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669 </w:t>
            </w:r>
          </w:p>
        </w:tc>
        <w:tc>
          <w:tcPr>
            <w:tcW w:w="640" w:type="dxa"/>
            <w:tcBorders>
              <w:top w:val="single" w:sz="4" w:space="0" w:color="auto"/>
              <w:left w:val="single" w:sz="4" w:space="0" w:color="auto"/>
              <w:bottom w:val="single" w:sz="4" w:space="0" w:color="auto"/>
              <w:right w:val="single" w:sz="4" w:space="0" w:color="auto"/>
            </w:tcBorders>
            <w:shd w:val="clear" w:color="000000" w:fill="FCF4F7"/>
            <w:noWrap/>
            <w:vAlign w:val="bottom"/>
            <w:hideMark/>
          </w:tcPr>
          <w:p w14:paraId="3C17955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2 345 </w:t>
            </w:r>
          </w:p>
        </w:tc>
        <w:tc>
          <w:tcPr>
            <w:tcW w:w="640" w:type="dxa"/>
            <w:tcBorders>
              <w:top w:val="single" w:sz="4" w:space="0" w:color="auto"/>
              <w:left w:val="single" w:sz="4" w:space="0" w:color="auto"/>
              <w:bottom w:val="single" w:sz="4" w:space="0" w:color="auto"/>
              <w:right w:val="single" w:sz="4" w:space="0" w:color="auto"/>
            </w:tcBorders>
            <w:shd w:val="clear" w:color="000000" w:fill="FCF6F9"/>
            <w:noWrap/>
            <w:vAlign w:val="bottom"/>
            <w:hideMark/>
          </w:tcPr>
          <w:p w14:paraId="6FC908C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1 898 </w:t>
            </w:r>
          </w:p>
        </w:tc>
        <w:tc>
          <w:tcPr>
            <w:tcW w:w="1160" w:type="dxa"/>
            <w:tcBorders>
              <w:top w:val="nil"/>
              <w:left w:val="nil"/>
              <w:bottom w:val="single" w:sz="4" w:space="0" w:color="auto"/>
              <w:right w:val="single" w:sz="4" w:space="0" w:color="auto"/>
            </w:tcBorders>
            <w:shd w:val="clear" w:color="auto" w:fill="auto"/>
            <w:noWrap/>
            <w:vAlign w:val="bottom"/>
            <w:hideMark/>
          </w:tcPr>
          <w:p w14:paraId="0E63139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77 </w:t>
            </w:r>
          </w:p>
        </w:tc>
        <w:tc>
          <w:tcPr>
            <w:tcW w:w="1160" w:type="dxa"/>
            <w:tcBorders>
              <w:top w:val="nil"/>
              <w:left w:val="nil"/>
              <w:bottom w:val="single" w:sz="4" w:space="0" w:color="auto"/>
              <w:right w:val="single" w:sz="4" w:space="0" w:color="auto"/>
            </w:tcBorders>
            <w:shd w:val="clear" w:color="auto" w:fill="auto"/>
            <w:noWrap/>
            <w:vAlign w:val="bottom"/>
            <w:hideMark/>
          </w:tcPr>
          <w:p w14:paraId="09F3320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11 </w:t>
            </w:r>
          </w:p>
        </w:tc>
        <w:tc>
          <w:tcPr>
            <w:tcW w:w="1160" w:type="dxa"/>
            <w:tcBorders>
              <w:top w:val="nil"/>
              <w:left w:val="nil"/>
              <w:bottom w:val="single" w:sz="4" w:space="0" w:color="auto"/>
              <w:right w:val="single" w:sz="4" w:space="0" w:color="auto"/>
            </w:tcBorders>
            <w:shd w:val="clear" w:color="auto" w:fill="auto"/>
            <w:noWrap/>
            <w:vAlign w:val="bottom"/>
            <w:hideMark/>
          </w:tcPr>
          <w:p w14:paraId="51D38D9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1 060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3BEB992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751 </w:t>
            </w:r>
          </w:p>
        </w:tc>
      </w:tr>
      <w:tr w:rsidR="00D94D48" w:rsidRPr="00FE2D8B" w14:paraId="3B7BAE0C"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73FEA056"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5</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0A59E64D"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Plzeňský</w:t>
            </w:r>
          </w:p>
        </w:tc>
        <w:tc>
          <w:tcPr>
            <w:tcW w:w="64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35E4D08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354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262143A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483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652D51B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506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16A55AA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570 </w:t>
            </w:r>
          </w:p>
        </w:tc>
        <w:tc>
          <w:tcPr>
            <w:tcW w:w="640" w:type="dxa"/>
            <w:tcBorders>
              <w:top w:val="single" w:sz="4" w:space="0" w:color="auto"/>
              <w:left w:val="single" w:sz="4" w:space="0" w:color="auto"/>
              <w:bottom w:val="single" w:sz="4" w:space="0" w:color="auto"/>
              <w:right w:val="single" w:sz="4" w:space="0" w:color="auto"/>
            </w:tcBorders>
            <w:shd w:val="clear" w:color="000000" w:fill="FCF8FA"/>
            <w:noWrap/>
            <w:vAlign w:val="bottom"/>
            <w:hideMark/>
          </w:tcPr>
          <w:p w14:paraId="6092E1A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1 425 </w:t>
            </w:r>
          </w:p>
        </w:tc>
        <w:tc>
          <w:tcPr>
            <w:tcW w:w="1160" w:type="dxa"/>
            <w:tcBorders>
              <w:top w:val="nil"/>
              <w:left w:val="nil"/>
              <w:bottom w:val="single" w:sz="4" w:space="0" w:color="auto"/>
              <w:right w:val="single" w:sz="4" w:space="0" w:color="auto"/>
            </w:tcBorders>
            <w:shd w:val="clear" w:color="auto" w:fill="auto"/>
            <w:noWrap/>
            <w:vAlign w:val="bottom"/>
            <w:hideMark/>
          </w:tcPr>
          <w:p w14:paraId="7DE8881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256 </w:t>
            </w:r>
          </w:p>
        </w:tc>
        <w:tc>
          <w:tcPr>
            <w:tcW w:w="1160" w:type="dxa"/>
            <w:tcBorders>
              <w:top w:val="nil"/>
              <w:left w:val="nil"/>
              <w:bottom w:val="single" w:sz="4" w:space="0" w:color="auto"/>
              <w:right w:val="single" w:sz="4" w:space="0" w:color="auto"/>
            </w:tcBorders>
            <w:shd w:val="clear" w:color="auto" w:fill="auto"/>
            <w:noWrap/>
            <w:vAlign w:val="bottom"/>
            <w:hideMark/>
          </w:tcPr>
          <w:p w14:paraId="5CBA60F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15 </w:t>
            </w:r>
          </w:p>
        </w:tc>
        <w:tc>
          <w:tcPr>
            <w:tcW w:w="1160" w:type="dxa"/>
            <w:tcBorders>
              <w:top w:val="nil"/>
              <w:left w:val="nil"/>
              <w:bottom w:val="single" w:sz="4" w:space="0" w:color="auto"/>
              <w:right w:val="single" w:sz="4" w:space="0" w:color="auto"/>
            </w:tcBorders>
            <w:shd w:val="clear" w:color="auto" w:fill="auto"/>
            <w:noWrap/>
            <w:vAlign w:val="bottom"/>
            <w:hideMark/>
          </w:tcPr>
          <w:p w14:paraId="752749A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23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7F42A9D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1 131 </w:t>
            </w:r>
          </w:p>
        </w:tc>
      </w:tr>
      <w:tr w:rsidR="00D94D48" w:rsidRPr="00FE2D8B" w14:paraId="0684A623"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12D0DAB4"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6</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7162E4C8"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Olomoucký</w:t>
            </w:r>
          </w:p>
        </w:tc>
        <w:tc>
          <w:tcPr>
            <w:tcW w:w="640" w:type="dxa"/>
            <w:tcBorders>
              <w:top w:val="single" w:sz="4" w:space="0" w:color="auto"/>
              <w:left w:val="single" w:sz="4" w:space="0" w:color="auto"/>
              <w:bottom w:val="single" w:sz="4" w:space="0" w:color="auto"/>
              <w:right w:val="single" w:sz="4" w:space="0" w:color="auto"/>
            </w:tcBorders>
            <w:shd w:val="clear" w:color="000000" w:fill="D0DDEF"/>
            <w:noWrap/>
            <w:vAlign w:val="bottom"/>
            <w:hideMark/>
          </w:tcPr>
          <w:p w14:paraId="79EFD21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96 </w:t>
            </w:r>
          </w:p>
        </w:tc>
        <w:tc>
          <w:tcPr>
            <w:tcW w:w="640" w:type="dxa"/>
            <w:tcBorders>
              <w:top w:val="single" w:sz="4" w:space="0" w:color="auto"/>
              <w:left w:val="single" w:sz="4" w:space="0" w:color="auto"/>
              <w:bottom w:val="single" w:sz="4" w:space="0" w:color="auto"/>
              <w:right w:val="single" w:sz="4" w:space="0" w:color="auto"/>
            </w:tcBorders>
            <w:shd w:val="clear" w:color="000000" w:fill="ECF1F9"/>
            <w:noWrap/>
            <w:vAlign w:val="bottom"/>
            <w:hideMark/>
          </w:tcPr>
          <w:p w14:paraId="005C1C9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118 </w:t>
            </w:r>
          </w:p>
        </w:tc>
        <w:tc>
          <w:tcPr>
            <w:tcW w:w="64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68C2A5E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141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0E6353D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509 </w:t>
            </w:r>
          </w:p>
        </w:tc>
        <w:tc>
          <w:tcPr>
            <w:tcW w:w="640" w:type="dxa"/>
            <w:tcBorders>
              <w:top w:val="single" w:sz="4" w:space="0" w:color="auto"/>
              <w:left w:val="single" w:sz="4" w:space="0" w:color="auto"/>
              <w:bottom w:val="single" w:sz="4" w:space="0" w:color="auto"/>
              <w:right w:val="single" w:sz="4" w:space="0" w:color="auto"/>
            </w:tcBorders>
            <w:shd w:val="clear" w:color="000000" w:fill="FCFBFE"/>
            <w:noWrap/>
            <w:vAlign w:val="bottom"/>
            <w:hideMark/>
          </w:tcPr>
          <w:p w14:paraId="1394BE9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504 </w:t>
            </w:r>
          </w:p>
        </w:tc>
        <w:tc>
          <w:tcPr>
            <w:tcW w:w="1160" w:type="dxa"/>
            <w:tcBorders>
              <w:top w:val="nil"/>
              <w:left w:val="nil"/>
              <w:bottom w:val="single" w:sz="4" w:space="0" w:color="auto"/>
              <w:right w:val="single" w:sz="4" w:space="0" w:color="auto"/>
            </w:tcBorders>
            <w:shd w:val="clear" w:color="auto" w:fill="auto"/>
            <w:noWrap/>
            <w:vAlign w:val="bottom"/>
            <w:hideMark/>
          </w:tcPr>
          <w:p w14:paraId="4C6186D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23 </w:t>
            </w:r>
          </w:p>
        </w:tc>
        <w:tc>
          <w:tcPr>
            <w:tcW w:w="1160" w:type="dxa"/>
            <w:tcBorders>
              <w:top w:val="nil"/>
              <w:left w:val="nil"/>
              <w:bottom w:val="single" w:sz="4" w:space="0" w:color="auto"/>
              <w:right w:val="single" w:sz="4" w:space="0" w:color="auto"/>
            </w:tcBorders>
            <w:shd w:val="clear" w:color="auto" w:fill="auto"/>
            <w:noWrap/>
            <w:vAlign w:val="bottom"/>
            <w:hideMark/>
          </w:tcPr>
          <w:p w14:paraId="547FD9D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455 </w:t>
            </w:r>
          </w:p>
        </w:tc>
        <w:tc>
          <w:tcPr>
            <w:tcW w:w="1160" w:type="dxa"/>
            <w:tcBorders>
              <w:top w:val="nil"/>
              <w:left w:val="nil"/>
              <w:bottom w:val="single" w:sz="4" w:space="0" w:color="auto"/>
              <w:right w:val="single" w:sz="4" w:space="0" w:color="auto"/>
            </w:tcBorders>
            <w:shd w:val="clear" w:color="auto" w:fill="auto"/>
            <w:noWrap/>
            <w:vAlign w:val="bottom"/>
            <w:hideMark/>
          </w:tcPr>
          <w:p w14:paraId="47D4521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375D048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26 </w:t>
            </w:r>
          </w:p>
        </w:tc>
      </w:tr>
      <w:tr w:rsidR="00D94D48" w:rsidRPr="00FE2D8B" w14:paraId="56343291"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29E64B6E"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7</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02E89614"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Jihočeský</w:t>
            </w:r>
          </w:p>
        </w:tc>
        <w:tc>
          <w:tcPr>
            <w:tcW w:w="640" w:type="dxa"/>
            <w:tcBorders>
              <w:top w:val="single" w:sz="4" w:space="0" w:color="auto"/>
              <w:left w:val="single" w:sz="4" w:space="0" w:color="auto"/>
              <w:bottom w:val="single" w:sz="4" w:space="0" w:color="auto"/>
              <w:right w:val="single" w:sz="4" w:space="0" w:color="auto"/>
            </w:tcBorders>
            <w:shd w:val="clear" w:color="000000" w:fill="7DA2D2"/>
            <w:noWrap/>
            <w:vAlign w:val="bottom"/>
            <w:hideMark/>
          </w:tcPr>
          <w:p w14:paraId="2FD22BF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30 </w:t>
            </w:r>
          </w:p>
        </w:tc>
        <w:tc>
          <w:tcPr>
            <w:tcW w:w="640" w:type="dxa"/>
            <w:tcBorders>
              <w:top w:val="single" w:sz="4" w:space="0" w:color="auto"/>
              <w:left w:val="single" w:sz="4" w:space="0" w:color="auto"/>
              <w:bottom w:val="single" w:sz="4" w:space="0" w:color="auto"/>
              <w:right w:val="single" w:sz="4" w:space="0" w:color="auto"/>
            </w:tcBorders>
            <w:shd w:val="clear" w:color="000000" w:fill="89ABD6"/>
            <w:noWrap/>
            <w:vAlign w:val="bottom"/>
            <w:hideMark/>
          </w:tcPr>
          <w:p w14:paraId="2CECC2F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40 </w:t>
            </w:r>
          </w:p>
        </w:tc>
        <w:tc>
          <w:tcPr>
            <w:tcW w:w="640" w:type="dxa"/>
            <w:tcBorders>
              <w:top w:val="single" w:sz="4" w:space="0" w:color="auto"/>
              <w:left w:val="single" w:sz="4" w:space="0" w:color="auto"/>
              <w:bottom w:val="single" w:sz="4" w:space="0" w:color="auto"/>
              <w:right w:val="single" w:sz="4" w:space="0" w:color="auto"/>
            </w:tcBorders>
            <w:shd w:val="clear" w:color="000000" w:fill="8BACD7"/>
            <w:noWrap/>
            <w:vAlign w:val="bottom"/>
            <w:hideMark/>
          </w:tcPr>
          <w:p w14:paraId="1200B60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w:t>
            </w:r>
          </w:p>
        </w:tc>
        <w:tc>
          <w:tcPr>
            <w:tcW w:w="640" w:type="dxa"/>
            <w:tcBorders>
              <w:top w:val="single" w:sz="4" w:space="0" w:color="auto"/>
              <w:left w:val="single" w:sz="4" w:space="0" w:color="auto"/>
              <w:bottom w:val="single" w:sz="4" w:space="0" w:color="auto"/>
              <w:right w:val="single" w:sz="4" w:space="0" w:color="auto"/>
            </w:tcBorders>
            <w:shd w:val="clear" w:color="000000" w:fill="9FBBDE"/>
            <w:noWrap/>
            <w:vAlign w:val="bottom"/>
            <w:hideMark/>
          </w:tcPr>
          <w:p w14:paraId="40550AA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57 </w:t>
            </w:r>
          </w:p>
        </w:tc>
        <w:tc>
          <w:tcPr>
            <w:tcW w:w="64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1985B0A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383 </w:t>
            </w:r>
          </w:p>
        </w:tc>
        <w:tc>
          <w:tcPr>
            <w:tcW w:w="1160" w:type="dxa"/>
            <w:tcBorders>
              <w:top w:val="nil"/>
              <w:left w:val="nil"/>
              <w:bottom w:val="single" w:sz="4" w:space="0" w:color="auto"/>
              <w:right w:val="single" w:sz="4" w:space="0" w:color="auto"/>
            </w:tcBorders>
            <w:shd w:val="clear" w:color="auto" w:fill="auto"/>
            <w:noWrap/>
            <w:vAlign w:val="bottom"/>
            <w:hideMark/>
          </w:tcPr>
          <w:p w14:paraId="38D6112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335 </w:t>
            </w:r>
          </w:p>
        </w:tc>
        <w:tc>
          <w:tcPr>
            <w:tcW w:w="1160" w:type="dxa"/>
            <w:tcBorders>
              <w:top w:val="nil"/>
              <w:left w:val="nil"/>
              <w:bottom w:val="single" w:sz="4" w:space="0" w:color="auto"/>
              <w:right w:val="single" w:sz="4" w:space="0" w:color="auto"/>
            </w:tcBorders>
            <w:shd w:val="clear" w:color="auto" w:fill="auto"/>
            <w:noWrap/>
            <w:vAlign w:val="bottom"/>
            <w:hideMark/>
          </w:tcPr>
          <w:p w14:paraId="075C673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 </w:t>
            </w:r>
          </w:p>
        </w:tc>
        <w:tc>
          <w:tcPr>
            <w:tcW w:w="1160" w:type="dxa"/>
            <w:tcBorders>
              <w:top w:val="nil"/>
              <w:left w:val="nil"/>
              <w:bottom w:val="single" w:sz="4" w:space="0" w:color="auto"/>
              <w:right w:val="single" w:sz="4" w:space="0" w:color="auto"/>
            </w:tcBorders>
            <w:shd w:val="clear" w:color="auto" w:fill="auto"/>
            <w:noWrap/>
            <w:vAlign w:val="bottom"/>
            <w:hideMark/>
          </w:tcPr>
          <w:p w14:paraId="7EEFD03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5112B846"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41 </w:t>
            </w:r>
          </w:p>
        </w:tc>
      </w:tr>
      <w:tr w:rsidR="00D94D48" w:rsidRPr="00FE2D8B" w14:paraId="69E0C393" w14:textId="77777777" w:rsidTr="002D60DA">
        <w:trPr>
          <w:trHeight w:val="240"/>
        </w:trPr>
        <w:tc>
          <w:tcPr>
            <w:tcW w:w="491" w:type="dxa"/>
            <w:tcBorders>
              <w:top w:val="nil"/>
              <w:left w:val="single" w:sz="8" w:space="0" w:color="auto"/>
              <w:bottom w:val="single" w:sz="18" w:space="0" w:color="C00000"/>
              <w:right w:val="single" w:sz="4" w:space="0" w:color="auto"/>
            </w:tcBorders>
            <w:vAlign w:val="center"/>
          </w:tcPr>
          <w:p w14:paraId="2B84B60D"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8</w:t>
            </w:r>
          </w:p>
        </w:tc>
        <w:tc>
          <w:tcPr>
            <w:tcW w:w="1500" w:type="dxa"/>
            <w:tcBorders>
              <w:top w:val="nil"/>
              <w:left w:val="single" w:sz="8" w:space="0" w:color="auto"/>
              <w:bottom w:val="single" w:sz="18" w:space="0" w:color="C00000"/>
              <w:right w:val="single" w:sz="4" w:space="0" w:color="auto"/>
            </w:tcBorders>
            <w:shd w:val="clear" w:color="auto" w:fill="auto"/>
            <w:noWrap/>
            <w:vAlign w:val="bottom"/>
            <w:hideMark/>
          </w:tcPr>
          <w:p w14:paraId="1D48CE3E"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Vysočina</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0D1CD8D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237 </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26B8AD4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332 </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15DBE3C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364 </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2FBDBCC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384 </w:t>
            </w:r>
          </w:p>
        </w:tc>
        <w:tc>
          <w:tcPr>
            <w:tcW w:w="640" w:type="dxa"/>
            <w:tcBorders>
              <w:top w:val="single" w:sz="4" w:space="0" w:color="auto"/>
              <w:left w:val="single" w:sz="4" w:space="0" w:color="auto"/>
              <w:bottom w:val="single" w:sz="18" w:space="0" w:color="C00000"/>
              <w:right w:val="single" w:sz="4" w:space="0" w:color="auto"/>
            </w:tcBorders>
            <w:shd w:val="clear" w:color="000000" w:fill="FCFCFF"/>
            <w:noWrap/>
            <w:vAlign w:val="bottom"/>
            <w:hideMark/>
          </w:tcPr>
          <w:p w14:paraId="1D0011A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296 </w:t>
            </w:r>
          </w:p>
        </w:tc>
        <w:tc>
          <w:tcPr>
            <w:tcW w:w="1160" w:type="dxa"/>
            <w:tcBorders>
              <w:top w:val="nil"/>
              <w:left w:val="nil"/>
              <w:bottom w:val="single" w:sz="18" w:space="0" w:color="C00000"/>
              <w:right w:val="single" w:sz="4" w:space="0" w:color="auto"/>
            </w:tcBorders>
            <w:shd w:val="clear" w:color="auto" w:fill="auto"/>
            <w:noWrap/>
            <w:vAlign w:val="bottom"/>
            <w:hideMark/>
          </w:tcPr>
          <w:p w14:paraId="26B335E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166 </w:t>
            </w:r>
          </w:p>
        </w:tc>
        <w:tc>
          <w:tcPr>
            <w:tcW w:w="1160" w:type="dxa"/>
            <w:tcBorders>
              <w:top w:val="nil"/>
              <w:left w:val="nil"/>
              <w:bottom w:val="single" w:sz="18" w:space="0" w:color="C00000"/>
              <w:right w:val="single" w:sz="4" w:space="0" w:color="auto"/>
            </w:tcBorders>
            <w:shd w:val="clear" w:color="auto" w:fill="auto"/>
            <w:noWrap/>
            <w:vAlign w:val="bottom"/>
            <w:hideMark/>
          </w:tcPr>
          <w:p w14:paraId="4428864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115 </w:t>
            </w:r>
          </w:p>
        </w:tc>
        <w:tc>
          <w:tcPr>
            <w:tcW w:w="1160" w:type="dxa"/>
            <w:tcBorders>
              <w:top w:val="nil"/>
              <w:left w:val="nil"/>
              <w:bottom w:val="single" w:sz="18" w:space="0" w:color="C00000"/>
              <w:right w:val="single" w:sz="4" w:space="0" w:color="auto"/>
            </w:tcBorders>
            <w:shd w:val="clear" w:color="auto" w:fill="auto"/>
            <w:noWrap/>
            <w:vAlign w:val="bottom"/>
            <w:hideMark/>
          </w:tcPr>
          <w:p w14:paraId="61B479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nil"/>
              <w:left w:val="single" w:sz="4" w:space="0" w:color="auto"/>
              <w:bottom w:val="single" w:sz="18" w:space="0" w:color="C00000"/>
              <w:right w:val="single" w:sz="8" w:space="0" w:color="auto"/>
            </w:tcBorders>
            <w:shd w:val="clear" w:color="auto" w:fill="auto"/>
            <w:noWrap/>
            <w:vAlign w:val="bottom"/>
            <w:hideMark/>
          </w:tcPr>
          <w:p w14:paraId="63A2714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15 </w:t>
            </w:r>
          </w:p>
        </w:tc>
      </w:tr>
      <w:tr w:rsidR="00D94D48" w:rsidRPr="00FE2D8B" w14:paraId="04328B46" w14:textId="77777777" w:rsidTr="002D60DA">
        <w:trPr>
          <w:trHeight w:val="240"/>
        </w:trPr>
        <w:tc>
          <w:tcPr>
            <w:tcW w:w="491" w:type="dxa"/>
            <w:tcBorders>
              <w:top w:val="single" w:sz="18" w:space="0" w:color="C00000"/>
              <w:left w:val="single" w:sz="18" w:space="0" w:color="C00000"/>
              <w:bottom w:val="single" w:sz="18" w:space="0" w:color="C00000"/>
              <w:right w:val="single" w:sz="4" w:space="0" w:color="auto"/>
            </w:tcBorders>
            <w:vAlign w:val="center"/>
          </w:tcPr>
          <w:p w14:paraId="6EBBD83C"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9</w:t>
            </w:r>
          </w:p>
        </w:tc>
        <w:tc>
          <w:tcPr>
            <w:tcW w:w="1500" w:type="dxa"/>
            <w:tcBorders>
              <w:top w:val="single" w:sz="18" w:space="0" w:color="C00000"/>
              <w:left w:val="single" w:sz="8" w:space="0" w:color="C00000"/>
              <w:bottom w:val="single" w:sz="18" w:space="0" w:color="C00000"/>
              <w:right w:val="single" w:sz="4" w:space="0" w:color="auto"/>
            </w:tcBorders>
            <w:shd w:val="clear" w:color="auto" w:fill="auto"/>
            <w:noWrap/>
            <w:vAlign w:val="bottom"/>
            <w:hideMark/>
          </w:tcPr>
          <w:p w14:paraId="37635CF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Liberecký</w:t>
            </w:r>
          </w:p>
        </w:tc>
        <w:tc>
          <w:tcPr>
            <w:tcW w:w="640" w:type="dxa"/>
            <w:tcBorders>
              <w:top w:val="single" w:sz="18" w:space="0" w:color="C00000"/>
              <w:left w:val="single" w:sz="4" w:space="0" w:color="auto"/>
              <w:bottom w:val="single" w:sz="18" w:space="0" w:color="C00000"/>
              <w:right w:val="single" w:sz="4" w:space="0" w:color="auto"/>
            </w:tcBorders>
            <w:shd w:val="clear" w:color="000000" w:fill="ABC3E2"/>
            <w:noWrap/>
            <w:vAlign w:val="bottom"/>
            <w:hideMark/>
          </w:tcPr>
          <w:p w14:paraId="79F29AF0"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67 </w:t>
            </w:r>
          </w:p>
        </w:tc>
        <w:tc>
          <w:tcPr>
            <w:tcW w:w="640" w:type="dxa"/>
            <w:tcBorders>
              <w:top w:val="single" w:sz="18" w:space="0" w:color="C00000"/>
              <w:left w:val="single" w:sz="4" w:space="0" w:color="auto"/>
              <w:bottom w:val="single" w:sz="18" w:space="0" w:color="C00000"/>
              <w:right w:val="single" w:sz="4" w:space="0" w:color="auto"/>
            </w:tcBorders>
            <w:shd w:val="clear" w:color="000000" w:fill="99B6DC"/>
            <w:noWrap/>
            <w:vAlign w:val="bottom"/>
            <w:hideMark/>
          </w:tcPr>
          <w:p w14:paraId="6B2EEB4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53 </w:t>
            </w:r>
          </w:p>
        </w:tc>
        <w:tc>
          <w:tcPr>
            <w:tcW w:w="640" w:type="dxa"/>
            <w:tcBorders>
              <w:top w:val="single" w:sz="18" w:space="0" w:color="C00000"/>
              <w:left w:val="single" w:sz="4" w:space="0" w:color="auto"/>
              <w:bottom w:val="single" w:sz="18" w:space="0" w:color="C00000"/>
              <w:right w:val="single" w:sz="4" w:space="0" w:color="auto"/>
            </w:tcBorders>
            <w:shd w:val="clear" w:color="000000" w:fill="E7EDF7"/>
            <w:noWrap/>
            <w:vAlign w:val="bottom"/>
            <w:hideMark/>
          </w:tcPr>
          <w:p w14:paraId="02044FC5"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114 </w:t>
            </w:r>
          </w:p>
        </w:tc>
        <w:tc>
          <w:tcPr>
            <w:tcW w:w="640" w:type="dxa"/>
            <w:tcBorders>
              <w:top w:val="single" w:sz="18" w:space="0" w:color="C00000"/>
              <w:left w:val="single" w:sz="4" w:space="0" w:color="auto"/>
              <w:bottom w:val="single" w:sz="18" w:space="0" w:color="C00000"/>
              <w:right w:val="single" w:sz="4" w:space="0" w:color="auto"/>
            </w:tcBorders>
            <w:shd w:val="clear" w:color="000000" w:fill="DEE7F4"/>
            <w:noWrap/>
            <w:vAlign w:val="bottom"/>
            <w:hideMark/>
          </w:tcPr>
          <w:p w14:paraId="7A74F7B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107 </w:t>
            </w:r>
          </w:p>
        </w:tc>
        <w:tc>
          <w:tcPr>
            <w:tcW w:w="640" w:type="dxa"/>
            <w:tcBorders>
              <w:top w:val="single" w:sz="18" w:space="0" w:color="C00000"/>
              <w:left w:val="single" w:sz="4" w:space="0" w:color="auto"/>
              <w:bottom w:val="single" w:sz="18" w:space="0" w:color="C00000"/>
              <w:right w:val="single" w:sz="4" w:space="0" w:color="auto"/>
            </w:tcBorders>
            <w:shd w:val="clear" w:color="000000" w:fill="EEF2FA"/>
            <w:noWrap/>
            <w:vAlign w:val="bottom"/>
            <w:hideMark/>
          </w:tcPr>
          <w:p w14:paraId="74509F7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120 </w:t>
            </w:r>
          </w:p>
        </w:tc>
        <w:tc>
          <w:tcPr>
            <w:tcW w:w="1160" w:type="dxa"/>
            <w:tcBorders>
              <w:top w:val="single" w:sz="18" w:space="0" w:color="C00000"/>
              <w:left w:val="nil"/>
              <w:bottom w:val="single" w:sz="18" w:space="0" w:color="C00000"/>
              <w:right w:val="single" w:sz="4" w:space="0" w:color="auto"/>
            </w:tcBorders>
            <w:shd w:val="clear" w:color="auto" w:fill="auto"/>
            <w:noWrap/>
            <w:vAlign w:val="bottom"/>
            <w:hideMark/>
          </w:tcPr>
          <w:p w14:paraId="54039E8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70 </w:t>
            </w:r>
          </w:p>
        </w:tc>
        <w:tc>
          <w:tcPr>
            <w:tcW w:w="1160" w:type="dxa"/>
            <w:tcBorders>
              <w:top w:val="single" w:sz="18" w:space="0" w:color="C00000"/>
              <w:left w:val="nil"/>
              <w:bottom w:val="single" w:sz="18" w:space="0" w:color="C00000"/>
              <w:right w:val="single" w:sz="4" w:space="0" w:color="auto"/>
            </w:tcBorders>
            <w:shd w:val="clear" w:color="auto" w:fill="auto"/>
            <w:noWrap/>
            <w:vAlign w:val="bottom"/>
            <w:hideMark/>
          </w:tcPr>
          <w:p w14:paraId="29E5A7B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43 </w:t>
            </w:r>
          </w:p>
        </w:tc>
        <w:tc>
          <w:tcPr>
            <w:tcW w:w="1160" w:type="dxa"/>
            <w:tcBorders>
              <w:top w:val="single" w:sz="18" w:space="0" w:color="C00000"/>
              <w:left w:val="nil"/>
              <w:bottom w:val="single" w:sz="18" w:space="0" w:color="C00000"/>
              <w:right w:val="single" w:sz="4" w:space="0" w:color="auto"/>
            </w:tcBorders>
            <w:shd w:val="clear" w:color="auto" w:fill="auto"/>
            <w:noWrap/>
            <w:vAlign w:val="bottom"/>
            <w:hideMark/>
          </w:tcPr>
          <w:p w14:paraId="6A5EF46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single" w:sz="18" w:space="0" w:color="C00000"/>
              <w:left w:val="nil"/>
              <w:bottom w:val="single" w:sz="18" w:space="0" w:color="C00000"/>
              <w:right w:val="single" w:sz="18" w:space="0" w:color="C00000"/>
            </w:tcBorders>
            <w:shd w:val="clear" w:color="auto" w:fill="auto"/>
            <w:noWrap/>
            <w:vAlign w:val="bottom"/>
            <w:hideMark/>
          </w:tcPr>
          <w:p w14:paraId="57D43CE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 </w:t>
            </w:r>
          </w:p>
        </w:tc>
      </w:tr>
      <w:tr w:rsidR="00D94D48" w:rsidRPr="00FE2D8B" w14:paraId="5AF00EF1" w14:textId="77777777" w:rsidTr="002D60DA">
        <w:trPr>
          <w:trHeight w:val="225"/>
        </w:trPr>
        <w:tc>
          <w:tcPr>
            <w:tcW w:w="491" w:type="dxa"/>
            <w:tcBorders>
              <w:top w:val="single" w:sz="18" w:space="0" w:color="C00000"/>
              <w:left w:val="single" w:sz="8" w:space="0" w:color="auto"/>
              <w:bottom w:val="single" w:sz="4" w:space="0" w:color="auto"/>
              <w:right w:val="single" w:sz="4" w:space="0" w:color="auto"/>
            </w:tcBorders>
            <w:vAlign w:val="center"/>
          </w:tcPr>
          <w:p w14:paraId="2215A5DE"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10</w:t>
            </w:r>
          </w:p>
        </w:tc>
        <w:tc>
          <w:tcPr>
            <w:tcW w:w="1500" w:type="dxa"/>
            <w:tcBorders>
              <w:top w:val="single" w:sz="18" w:space="0" w:color="C00000"/>
              <w:left w:val="single" w:sz="8" w:space="0" w:color="auto"/>
              <w:bottom w:val="single" w:sz="4" w:space="0" w:color="auto"/>
              <w:right w:val="single" w:sz="4" w:space="0" w:color="auto"/>
            </w:tcBorders>
            <w:shd w:val="clear" w:color="auto" w:fill="auto"/>
            <w:noWrap/>
            <w:vAlign w:val="bottom"/>
            <w:hideMark/>
          </w:tcPr>
          <w:p w14:paraId="3388FA4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Ústecký</w:t>
            </w:r>
          </w:p>
        </w:tc>
        <w:tc>
          <w:tcPr>
            <w:tcW w:w="640" w:type="dxa"/>
            <w:tcBorders>
              <w:top w:val="single" w:sz="18" w:space="0" w:color="C00000"/>
              <w:left w:val="single" w:sz="4" w:space="0" w:color="auto"/>
              <w:bottom w:val="single" w:sz="4" w:space="0" w:color="auto"/>
              <w:right w:val="single" w:sz="4" w:space="0" w:color="auto"/>
            </w:tcBorders>
            <w:shd w:val="clear" w:color="000000" w:fill="86A9D5"/>
            <w:noWrap/>
            <w:vAlign w:val="bottom"/>
            <w:hideMark/>
          </w:tcPr>
          <w:p w14:paraId="28F684A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37 </w:t>
            </w:r>
          </w:p>
        </w:tc>
        <w:tc>
          <w:tcPr>
            <w:tcW w:w="640" w:type="dxa"/>
            <w:tcBorders>
              <w:top w:val="single" w:sz="18" w:space="0" w:color="C00000"/>
              <w:left w:val="single" w:sz="4" w:space="0" w:color="auto"/>
              <w:bottom w:val="single" w:sz="4" w:space="0" w:color="auto"/>
              <w:right w:val="single" w:sz="4" w:space="0" w:color="auto"/>
            </w:tcBorders>
            <w:shd w:val="clear" w:color="000000" w:fill="ACC3E2"/>
            <w:noWrap/>
            <w:vAlign w:val="bottom"/>
            <w:hideMark/>
          </w:tcPr>
          <w:p w14:paraId="144CEFF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67 </w:t>
            </w:r>
          </w:p>
        </w:tc>
        <w:tc>
          <w:tcPr>
            <w:tcW w:w="640" w:type="dxa"/>
            <w:tcBorders>
              <w:top w:val="single" w:sz="18" w:space="0" w:color="C00000"/>
              <w:left w:val="single" w:sz="4" w:space="0" w:color="auto"/>
              <w:bottom w:val="single" w:sz="4" w:space="0" w:color="auto"/>
              <w:right w:val="single" w:sz="4" w:space="0" w:color="auto"/>
            </w:tcBorders>
            <w:shd w:val="clear" w:color="000000" w:fill="C8D7EC"/>
            <w:noWrap/>
            <w:vAlign w:val="bottom"/>
            <w:hideMark/>
          </w:tcPr>
          <w:p w14:paraId="669E87A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90 </w:t>
            </w:r>
          </w:p>
        </w:tc>
        <w:tc>
          <w:tcPr>
            <w:tcW w:w="640" w:type="dxa"/>
            <w:tcBorders>
              <w:top w:val="single" w:sz="18" w:space="0" w:color="C00000"/>
              <w:left w:val="single" w:sz="4" w:space="0" w:color="auto"/>
              <w:bottom w:val="single" w:sz="4" w:space="0" w:color="auto"/>
              <w:right w:val="single" w:sz="4" w:space="0" w:color="auto"/>
            </w:tcBorders>
            <w:shd w:val="clear" w:color="000000" w:fill="C8D7EC"/>
            <w:noWrap/>
            <w:vAlign w:val="bottom"/>
            <w:hideMark/>
          </w:tcPr>
          <w:p w14:paraId="6AC7295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90 </w:t>
            </w:r>
          </w:p>
        </w:tc>
        <w:tc>
          <w:tcPr>
            <w:tcW w:w="640" w:type="dxa"/>
            <w:tcBorders>
              <w:top w:val="single" w:sz="18" w:space="0" w:color="C00000"/>
              <w:left w:val="single" w:sz="4" w:space="0" w:color="auto"/>
              <w:bottom w:val="single" w:sz="4" w:space="0" w:color="auto"/>
              <w:right w:val="single" w:sz="4" w:space="0" w:color="auto"/>
            </w:tcBorders>
            <w:shd w:val="clear" w:color="000000" w:fill="D3DFF0"/>
            <w:noWrap/>
            <w:vAlign w:val="bottom"/>
            <w:hideMark/>
          </w:tcPr>
          <w:p w14:paraId="7589213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98 </w:t>
            </w:r>
          </w:p>
        </w:tc>
        <w:tc>
          <w:tcPr>
            <w:tcW w:w="1160" w:type="dxa"/>
            <w:tcBorders>
              <w:top w:val="single" w:sz="18" w:space="0" w:color="C00000"/>
              <w:left w:val="nil"/>
              <w:bottom w:val="single" w:sz="4" w:space="0" w:color="auto"/>
              <w:right w:val="single" w:sz="4" w:space="0" w:color="auto"/>
            </w:tcBorders>
            <w:shd w:val="clear" w:color="auto" w:fill="auto"/>
            <w:noWrap/>
            <w:vAlign w:val="bottom"/>
            <w:hideMark/>
          </w:tcPr>
          <w:p w14:paraId="28CBAFD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65 </w:t>
            </w:r>
          </w:p>
        </w:tc>
        <w:tc>
          <w:tcPr>
            <w:tcW w:w="1160" w:type="dxa"/>
            <w:tcBorders>
              <w:top w:val="single" w:sz="18" w:space="0" w:color="C00000"/>
              <w:left w:val="nil"/>
              <w:bottom w:val="single" w:sz="4" w:space="0" w:color="auto"/>
              <w:right w:val="single" w:sz="4" w:space="0" w:color="auto"/>
            </w:tcBorders>
            <w:shd w:val="clear" w:color="auto" w:fill="auto"/>
            <w:noWrap/>
            <w:vAlign w:val="bottom"/>
            <w:hideMark/>
          </w:tcPr>
          <w:p w14:paraId="2924BC5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w:t>
            </w:r>
          </w:p>
        </w:tc>
        <w:tc>
          <w:tcPr>
            <w:tcW w:w="1160" w:type="dxa"/>
            <w:tcBorders>
              <w:top w:val="single" w:sz="18" w:space="0" w:color="C00000"/>
              <w:left w:val="nil"/>
              <w:bottom w:val="single" w:sz="4" w:space="0" w:color="auto"/>
              <w:right w:val="single" w:sz="4" w:space="0" w:color="auto"/>
            </w:tcBorders>
            <w:shd w:val="clear" w:color="auto" w:fill="auto"/>
            <w:noWrap/>
            <w:vAlign w:val="bottom"/>
            <w:hideMark/>
          </w:tcPr>
          <w:p w14:paraId="015B3B0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single" w:sz="18" w:space="0" w:color="C00000"/>
              <w:left w:val="nil"/>
              <w:bottom w:val="single" w:sz="4" w:space="0" w:color="auto"/>
              <w:right w:val="single" w:sz="8" w:space="0" w:color="auto"/>
            </w:tcBorders>
            <w:shd w:val="clear" w:color="auto" w:fill="auto"/>
            <w:noWrap/>
            <w:vAlign w:val="bottom"/>
            <w:hideMark/>
          </w:tcPr>
          <w:p w14:paraId="23F3CC4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r>
      <w:tr w:rsidR="00D94D48" w:rsidRPr="00FE2D8B" w14:paraId="0187137E" w14:textId="77777777" w:rsidTr="002D60DA">
        <w:trPr>
          <w:trHeight w:val="225"/>
        </w:trPr>
        <w:tc>
          <w:tcPr>
            <w:tcW w:w="491" w:type="dxa"/>
            <w:tcBorders>
              <w:top w:val="single" w:sz="4" w:space="0" w:color="auto"/>
              <w:left w:val="single" w:sz="8" w:space="0" w:color="auto"/>
              <w:bottom w:val="single" w:sz="4" w:space="0" w:color="auto"/>
              <w:right w:val="single" w:sz="4" w:space="0" w:color="auto"/>
            </w:tcBorders>
            <w:vAlign w:val="center"/>
          </w:tcPr>
          <w:p w14:paraId="467A0868"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11</w:t>
            </w:r>
          </w:p>
        </w:tc>
        <w:tc>
          <w:tcPr>
            <w:tcW w:w="1500"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52A15FA3"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Zlínský</w:t>
            </w:r>
          </w:p>
        </w:tc>
        <w:tc>
          <w:tcPr>
            <w:tcW w:w="640" w:type="dxa"/>
            <w:tcBorders>
              <w:top w:val="single" w:sz="4" w:space="0" w:color="auto"/>
              <w:left w:val="single" w:sz="4" w:space="0" w:color="auto"/>
              <w:bottom w:val="single" w:sz="4" w:space="0" w:color="auto"/>
              <w:right w:val="single" w:sz="4" w:space="0" w:color="auto"/>
            </w:tcBorders>
            <w:shd w:val="clear" w:color="000000" w:fill="A2BDDF"/>
            <w:noWrap/>
            <w:vAlign w:val="bottom"/>
            <w:hideMark/>
          </w:tcPr>
          <w:p w14:paraId="13DED29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60 </w:t>
            </w:r>
          </w:p>
        </w:tc>
        <w:tc>
          <w:tcPr>
            <w:tcW w:w="640" w:type="dxa"/>
            <w:tcBorders>
              <w:top w:val="single" w:sz="4" w:space="0" w:color="auto"/>
              <w:left w:val="single" w:sz="4" w:space="0" w:color="auto"/>
              <w:bottom w:val="single" w:sz="4" w:space="0" w:color="auto"/>
              <w:right w:val="single" w:sz="4" w:space="0" w:color="auto"/>
            </w:tcBorders>
            <w:shd w:val="clear" w:color="000000" w:fill="FCFCFF"/>
            <w:noWrap/>
            <w:vAlign w:val="bottom"/>
            <w:hideMark/>
          </w:tcPr>
          <w:p w14:paraId="6641FE0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161 </w:t>
            </w:r>
          </w:p>
        </w:tc>
        <w:tc>
          <w:tcPr>
            <w:tcW w:w="640" w:type="dxa"/>
            <w:tcBorders>
              <w:top w:val="single" w:sz="4" w:space="0" w:color="auto"/>
              <w:left w:val="single" w:sz="4" w:space="0" w:color="auto"/>
              <w:bottom w:val="single" w:sz="4" w:space="0" w:color="auto"/>
              <w:right w:val="single" w:sz="4" w:space="0" w:color="auto"/>
            </w:tcBorders>
            <w:shd w:val="clear" w:color="000000" w:fill="B3C8E5"/>
            <w:noWrap/>
            <w:vAlign w:val="bottom"/>
            <w:hideMark/>
          </w:tcPr>
          <w:p w14:paraId="0CBAAF6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73 </w:t>
            </w:r>
          </w:p>
        </w:tc>
        <w:tc>
          <w:tcPr>
            <w:tcW w:w="640" w:type="dxa"/>
            <w:tcBorders>
              <w:top w:val="single" w:sz="4" w:space="0" w:color="auto"/>
              <w:left w:val="single" w:sz="4" w:space="0" w:color="auto"/>
              <w:bottom w:val="single" w:sz="4" w:space="0" w:color="auto"/>
              <w:right w:val="single" w:sz="4" w:space="0" w:color="auto"/>
            </w:tcBorders>
            <w:shd w:val="clear" w:color="000000" w:fill="BFD1E9"/>
            <w:noWrap/>
            <w:vAlign w:val="bottom"/>
            <w:hideMark/>
          </w:tcPr>
          <w:p w14:paraId="70E7D4F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83 </w:t>
            </w:r>
          </w:p>
        </w:tc>
        <w:tc>
          <w:tcPr>
            <w:tcW w:w="640" w:type="dxa"/>
            <w:tcBorders>
              <w:top w:val="single" w:sz="4" w:space="0" w:color="auto"/>
              <w:left w:val="single" w:sz="4" w:space="0" w:color="auto"/>
              <w:bottom w:val="single" w:sz="4" w:space="0" w:color="auto"/>
              <w:right w:val="single" w:sz="4" w:space="0" w:color="auto"/>
            </w:tcBorders>
            <w:shd w:val="clear" w:color="000000" w:fill="B5CAE6"/>
            <w:noWrap/>
            <w:vAlign w:val="bottom"/>
            <w:hideMark/>
          </w:tcPr>
          <w:p w14:paraId="08E2CE32"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75 </w:t>
            </w:r>
          </w:p>
        </w:tc>
        <w:tc>
          <w:tcPr>
            <w:tcW w:w="1160" w:type="dxa"/>
            <w:tcBorders>
              <w:top w:val="nil"/>
              <w:left w:val="nil"/>
              <w:bottom w:val="single" w:sz="4" w:space="0" w:color="auto"/>
              <w:right w:val="single" w:sz="4" w:space="0" w:color="auto"/>
            </w:tcBorders>
            <w:shd w:val="clear" w:color="auto" w:fill="auto"/>
            <w:noWrap/>
            <w:vAlign w:val="bottom"/>
            <w:hideMark/>
          </w:tcPr>
          <w:p w14:paraId="000D176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32 </w:t>
            </w:r>
          </w:p>
        </w:tc>
        <w:tc>
          <w:tcPr>
            <w:tcW w:w="1160" w:type="dxa"/>
            <w:tcBorders>
              <w:top w:val="nil"/>
              <w:left w:val="nil"/>
              <w:bottom w:val="single" w:sz="4" w:space="0" w:color="auto"/>
              <w:right w:val="single" w:sz="4" w:space="0" w:color="auto"/>
            </w:tcBorders>
            <w:shd w:val="clear" w:color="auto" w:fill="auto"/>
            <w:noWrap/>
            <w:vAlign w:val="bottom"/>
            <w:hideMark/>
          </w:tcPr>
          <w:p w14:paraId="1146951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w:t>
            </w:r>
          </w:p>
        </w:tc>
        <w:tc>
          <w:tcPr>
            <w:tcW w:w="1160" w:type="dxa"/>
            <w:tcBorders>
              <w:top w:val="nil"/>
              <w:left w:val="nil"/>
              <w:bottom w:val="single" w:sz="4" w:space="0" w:color="auto"/>
              <w:right w:val="single" w:sz="4" w:space="0" w:color="auto"/>
            </w:tcBorders>
            <w:shd w:val="clear" w:color="auto" w:fill="auto"/>
            <w:noWrap/>
            <w:vAlign w:val="bottom"/>
            <w:hideMark/>
          </w:tcPr>
          <w:p w14:paraId="5BD27DA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 </w:t>
            </w:r>
          </w:p>
        </w:tc>
        <w:tc>
          <w:tcPr>
            <w:tcW w:w="1160" w:type="dxa"/>
            <w:tcBorders>
              <w:top w:val="single" w:sz="4" w:space="0" w:color="auto"/>
              <w:left w:val="single" w:sz="4" w:space="0" w:color="auto"/>
              <w:bottom w:val="single" w:sz="4" w:space="0" w:color="auto"/>
              <w:right w:val="single" w:sz="8" w:space="0" w:color="auto"/>
            </w:tcBorders>
            <w:shd w:val="clear" w:color="auto" w:fill="auto"/>
            <w:noWrap/>
            <w:vAlign w:val="bottom"/>
            <w:hideMark/>
          </w:tcPr>
          <w:p w14:paraId="352C5A0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36 </w:t>
            </w:r>
          </w:p>
        </w:tc>
      </w:tr>
      <w:tr w:rsidR="00D94D48" w:rsidRPr="00FE2D8B" w14:paraId="7C21F3D0"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360384CB"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12</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400A262E"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Pardubický</w:t>
            </w:r>
          </w:p>
        </w:tc>
        <w:tc>
          <w:tcPr>
            <w:tcW w:w="640" w:type="dxa"/>
            <w:tcBorders>
              <w:top w:val="single" w:sz="4" w:space="0" w:color="auto"/>
              <w:left w:val="single" w:sz="4" w:space="0" w:color="auto"/>
              <w:bottom w:val="single" w:sz="4" w:space="0" w:color="auto"/>
              <w:right w:val="single" w:sz="4" w:space="0" w:color="auto"/>
            </w:tcBorders>
            <w:shd w:val="clear" w:color="000000" w:fill="86A9D5"/>
            <w:noWrap/>
            <w:vAlign w:val="bottom"/>
            <w:hideMark/>
          </w:tcPr>
          <w:p w14:paraId="60678E1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38 </w:t>
            </w:r>
          </w:p>
        </w:tc>
        <w:tc>
          <w:tcPr>
            <w:tcW w:w="640" w:type="dxa"/>
            <w:tcBorders>
              <w:top w:val="single" w:sz="4" w:space="0" w:color="auto"/>
              <w:left w:val="single" w:sz="4" w:space="0" w:color="auto"/>
              <w:bottom w:val="single" w:sz="4" w:space="0" w:color="auto"/>
              <w:right w:val="single" w:sz="4" w:space="0" w:color="auto"/>
            </w:tcBorders>
            <w:shd w:val="clear" w:color="000000" w:fill="BCCFE8"/>
            <w:noWrap/>
            <w:vAlign w:val="bottom"/>
            <w:hideMark/>
          </w:tcPr>
          <w:p w14:paraId="7FC42C2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80 </w:t>
            </w:r>
          </w:p>
        </w:tc>
        <w:tc>
          <w:tcPr>
            <w:tcW w:w="640" w:type="dxa"/>
            <w:tcBorders>
              <w:top w:val="single" w:sz="4" w:space="0" w:color="auto"/>
              <w:left w:val="single" w:sz="4" w:space="0" w:color="auto"/>
              <w:bottom w:val="single" w:sz="4" w:space="0" w:color="auto"/>
              <w:right w:val="single" w:sz="4" w:space="0" w:color="auto"/>
            </w:tcBorders>
            <w:shd w:val="clear" w:color="000000" w:fill="9AB7DC"/>
            <w:noWrap/>
            <w:vAlign w:val="bottom"/>
            <w:hideMark/>
          </w:tcPr>
          <w:p w14:paraId="23DFB04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53 </w:t>
            </w:r>
          </w:p>
        </w:tc>
        <w:tc>
          <w:tcPr>
            <w:tcW w:w="640" w:type="dxa"/>
            <w:tcBorders>
              <w:top w:val="single" w:sz="4" w:space="0" w:color="auto"/>
              <w:left w:val="single" w:sz="4" w:space="0" w:color="auto"/>
              <w:bottom w:val="single" w:sz="4" w:space="0" w:color="auto"/>
              <w:right w:val="single" w:sz="4" w:space="0" w:color="auto"/>
            </w:tcBorders>
            <w:shd w:val="clear" w:color="000000" w:fill="C6D6EC"/>
            <w:noWrap/>
            <w:vAlign w:val="bottom"/>
            <w:hideMark/>
          </w:tcPr>
          <w:p w14:paraId="577AB6C3"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88 </w:t>
            </w:r>
          </w:p>
        </w:tc>
        <w:tc>
          <w:tcPr>
            <w:tcW w:w="640" w:type="dxa"/>
            <w:tcBorders>
              <w:top w:val="single" w:sz="4" w:space="0" w:color="auto"/>
              <w:left w:val="single" w:sz="4" w:space="0" w:color="auto"/>
              <w:bottom w:val="single" w:sz="4" w:space="0" w:color="auto"/>
              <w:right w:val="single" w:sz="4" w:space="0" w:color="auto"/>
            </w:tcBorders>
            <w:shd w:val="clear" w:color="000000" w:fill="A9C1E1"/>
            <w:noWrap/>
            <w:vAlign w:val="bottom"/>
            <w:hideMark/>
          </w:tcPr>
          <w:p w14:paraId="19C2334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65 </w:t>
            </w:r>
          </w:p>
        </w:tc>
        <w:tc>
          <w:tcPr>
            <w:tcW w:w="1160" w:type="dxa"/>
            <w:tcBorders>
              <w:top w:val="nil"/>
              <w:left w:val="nil"/>
              <w:bottom w:val="single" w:sz="4" w:space="0" w:color="auto"/>
              <w:right w:val="single" w:sz="4" w:space="0" w:color="auto"/>
            </w:tcBorders>
            <w:shd w:val="clear" w:color="auto" w:fill="auto"/>
            <w:noWrap/>
            <w:vAlign w:val="bottom"/>
            <w:hideMark/>
          </w:tcPr>
          <w:p w14:paraId="4A36F05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22 </w:t>
            </w:r>
          </w:p>
        </w:tc>
        <w:tc>
          <w:tcPr>
            <w:tcW w:w="1160" w:type="dxa"/>
            <w:tcBorders>
              <w:top w:val="nil"/>
              <w:left w:val="nil"/>
              <w:bottom w:val="single" w:sz="4" w:space="0" w:color="auto"/>
              <w:right w:val="single" w:sz="4" w:space="0" w:color="auto"/>
            </w:tcBorders>
            <w:shd w:val="clear" w:color="auto" w:fill="auto"/>
            <w:noWrap/>
            <w:vAlign w:val="bottom"/>
            <w:hideMark/>
          </w:tcPr>
          <w:p w14:paraId="38AFB5A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17 </w:t>
            </w:r>
          </w:p>
        </w:tc>
        <w:tc>
          <w:tcPr>
            <w:tcW w:w="1160" w:type="dxa"/>
            <w:tcBorders>
              <w:top w:val="nil"/>
              <w:left w:val="nil"/>
              <w:bottom w:val="single" w:sz="4" w:space="0" w:color="auto"/>
              <w:right w:val="single" w:sz="4" w:space="0" w:color="auto"/>
            </w:tcBorders>
            <w:shd w:val="clear" w:color="auto" w:fill="auto"/>
            <w:noWrap/>
            <w:vAlign w:val="bottom"/>
            <w:hideMark/>
          </w:tcPr>
          <w:p w14:paraId="47D91618"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6E3180A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21 </w:t>
            </w:r>
          </w:p>
        </w:tc>
      </w:tr>
      <w:tr w:rsidR="00D94D48" w:rsidRPr="00FE2D8B" w14:paraId="5D47AA88" w14:textId="77777777" w:rsidTr="002D60DA">
        <w:trPr>
          <w:trHeight w:val="225"/>
        </w:trPr>
        <w:tc>
          <w:tcPr>
            <w:tcW w:w="491" w:type="dxa"/>
            <w:tcBorders>
              <w:top w:val="nil"/>
              <w:left w:val="single" w:sz="8" w:space="0" w:color="auto"/>
              <w:bottom w:val="single" w:sz="4" w:space="0" w:color="auto"/>
              <w:right w:val="single" w:sz="4" w:space="0" w:color="auto"/>
            </w:tcBorders>
            <w:vAlign w:val="center"/>
          </w:tcPr>
          <w:p w14:paraId="3D936EB8"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13</w:t>
            </w:r>
          </w:p>
        </w:tc>
        <w:tc>
          <w:tcPr>
            <w:tcW w:w="1500" w:type="dxa"/>
            <w:tcBorders>
              <w:top w:val="nil"/>
              <w:left w:val="single" w:sz="8" w:space="0" w:color="auto"/>
              <w:bottom w:val="single" w:sz="4" w:space="0" w:color="auto"/>
              <w:right w:val="single" w:sz="4" w:space="0" w:color="auto"/>
            </w:tcBorders>
            <w:shd w:val="clear" w:color="auto" w:fill="auto"/>
            <w:noWrap/>
            <w:vAlign w:val="bottom"/>
            <w:hideMark/>
          </w:tcPr>
          <w:p w14:paraId="5C0B61EF"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Královéhradecký</w:t>
            </w:r>
          </w:p>
        </w:tc>
        <w:tc>
          <w:tcPr>
            <w:tcW w:w="640" w:type="dxa"/>
            <w:tcBorders>
              <w:top w:val="single" w:sz="4" w:space="0" w:color="auto"/>
              <w:left w:val="single" w:sz="4" w:space="0" w:color="auto"/>
              <w:bottom w:val="single" w:sz="4" w:space="0" w:color="auto"/>
              <w:right w:val="single" w:sz="4" w:space="0" w:color="auto"/>
            </w:tcBorders>
            <w:shd w:val="clear" w:color="000000" w:fill="8FAFD8"/>
            <w:noWrap/>
            <w:vAlign w:val="bottom"/>
            <w:hideMark/>
          </w:tcPr>
          <w:p w14:paraId="3BB8E68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44 </w:t>
            </w:r>
          </w:p>
        </w:tc>
        <w:tc>
          <w:tcPr>
            <w:tcW w:w="640" w:type="dxa"/>
            <w:tcBorders>
              <w:top w:val="single" w:sz="4" w:space="0" w:color="auto"/>
              <w:left w:val="single" w:sz="4" w:space="0" w:color="auto"/>
              <w:bottom w:val="single" w:sz="4" w:space="0" w:color="auto"/>
              <w:right w:val="single" w:sz="4" w:space="0" w:color="auto"/>
            </w:tcBorders>
            <w:shd w:val="clear" w:color="000000" w:fill="80A5D3"/>
            <w:noWrap/>
            <w:vAlign w:val="bottom"/>
            <w:hideMark/>
          </w:tcPr>
          <w:p w14:paraId="3F71185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33 </w:t>
            </w:r>
          </w:p>
        </w:tc>
        <w:tc>
          <w:tcPr>
            <w:tcW w:w="640" w:type="dxa"/>
            <w:tcBorders>
              <w:top w:val="single" w:sz="4" w:space="0" w:color="auto"/>
              <w:left w:val="single" w:sz="4" w:space="0" w:color="auto"/>
              <w:bottom w:val="single" w:sz="4" w:space="0" w:color="auto"/>
              <w:right w:val="single" w:sz="4" w:space="0" w:color="auto"/>
            </w:tcBorders>
            <w:shd w:val="clear" w:color="000000" w:fill="5D8CC7"/>
            <w:noWrap/>
            <w:vAlign w:val="bottom"/>
            <w:hideMark/>
          </w:tcPr>
          <w:p w14:paraId="70C0BEF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 </w:t>
            </w:r>
          </w:p>
        </w:tc>
        <w:tc>
          <w:tcPr>
            <w:tcW w:w="640" w:type="dxa"/>
            <w:tcBorders>
              <w:top w:val="single" w:sz="4" w:space="0" w:color="auto"/>
              <w:left w:val="single" w:sz="4" w:space="0" w:color="auto"/>
              <w:bottom w:val="single" w:sz="4" w:space="0" w:color="auto"/>
              <w:right w:val="single" w:sz="4" w:space="0" w:color="auto"/>
            </w:tcBorders>
            <w:shd w:val="clear" w:color="000000" w:fill="5A8AC6"/>
            <w:noWrap/>
            <w:vAlign w:val="bottom"/>
            <w:hideMark/>
          </w:tcPr>
          <w:p w14:paraId="2D6BDEE1"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w:t>
            </w:r>
          </w:p>
        </w:tc>
        <w:tc>
          <w:tcPr>
            <w:tcW w:w="640" w:type="dxa"/>
            <w:tcBorders>
              <w:top w:val="single" w:sz="4" w:space="0" w:color="auto"/>
              <w:left w:val="single" w:sz="4" w:space="0" w:color="auto"/>
              <w:bottom w:val="single" w:sz="4" w:space="0" w:color="auto"/>
              <w:right w:val="single" w:sz="4" w:space="0" w:color="auto"/>
            </w:tcBorders>
            <w:shd w:val="clear" w:color="000000" w:fill="5E8DC7"/>
            <w:noWrap/>
            <w:vAlign w:val="bottom"/>
            <w:hideMark/>
          </w:tcPr>
          <w:p w14:paraId="1E52380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 </w:t>
            </w:r>
          </w:p>
        </w:tc>
        <w:tc>
          <w:tcPr>
            <w:tcW w:w="1160" w:type="dxa"/>
            <w:tcBorders>
              <w:top w:val="nil"/>
              <w:left w:val="nil"/>
              <w:bottom w:val="single" w:sz="4" w:space="0" w:color="auto"/>
              <w:right w:val="single" w:sz="4" w:space="0" w:color="auto"/>
            </w:tcBorders>
            <w:shd w:val="clear" w:color="auto" w:fill="auto"/>
            <w:noWrap/>
            <w:vAlign w:val="bottom"/>
            <w:hideMark/>
          </w:tcPr>
          <w:p w14:paraId="533C39A9"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 </w:t>
            </w:r>
          </w:p>
        </w:tc>
        <w:tc>
          <w:tcPr>
            <w:tcW w:w="1160" w:type="dxa"/>
            <w:tcBorders>
              <w:top w:val="nil"/>
              <w:left w:val="nil"/>
              <w:bottom w:val="single" w:sz="4" w:space="0" w:color="auto"/>
              <w:right w:val="single" w:sz="4" w:space="0" w:color="auto"/>
            </w:tcBorders>
            <w:shd w:val="clear" w:color="auto" w:fill="auto"/>
            <w:noWrap/>
            <w:vAlign w:val="bottom"/>
            <w:hideMark/>
          </w:tcPr>
          <w:p w14:paraId="487CEF6C"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nil"/>
              <w:left w:val="nil"/>
              <w:bottom w:val="single" w:sz="4" w:space="0" w:color="auto"/>
              <w:right w:val="single" w:sz="4" w:space="0" w:color="auto"/>
            </w:tcBorders>
            <w:shd w:val="clear" w:color="auto" w:fill="auto"/>
            <w:noWrap/>
            <w:vAlign w:val="bottom"/>
            <w:hideMark/>
          </w:tcPr>
          <w:p w14:paraId="7BF9D2B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c>
          <w:tcPr>
            <w:tcW w:w="1160" w:type="dxa"/>
            <w:tcBorders>
              <w:top w:val="nil"/>
              <w:left w:val="single" w:sz="4" w:space="0" w:color="auto"/>
              <w:bottom w:val="single" w:sz="4" w:space="0" w:color="auto"/>
              <w:right w:val="single" w:sz="8" w:space="0" w:color="auto"/>
            </w:tcBorders>
            <w:shd w:val="clear" w:color="auto" w:fill="auto"/>
            <w:noWrap/>
            <w:vAlign w:val="bottom"/>
            <w:hideMark/>
          </w:tcPr>
          <w:p w14:paraId="3A1546B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 </w:t>
            </w:r>
          </w:p>
        </w:tc>
      </w:tr>
      <w:tr w:rsidR="00D94D48" w:rsidRPr="00FE2D8B" w14:paraId="74AA765F" w14:textId="77777777" w:rsidTr="002D60DA">
        <w:trPr>
          <w:trHeight w:val="240"/>
        </w:trPr>
        <w:tc>
          <w:tcPr>
            <w:tcW w:w="491" w:type="dxa"/>
            <w:tcBorders>
              <w:top w:val="nil"/>
              <w:left w:val="single" w:sz="8" w:space="0" w:color="auto"/>
              <w:bottom w:val="single" w:sz="8" w:space="0" w:color="auto"/>
              <w:right w:val="single" w:sz="4" w:space="0" w:color="auto"/>
            </w:tcBorders>
            <w:vAlign w:val="center"/>
          </w:tcPr>
          <w:p w14:paraId="21661680" w14:textId="77777777" w:rsidR="00D94D48" w:rsidRPr="00FE2D8B" w:rsidRDefault="00D94D48" w:rsidP="002D60DA">
            <w:pPr>
              <w:spacing w:after="0" w:line="240" w:lineRule="auto"/>
              <w:jc w:val="center"/>
              <w:rPr>
                <w:rFonts w:ascii="Arial" w:eastAsia="Times New Roman" w:hAnsi="Arial" w:cs="Arial"/>
                <w:sz w:val="16"/>
                <w:szCs w:val="16"/>
                <w:lang w:eastAsia="cs-CZ"/>
              </w:rPr>
            </w:pPr>
            <w:r w:rsidRPr="00FE2D8B">
              <w:rPr>
                <w:rFonts w:ascii="Arial" w:eastAsia="Times New Roman" w:hAnsi="Arial" w:cs="Arial"/>
                <w:sz w:val="16"/>
                <w:szCs w:val="16"/>
                <w:lang w:eastAsia="cs-CZ"/>
              </w:rPr>
              <w:t>14</w:t>
            </w:r>
          </w:p>
        </w:tc>
        <w:tc>
          <w:tcPr>
            <w:tcW w:w="1500" w:type="dxa"/>
            <w:tcBorders>
              <w:top w:val="nil"/>
              <w:left w:val="single" w:sz="8" w:space="0" w:color="auto"/>
              <w:bottom w:val="single" w:sz="8" w:space="0" w:color="auto"/>
              <w:right w:val="single" w:sz="4" w:space="0" w:color="auto"/>
            </w:tcBorders>
            <w:shd w:val="clear" w:color="auto" w:fill="auto"/>
            <w:noWrap/>
            <w:vAlign w:val="bottom"/>
            <w:hideMark/>
          </w:tcPr>
          <w:p w14:paraId="6479DFF9" w14:textId="77777777" w:rsidR="00D94D48" w:rsidRPr="00FE2D8B" w:rsidRDefault="00D94D48" w:rsidP="002D60DA">
            <w:pPr>
              <w:spacing w:after="0" w:line="240" w:lineRule="auto"/>
              <w:rPr>
                <w:rFonts w:ascii="Arial" w:eastAsia="Times New Roman" w:hAnsi="Arial" w:cs="Arial"/>
                <w:sz w:val="16"/>
                <w:szCs w:val="16"/>
                <w:lang w:eastAsia="cs-CZ"/>
              </w:rPr>
            </w:pPr>
            <w:r w:rsidRPr="00FE2D8B">
              <w:rPr>
                <w:rFonts w:ascii="Arial" w:eastAsia="Times New Roman" w:hAnsi="Arial" w:cs="Arial"/>
                <w:sz w:val="16"/>
                <w:szCs w:val="16"/>
                <w:lang w:eastAsia="cs-CZ"/>
              </w:rPr>
              <w:t>Karlovarský</w:t>
            </w:r>
          </w:p>
        </w:tc>
        <w:tc>
          <w:tcPr>
            <w:tcW w:w="640" w:type="dxa"/>
            <w:tcBorders>
              <w:top w:val="single" w:sz="4" w:space="0" w:color="auto"/>
              <w:left w:val="single" w:sz="4" w:space="0" w:color="auto"/>
              <w:bottom w:val="single" w:sz="8" w:space="0" w:color="auto"/>
              <w:right w:val="single" w:sz="4" w:space="0" w:color="auto"/>
            </w:tcBorders>
            <w:shd w:val="clear" w:color="000000" w:fill="5C8BC6"/>
            <w:noWrap/>
            <w:vAlign w:val="bottom"/>
            <w:hideMark/>
          </w:tcPr>
          <w:p w14:paraId="32924B7E"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4 </w:t>
            </w:r>
          </w:p>
        </w:tc>
        <w:tc>
          <w:tcPr>
            <w:tcW w:w="640" w:type="dxa"/>
            <w:tcBorders>
              <w:top w:val="single" w:sz="4" w:space="0" w:color="auto"/>
              <w:left w:val="single" w:sz="4" w:space="0" w:color="auto"/>
              <w:bottom w:val="single" w:sz="8" w:space="0" w:color="auto"/>
              <w:right w:val="single" w:sz="4" w:space="0" w:color="auto"/>
            </w:tcBorders>
            <w:shd w:val="clear" w:color="000000" w:fill="5B8BC6"/>
            <w:noWrap/>
            <w:vAlign w:val="bottom"/>
            <w:hideMark/>
          </w:tcPr>
          <w:p w14:paraId="3166FA2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3 </w:t>
            </w:r>
          </w:p>
        </w:tc>
        <w:tc>
          <w:tcPr>
            <w:tcW w:w="640" w:type="dxa"/>
            <w:tcBorders>
              <w:top w:val="single" w:sz="4" w:space="0" w:color="auto"/>
              <w:left w:val="single" w:sz="4" w:space="0" w:color="auto"/>
              <w:bottom w:val="single" w:sz="8" w:space="0" w:color="auto"/>
              <w:right w:val="single" w:sz="4" w:space="0" w:color="auto"/>
            </w:tcBorders>
            <w:shd w:val="clear" w:color="000000" w:fill="5E8DC7"/>
            <w:noWrap/>
            <w:vAlign w:val="bottom"/>
            <w:hideMark/>
          </w:tcPr>
          <w:p w14:paraId="5697EB7B"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6 </w:t>
            </w:r>
          </w:p>
        </w:tc>
        <w:tc>
          <w:tcPr>
            <w:tcW w:w="640" w:type="dxa"/>
            <w:tcBorders>
              <w:top w:val="single" w:sz="4" w:space="0" w:color="auto"/>
              <w:left w:val="single" w:sz="4" w:space="0" w:color="auto"/>
              <w:bottom w:val="single" w:sz="8" w:space="0" w:color="auto"/>
              <w:right w:val="single" w:sz="4" w:space="0" w:color="auto"/>
            </w:tcBorders>
            <w:shd w:val="clear" w:color="000000" w:fill="6491C9"/>
            <w:noWrap/>
            <w:vAlign w:val="bottom"/>
            <w:hideMark/>
          </w:tcPr>
          <w:p w14:paraId="1D31BFCD"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10 </w:t>
            </w:r>
          </w:p>
        </w:tc>
        <w:tc>
          <w:tcPr>
            <w:tcW w:w="640" w:type="dxa"/>
            <w:tcBorders>
              <w:top w:val="single" w:sz="4" w:space="0" w:color="auto"/>
              <w:left w:val="single" w:sz="4" w:space="0" w:color="auto"/>
              <w:bottom w:val="single" w:sz="8" w:space="0" w:color="auto"/>
              <w:right w:val="single" w:sz="4" w:space="0" w:color="auto"/>
            </w:tcBorders>
            <w:shd w:val="clear" w:color="000000" w:fill="5D8CC7"/>
            <w:noWrap/>
            <w:vAlign w:val="bottom"/>
            <w:hideMark/>
          </w:tcPr>
          <w:p w14:paraId="1897E774"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5 </w:t>
            </w:r>
          </w:p>
        </w:tc>
        <w:tc>
          <w:tcPr>
            <w:tcW w:w="1160" w:type="dxa"/>
            <w:tcBorders>
              <w:top w:val="nil"/>
              <w:left w:val="nil"/>
              <w:bottom w:val="single" w:sz="8" w:space="0" w:color="auto"/>
              <w:right w:val="single" w:sz="4" w:space="0" w:color="auto"/>
            </w:tcBorders>
            <w:shd w:val="clear" w:color="auto" w:fill="auto"/>
            <w:noWrap/>
            <w:vAlign w:val="bottom"/>
            <w:hideMark/>
          </w:tcPr>
          <w:p w14:paraId="169707A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0 </w:t>
            </w:r>
          </w:p>
        </w:tc>
        <w:tc>
          <w:tcPr>
            <w:tcW w:w="1160" w:type="dxa"/>
            <w:tcBorders>
              <w:top w:val="nil"/>
              <w:left w:val="nil"/>
              <w:bottom w:val="single" w:sz="8" w:space="0" w:color="auto"/>
              <w:right w:val="single" w:sz="4" w:space="0" w:color="auto"/>
            </w:tcBorders>
            <w:shd w:val="clear" w:color="auto" w:fill="auto"/>
            <w:noWrap/>
            <w:vAlign w:val="bottom"/>
            <w:hideMark/>
          </w:tcPr>
          <w:p w14:paraId="3B0DB2EA"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w:t>
            </w:r>
          </w:p>
        </w:tc>
        <w:tc>
          <w:tcPr>
            <w:tcW w:w="1160" w:type="dxa"/>
            <w:tcBorders>
              <w:top w:val="nil"/>
              <w:left w:val="nil"/>
              <w:bottom w:val="single" w:sz="8" w:space="0" w:color="auto"/>
              <w:right w:val="single" w:sz="4" w:space="0" w:color="auto"/>
            </w:tcBorders>
            <w:shd w:val="clear" w:color="auto" w:fill="auto"/>
            <w:noWrap/>
            <w:vAlign w:val="bottom"/>
            <w:hideMark/>
          </w:tcPr>
          <w:p w14:paraId="179590A7"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2 </w:t>
            </w:r>
          </w:p>
        </w:tc>
        <w:tc>
          <w:tcPr>
            <w:tcW w:w="1160" w:type="dxa"/>
            <w:tcBorders>
              <w:top w:val="nil"/>
              <w:left w:val="single" w:sz="4" w:space="0" w:color="auto"/>
              <w:bottom w:val="single" w:sz="8" w:space="0" w:color="auto"/>
              <w:right w:val="single" w:sz="8" w:space="0" w:color="auto"/>
            </w:tcBorders>
            <w:shd w:val="clear" w:color="auto" w:fill="auto"/>
            <w:noWrap/>
            <w:vAlign w:val="bottom"/>
            <w:hideMark/>
          </w:tcPr>
          <w:p w14:paraId="5FDB21BF" w14:textId="77777777" w:rsidR="00D94D48" w:rsidRPr="00FE2D8B" w:rsidRDefault="00D94D48" w:rsidP="002D60DA">
            <w:pPr>
              <w:spacing w:after="0" w:line="240" w:lineRule="auto"/>
              <w:jc w:val="right"/>
              <w:rPr>
                <w:rFonts w:ascii="Arial" w:eastAsia="Times New Roman" w:hAnsi="Arial" w:cs="Arial"/>
                <w:sz w:val="16"/>
                <w:szCs w:val="16"/>
                <w:lang w:eastAsia="cs-CZ"/>
              </w:rPr>
            </w:pPr>
            <w:r w:rsidRPr="00FE2D8B">
              <w:rPr>
                <w:rFonts w:ascii="Arial" w:eastAsia="Times New Roman" w:hAnsi="Arial" w:cs="Arial"/>
                <w:sz w:val="16"/>
                <w:szCs w:val="16"/>
                <w:lang w:eastAsia="cs-CZ"/>
              </w:rPr>
              <w:t xml:space="preserve">- </w:t>
            </w:r>
          </w:p>
        </w:tc>
      </w:tr>
      <w:tr w:rsidR="00D94D48" w:rsidRPr="00FE2D8B" w14:paraId="55297B0B" w14:textId="77777777" w:rsidTr="002D60DA">
        <w:trPr>
          <w:trHeight w:val="240"/>
        </w:trPr>
        <w:tc>
          <w:tcPr>
            <w:tcW w:w="491" w:type="dxa"/>
            <w:tcBorders>
              <w:top w:val="single" w:sz="8" w:space="0" w:color="auto"/>
              <w:left w:val="single" w:sz="8" w:space="0" w:color="auto"/>
              <w:bottom w:val="single" w:sz="8" w:space="0" w:color="auto"/>
              <w:right w:val="single" w:sz="4" w:space="0" w:color="auto"/>
            </w:tcBorders>
            <w:shd w:val="clear" w:color="000000" w:fill="EEECE1"/>
            <w:vAlign w:val="center"/>
          </w:tcPr>
          <w:p w14:paraId="4A8C207C" w14:textId="77777777" w:rsidR="00D94D48" w:rsidRPr="00FE2D8B" w:rsidRDefault="00D94D48" w:rsidP="002D60DA">
            <w:pPr>
              <w:spacing w:after="0" w:line="240" w:lineRule="auto"/>
              <w:jc w:val="center"/>
              <w:rPr>
                <w:rFonts w:ascii="Arial" w:eastAsia="Times New Roman" w:hAnsi="Arial" w:cs="Arial"/>
                <w:b/>
                <w:bCs/>
                <w:sz w:val="16"/>
                <w:szCs w:val="16"/>
                <w:lang w:eastAsia="cs-CZ"/>
              </w:rPr>
            </w:pPr>
          </w:p>
        </w:tc>
        <w:tc>
          <w:tcPr>
            <w:tcW w:w="1500" w:type="dxa"/>
            <w:tcBorders>
              <w:top w:val="single" w:sz="8" w:space="0" w:color="auto"/>
              <w:left w:val="single" w:sz="8" w:space="0" w:color="auto"/>
              <w:bottom w:val="single" w:sz="8" w:space="0" w:color="auto"/>
              <w:right w:val="single" w:sz="4" w:space="0" w:color="auto"/>
            </w:tcBorders>
            <w:shd w:val="clear" w:color="000000" w:fill="EEECE1"/>
            <w:vAlign w:val="center"/>
            <w:hideMark/>
          </w:tcPr>
          <w:p w14:paraId="7CC70631" w14:textId="77777777" w:rsidR="00D94D48" w:rsidRPr="00FE2D8B" w:rsidRDefault="00D94D48" w:rsidP="002D60DA">
            <w:pPr>
              <w:spacing w:after="0" w:line="240" w:lineRule="auto"/>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Česká republika</w:t>
            </w:r>
          </w:p>
        </w:tc>
        <w:tc>
          <w:tcPr>
            <w:tcW w:w="640" w:type="dxa"/>
            <w:tcBorders>
              <w:top w:val="nil"/>
              <w:left w:val="nil"/>
              <w:bottom w:val="single" w:sz="8" w:space="0" w:color="auto"/>
              <w:right w:val="single" w:sz="4" w:space="0" w:color="auto"/>
            </w:tcBorders>
            <w:shd w:val="clear" w:color="000000" w:fill="EEECE1"/>
            <w:noWrap/>
            <w:vAlign w:val="center"/>
            <w:hideMark/>
          </w:tcPr>
          <w:p w14:paraId="7A457B23"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31 498 </w:t>
            </w:r>
          </w:p>
        </w:tc>
        <w:tc>
          <w:tcPr>
            <w:tcW w:w="640" w:type="dxa"/>
            <w:tcBorders>
              <w:top w:val="nil"/>
              <w:left w:val="nil"/>
              <w:bottom w:val="single" w:sz="8" w:space="0" w:color="auto"/>
              <w:right w:val="single" w:sz="4" w:space="0" w:color="auto"/>
            </w:tcBorders>
            <w:shd w:val="clear" w:color="000000" w:fill="EEECE1"/>
            <w:noWrap/>
            <w:vAlign w:val="center"/>
            <w:hideMark/>
          </w:tcPr>
          <w:p w14:paraId="5691D8F0"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39 464 </w:t>
            </w:r>
          </w:p>
        </w:tc>
        <w:tc>
          <w:tcPr>
            <w:tcW w:w="640" w:type="dxa"/>
            <w:tcBorders>
              <w:top w:val="nil"/>
              <w:left w:val="nil"/>
              <w:bottom w:val="single" w:sz="8" w:space="0" w:color="auto"/>
              <w:right w:val="single" w:sz="4" w:space="0" w:color="auto"/>
            </w:tcBorders>
            <w:shd w:val="clear" w:color="000000" w:fill="EEECE1"/>
            <w:noWrap/>
            <w:vAlign w:val="center"/>
            <w:hideMark/>
          </w:tcPr>
          <w:p w14:paraId="343C4655"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41 490 </w:t>
            </w:r>
          </w:p>
        </w:tc>
        <w:tc>
          <w:tcPr>
            <w:tcW w:w="640" w:type="dxa"/>
            <w:tcBorders>
              <w:top w:val="nil"/>
              <w:left w:val="nil"/>
              <w:bottom w:val="single" w:sz="8" w:space="0" w:color="auto"/>
              <w:right w:val="single" w:sz="4" w:space="0" w:color="auto"/>
            </w:tcBorders>
            <w:shd w:val="clear" w:color="000000" w:fill="EEECE1"/>
            <w:noWrap/>
            <w:vAlign w:val="center"/>
            <w:hideMark/>
          </w:tcPr>
          <w:p w14:paraId="0762E7E0"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48 891 </w:t>
            </w:r>
          </w:p>
        </w:tc>
        <w:tc>
          <w:tcPr>
            <w:tcW w:w="640" w:type="dxa"/>
            <w:tcBorders>
              <w:top w:val="nil"/>
              <w:left w:val="nil"/>
              <w:bottom w:val="single" w:sz="8" w:space="0" w:color="auto"/>
              <w:right w:val="single" w:sz="4" w:space="0" w:color="auto"/>
            </w:tcBorders>
            <w:shd w:val="clear" w:color="000000" w:fill="EEECE1"/>
            <w:noWrap/>
            <w:vAlign w:val="center"/>
            <w:hideMark/>
          </w:tcPr>
          <w:p w14:paraId="78662A4E"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56 091 </w:t>
            </w:r>
          </w:p>
        </w:tc>
        <w:tc>
          <w:tcPr>
            <w:tcW w:w="1160" w:type="dxa"/>
            <w:tcBorders>
              <w:top w:val="nil"/>
              <w:left w:val="nil"/>
              <w:bottom w:val="single" w:sz="8" w:space="0" w:color="auto"/>
              <w:right w:val="single" w:sz="4" w:space="0" w:color="auto"/>
            </w:tcBorders>
            <w:shd w:val="clear" w:color="000000" w:fill="EEECE1"/>
            <w:noWrap/>
            <w:vAlign w:val="center"/>
            <w:hideMark/>
          </w:tcPr>
          <w:p w14:paraId="0271D971"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20 439 </w:t>
            </w:r>
          </w:p>
        </w:tc>
        <w:tc>
          <w:tcPr>
            <w:tcW w:w="1160" w:type="dxa"/>
            <w:tcBorders>
              <w:top w:val="nil"/>
              <w:left w:val="nil"/>
              <w:bottom w:val="single" w:sz="8" w:space="0" w:color="auto"/>
              <w:right w:val="single" w:sz="4" w:space="0" w:color="auto"/>
            </w:tcBorders>
            <w:shd w:val="clear" w:color="000000" w:fill="EEECE1"/>
            <w:noWrap/>
            <w:vAlign w:val="center"/>
            <w:hideMark/>
          </w:tcPr>
          <w:p w14:paraId="64AF7520"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11 037 </w:t>
            </w:r>
          </w:p>
        </w:tc>
        <w:tc>
          <w:tcPr>
            <w:tcW w:w="1160" w:type="dxa"/>
            <w:tcBorders>
              <w:top w:val="nil"/>
              <w:left w:val="nil"/>
              <w:bottom w:val="single" w:sz="8" w:space="0" w:color="auto"/>
              <w:right w:val="single" w:sz="4" w:space="0" w:color="auto"/>
            </w:tcBorders>
            <w:shd w:val="clear" w:color="000000" w:fill="EEECE1"/>
            <w:noWrap/>
            <w:vAlign w:val="center"/>
            <w:hideMark/>
          </w:tcPr>
          <w:p w14:paraId="3A2D4BDB"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7 457 </w:t>
            </w:r>
          </w:p>
        </w:tc>
        <w:tc>
          <w:tcPr>
            <w:tcW w:w="1160" w:type="dxa"/>
            <w:tcBorders>
              <w:top w:val="single" w:sz="8" w:space="0" w:color="auto"/>
              <w:left w:val="nil"/>
              <w:bottom w:val="single" w:sz="8" w:space="0" w:color="auto"/>
              <w:right w:val="single" w:sz="8" w:space="0" w:color="auto"/>
            </w:tcBorders>
            <w:shd w:val="clear" w:color="000000" w:fill="EEECE1"/>
            <w:noWrap/>
            <w:vAlign w:val="center"/>
            <w:hideMark/>
          </w:tcPr>
          <w:p w14:paraId="76C3EB5E" w14:textId="77777777" w:rsidR="00D94D48" w:rsidRPr="00FE2D8B" w:rsidRDefault="00D94D48" w:rsidP="002D60DA">
            <w:pPr>
              <w:spacing w:after="0" w:line="240" w:lineRule="auto"/>
              <w:jc w:val="right"/>
              <w:rPr>
                <w:rFonts w:ascii="Arial" w:eastAsia="Times New Roman" w:hAnsi="Arial" w:cs="Arial"/>
                <w:b/>
                <w:bCs/>
                <w:sz w:val="16"/>
                <w:szCs w:val="16"/>
                <w:lang w:eastAsia="cs-CZ"/>
              </w:rPr>
            </w:pPr>
            <w:r w:rsidRPr="00FE2D8B">
              <w:rPr>
                <w:rFonts w:ascii="Arial" w:eastAsia="Times New Roman" w:hAnsi="Arial" w:cs="Arial"/>
                <w:b/>
                <w:bCs/>
                <w:sz w:val="16"/>
                <w:szCs w:val="16"/>
                <w:lang w:eastAsia="cs-CZ"/>
              </w:rPr>
              <w:t xml:space="preserve">17 157 </w:t>
            </w:r>
          </w:p>
        </w:tc>
      </w:tr>
    </w:tbl>
    <w:p w14:paraId="2E04FF99" w14:textId="2EF4E871" w:rsidR="00AF1CAE" w:rsidRDefault="00D94D48" w:rsidP="00D94D48">
      <w:pPr>
        <w:spacing w:line="240" w:lineRule="auto"/>
        <w:rPr>
          <w:i/>
          <w:sz w:val="20"/>
        </w:rPr>
      </w:pPr>
      <w:r w:rsidRPr="00FE2D8B">
        <w:rPr>
          <w:i/>
          <w:sz w:val="20"/>
        </w:rPr>
        <w:t>Zdroj: ČSÚ-Statistické ročenky Libereckého kraje.</w:t>
      </w:r>
    </w:p>
    <w:p w14:paraId="4BA28962" w14:textId="71338BFF" w:rsidR="00AF1CAE" w:rsidRDefault="00AF1CAE" w:rsidP="00D94D48">
      <w:pPr>
        <w:spacing w:line="240" w:lineRule="auto"/>
        <w:rPr>
          <w:i/>
          <w:sz w:val="20"/>
        </w:rPr>
      </w:pPr>
    </w:p>
    <w:p w14:paraId="2B600B68" w14:textId="77777777" w:rsidR="00B01B97" w:rsidRPr="00531B58" w:rsidRDefault="00B01B97" w:rsidP="00B01B97">
      <w:pPr>
        <w:ind w:firstLine="425"/>
        <w:rPr>
          <w:rFonts w:cstheme="minorHAnsi"/>
        </w:rPr>
      </w:pPr>
      <w:r w:rsidRPr="00531B58">
        <w:rPr>
          <w:rFonts w:cstheme="minorHAnsi"/>
        </w:rPr>
        <w:t>Inovační infrastruktura LK je v současné době tvořena TUL, výzkumnými organizacemi, podnikovými výzkumnými centry, technologickými platformami, klastrovými iniciativami a dalšími subjekty, které zastřešují některé koordinační aktivity v oblasti spolupráce podniků a výzkumných organizací, meziregionální přeshraniční spolupráce Vybrané subjekty inovační infrastruktury Libereckého kraje jsou uvedeny v následující tabulce.</w:t>
      </w:r>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009"/>
        <w:gridCol w:w="2991"/>
        <w:gridCol w:w="2067"/>
      </w:tblGrid>
      <w:tr w:rsidR="00B01B97" w:rsidRPr="00531B58" w14:paraId="561EF697" w14:textId="77777777" w:rsidTr="00D16270">
        <w:trPr>
          <w:trHeight w:val="340"/>
        </w:trPr>
        <w:tc>
          <w:tcPr>
            <w:tcW w:w="9067" w:type="dxa"/>
            <w:gridSpan w:val="3"/>
            <w:shd w:val="clear" w:color="auto" w:fill="D9D9D9" w:themeFill="background1" w:themeFillShade="D9"/>
            <w:vAlign w:val="center"/>
          </w:tcPr>
          <w:p w14:paraId="1EA25EE3" w14:textId="77777777" w:rsidR="00B01B97" w:rsidRPr="00C15F32" w:rsidRDefault="00B01B97" w:rsidP="00D16270">
            <w:pPr>
              <w:spacing w:after="0"/>
              <w:rPr>
                <w:rFonts w:cstheme="minorHAnsi"/>
                <w:b/>
                <w:color w:val="0070C0"/>
                <w:sz w:val="18"/>
                <w:szCs w:val="18"/>
              </w:rPr>
            </w:pPr>
            <w:bookmarkStart w:id="47" w:name="_Toc501579331"/>
            <w:r w:rsidRPr="000168C1">
              <w:rPr>
                <w:rFonts w:cstheme="minorHAnsi"/>
                <w:b/>
                <w:color w:val="0070C0"/>
                <w:sz w:val="18"/>
                <w:szCs w:val="18"/>
              </w:rPr>
              <w:t>Vybrané subjekty inovační infrastruktury Libereckého kraje</w:t>
            </w:r>
            <w:bookmarkEnd w:id="47"/>
          </w:p>
        </w:tc>
      </w:tr>
      <w:tr w:rsidR="00D16270" w:rsidRPr="00531B58" w14:paraId="2E2DFF98" w14:textId="77777777" w:rsidTr="00D16270">
        <w:trPr>
          <w:trHeight w:val="340"/>
        </w:trPr>
        <w:tc>
          <w:tcPr>
            <w:tcW w:w="4157" w:type="dxa"/>
            <w:shd w:val="clear" w:color="auto" w:fill="D9D9D9" w:themeFill="background1" w:themeFillShade="D9"/>
            <w:vAlign w:val="center"/>
          </w:tcPr>
          <w:p w14:paraId="7CE6EDAC" w14:textId="77777777" w:rsidR="00B01B97" w:rsidRDefault="00B01B97" w:rsidP="00D16270">
            <w:pPr>
              <w:spacing w:after="0"/>
              <w:rPr>
                <w:rFonts w:cstheme="minorHAnsi"/>
                <w:b/>
                <w:color w:val="0070C0"/>
                <w:sz w:val="18"/>
                <w:szCs w:val="18"/>
              </w:rPr>
            </w:pPr>
            <w:r w:rsidRPr="00531B58">
              <w:rPr>
                <w:rFonts w:cstheme="minorHAnsi"/>
                <w:b/>
                <w:sz w:val="16"/>
                <w:szCs w:val="16"/>
              </w:rPr>
              <w:t>Název</w:t>
            </w:r>
          </w:p>
        </w:tc>
        <w:tc>
          <w:tcPr>
            <w:tcW w:w="3097" w:type="dxa"/>
            <w:shd w:val="clear" w:color="auto" w:fill="D9D9D9" w:themeFill="background1" w:themeFillShade="D9"/>
            <w:vAlign w:val="center"/>
          </w:tcPr>
          <w:p w14:paraId="4238D220" w14:textId="77777777" w:rsidR="00B01B97" w:rsidRDefault="00B01B97" w:rsidP="00D16270">
            <w:pPr>
              <w:spacing w:after="0"/>
              <w:rPr>
                <w:rFonts w:cstheme="minorHAnsi"/>
                <w:b/>
                <w:sz w:val="16"/>
                <w:szCs w:val="16"/>
              </w:rPr>
            </w:pPr>
            <w:r w:rsidRPr="00531B58">
              <w:rPr>
                <w:rFonts w:cstheme="minorHAnsi"/>
                <w:b/>
                <w:sz w:val="16"/>
                <w:szCs w:val="16"/>
              </w:rPr>
              <w:t>Adresa (sídlo nebo provozovna) v Libereckém kraji</w:t>
            </w:r>
          </w:p>
        </w:tc>
        <w:tc>
          <w:tcPr>
            <w:tcW w:w="1813" w:type="dxa"/>
            <w:shd w:val="clear" w:color="auto" w:fill="D9D9D9" w:themeFill="background1" w:themeFillShade="D9"/>
            <w:vAlign w:val="center"/>
          </w:tcPr>
          <w:p w14:paraId="18E1EC2B" w14:textId="77777777" w:rsidR="00B01B97" w:rsidRDefault="00B01B97" w:rsidP="00D16270">
            <w:pPr>
              <w:spacing w:after="0"/>
              <w:rPr>
                <w:rFonts w:cstheme="minorHAnsi"/>
                <w:b/>
                <w:sz w:val="16"/>
                <w:szCs w:val="16"/>
              </w:rPr>
            </w:pPr>
            <w:r w:rsidRPr="00531B58">
              <w:rPr>
                <w:rFonts w:cstheme="minorHAnsi"/>
                <w:b/>
                <w:sz w:val="16"/>
                <w:szCs w:val="16"/>
              </w:rPr>
              <w:t>Web</w:t>
            </w:r>
          </w:p>
        </w:tc>
      </w:tr>
      <w:tr w:rsidR="00B01B97" w:rsidRPr="00531B58" w14:paraId="37A31801" w14:textId="77777777" w:rsidTr="00D16270">
        <w:trPr>
          <w:trHeight w:val="340"/>
        </w:trPr>
        <w:tc>
          <w:tcPr>
            <w:tcW w:w="9067" w:type="dxa"/>
            <w:gridSpan w:val="3"/>
            <w:shd w:val="clear" w:color="auto" w:fill="FFF8E5"/>
            <w:vAlign w:val="center"/>
          </w:tcPr>
          <w:p w14:paraId="35B3391F" w14:textId="77777777" w:rsidR="00B01B97" w:rsidRPr="00531B58" w:rsidRDefault="00B01B97" w:rsidP="00D16270">
            <w:pPr>
              <w:spacing w:after="0"/>
              <w:rPr>
                <w:rFonts w:cstheme="minorHAnsi"/>
                <w:b/>
                <w:sz w:val="16"/>
                <w:szCs w:val="16"/>
              </w:rPr>
            </w:pPr>
            <w:r w:rsidRPr="00531B58">
              <w:rPr>
                <w:rFonts w:cstheme="minorHAnsi"/>
                <w:b/>
                <w:sz w:val="16"/>
                <w:szCs w:val="16"/>
              </w:rPr>
              <w:t>Univerzit</w:t>
            </w:r>
            <w:r>
              <w:rPr>
                <w:rFonts w:cstheme="minorHAnsi"/>
                <w:b/>
                <w:sz w:val="16"/>
                <w:szCs w:val="16"/>
              </w:rPr>
              <w:t>a</w:t>
            </w:r>
          </w:p>
        </w:tc>
      </w:tr>
      <w:tr w:rsidR="00D16270" w:rsidRPr="00531B58" w14:paraId="012CD28E" w14:textId="77777777" w:rsidTr="00D16270">
        <w:trPr>
          <w:trHeight w:val="340"/>
        </w:trPr>
        <w:tc>
          <w:tcPr>
            <w:tcW w:w="4157" w:type="dxa"/>
            <w:vAlign w:val="center"/>
          </w:tcPr>
          <w:p w14:paraId="06DCAB9E" w14:textId="77777777" w:rsidR="00B01B97" w:rsidRPr="00531B58" w:rsidRDefault="00B01B97" w:rsidP="00D16270">
            <w:pPr>
              <w:spacing w:after="0"/>
              <w:rPr>
                <w:rFonts w:cstheme="minorHAnsi"/>
                <w:sz w:val="16"/>
                <w:szCs w:val="16"/>
              </w:rPr>
            </w:pPr>
            <w:r w:rsidRPr="00531B58">
              <w:rPr>
                <w:rFonts w:cstheme="minorHAnsi"/>
                <w:sz w:val="16"/>
                <w:szCs w:val="16"/>
              </w:rPr>
              <w:t>Technická univerzita v</w:t>
            </w:r>
            <w:r>
              <w:rPr>
                <w:rFonts w:cstheme="minorHAnsi"/>
                <w:sz w:val="16"/>
                <w:szCs w:val="16"/>
              </w:rPr>
              <w:t> </w:t>
            </w:r>
            <w:r w:rsidRPr="00531B58">
              <w:rPr>
                <w:rFonts w:cstheme="minorHAnsi"/>
                <w:sz w:val="16"/>
                <w:szCs w:val="16"/>
              </w:rPr>
              <w:t>Liberci</w:t>
            </w:r>
            <w:r>
              <w:rPr>
                <w:rFonts w:cstheme="minorHAnsi"/>
                <w:sz w:val="16"/>
                <w:szCs w:val="16"/>
              </w:rPr>
              <w:t xml:space="preserve"> </w:t>
            </w:r>
          </w:p>
        </w:tc>
        <w:tc>
          <w:tcPr>
            <w:tcW w:w="3097" w:type="dxa"/>
            <w:vAlign w:val="center"/>
          </w:tcPr>
          <w:p w14:paraId="5AB08A4A" w14:textId="77777777" w:rsidR="00B01B97" w:rsidRPr="00531B58" w:rsidRDefault="00B01B97" w:rsidP="00D16270">
            <w:pPr>
              <w:spacing w:after="0"/>
              <w:rPr>
                <w:rFonts w:cstheme="minorHAnsi"/>
                <w:sz w:val="16"/>
                <w:szCs w:val="16"/>
              </w:rPr>
            </w:pPr>
            <w:r w:rsidRPr="00531B58">
              <w:rPr>
                <w:rFonts w:cstheme="minorHAnsi"/>
                <w:sz w:val="16"/>
                <w:szCs w:val="16"/>
              </w:rPr>
              <w:t>Studentská 1402/2, 461 17 Liberec 1</w:t>
            </w:r>
          </w:p>
        </w:tc>
        <w:tc>
          <w:tcPr>
            <w:tcW w:w="1813" w:type="dxa"/>
            <w:vAlign w:val="center"/>
          </w:tcPr>
          <w:p w14:paraId="41B61412" w14:textId="77777777" w:rsidR="00B01B97" w:rsidRPr="00531B58" w:rsidRDefault="001611CC" w:rsidP="00D16270">
            <w:pPr>
              <w:spacing w:after="0"/>
              <w:rPr>
                <w:rFonts w:cstheme="minorHAnsi"/>
                <w:sz w:val="16"/>
                <w:szCs w:val="16"/>
              </w:rPr>
            </w:pPr>
            <w:hyperlink r:id="rId43" w:history="1">
              <w:r w:rsidR="00B01B97" w:rsidRPr="00531B58">
                <w:rPr>
                  <w:rStyle w:val="Hypertextovodkaz"/>
                  <w:rFonts w:cstheme="minorHAnsi"/>
                  <w:sz w:val="16"/>
                  <w:szCs w:val="16"/>
                </w:rPr>
                <w:t>www.tul.cz</w:t>
              </w:r>
            </w:hyperlink>
          </w:p>
        </w:tc>
      </w:tr>
      <w:tr w:rsidR="00B01B97" w:rsidRPr="00531B58" w14:paraId="3334C4DE" w14:textId="77777777" w:rsidTr="00D16270">
        <w:trPr>
          <w:trHeight w:val="340"/>
        </w:trPr>
        <w:tc>
          <w:tcPr>
            <w:tcW w:w="9067" w:type="dxa"/>
            <w:gridSpan w:val="3"/>
            <w:shd w:val="clear" w:color="auto" w:fill="FFF8E5"/>
            <w:vAlign w:val="center"/>
          </w:tcPr>
          <w:p w14:paraId="2F964729" w14:textId="77777777" w:rsidR="00B01B97" w:rsidRPr="00531B58" w:rsidRDefault="00B01B97" w:rsidP="00D16270">
            <w:pPr>
              <w:spacing w:after="0"/>
              <w:rPr>
                <w:rFonts w:cstheme="minorHAnsi"/>
                <w:b/>
                <w:sz w:val="16"/>
                <w:szCs w:val="16"/>
              </w:rPr>
            </w:pPr>
            <w:r>
              <w:rPr>
                <w:rFonts w:cstheme="minorHAnsi"/>
                <w:b/>
                <w:sz w:val="16"/>
                <w:szCs w:val="16"/>
              </w:rPr>
              <w:t>Výzkumné organizace</w:t>
            </w:r>
          </w:p>
        </w:tc>
      </w:tr>
      <w:tr w:rsidR="00D16270" w:rsidRPr="00531B58" w14:paraId="6C830D52" w14:textId="77777777" w:rsidTr="00D16270">
        <w:trPr>
          <w:trHeight w:val="340"/>
        </w:trPr>
        <w:tc>
          <w:tcPr>
            <w:tcW w:w="4157" w:type="dxa"/>
            <w:vAlign w:val="center"/>
          </w:tcPr>
          <w:p w14:paraId="0A7136E1" w14:textId="77777777" w:rsidR="00B01B97" w:rsidRPr="00531B58" w:rsidRDefault="00B01B97" w:rsidP="00D16270">
            <w:pPr>
              <w:spacing w:after="0"/>
              <w:rPr>
                <w:rFonts w:cstheme="minorHAnsi"/>
                <w:sz w:val="16"/>
                <w:szCs w:val="16"/>
              </w:rPr>
            </w:pPr>
            <w:r>
              <w:rPr>
                <w:rFonts w:cstheme="minorHAnsi"/>
                <w:sz w:val="16"/>
                <w:szCs w:val="16"/>
              </w:rPr>
              <w:t>Technická univerzita v Liberci včetně  Ústavu pro nanomateriály, pokročilé technologie a inovace</w:t>
            </w:r>
          </w:p>
        </w:tc>
        <w:tc>
          <w:tcPr>
            <w:tcW w:w="3097" w:type="dxa"/>
            <w:vAlign w:val="center"/>
          </w:tcPr>
          <w:p w14:paraId="345316BD" w14:textId="77777777" w:rsidR="00B01B97" w:rsidRPr="00531B58" w:rsidRDefault="00B01B97" w:rsidP="00D16270">
            <w:pPr>
              <w:spacing w:after="0"/>
              <w:rPr>
                <w:rFonts w:cstheme="minorHAnsi"/>
                <w:sz w:val="16"/>
                <w:szCs w:val="16"/>
              </w:rPr>
            </w:pPr>
            <w:r w:rsidRPr="00531B58">
              <w:rPr>
                <w:rFonts w:cstheme="minorHAnsi"/>
                <w:sz w:val="16"/>
                <w:szCs w:val="16"/>
              </w:rPr>
              <w:t>Studentská 1402/2, 461 17 Liberec 1</w:t>
            </w:r>
          </w:p>
        </w:tc>
        <w:tc>
          <w:tcPr>
            <w:tcW w:w="1813" w:type="dxa"/>
            <w:vAlign w:val="center"/>
          </w:tcPr>
          <w:p w14:paraId="729C2D4E" w14:textId="77777777" w:rsidR="00B01B97" w:rsidRPr="00531B58" w:rsidRDefault="001611CC" w:rsidP="00D16270">
            <w:pPr>
              <w:spacing w:after="0"/>
              <w:rPr>
                <w:rFonts w:cstheme="minorHAnsi"/>
                <w:sz w:val="16"/>
                <w:szCs w:val="16"/>
              </w:rPr>
            </w:pPr>
            <w:hyperlink r:id="rId44" w:history="1">
              <w:r w:rsidR="00B01B97" w:rsidRPr="00531B58">
                <w:rPr>
                  <w:rStyle w:val="Hypertextovodkaz"/>
                  <w:rFonts w:cstheme="minorHAnsi"/>
                  <w:sz w:val="16"/>
                  <w:szCs w:val="16"/>
                </w:rPr>
                <w:t>www.tul.cz</w:t>
              </w:r>
            </w:hyperlink>
          </w:p>
        </w:tc>
      </w:tr>
      <w:tr w:rsidR="00D16270" w:rsidRPr="00531B58" w14:paraId="550F8C5C" w14:textId="77777777" w:rsidTr="00D16270">
        <w:trPr>
          <w:trHeight w:val="340"/>
        </w:trPr>
        <w:tc>
          <w:tcPr>
            <w:tcW w:w="4157" w:type="dxa"/>
            <w:vAlign w:val="center"/>
          </w:tcPr>
          <w:p w14:paraId="7AA2EE4F" w14:textId="77777777" w:rsidR="00B01B97" w:rsidRPr="00531B58" w:rsidRDefault="00B01B97" w:rsidP="00D16270">
            <w:pPr>
              <w:spacing w:after="0"/>
              <w:rPr>
                <w:rFonts w:cstheme="minorHAnsi"/>
                <w:sz w:val="16"/>
                <w:szCs w:val="16"/>
              </w:rPr>
            </w:pPr>
            <w:r w:rsidRPr="00531B58">
              <w:rPr>
                <w:rFonts w:cstheme="minorHAnsi"/>
                <w:sz w:val="16"/>
                <w:szCs w:val="16"/>
              </w:rPr>
              <w:t>Centrum rozvoje strojírenského výzkumu – VÚTS a.s.</w:t>
            </w:r>
          </w:p>
        </w:tc>
        <w:tc>
          <w:tcPr>
            <w:tcW w:w="3097" w:type="dxa"/>
            <w:vAlign w:val="center"/>
          </w:tcPr>
          <w:p w14:paraId="579D3FB7" w14:textId="77777777" w:rsidR="00B01B97" w:rsidRPr="00531B58" w:rsidRDefault="00B01B97" w:rsidP="00D16270">
            <w:pPr>
              <w:spacing w:after="0"/>
              <w:rPr>
                <w:rFonts w:cstheme="minorHAnsi"/>
                <w:sz w:val="16"/>
                <w:szCs w:val="16"/>
              </w:rPr>
            </w:pPr>
            <w:r w:rsidRPr="00531B58">
              <w:rPr>
                <w:rFonts w:cstheme="minorHAnsi"/>
                <w:sz w:val="16"/>
                <w:szCs w:val="16"/>
              </w:rPr>
              <w:t>Svárovská 619, Růžodol 1, 460 01 Liberec XI</w:t>
            </w:r>
          </w:p>
        </w:tc>
        <w:tc>
          <w:tcPr>
            <w:tcW w:w="1813" w:type="dxa"/>
            <w:vAlign w:val="center"/>
          </w:tcPr>
          <w:p w14:paraId="46A2226D" w14:textId="77777777" w:rsidR="00B01B97" w:rsidRDefault="001611CC" w:rsidP="00D16270">
            <w:pPr>
              <w:spacing w:after="0"/>
            </w:pPr>
            <w:hyperlink r:id="rId45" w:history="1">
              <w:r w:rsidR="00B01B97" w:rsidRPr="00531B58">
                <w:rPr>
                  <w:rStyle w:val="Hypertextovodkaz"/>
                  <w:rFonts w:cstheme="minorHAnsi"/>
                  <w:sz w:val="16"/>
                  <w:szCs w:val="16"/>
                </w:rPr>
                <w:t>www.vuts.cz</w:t>
              </w:r>
            </w:hyperlink>
          </w:p>
        </w:tc>
      </w:tr>
      <w:tr w:rsidR="00D16270" w:rsidRPr="00531B58" w14:paraId="3AD06287" w14:textId="77777777" w:rsidTr="00D16270">
        <w:trPr>
          <w:trHeight w:val="340"/>
        </w:trPr>
        <w:tc>
          <w:tcPr>
            <w:tcW w:w="4157" w:type="dxa"/>
            <w:vAlign w:val="center"/>
          </w:tcPr>
          <w:p w14:paraId="50887A51" w14:textId="77777777" w:rsidR="00B01B97" w:rsidRPr="00531B58" w:rsidRDefault="00B01B97" w:rsidP="00D16270">
            <w:pPr>
              <w:spacing w:after="0"/>
              <w:rPr>
                <w:rFonts w:cstheme="minorHAnsi"/>
                <w:sz w:val="16"/>
                <w:szCs w:val="16"/>
              </w:rPr>
            </w:pPr>
            <w:r w:rsidRPr="00531B58">
              <w:rPr>
                <w:rFonts w:cstheme="minorHAnsi"/>
                <w:sz w:val="16"/>
                <w:szCs w:val="16"/>
              </w:rPr>
              <w:t>Regionální centrum speciální optiky a optoelektronických systémů (TOPTEC) – Ústav fyziky plazmatu AV ČR, v.v.i.</w:t>
            </w:r>
          </w:p>
        </w:tc>
        <w:tc>
          <w:tcPr>
            <w:tcW w:w="3097" w:type="dxa"/>
            <w:vAlign w:val="center"/>
          </w:tcPr>
          <w:p w14:paraId="1EC9478D" w14:textId="77777777" w:rsidR="00B01B97" w:rsidRPr="00531B58" w:rsidRDefault="00B01B97" w:rsidP="00D16270">
            <w:pPr>
              <w:spacing w:after="0"/>
              <w:rPr>
                <w:rFonts w:cstheme="minorHAnsi"/>
                <w:sz w:val="16"/>
                <w:szCs w:val="16"/>
              </w:rPr>
            </w:pPr>
            <w:r w:rsidRPr="00531B58">
              <w:rPr>
                <w:rFonts w:cstheme="minorHAnsi"/>
                <w:sz w:val="16"/>
                <w:szCs w:val="16"/>
              </w:rPr>
              <w:t>Sobotecká 1660, 511 01 Turnov</w:t>
            </w:r>
          </w:p>
        </w:tc>
        <w:tc>
          <w:tcPr>
            <w:tcW w:w="1813" w:type="dxa"/>
            <w:vAlign w:val="center"/>
          </w:tcPr>
          <w:p w14:paraId="2ACAA2B2" w14:textId="77777777" w:rsidR="00B01B97" w:rsidRPr="00531B58" w:rsidRDefault="001611CC" w:rsidP="00D16270">
            <w:pPr>
              <w:spacing w:after="0"/>
              <w:rPr>
                <w:rFonts w:cstheme="minorHAnsi"/>
                <w:sz w:val="16"/>
                <w:szCs w:val="16"/>
              </w:rPr>
            </w:pPr>
            <w:hyperlink r:id="rId46" w:history="1">
              <w:r w:rsidR="00B01B97" w:rsidRPr="00531B58">
                <w:rPr>
                  <w:rStyle w:val="Hypertextovodkaz"/>
                  <w:rFonts w:cstheme="minorHAnsi"/>
                  <w:sz w:val="16"/>
                  <w:szCs w:val="16"/>
                </w:rPr>
                <w:t>toptec.eu</w:t>
              </w:r>
            </w:hyperlink>
            <w:r w:rsidR="00B01B97" w:rsidRPr="00531B58">
              <w:rPr>
                <w:rFonts w:cstheme="minorHAnsi"/>
                <w:sz w:val="16"/>
                <w:szCs w:val="16"/>
              </w:rPr>
              <w:t xml:space="preserve">  </w:t>
            </w:r>
          </w:p>
        </w:tc>
      </w:tr>
      <w:tr w:rsidR="00D16270" w:rsidRPr="00531B58" w14:paraId="16DDB5FB" w14:textId="77777777" w:rsidTr="00D16270">
        <w:trPr>
          <w:trHeight w:val="340"/>
        </w:trPr>
        <w:tc>
          <w:tcPr>
            <w:tcW w:w="4157" w:type="dxa"/>
            <w:vAlign w:val="center"/>
          </w:tcPr>
          <w:p w14:paraId="6760A30B" w14:textId="77777777" w:rsidR="00B01B97" w:rsidRPr="00531B58" w:rsidRDefault="00B01B97" w:rsidP="00D16270">
            <w:pPr>
              <w:spacing w:after="0"/>
              <w:rPr>
                <w:rFonts w:cstheme="minorHAnsi"/>
                <w:sz w:val="16"/>
                <w:szCs w:val="16"/>
              </w:rPr>
            </w:pPr>
            <w:r w:rsidRPr="00531B58">
              <w:rPr>
                <w:rFonts w:cstheme="minorHAnsi"/>
                <w:sz w:val="16"/>
                <w:szCs w:val="16"/>
              </w:rPr>
              <w:t>Membránové inovační centrum (MIC) – MemBrain s.r.o.</w:t>
            </w:r>
          </w:p>
        </w:tc>
        <w:tc>
          <w:tcPr>
            <w:tcW w:w="3097" w:type="dxa"/>
            <w:vAlign w:val="center"/>
          </w:tcPr>
          <w:p w14:paraId="015BBA36" w14:textId="77777777" w:rsidR="00B01B97" w:rsidRPr="00531B58" w:rsidRDefault="00B01B97" w:rsidP="00D16270">
            <w:pPr>
              <w:spacing w:after="0"/>
              <w:rPr>
                <w:rFonts w:cstheme="minorHAnsi"/>
                <w:sz w:val="16"/>
                <w:szCs w:val="16"/>
              </w:rPr>
            </w:pPr>
            <w:r w:rsidRPr="00531B58">
              <w:rPr>
                <w:rFonts w:cstheme="minorHAnsi"/>
                <w:sz w:val="16"/>
                <w:szCs w:val="16"/>
              </w:rPr>
              <w:t>Pod Vinicí 87, 471 27 Stráž pod Ralskem</w:t>
            </w:r>
          </w:p>
        </w:tc>
        <w:tc>
          <w:tcPr>
            <w:tcW w:w="1813" w:type="dxa"/>
            <w:vAlign w:val="center"/>
          </w:tcPr>
          <w:p w14:paraId="37035B98" w14:textId="77777777" w:rsidR="00B01B97" w:rsidRPr="00531B58" w:rsidRDefault="001611CC" w:rsidP="00D16270">
            <w:pPr>
              <w:spacing w:after="0"/>
              <w:rPr>
                <w:rFonts w:cstheme="minorHAnsi"/>
                <w:sz w:val="16"/>
                <w:szCs w:val="16"/>
              </w:rPr>
            </w:pPr>
            <w:hyperlink r:id="rId47" w:history="1">
              <w:r w:rsidR="00B01B97" w:rsidRPr="00531B58">
                <w:rPr>
                  <w:rStyle w:val="Hypertextovodkaz"/>
                  <w:rFonts w:cstheme="minorHAnsi"/>
                  <w:sz w:val="16"/>
                  <w:szCs w:val="16"/>
                </w:rPr>
                <w:t>www.membrain.cz</w:t>
              </w:r>
            </w:hyperlink>
            <w:r w:rsidR="00B01B97" w:rsidRPr="00531B58">
              <w:rPr>
                <w:rFonts w:cstheme="minorHAnsi"/>
                <w:sz w:val="16"/>
                <w:szCs w:val="16"/>
              </w:rPr>
              <w:t xml:space="preserve"> </w:t>
            </w:r>
          </w:p>
        </w:tc>
      </w:tr>
      <w:tr w:rsidR="00D16270" w:rsidRPr="00531B58" w14:paraId="32D5B2C0" w14:textId="77777777" w:rsidTr="00D16270">
        <w:trPr>
          <w:trHeight w:val="340"/>
        </w:trPr>
        <w:tc>
          <w:tcPr>
            <w:tcW w:w="4157" w:type="dxa"/>
            <w:vAlign w:val="center"/>
          </w:tcPr>
          <w:p w14:paraId="529B225E" w14:textId="77777777" w:rsidR="00B01B97" w:rsidRDefault="00B01B97" w:rsidP="00D16270">
            <w:pPr>
              <w:spacing w:after="0"/>
              <w:rPr>
                <w:rFonts w:cstheme="minorHAnsi"/>
                <w:sz w:val="16"/>
                <w:szCs w:val="16"/>
              </w:rPr>
            </w:pPr>
            <w:r w:rsidRPr="00531B58">
              <w:rPr>
                <w:rFonts w:cstheme="minorHAnsi"/>
                <w:sz w:val="16"/>
                <w:szCs w:val="16"/>
              </w:rPr>
              <w:t>Ústav Experimentální Botaniky Av Čr, V.v.i.</w:t>
            </w:r>
          </w:p>
          <w:p w14:paraId="2482553B" w14:textId="77777777" w:rsidR="00B01B97" w:rsidRPr="00531B58" w:rsidRDefault="00B01B97" w:rsidP="00D16270">
            <w:pPr>
              <w:spacing w:after="0"/>
              <w:rPr>
                <w:rFonts w:cstheme="minorHAnsi"/>
                <w:sz w:val="16"/>
                <w:szCs w:val="16"/>
              </w:rPr>
            </w:pPr>
            <w:r w:rsidRPr="0079137A">
              <w:rPr>
                <w:rFonts w:cstheme="minorHAnsi"/>
                <w:sz w:val="16"/>
                <w:szCs w:val="16"/>
              </w:rPr>
              <w:t>Stanice šlechtění jabloně na rezistenci k chorobám</w:t>
            </w:r>
          </w:p>
        </w:tc>
        <w:tc>
          <w:tcPr>
            <w:tcW w:w="3097" w:type="dxa"/>
            <w:vAlign w:val="center"/>
          </w:tcPr>
          <w:p w14:paraId="370C6D2F" w14:textId="77777777" w:rsidR="00B01B97" w:rsidRDefault="00B01B97" w:rsidP="00D16270">
            <w:pPr>
              <w:spacing w:after="0"/>
              <w:rPr>
                <w:rFonts w:cstheme="minorHAnsi"/>
                <w:sz w:val="16"/>
                <w:szCs w:val="16"/>
              </w:rPr>
            </w:pPr>
            <w:r w:rsidRPr="0079137A">
              <w:rPr>
                <w:rFonts w:cstheme="minorHAnsi"/>
                <w:sz w:val="16"/>
                <w:szCs w:val="16"/>
              </w:rPr>
              <w:t>Rozvojová 263</w:t>
            </w:r>
            <w:r>
              <w:rPr>
                <w:rFonts w:cstheme="minorHAnsi"/>
                <w:sz w:val="16"/>
                <w:szCs w:val="16"/>
              </w:rPr>
              <w:t xml:space="preserve">, </w:t>
            </w:r>
            <w:r w:rsidRPr="0079137A">
              <w:rPr>
                <w:rFonts w:cstheme="minorHAnsi"/>
                <w:sz w:val="16"/>
                <w:szCs w:val="16"/>
              </w:rPr>
              <w:t xml:space="preserve">165 02 Praha 6 </w:t>
            </w:r>
            <w:r>
              <w:rPr>
                <w:rFonts w:cstheme="minorHAnsi"/>
                <w:sz w:val="16"/>
                <w:szCs w:val="16"/>
              </w:rPr>
              <w:t>–</w:t>
            </w:r>
            <w:r w:rsidRPr="0079137A">
              <w:rPr>
                <w:rFonts w:cstheme="minorHAnsi"/>
                <w:sz w:val="16"/>
                <w:szCs w:val="16"/>
              </w:rPr>
              <w:t xml:space="preserve"> Lysolaje</w:t>
            </w:r>
          </w:p>
          <w:p w14:paraId="72C5791D" w14:textId="77777777" w:rsidR="00B01B97" w:rsidRPr="00531B58" w:rsidRDefault="00B01B97" w:rsidP="00D16270">
            <w:pPr>
              <w:spacing w:after="0"/>
              <w:rPr>
                <w:rFonts w:cstheme="minorHAnsi"/>
                <w:sz w:val="16"/>
                <w:szCs w:val="16"/>
              </w:rPr>
            </w:pPr>
            <w:r w:rsidRPr="00531B58">
              <w:rPr>
                <w:rFonts w:cstheme="minorHAnsi"/>
                <w:sz w:val="16"/>
                <w:szCs w:val="16"/>
              </w:rPr>
              <w:t>Pěnčín 14, 463 45 Pěnčín</w:t>
            </w:r>
          </w:p>
        </w:tc>
        <w:tc>
          <w:tcPr>
            <w:tcW w:w="1813" w:type="dxa"/>
            <w:vAlign w:val="center"/>
          </w:tcPr>
          <w:p w14:paraId="1CC453F6" w14:textId="77777777" w:rsidR="00B01B97" w:rsidRDefault="001611CC" w:rsidP="00D16270">
            <w:pPr>
              <w:spacing w:after="0"/>
            </w:pPr>
            <w:hyperlink r:id="rId48" w:history="1">
              <w:r w:rsidR="00B01B97" w:rsidRPr="00531B58">
                <w:rPr>
                  <w:rStyle w:val="Hypertextovodkaz"/>
                  <w:rFonts w:cstheme="minorHAnsi"/>
                  <w:sz w:val="16"/>
                  <w:szCs w:val="16"/>
                </w:rPr>
                <w:t>www.ueb.cas.cz</w:t>
              </w:r>
            </w:hyperlink>
          </w:p>
        </w:tc>
      </w:tr>
      <w:tr w:rsidR="00D16270" w:rsidRPr="00531B58" w14:paraId="39C671D7" w14:textId="77777777" w:rsidTr="00D16270">
        <w:trPr>
          <w:trHeight w:val="340"/>
        </w:trPr>
        <w:tc>
          <w:tcPr>
            <w:tcW w:w="4157" w:type="dxa"/>
            <w:vAlign w:val="center"/>
          </w:tcPr>
          <w:p w14:paraId="4B3733EF" w14:textId="77777777" w:rsidR="00B01B97" w:rsidRPr="00531B58" w:rsidRDefault="00B01B97" w:rsidP="00D16270">
            <w:pPr>
              <w:spacing w:after="0"/>
              <w:rPr>
                <w:rFonts w:cstheme="minorHAnsi"/>
                <w:sz w:val="16"/>
                <w:szCs w:val="16"/>
              </w:rPr>
            </w:pPr>
            <w:r w:rsidRPr="00531B58">
              <w:rPr>
                <w:rFonts w:cstheme="minorHAnsi"/>
                <w:sz w:val="16"/>
                <w:szCs w:val="16"/>
              </w:rPr>
              <w:t>Výzkumný ústav rostlinné výroby, v.v.i.</w:t>
            </w:r>
          </w:p>
          <w:p w14:paraId="1FD03CE8" w14:textId="77777777" w:rsidR="00B01B97" w:rsidRDefault="00B01B97" w:rsidP="00D16270">
            <w:pPr>
              <w:spacing w:after="0"/>
              <w:rPr>
                <w:rFonts w:cstheme="minorHAnsi"/>
                <w:sz w:val="16"/>
                <w:szCs w:val="16"/>
              </w:rPr>
            </w:pPr>
            <w:r w:rsidRPr="00531B58">
              <w:rPr>
                <w:rFonts w:cstheme="minorHAnsi"/>
                <w:sz w:val="16"/>
                <w:szCs w:val="16"/>
              </w:rPr>
              <w:t>Výzkumná stanice Liberec</w:t>
            </w:r>
          </w:p>
        </w:tc>
        <w:tc>
          <w:tcPr>
            <w:tcW w:w="3097" w:type="dxa"/>
            <w:vAlign w:val="center"/>
          </w:tcPr>
          <w:p w14:paraId="12BD4509" w14:textId="77777777" w:rsidR="00B01B97" w:rsidRPr="00531B58" w:rsidRDefault="00B01B97" w:rsidP="00D16270">
            <w:pPr>
              <w:spacing w:after="0"/>
              <w:rPr>
                <w:rFonts w:cstheme="minorHAnsi"/>
                <w:sz w:val="16"/>
                <w:szCs w:val="16"/>
              </w:rPr>
            </w:pPr>
            <w:r w:rsidRPr="00531B58">
              <w:rPr>
                <w:rFonts w:cstheme="minorHAnsi"/>
                <w:sz w:val="16"/>
                <w:szCs w:val="16"/>
              </w:rPr>
              <w:t>Drnovská 507/73, 161 06 Praha 6 – Ruzyně</w:t>
            </w:r>
          </w:p>
          <w:p w14:paraId="020E18F4" w14:textId="77777777" w:rsidR="00B01B97" w:rsidRPr="00531B58" w:rsidRDefault="00B01B97" w:rsidP="00D16270">
            <w:pPr>
              <w:spacing w:after="0"/>
              <w:rPr>
                <w:rFonts w:cstheme="minorHAnsi"/>
                <w:sz w:val="16"/>
                <w:szCs w:val="16"/>
              </w:rPr>
            </w:pPr>
            <w:r w:rsidRPr="00531B58">
              <w:rPr>
                <w:rFonts w:cstheme="minorHAnsi"/>
                <w:sz w:val="16"/>
                <w:szCs w:val="16"/>
              </w:rPr>
              <w:t>Rolnická 6, 460 11 Liberec 11</w:t>
            </w:r>
          </w:p>
        </w:tc>
        <w:tc>
          <w:tcPr>
            <w:tcW w:w="1813" w:type="dxa"/>
            <w:vAlign w:val="center"/>
          </w:tcPr>
          <w:p w14:paraId="71E00255" w14:textId="77777777" w:rsidR="00B01B97" w:rsidRDefault="001611CC" w:rsidP="00D16270">
            <w:pPr>
              <w:spacing w:after="0"/>
            </w:pPr>
            <w:hyperlink r:id="rId49" w:history="1">
              <w:r w:rsidR="00B01B97" w:rsidRPr="00531B58">
                <w:rPr>
                  <w:rStyle w:val="Hypertextovodkaz"/>
                  <w:rFonts w:cstheme="minorHAnsi"/>
                  <w:sz w:val="16"/>
                  <w:szCs w:val="16"/>
                </w:rPr>
                <w:t>www.vurv.cz</w:t>
              </w:r>
            </w:hyperlink>
          </w:p>
        </w:tc>
      </w:tr>
      <w:tr w:rsidR="00D16270" w:rsidRPr="00531B58" w14:paraId="2EEE4443" w14:textId="77777777" w:rsidTr="00D16270">
        <w:trPr>
          <w:trHeight w:val="340"/>
        </w:trPr>
        <w:tc>
          <w:tcPr>
            <w:tcW w:w="4157" w:type="dxa"/>
            <w:vAlign w:val="center"/>
          </w:tcPr>
          <w:p w14:paraId="0D0A125C" w14:textId="77777777" w:rsidR="00B01B97" w:rsidRDefault="00B01B97" w:rsidP="00D16270">
            <w:pPr>
              <w:spacing w:after="0"/>
              <w:rPr>
                <w:rFonts w:cstheme="minorHAnsi"/>
                <w:sz w:val="16"/>
                <w:szCs w:val="16"/>
              </w:rPr>
            </w:pPr>
            <w:r w:rsidRPr="00531B58">
              <w:rPr>
                <w:rFonts w:cstheme="minorHAnsi"/>
                <w:sz w:val="16"/>
                <w:szCs w:val="16"/>
              </w:rPr>
              <w:t>Krajská nemocnice Liberec, a.s.</w:t>
            </w:r>
          </w:p>
        </w:tc>
        <w:tc>
          <w:tcPr>
            <w:tcW w:w="3097" w:type="dxa"/>
            <w:vAlign w:val="center"/>
          </w:tcPr>
          <w:p w14:paraId="566F1150" w14:textId="77777777" w:rsidR="00B01B97" w:rsidRPr="00531B58" w:rsidRDefault="00B01B97" w:rsidP="00D16270">
            <w:pPr>
              <w:spacing w:after="0"/>
              <w:rPr>
                <w:rFonts w:cstheme="minorHAnsi"/>
                <w:sz w:val="16"/>
                <w:szCs w:val="16"/>
              </w:rPr>
            </w:pPr>
            <w:r w:rsidRPr="00531B58">
              <w:rPr>
                <w:rFonts w:cstheme="minorHAnsi"/>
                <w:sz w:val="16"/>
                <w:szCs w:val="16"/>
              </w:rPr>
              <w:t>Husova 357/10, 460 63 Liberec</w:t>
            </w:r>
          </w:p>
        </w:tc>
        <w:tc>
          <w:tcPr>
            <w:tcW w:w="1813" w:type="dxa"/>
            <w:vAlign w:val="center"/>
          </w:tcPr>
          <w:p w14:paraId="7DF8053F" w14:textId="77777777" w:rsidR="00B01B97" w:rsidRDefault="001611CC" w:rsidP="00D16270">
            <w:pPr>
              <w:spacing w:after="0"/>
            </w:pPr>
            <w:hyperlink r:id="rId50" w:history="1">
              <w:r w:rsidR="00B01B97" w:rsidRPr="00531B58">
                <w:rPr>
                  <w:rStyle w:val="Hypertextovodkaz"/>
                  <w:rFonts w:cstheme="minorHAnsi"/>
                  <w:sz w:val="16"/>
                  <w:szCs w:val="16"/>
                </w:rPr>
                <w:t>www.nemlib.cz</w:t>
              </w:r>
            </w:hyperlink>
            <w:r w:rsidR="00B01B97" w:rsidRPr="00531B58">
              <w:rPr>
                <w:rFonts w:cstheme="minorHAnsi"/>
                <w:sz w:val="16"/>
                <w:szCs w:val="16"/>
              </w:rPr>
              <w:t xml:space="preserve"> </w:t>
            </w:r>
          </w:p>
        </w:tc>
      </w:tr>
      <w:tr w:rsidR="00D16270" w:rsidRPr="00531B58" w14:paraId="0407EA2E" w14:textId="77777777" w:rsidTr="00D16270">
        <w:trPr>
          <w:trHeight w:val="340"/>
        </w:trPr>
        <w:tc>
          <w:tcPr>
            <w:tcW w:w="4157" w:type="dxa"/>
            <w:vAlign w:val="center"/>
          </w:tcPr>
          <w:p w14:paraId="05BD9A48" w14:textId="77777777" w:rsidR="00B01B97" w:rsidRDefault="00B01B97" w:rsidP="00D16270">
            <w:pPr>
              <w:spacing w:after="0"/>
              <w:rPr>
                <w:rFonts w:cstheme="minorHAnsi"/>
                <w:sz w:val="16"/>
                <w:szCs w:val="16"/>
              </w:rPr>
            </w:pPr>
            <w:r>
              <w:rPr>
                <w:rFonts w:cstheme="minorHAnsi"/>
                <w:sz w:val="16"/>
                <w:szCs w:val="16"/>
              </w:rPr>
              <w:t>Muzeum skla a bižuterie v Jablonci nad Nisou</w:t>
            </w:r>
          </w:p>
        </w:tc>
        <w:tc>
          <w:tcPr>
            <w:tcW w:w="3097" w:type="dxa"/>
            <w:vAlign w:val="center"/>
          </w:tcPr>
          <w:p w14:paraId="55D46AC3" w14:textId="77777777" w:rsidR="00B01B97" w:rsidRPr="00C15F32" w:rsidRDefault="00B01B97" w:rsidP="00D16270">
            <w:pPr>
              <w:spacing w:after="0"/>
              <w:jc w:val="left"/>
              <w:rPr>
                <w:rFonts w:cstheme="minorHAnsi"/>
                <w:sz w:val="16"/>
                <w:szCs w:val="16"/>
              </w:rPr>
            </w:pPr>
            <w:r w:rsidRPr="00C15F32">
              <w:rPr>
                <w:rFonts w:cstheme="minorHAnsi"/>
                <w:color w:val="000000"/>
                <w:sz w:val="16"/>
                <w:szCs w:val="16"/>
              </w:rPr>
              <w:t>U Muzea 398/4</w:t>
            </w:r>
            <w:r w:rsidRPr="00C15F32">
              <w:rPr>
                <w:rFonts w:cstheme="minorHAnsi"/>
                <w:color w:val="000000"/>
                <w:sz w:val="16"/>
                <w:szCs w:val="16"/>
              </w:rPr>
              <w:br/>
              <w:t>466 01 Jablonec nad Nisou</w:t>
            </w:r>
          </w:p>
        </w:tc>
        <w:tc>
          <w:tcPr>
            <w:tcW w:w="1813" w:type="dxa"/>
            <w:vAlign w:val="center"/>
          </w:tcPr>
          <w:p w14:paraId="511093EE" w14:textId="77777777" w:rsidR="00B01B97" w:rsidRPr="00C15F32" w:rsidRDefault="00B01B97" w:rsidP="00D16270">
            <w:pPr>
              <w:spacing w:after="0"/>
              <w:rPr>
                <w:sz w:val="16"/>
                <w:szCs w:val="16"/>
                <w:u w:val="single"/>
              </w:rPr>
            </w:pPr>
            <w:r w:rsidRPr="00C15F32">
              <w:rPr>
                <w:color w:val="4472C4" w:themeColor="accent5"/>
                <w:sz w:val="16"/>
                <w:szCs w:val="16"/>
                <w:u w:val="single"/>
              </w:rPr>
              <w:t>http://www.msb-jablonec.cz/</w:t>
            </w:r>
          </w:p>
        </w:tc>
      </w:tr>
      <w:tr w:rsidR="00B01B97" w:rsidRPr="00531B58" w14:paraId="7216F0F8" w14:textId="77777777" w:rsidTr="00D16270">
        <w:trPr>
          <w:trHeight w:val="340"/>
        </w:trPr>
        <w:tc>
          <w:tcPr>
            <w:tcW w:w="9067" w:type="dxa"/>
            <w:gridSpan w:val="3"/>
            <w:shd w:val="clear" w:color="auto" w:fill="FFF8E5"/>
            <w:vAlign w:val="center"/>
          </w:tcPr>
          <w:p w14:paraId="3EAF9C96" w14:textId="77777777" w:rsidR="00B01B97" w:rsidRPr="00531B58" w:rsidRDefault="00B01B97" w:rsidP="00D16270">
            <w:pPr>
              <w:spacing w:after="0"/>
              <w:rPr>
                <w:rFonts w:cstheme="minorHAnsi"/>
                <w:b/>
                <w:sz w:val="16"/>
                <w:szCs w:val="16"/>
              </w:rPr>
            </w:pPr>
            <w:r w:rsidRPr="00531B58">
              <w:rPr>
                <w:rFonts w:cstheme="minorHAnsi"/>
                <w:b/>
                <w:sz w:val="16"/>
                <w:szCs w:val="16"/>
              </w:rPr>
              <w:t>Klastrové iniciativy a technologické platformy</w:t>
            </w:r>
          </w:p>
        </w:tc>
      </w:tr>
      <w:tr w:rsidR="00D16270" w:rsidRPr="00531B58" w14:paraId="52DA9A49" w14:textId="77777777" w:rsidTr="00D16270">
        <w:trPr>
          <w:trHeight w:val="340"/>
        </w:trPr>
        <w:tc>
          <w:tcPr>
            <w:tcW w:w="4157" w:type="dxa"/>
            <w:vAlign w:val="center"/>
          </w:tcPr>
          <w:p w14:paraId="7527490F" w14:textId="77777777" w:rsidR="00B01B97" w:rsidRPr="00531B58" w:rsidRDefault="00B01B97" w:rsidP="00D16270">
            <w:pPr>
              <w:spacing w:after="0"/>
              <w:rPr>
                <w:rFonts w:cstheme="minorHAnsi"/>
                <w:sz w:val="16"/>
                <w:szCs w:val="16"/>
              </w:rPr>
            </w:pPr>
            <w:r w:rsidRPr="00531B58">
              <w:rPr>
                <w:rFonts w:cstheme="minorHAnsi"/>
                <w:sz w:val="16"/>
                <w:szCs w:val="16"/>
              </w:rPr>
              <w:t>CLUTEX – klastr technické textilie, o.s.</w:t>
            </w:r>
          </w:p>
        </w:tc>
        <w:tc>
          <w:tcPr>
            <w:tcW w:w="3097" w:type="dxa"/>
            <w:vAlign w:val="center"/>
          </w:tcPr>
          <w:p w14:paraId="7F2AC519" w14:textId="77777777" w:rsidR="00B01B97" w:rsidRPr="00531B58" w:rsidRDefault="00B01B97" w:rsidP="00D16270">
            <w:pPr>
              <w:pStyle w:val="Odstavecseseznamem"/>
              <w:spacing w:after="0"/>
              <w:ind w:left="0"/>
              <w:rPr>
                <w:rFonts w:cstheme="minorHAnsi"/>
                <w:sz w:val="16"/>
                <w:szCs w:val="16"/>
              </w:rPr>
            </w:pPr>
            <w:r w:rsidRPr="00531B58">
              <w:rPr>
                <w:rFonts w:cstheme="minorHAnsi"/>
                <w:sz w:val="16"/>
                <w:szCs w:val="16"/>
              </w:rPr>
              <w:t xml:space="preserve">1. máje 97/25, 460 01 Liberec 1 </w:t>
            </w:r>
          </w:p>
        </w:tc>
        <w:tc>
          <w:tcPr>
            <w:tcW w:w="1813" w:type="dxa"/>
            <w:vAlign w:val="center"/>
          </w:tcPr>
          <w:p w14:paraId="26D84BA4" w14:textId="77777777" w:rsidR="00B01B97" w:rsidRPr="00531B58" w:rsidRDefault="001611CC" w:rsidP="00D16270">
            <w:pPr>
              <w:spacing w:after="0"/>
              <w:rPr>
                <w:rFonts w:cstheme="minorHAnsi"/>
                <w:sz w:val="16"/>
                <w:szCs w:val="16"/>
              </w:rPr>
            </w:pPr>
            <w:hyperlink r:id="rId51" w:history="1">
              <w:r w:rsidR="00B01B97" w:rsidRPr="00531B58">
                <w:rPr>
                  <w:rStyle w:val="Hypertextovodkaz"/>
                  <w:rFonts w:cstheme="minorHAnsi"/>
                  <w:sz w:val="16"/>
                  <w:szCs w:val="16"/>
                </w:rPr>
                <w:t>www.clutex.cz</w:t>
              </w:r>
            </w:hyperlink>
            <w:r w:rsidR="00B01B97" w:rsidRPr="00531B58">
              <w:rPr>
                <w:rFonts w:cstheme="minorHAnsi"/>
                <w:sz w:val="16"/>
                <w:szCs w:val="16"/>
              </w:rPr>
              <w:t xml:space="preserve"> </w:t>
            </w:r>
          </w:p>
        </w:tc>
      </w:tr>
      <w:tr w:rsidR="00D16270" w:rsidRPr="00531B58" w14:paraId="470E87C2" w14:textId="77777777" w:rsidTr="00D16270">
        <w:trPr>
          <w:trHeight w:val="340"/>
        </w:trPr>
        <w:tc>
          <w:tcPr>
            <w:tcW w:w="4157" w:type="dxa"/>
            <w:vAlign w:val="center"/>
          </w:tcPr>
          <w:p w14:paraId="275DB5D7" w14:textId="77777777" w:rsidR="00B01B97" w:rsidRPr="00531B58" w:rsidRDefault="00B01B97" w:rsidP="00D16270">
            <w:pPr>
              <w:spacing w:after="0"/>
              <w:rPr>
                <w:rFonts w:cstheme="minorHAnsi"/>
                <w:sz w:val="16"/>
                <w:szCs w:val="16"/>
              </w:rPr>
            </w:pPr>
            <w:r w:rsidRPr="00531B58">
              <w:rPr>
                <w:rFonts w:cstheme="minorHAnsi"/>
                <w:sz w:val="16"/>
                <w:szCs w:val="16"/>
              </w:rPr>
              <w:t>Česká membránová platforma (CZEMP)</w:t>
            </w:r>
          </w:p>
        </w:tc>
        <w:tc>
          <w:tcPr>
            <w:tcW w:w="3097" w:type="dxa"/>
            <w:vAlign w:val="center"/>
          </w:tcPr>
          <w:p w14:paraId="5115D258" w14:textId="77777777" w:rsidR="00B01B97" w:rsidRPr="00531B58" w:rsidRDefault="00B01B97" w:rsidP="00D16270">
            <w:pPr>
              <w:spacing w:after="0"/>
              <w:rPr>
                <w:rFonts w:cstheme="minorHAnsi"/>
                <w:sz w:val="16"/>
                <w:szCs w:val="16"/>
              </w:rPr>
            </w:pPr>
            <w:r w:rsidRPr="00531B58">
              <w:rPr>
                <w:rFonts w:cstheme="minorHAnsi"/>
                <w:sz w:val="16"/>
                <w:szCs w:val="16"/>
              </w:rPr>
              <w:t>Mánesova 1580, 470 01 Česká Lípa</w:t>
            </w:r>
          </w:p>
        </w:tc>
        <w:tc>
          <w:tcPr>
            <w:tcW w:w="1813" w:type="dxa"/>
            <w:vAlign w:val="center"/>
          </w:tcPr>
          <w:p w14:paraId="4D33609F" w14:textId="77777777" w:rsidR="00B01B97" w:rsidRPr="00531B58" w:rsidRDefault="001611CC" w:rsidP="00D16270">
            <w:pPr>
              <w:spacing w:after="0"/>
              <w:rPr>
                <w:rFonts w:cstheme="minorHAnsi"/>
                <w:sz w:val="16"/>
                <w:szCs w:val="16"/>
              </w:rPr>
            </w:pPr>
            <w:hyperlink r:id="rId52" w:history="1">
              <w:r w:rsidR="00B01B97" w:rsidRPr="00531B58">
                <w:rPr>
                  <w:rStyle w:val="Hypertextovodkaz"/>
                  <w:rFonts w:cstheme="minorHAnsi"/>
                  <w:sz w:val="16"/>
                  <w:szCs w:val="16"/>
                </w:rPr>
                <w:t>www.czemp.cz</w:t>
              </w:r>
            </w:hyperlink>
            <w:r w:rsidR="00B01B97" w:rsidRPr="00531B58">
              <w:rPr>
                <w:rFonts w:cstheme="minorHAnsi"/>
                <w:sz w:val="16"/>
                <w:szCs w:val="16"/>
              </w:rPr>
              <w:t xml:space="preserve"> </w:t>
            </w:r>
          </w:p>
        </w:tc>
      </w:tr>
      <w:tr w:rsidR="00D16270" w:rsidRPr="00531B58" w14:paraId="696D40CA" w14:textId="77777777" w:rsidTr="00D16270">
        <w:trPr>
          <w:trHeight w:val="340"/>
        </w:trPr>
        <w:tc>
          <w:tcPr>
            <w:tcW w:w="4157" w:type="dxa"/>
            <w:vAlign w:val="center"/>
          </w:tcPr>
          <w:p w14:paraId="137AE8B5" w14:textId="77777777" w:rsidR="00B01B97" w:rsidRPr="00531B58" w:rsidRDefault="00B01B97" w:rsidP="00D16270">
            <w:pPr>
              <w:spacing w:after="0"/>
              <w:rPr>
                <w:rFonts w:cstheme="minorHAnsi"/>
                <w:sz w:val="16"/>
                <w:szCs w:val="16"/>
              </w:rPr>
            </w:pPr>
            <w:r w:rsidRPr="00531B58">
              <w:rPr>
                <w:rFonts w:cstheme="minorHAnsi"/>
                <w:sz w:val="16"/>
                <w:szCs w:val="16"/>
              </w:rPr>
              <w:t>ČTPT – Česká technologická platforma pro textil</w:t>
            </w:r>
          </w:p>
        </w:tc>
        <w:tc>
          <w:tcPr>
            <w:tcW w:w="3097" w:type="dxa"/>
            <w:vAlign w:val="center"/>
          </w:tcPr>
          <w:p w14:paraId="6D3E2950" w14:textId="77777777" w:rsidR="00B01B97" w:rsidRPr="00531B58" w:rsidRDefault="00B01B97" w:rsidP="00D16270">
            <w:pPr>
              <w:pStyle w:val="Odstavecseseznamem"/>
              <w:spacing w:after="0"/>
              <w:ind w:left="0"/>
              <w:rPr>
                <w:rFonts w:cstheme="minorHAnsi"/>
                <w:sz w:val="16"/>
                <w:szCs w:val="16"/>
              </w:rPr>
            </w:pPr>
            <w:r w:rsidRPr="00531B58">
              <w:rPr>
                <w:rFonts w:cstheme="minorHAnsi"/>
                <w:sz w:val="16"/>
                <w:szCs w:val="16"/>
              </w:rPr>
              <w:t xml:space="preserve">1. máje 97/25, 460 01 Liberec 1 </w:t>
            </w:r>
          </w:p>
        </w:tc>
        <w:tc>
          <w:tcPr>
            <w:tcW w:w="1813" w:type="dxa"/>
            <w:vAlign w:val="center"/>
          </w:tcPr>
          <w:p w14:paraId="04C3DFCC" w14:textId="77777777" w:rsidR="00B01B97" w:rsidRPr="00531B58" w:rsidRDefault="001611CC" w:rsidP="00D16270">
            <w:pPr>
              <w:spacing w:after="0"/>
              <w:rPr>
                <w:rFonts w:cstheme="minorHAnsi"/>
                <w:sz w:val="16"/>
                <w:szCs w:val="16"/>
              </w:rPr>
            </w:pPr>
            <w:hyperlink r:id="rId53" w:history="1">
              <w:r w:rsidR="00B01B97" w:rsidRPr="00531B58">
                <w:rPr>
                  <w:rStyle w:val="Hypertextovodkaz"/>
                  <w:rFonts w:cstheme="minorHAnsi"/>
                  <w:sz w:val="16"/>
                  <w:szCs w:val="16"/>
                </w:rPr>
                <w:t>www.ctpt.cz</w:t>
              </w:r>
            </w:hyperlink>
            <w:r w:rsidR="00B01B97" w:rsidRPr="00531B58">
              <w:rPr>
                <w:rFonts w:cstheme="minorHAnsi"/>
                <w:sz w:val="16"/>
                <w:szCs w:val="16"/>
              </w:rPr>
              <w:t xml:space="preserve"> </w:t>
            </w:r>
          </w:p>
        </w:tc>
      </w:tr>
      <w:tr w:rsidR="00D16270" w:rsidRPr="00531B58" w14:paraId="0BEF2BB6" w14:textId="77777777" w:rsidTr="00D16270">
        <w:trPr>
          <w:trHeight w:val="340"/>
        </w:trPr>
        <w:tc>
          <w:tcPr>
            <w:tcW w:w="4157" w:type="dxa"/>
            <w:vAlign w:val="center"/>
          </w:tcPr>
          <w:p w14:paraId="1F5B819E" w14:textId="77777777" w:rsidR="00B01B97" w:rsidRDefault="00B01B97" w:rsidP="00D16270">
            <w:pPr>
              <w:spacing w:after="0"/>
              <w:rPr>
                <w:rFonts w:cstheme="minorHAnsi"/>
                <w:sz w:val="16"/>
                <w:szCs w:val="16"/>
              </w:rPr>
            </w:pPr>
            <w:r>
              <w:rPr>
                <w:rFonts w:cstheme="minorHAnsi"/>
                <w:sz w:val="16"/>
                <w:szCs w:val="16"/>
              </w:rPr>
              <w:t>NANOPROGRESS, z.s.</w:t>
            </w:r>
          </w:p>
        </w:tc>
        <w:tc>
          <w:tcPr>
            <w:tcW w:w="3097" w:type="dxa"/>
            <w:vAlign w:val="center"/>
          </w:tcPr>
          <w:tbl>
            <w:tblPr>
              <w:tblW w:w="5000" w:type="pct"/>
              <w:tblCellMar>
                <w:top w:w="15" w:type="dxa"/>
                <w:left w:w="15" w:type="dxa"/>
                <w:bottom w:w="15" w:type="dxa"/>
                <w:right w:w="15" w:type="dxa"/>
              </w:tblCellMar>
              <w:tblLook w:val="04A0" w:firstRow="1" w:lastRow="0" w:firstColumn="1" w:lastColumn="0" w:noHBand="0" w:noVBand="1"/>
            </w:tblPr>
            <w:tblGrid>
              <w:gridCol w:w="9"/>
              <w:gridCol w:w="2766"/>
            </w:tblGrid>
            <w:tr w:rsidR="00D16270" w14:paraId="67296CC8" w14:textId="77777777" w:rsidTr="00D16270">
              <w:tc>
                <w:tcPr>
                  <w:tcW w:w="0" w:type="auto"/>
                  <w:shd w:val="clear" w:color="auto" w:fill="FFFFFF"/>
                  <w:tcMar>
                    <w:top w:w="0" w:type="dxa"/>
                    <w:left w:w="0" w:type="dxa"/>
                    <w:bottom w:w="0" w:type="dxa"/>
                    <w:right w:w="0" w:type="dxa"/>
                  </w:tcMar>
                  <w:vAlign w:val="center"/>
                  <w:hideMark/>
                </w:tcPr>
                <w:p w14:paraId="14884405" w14:textId="77777777" w:rsidR="00B01B97" w:rsidRDefault="00B01B97" w:rsidP="00D16270"/>
              </w:tc>
              <w:tc>
                <w:tcPr>
                  <w:tcW w:w="0" w:type="auto"/>
                  <w:shd w:val="clear" w:color="auto" w:fill="FFFFFF"/>
                  <w:tcMar>
                    <w:top w:w="0" w:type="dxa"/>
                    <w:left w:w="0" w:type="dxa"/>
                    <w:bottom w:w="0" w:type="dxa"/>
                    <w:right w:w="0" w:type="dxa"/>
                  </w:tcMar>
                  <w:vAlign w:val="center"/>
                  <w:hideMark/>
                </w:tcPr>
                <w:p w14:paraId="4AA64171" w14:textId="77777777" w:rsidR="00B01B97" w:rsidRPr="000168C1" w:rsidRDefault="001611CC" w:rsidP="00D16270">
                  <w:pPr>
                    <w:spacing w:after="0"/>
                    <w:rPr>
                      <w:rFonts w:cstheme="minorHAnsi"/>
                      <w:color w:val="333333"/>
                      <w:sz w:val="16"/>
                      <w:szCs w:val="16"/>
                    </w:rPr>
                  </w:pPr>
                  <w:hyperlink r:id="rId54" w:tooltip="Nová 306, Pardubice 530 09" w:history="1">
                    <w:r w:rsidR="00B01B97" w:rsidRPr="000168C1">
                      <w:rPr>
                        <w:rStyle w:val="Hypertextovodkaz"/>
                        <w:rFonts w:cstheme="minorHAnsi"/>
                        <w:color w:val="auto"/>
                        <w:sz w:val="16"/>
                        <w:szCs w:val="16"/>
                        <w:u w:val="none"/>
                      </w:rPr>
                      <w:t xml:space="preserve">Nová 306 , Pardubice 530 09 </w:t>
                    </w:r>
                  </w:hyperlink>
                </w:p>
              </w:tc>
            </w:tr>
          </w:tbl>
          <w:p w14:paraId="3B3F219A" w14:textId="77777777" w:rsidR="00B01B97" w:rsidRPr="00531B58" w:rsidRDefault="00B01B97" w:rsidP="00D16270">
            <w:pPr>
              <w:pStyle w:val="Odstavecseseznamem"/>
              <w:spacing w:after="0"/>
              <w:ind w:left="0"/>
              <w:rPr>
                <w:rFonts w:cstheme="minorHAnsi"/>
                <w:sz w:val="16"/>
                <w:szCs w:val="16"/>
              </w:rPr>
            </w:pPr>
          </w:p>
        </w:tc>
        <w:tc>
          <w:tcPr>
            <w:tcW w:w="1813" w:type="dxa"/>
            <w:vAlign w:val="center"/>
          </w:tcPr>
          <w:p w14:paraId="7FF8EED4" w14:textId="77777777" w:rsidR="00B01B97" w:rsidRPr="00917089" w:rsidRDefault="00B01B97" w:rsidP="00D16270">
            <w:pPr>
              <w:spacing w:after="0"/>
              <w:rPr>
                <w:sz w:val="16"/>
                <w:szCs w:val="16"/>
                <w:u w:val="single"/>
              </w:rPr>
            </w:pPr>
            <w:r w:rsidRPr="00917089">
              <w:rPr>
                <w:color w:val="4472C4" w:themeColor="accent5"/>
                <w:sz w:val="16"/>
                <w:szCs w:val="16"/>
                <w:u w:val="single"/>
              </w:rPr>
              <w:t>http://nanoprogress.eu/</w:t>
            </w:r>
          </w:p>
        </w:tc>
      </w:tr>
      <w:tr w:rsidR="00D16270" w:rsidRPr="00531B58" w14:paraId="066EC9DB" w14:textId="77777777" w:rsidTr="00D16270">
        <w:trPr>
          <w:trHeight w:val="340"/>
        </w:trPr>
        <w:tc>
          <w:tcPr>
            <w:tcW w:w="4157" w:type="dxa"/>
            <w:vAlign w:val="center"/>
          </w:tcPr>
          <w:p w14:paraId="716C9FC9" w14:textId="77777777" w:rsidR="00B01B97" w:rsidRPr="00531B58" w:rsidRDefault="00B01B97" w:rsidP="00D16270">
            <w:pPr>
              <w:spacing w:after="0"/>
              <w:rPr>
                <w:rFonts w:cstheme="minorHAnsi"/>
                <w:sz w:val="16"/>
                <w:szCs w:val="16"/>
              </w:rPr>
            </w:pPr>
            <w:r w:rsidRPr="00870998">
              <w:rPr>
                <w:rFonts w:cstheme="minorHAnsi"/>
                <w:sz w:val="16"/>
                <w:szCs w:val="16"/>
              </w:rPr>
              <w:t>Česká sklářská společnost, z.s.</w:t>
            </w:r>
          </w:p>
        </w:tc>
        <w:tc>
          <w:tcPr>
            <w:tcW w:w="3097" w:type="dxa"/>
            <w:vAlign w:val="center"/>
          </w:tcPr>
          <w:p w14:paraId="6F3AC479" w14:textId="77777777" w:rsidR="00B01B97" w:rsidRPr="00531B58" w:rsidRDefault="00B01B97" w:rsidP="00D16270">
            <w:pPr>
              <w:pStyle w:val="Odstavecseseznamem"/>
              <w:spacing w:after="0"/>
              <w:ind w:left="0"/>
              <w:rPr>
                <w:rFonts w:cstheme="minorHAnsi"/>
                <w:sz w:val="16"/>
                <w:szCs w:val="16"/>
              </w:rPr>
            </w:pPr>
            <w:r w:rsidRPr="00531B58">
              <w:rPr>
                <w:rFonts w:cstheme="minorHAnsi"/>
                <w:sz w:val="16"/>
                <w:szCs w:val="16"/>
              </w:rPr>
              <w:t>Arbesova 4</w:t>
            </w:r>
            <w:r>
              <w:rPr>
                <w:rFonts w:cstheme="minorHAnsi"/>
                <w:sz w:val="16"/>
                <w:szCs w:val="16"/>
              </w:rPr>
              <w:t>501/66a</w:t>
            </w:r>
            <w:r w:rsidRPr="00531B58">
              <w:rPr>
                <w:rFonts w:cstheme="minorHAnsi"/>
                <w:sz w:val="16"/>
                <w:szCs w:val="16"/>
              </w:rPr>
              <w:t>, 466 04 Jablonec nad Nisou</w:t>
            </w:r>
          </w:p>
        </w:tc>
        <w:tc>
          <w:tcPr>
            <w:tcW w:w="1813" w:type="dxa"/>
            <w:vAlign w:val="center"/>
          </w:tcPr>
          <w:p w14:paraId="3C9049DF" w14:textId="77777777" w:rsidR="00B01B97" w:rsidRPr="00531B58" w:rsidRDefault="001611CC" w:rsidP="00D16270">
            <w:pPr>
              <w:spacing w:after="0"/>
              <w:rPr>
                <w:rFonts w:cstheme="minorHAnsi"/>
              </w:rPr>
            </w:pPr>
            <w:hyperlink r:id="rId55" w:history="1">
              <w:r w:rsidR="00B01B97" w:rsidRPr="00531B58">
                <w:rPr>
                  <w:rStyle w:val="Hypertextovodkaz"/>
                  <w:rFonts w:cstheme="minorHAnsi"/>
                  <w:sz w:val="16"/>
                  <w:szCs w:val="16"/>
                </w:rPr>
                <w:t>www.czech-glass-society.cz</w:t>
              </w:r>
            </w:hyperlink>
          </w:p>
        </w:tc>
      </w:tr>
      <w:tr w:rsidR="00D16270" w:rsidRPr="00531B58" w14:paraId="0C3DCFAE" w14:textId="77777777" w:rsidTr="00D16270">
        <w:trPr>
          <w:trHeight w:val="340"/>
        </w:trPr>
        <w:tc>
          <w:tcPr>
            <w:tcW w:w="4157" w:type="dxa"/>
            <w:vAlign w:val="center"/>
          </w:tcPr>
          <w:p w14:paraId="634281DE" w14:textId="77777777" w:rsidR="00B01B97" w:rsidRPr="00531B58" w:rsidRDefault="00B01B97" w:rsidP="00D16270">
            <w:pPr>
              <w:spacing w:after="0"/>
              <w:rPr>
                <w:rFonts w:cstheme="minorHAnsi"/>
                <w:sz w:val="16"/>
                <w:szCs w:val="16"/>
              </w:rPr>
            </w:pPr>
            <w:r w:rsidRPr="00531B58">
              <w:rPr>
                <w:rFonts w:cstheme="minorHAnsi"/>
                <w:sz w:val="16"/>
                <w:szCs w:val="16"/>
              </w:rPr>
              <w:t>Svaz výrobců skla a bižuterie</w:t>
            </w:r>
          </w:p>
        </w:tc>
        <w:tc>
          <w:tcPr>
            <w:tcW w:w="3097" w:type="dxa"/>
            <w:vAlign w:val="center"/>
          </w:tcPr>
          <w:p w14:paraId="097CFB0B" w14:textId="77777777" w:rsidR="00B01B97" w:rsidRPr="00531B58" w:rsidRDefault="00B01B97" w:rsidP="00D16270">
            <w:pPr>
              <w:spacing w:after="0"/>
              <w:rPr>
                <w:rFonts w:cstheme="minorHAnsi"/>
                <w:sz w:val="16"/>
                <w:szCs w:val="16"/>
              </w:rPr>
            </w:pPr>
            <w:r w:rsidRPr="00531B58">
              <w:rPr>
                <w:rFonts w:cstheme="minorHAnsi"/>
                <w:sz w:val="16"/>
                <w:szCs w:val="16"/>
              </w:rPr>
              <w:t>Palackého 41, 466 01 Jablonec nad Nisou</w:t>
            </w:r>
          </w:p>
        </w:tc>
        <w:tc>
          <w:tcPr>
            <w:tcW w:w="1813" w:type="dxa"/>
            <w:vAlign w:val="center"/>
          </w:tcPr>
          <w:p w14:paraId="1AB77CDC" w14:textId="77777777" w:rsidR="00B01B97" w:rsidRPr="00531B58" w:rsidRDefault="001611CC" w:rsidP="00D16270">
            <w:pPr>
              <w:spacing w:after="0"/>
              <w:rPr>
                <w:rFonts w:cstheme="minorHAnsi"/>
                <w:sz w:val="16"/>
                <w:szCs w:val="16"/>
              </w:rPr>
            </w:pPr>
            <w:hyperlink r:id="rId56" w:history="1">
              <w:r w:rsidR="00B01B97" w:rsidRPr="00531B58">
                <w:rPr>
                  <w:rStyle w:val="Hypertextovodkaz"/>
                  <w:rFonts w:cstheme="minorHAnsi"/>
                  <w:sz w:val="16"/>
                  <w:szCs w:val="16"/>
                </w:rPr>
                <w:t>www.svsb.cz</w:t>
              </w:r>
            </w:hyperlink>
          </w:p>
        </w:tc>
      </w:tr>
      <w:tr w:rsidR="00B01B97" w:rsidRPr="00531B58" w14:paraId="66E7DE88" w14:textId="77777777" w:rsidTr="00D16270">
        <w:trPr>
          <w:trHeight w:val="340"/>
        </w:trPr>
        <w:tc>
          <w:tcPr>
            <w:tcW w:w="9067" w:type="dxa"/>
            <w:gridSpan w:val="3"/>
            <w:shd w:val="clear" w:color="auto" w:fill="FFF8E5"/>
            <w:vAlign w:val="center"/>
          </w:tcPr>
          <w:p w14:paraId="3A54EBD3" w14:textId="77777777" w:rsidR="00B01B97" w:rsidRPr="00531B58" w:rsidRDefault="00B01B97" w:rsidP="00D16270">
            <w:pPr>
              <w:spacing w:after="0"/>
              <w:rPr>
                <w:rFonts w:cstheme="minorHAnsi"/>
                <w:b/>
                <w:sz w:val="16"/>
                <w:szCs w:val="16"/>
              </w:rPr>
            </w:pPr>
            <w:r w:rsidRPr="00531B58">
              <w:rPr>
                <w:rFonts w:cstheme="minorHAnsi"/>
                <w:b/>
                <w:sz w:val="16"/>
                <w:szCs w:val="16"/>
              </w:rPr>
              <w:t>Ostatní subjekty</w:t>
            </w:r>
          </w:p>
        </w:tc>
      </w:tr>
      <w:tr w:rsidR="00D16270" w:rsidRPr="00531B58" w14:paraId="591E0340" w14:textId="77777777" w:rsidTr="00D16270">
        <w:trPr>
          <w:trHeight w:val="340"/>
        </w:trPr>
        <w:tc>
          <w:tcPr>
            <w:tcW w:w="4157" w:type="dxa"/>
            <w:vAlign w:val="center"/>
          </w:tcPr>
          <w:p w14:paraId="68510249" w14:textId="77777777" w:rsidR="00B01B97" w:rsidRPr="00531B58" w:rsidRDefault="00B01B97" w:rsidP="00D16270">
            <w:pPr>
              <w:spacing w:after="0"/>
              <w:rPr>
                <w:rFonts w:cstheme="minorHAnsi"/>
                <w:sz w:val="16"/>
                <w:szCs w:val="16"/>
              </w:rPr>
            </w:pPr>
            <w:r w:rsidRPr="00531B58">
              <w:rPr>
                <w:rFonts w:cstheme="minorHAnsi"/>
                <w:sz w:val="16"/>
                <w:szCs w:val="16"/>
              </w:rPr>
              <w:t xml:space="preserve">Strojírenský zkušební ústav, s.p. </w:t>
            </w:r>
          </w:p>
        </w:tc>
        <w:tc>
          <w:tcPr>
            <w:tcW w:w="3097" w:type="dxa"/>
            <w:vAlign w:val="center"/>
          </w:tcPr>
          <w:p w14:paraId="06D1A688" w14:textId="77777777" w:rsidR="00B01B97" w:rsidRPr="00531B58" w:rsidRDefault="00B01B97" w:rsidP="00D16270">
            <w:pPr>
              <w:spacing w:after="0"/>
              <w:rPr>
                <w:rFonts w:cstheme="minorHAnsi"/>
                <w:sz w:val="16"/>
                <w:szCs w:val="16"/>
              </w:rPr>
            </w:pPr>
            <w:r w:rsidRPr="00531B58">
              <w:rPr>
                <w:rFonts w:cstheme="minorHAnsi"/>
                <w:sz w:val="16"/>
                <w:szCs w:val="16"/>
              </w:rPr>
              <w:t>Tovární 89/5, 466 21 Jablonec nad Nisou</w:t>
            </w:r>
          </w:p>
        </w:tc>
        <w:tc>
          <w:tcPr>
            <w:tcW w:w="1813" w:type="dxa"/>
            <w:vAlign w:val="center"/>
          </w:tcPr>
          <w:p w14:paraId="33EE541F" w14:textId="77777777" w:rsidR="00B01B97" w:rsidRPr="00531B58" w:rsidRDefault="001611CC" w:rsidP="00D16270">
            <w:pPr>
              <w:spacing w:after="0"/>
              <w:rPr>
                <w:rFonts w:cstheme="minorHAnsi"/>
                <w:sz w:val="16"/>
                <w:szCs w:val="16"/>
              </w:rPr>
            </w:pPr>
            <w:hyperlink r:id="rId57" w:history="1">
              <w:r w:rsidR="00B01B97" w:rsidRPr="00531B58">
                <w:rPr>
                  <w:rStyle w:val="Hypertextovodkaz"/>
                  <w:rFonts w:cstheme="minorHAnsi"/>
                  <w:sz w:val="16"/>
                  <w:szCs w:val="16"/>
                </w:rPr>
                <w:t>www.szutest.cz</w:t>
              </w:r>
            </w:hyperlink>
            <w:r w:rsidR="00B01B97" w:rsidRPr="00531B58">
              <w:rPr>
                <w:rFonts w:cstheme="minorHAnsi"/>
                <w:sz w:val="16"/>
                <w:szCs w:val="16"/>
              </w:rPr>
              <w:t xml:space="preserve"> </w:t>
            </w:r>
          </w:p>
        </w:tc>
      </w:tr>
      <w:tr w:rsidR="00D16270" w:rsidRPr="00531B58" w14:paraId="6298DB88" w14:textId="77777777" w:rsidTr="00D16270">
        <w:trPr>
          <w:trHeight w:val="340"/>
        </w:trPr>
        <w:tc>
          <w:tcPr>
            <w:tcW w:w="4157" w:type="dxa"/>
            <w:vAlign w:val="center"/>
          </w:tcPr>
          <w:p w14:paraId="6F6F8DDB" w14:textId="7F561E89" w:rsidR="00B01B97" w:rsidRPr="00531B58" w:rsidRDefault="00D16270" w:rsidP="00D16270">
            <w:pPr>
              <w:spacing w:after="0"/>
              <w:rPr>
                <w:rFonts w:cstheme="minorHAnsi"/>
                <w:sz w:val="16"/>
                <w:szCs w:val="16"/>
              </w:rPr>
            </w:pPr>
            <w:r>
              <w:rPr>
                <w:rFonts w:cstheme="minorHAnsi"/>
                <w:sz w:val="16"/>
                <w:szCs w:val="16"/>
              </w:rPr>
              <w:t>Okresní h</w:t>
            </w:r>
            <w:r w:rsidR="00B01B97">
              <w:rPr>
                <w:rFonts w:cstheme="minorHAnsi"/>
                <w:sz w:val="16"/>
                <w:szCs w:val="16"/>
              </w:rPr>
              <w:t>ospodářská komora Liberec</w:t>
            </w:r>
          </w:p>
        </w:tc>
        <w:tc>
          <w:tcPr>
            <w:tcW w:w="3097" w:type="dxa"/>
            <w:vAlign w:val="center"/>
          </w:tcPr>
          <w:p w14:paraId="25A20212" w14:textId="526C8F9E" w:rsidR="00B01B97" w:rsidRPr="00D16270" w:rsidRDefault="00D16270" w:rsidP="00D16BF4">
            <w:pPr>
              <w:spacing w:after="0"/>
              <w:jc w:val="left"/>
              <w:rPr>
                <w:rFonts w:cstheme="minorHAnsi"/>
                <w:sz w:val="16"/>
                <w:szCs w:val="16"/>
              </w:rPr>
            </w:pPr>
            <w:r w:rsidRPr="00D16270">
              <w:rPr>
                <w:rFonts w:cstheme="minorHAnsi"/>
                <w:sz w:val="16"/>
                <w:szCs w:val="16"/>
              </w:rPr>
              <w:t>Rumunská 655/9</w:t>
            </w:r>
            <w:r w:rsidR="00D16BF4">
              <w:rPr>
                <w:rFonts w:cstheme="minorHAnsi"/>
                <w:sz w:val="16"/>
                <w:szCs w:val="16"/>
              </w:rPr>
              <w:t xml:space="preserve">, </w:t>
            </w:r>
            <w:r w:rsidRPr="00D16270">
              <w:rPr>
                <w:rFonts w:cstheme="minorHAnsi"/>
                <w:sz w:val="16"/>
                <w:szCs w:val="16"/>
              </w:rPr>
              <w:t>460 01 Liberec 1</w:t>
            </w:r>
          </w:p>
        </w:tc>
        <w:tc>
          <w:tcPr>
            <w:tcW w:w="1813" w:type="dxa"/>
            <w:vAlign w:val="center"/>
          </w:tcPr>
          <w:p w14:paraId="19C5915C" w14:textId="4FA9A7F9" w:rsidR="00D16270" w:rsidRPr="00D16270" w:rsidRDefault="001611CC" w:rsidP="00D16270">
            <w:pPr>
              <w:spacing w:after="0"/>
              <w:rPr>
                <w:rFonts w:cstheme="minorHAnsi"/>
                <w:sz w:val="16"/>
                <w:szCs w:val="16"/>
              </w:rPr>
            </w:pPr>
            <w:hyperlink r:id="rId58" w:history="1">
              <w:r w:rsidR="00D16270" w:rsidRPr="00D16270">
                <w:rPr>
                  <w:rStyle w:val="Hypertextovodkaz"/>
                  <w:rFonts w:cstheme="minorHAnsi"/>
                  <w:sz w:val="16"/>
                  <w:szCs w:val="16"/>
                </w:rPr>
                <w:t>http://www.ohkliberec.cz/</w:t>
              </w:r>
            </w:hyperlink>
          </w:p>
          <w:p w14:paraId="53363B96" w14:textId="3A74469C" w:rsidR="00B01B97" w:rsidRPr="00D16270" w:rsidRDefault="00B01B97" w:rsidP="00D16270">
            <w:pPr>
              <w:spacing w:after="0"/>
              <w:rPr>
                <w:rFonts w:cstheme="minorHAnsi"/>
                <w:sz w:val="16"/>
                <w:szCs w:val="16"/>
              </w:rPr>
            </w:pPr>
          </w:p>
        </w:tc>
      </w:tr>
      <w:tr w:rsidR="00D16270" w:rsidRPr="00531B58" w14:paraId="257CF49F" w14:textId="77777777" w:rsidTr="00D16270">
        <w:trPr>
          <w:trHeight w:val="340"/>
        </w:trPr>
        <w:tc>
          <w:tcPr>
            <w:tcW w:w="4157" w:type="dxa"/>
            <w:vAlign w:val="center"/>
          </w:tcPr>
          <w:p w14:paraId="4E328D80" w14:textId="2B3124AE" w:rsidR="00D16270" w:rsidRDefault="00D16270" w:rsidP="00D16270">
            <w:pPr>
              <w:spacing w:after="0"/>
              <w:rPr>
                <w:rFonts w:cstheme="minorHAnsi"/>
                <w:sz w:val="16"/>
                <w:szCs w:val="16"/>
              </w:rPr>
            </w:pPr>
            <w:r>
              <w:rPr>
                <w:rFonts w:cstheme="minorHAnsi"/>
                <w:sz w:val="16"/>
                <w:szCs w:val="16"/>
              </w:rPr>
              <w:t>Okresní hospodářská komora Jablonec nad Nisou</w:t>
            </w:r>
          </w:p>
        </w:tc>
        <w:tc>
          <w:tcPr>
            <w:tcW w:w="3097" w:type="dxa"/>
            <w:vAlign w:val="center"/>
          </w:tcPr>
          <w:p w14:paraId="046B3C3F" w14:textId="49304511" w:rsidR="00D16270" w:rsidRPr="00D16BF4" w:rsidRDefault="00D16BF4" w:rsidP="00D16BF4">
            <w:pPr>
              <w:spacing w:after="0"/>
              <w:jc w:val="left"/>
              <w:rPr>
                <w:rFonts w:ascii="Calibri" w:eastAsia="Times New Roman" w:hAnsi="Calibri" w:cstheme="minorHAnsi"/>
                <w:spacing w:val="15"/>
                <w:sz w:val="16"/>
                <w:szCs w:val="16"/>
                <w:lang w:eastAsia="cs-CZ"/>
              </w:rPr>
            </w:pPr>
            <w:r>
              <w:rPr>
                <w:rFonts w:cstheme="minorHAnsi"/>
                <w:sz w:val="16"/>
                <w:szCs w:val="16"/>
              </w:rPr>
              <w:t>Jiráskova 9, 466 01 Jablonec nad Nisou</w:t>
            </w:r>
          </w:p>
        </w:tc>
        <w:tc>
          <w:tcPr>
            <w:tcW w:w="1813" w:type="dxa"/>
            <w:vAlign w:val="center"/>
          </w:tcPr>
          <w:p w14:paraId="20F30113" w14:textId="196C6B31" w:rsidR="00D16270" w:rsidRPr="00D16270" w:rsidRDefault="001611CC" w:rsidP="00D16270">
            <w:pPr>
              <w:spacing w:after="0"/>
              <w:rPr>
                <w:rFonts w:cstheme="minorHAnsi"/>
                <w:sz w:val="16"/>
                <w:szCs w:val="16"/>
              </w:rPr>
            </w:pPr>
            <w:hyperlink r:id="rId59" w:history="1">
              <w:r w:rsidR="00D16270" w:rsidRPr="00CA6E7E">
                <w:rPr>
                  <w:rStyle w:val="Hypertextovodkaz"/>
                  <w:rFonts w:cstheme="minorHAnsi"/>
                  <w:sz w:val="16"/>
                  <w:szCs w:val="16"/>
                </w:rPr>
                <w:t>http://www.ohkjablonec.cz/</w:t>
              </w:r>
            </w:hyperlink>
            <w:r w:rsidR="00D16270" w:rsidRPr="00D16270">
              <w:rPr>
                <w:rFonts w:cstheme="minorHAnsi"/>
                <w:sz w:val="16"/>
                <w:szCs w:val="16"/>
              </w:rPr>
              <w:t xml:space="preserve"> </w:t>
            </w:r>
          </w:p>
        </w:tc>
      </w:tr>
      <w:tr w:rsidR="00D16270" w:rsidRPr="00531B58" w14:paraId="7FB2B646" w14:textId="77777777" w:rsidTr="00D16270">
        <w:trPr>
          <w:trHeight w:val="340"/>
        </w:trPr>
        <w:tc>
          <w:tcPr>
            <w:tcW w:w="4157" w:type="dxa"/>
            <w:vAlign w:val="center"/>
          </w:tcPr>
          <w:p w14:paraId="1D2ADBC8" w14:textId="77777777" w:rsidR="00B01B97" w:rsidRDefault="00B01B97" w:rsidP="00D16270">
            <w:pPr>
              <w:spacing w:after="0"/>
              <w:rPr>
                <w:rFonts w:cstheme="minorHAnsi"/>
                <w:sz w:val="16"/>
                <w:szCs w:val="16"/>
              </w:rPr>
            </w:pPr>
            <w:r>
              <w:rPr>
                <w:rFonts w:cstheme="minorHAnsi"/>
                <w:sz w:val="16"/>
                <w:szCs w:val="16"/>
              </w:rPr>
              <w:t>Svaz průmyslu a dopravy</w:t>
            </w:r>
          </w:p>
        </w:tc>
        <w:tc>
          <w:tcPr>
            <w:tcW w:w="3097" w:type="dxa"/>
            <w:vAlign w:val="center"/>
          </w:tcPr>
          <w:p w14:paraId="103E464D" w14:textId="69C50D8A" w:rsidR="00B01B97" w:rsidRPr="00A3462F" w:rsidRDefault="00A3462F" w:rsidP="00A3462F">
            <w:pPr>
              <w:spacing w:after="0"/>
              <w:jc w:val="left"/>
              <w:rPr>
                <w:rFonts w:cstheme="minorHAnsi"/>
                <w:sz w:val="16"/>
                <w:szCs w:val="16"/>
              </w:rPr>
            </w:pPr>
            <w:r w:rsidRPr="00A3462F">
              <w:rPr>
                <w:rFonts w:cstheme="minorHAnsi"/>
                <w:sz w:val="16"/>
                <w:szCs w:val="16"/>
              </w:rPr>
              <w:t xml:space="preserve">Rumjancevova 696/3, </w:t>
            </w:r>
            <w:r>
              <w:rPr>
                <w:rFonts w:cstheme="minorHAnsi"/>
                <w:sz w:val="16"/>
                <w:szCs w:val="16"/>
              </w:rPr>
              <w:t xml:space="preserve"> </w:t>
            </w:r>
            <w:r w:rsidRPr="00A3462F">
              <w:rPr>
                <w:rFonts w:cstheme="minorHAnsi"/>
                <w:sz w:val="16"/>
                <w:szCs w:val="16"/>
              </w:rPr>
              <w:t>460 01  Liberec</w:t>
            </w:r>
          </w:p>
        </w:tc>
        <w:tc>
          <w:tcPr>
            <w:tcW w:w="1813" w:type="dxa"/>
            <w:vAlign w:val="center"/>
          </w:tcPr>
          <w:p w14:paraId="401BA5C1" w14:textId="486209E0" w:rsidR="00B01B97" w:rsidRPr="00A3462F" w:rsidRDefault="00A3462F" w:rsidP="00D16270">
            <w:pPr>
              <w:spacing w:after="0"/>
              <w:rPr>
                <w:rFonts w:cstheme="minorHAnsi"/>
                <w:color w:val="1F4E79" w:themeColor="accent1" w:themeShade="80"/>
                <w:sz w:val="16"/>
                <w:szCs w:val="16"/>
                <w:u w:val="single"/>
              </w:rPr>
            </w:pPr>
            <w:r w:rsidRPr="00A3462F">
              <w:rPr>
                <w:rFonts w:cstheme="minorHAnsi"/>
                <w:color w:val="1F4E79" w:themeColor="accent1" w:themeShade="80"/>
                <w:sz w:val="16"/>
                <w:szCs w:val="16"/>
                <w:u w:val="single"/>
              </w:rPr>
              <w:t>https://www.spcr.cz/</w:t>
            </w:r>
          </w:p>
        </w:tc>
      </w:tr>
      <w:tr w:rsidR="00D16270" w:rsidRPr="00531B58" w14:paraId="33F6AF79" w14:textId="77777777" w:rsidTr="00D16270">
        <w:trPr>
          <w:trHeight w:val="340"/>
        </w:trPr>
        <w:tc>
          <w:tcPr>
            <w:tcW w:w="4157" w:type="dxa"/>
            <w:vAlign w:val="center"/>
          </w:tcPr>
          <w:p w14:paraId="0607A17B" w14:textId="77777777" w:rsidR="00B01B97" w:rsidRPr="00531B58" w:rsidRDefault="00B01B97" w:rsidP="00D16270">
            <w:pPr>
              <w:spacing w:after="0"/>
              <w:rPr>
                <w:rFonts w:cstheme="minorHAnsi"/>
                <w:sz w:val="16"/>
                <w:szCs w:val="16"/>
              </w:rPr>
            </w:pPr>
            <w:r w:rsidRPr="00531B58">
              <w:rPr>
                <w:rFonts w:cstheme="minorHAnsi"/>
                <w:sz w:val="16"/>
                <w:szCs w:val="16"/>
              </w:rPr>
              <w:t>iQLANDIA / iQPARK</w:t>
            </w:r>
          </w:p>
        </w:tc>
        <w:tc>
          <w:tcPr>
            <w:tcW w:w="3097" w:type="dxa"/>
            <w:vAlign w:val="center"/>
          </w:tcPr>
          <w:p w14:paraId="6DCA9D82" w14:textId="77777777" w:rsidR="00B01B97" w:rsidRPr="00531B58" w:rsidRDefault="00B01B97" w:rsidP="00D16270">
            <w:pPr>
              <w:spacing w:after="0"/>
              <w:rPr>
                <w:rFonts w:cstheme="minorHAnsi"/>
                <w:sz w:val="16"/>
                <w:szCs w:val="16"/>
              </w:rPr>
            </w:pPr>
            <w:r w:rsidRPr="00531B58">
              <w:rPr>
                <w:rFonts w:cstheme="minorHAnsi"/>
                <w:sz w:val="16"/>
                <w:szCs w:val="16"/>
              </w:rPr>
              <w:t>Nitranská 10, 460 07 Liberec</w:t>
            </w:r>
          </w:p>
        </w:tc>
        <w:tc>
          <w:tcPr>
            <w:tcW w:w="1813" w:type="dxa"/>
            <w:vAlign w:val="center"/>
          </w:tcPr>
          <w:p w14:paraId="11097C6A" w14:textId="77777777" w:rsidR="00B01B97" w:rsidRPr="00531B58" w:rsidRDefault="001611CC" w:rsidP="00D16270">
            <w:pPr>
              <w:spacing w:after="0"/>
              <w:rPr>
                <w:rFonts w:cstheme="minorHAnsi"/>
                <w:sz w:val="16"/>
                <w:szCs w:val="16"/>
              </w:rPr>
            </w:pPr>
            <w:hyperlink r:id="rId60" w:history="1">
              <w:r w:rsidR="00B01B97" w:rsidRPr="00531B58">
                <w:rPr>
                  <w:rStyle w:val="Hypertextovodkaz"/>
                  <w:rFonts w:cstheme="minorHAnsi"/>
                  <w:sz w:val="16"/>
                  <w:szCs w:val="16"/>
                </w:rPr>
                <w:t>www.iqlandia.cz</w:t>
              </w:r>
            </w:hyperlink>
          </w:p>
        </w:tc>
      </w:tr>
      <w:tr w:rsidR="00D16270" w:rsidRPr="00531B58" w14:paraId="4E725FDA" w14:textId="77777777" w:rsidTr="00D16270">
        <w:trPr>
          <w:trHeight w:val="340"/>
        </w:trPr>
        <w:tc>
          <w:tcPr>
            <w:tcW w:w="4157" w:type="dxa"/>
            <w:vAlign w:val="center"/>
          </w:tcPr>
          <w:p w14:paraId="19B67AF1" w14:textId="77777777" w:rsidR="00B01B97" w:rsidRPr="00531B58" w:rsidRDefault="00B01B97" w:rsidP="00D16270">
            <w:pPr>
              <w:spacing w:after="0"/>
              <w:rPr>
                <w:rFonts w:cstheme="minorHAnsi"/>
                <w:sz w:val="16"/>
                <w:szCs w:val="16"/>
              </w:rPr>
            </w:pPr>
            <w:r w:rsidRPr="00531B58">
              <w:rPr>
                <w:rFonts w:cstheme="minorHAnsi"/>
                <w:sz w:val="16"/>
                <w:szCs w:val="16"/>
              </w:rPr>
              <w:t>Akademické koordinační středisko v Euroregionu Nisa (ACC)</w:t>
            </w:r>
          </w:p>
        </w:tc>
        <w:tc>
          <w:tcPr>
            <w:tcW w:w="3097" w:type="dxa"/>
            <w:vAlign w:val="center"/>
          </w:tcPr>
          <w:p w14:paraId="08973C0E" w14:textId="77777777" w:rsidR="00B01B97" w:rsidRPr="00531B58" w:rsidRDefault="00B01B97" w:rsidP="00D16270">
            <w:pPr>
              <w:spacing w:after="0"/>
              <w:rPr>
                <w:rFonts w:cstheme="minorHAnsi"/>
                <w:sz w:val="16"/>
                <w:szCs w:val="16"/>
              </w:rPr>
            </w:pPr>
            <w:r w:rsidRPr="00531B58">
              <w:rPr>
                <w:rFonts w:cstheme="minorHAnsi"/>
                <w:sz w:val="16"/>
                <w:szCs w:val="16"/>
              </w:rPr>
              <w:t>Technická univerzita v Liberci, Studentská 1402/2, 461 17 Liberec 1</w:t>
            </w:r>
          </w:p>
        </w:tc>
        <w:tc>
          <w:tcPr>
            <w:tcW w:w="1813" w:type="dxa"/>
            <w:vAlign w:val="center"/>
          </w:tcPr>
          <w:p w14:paraId="2CE7AA05" w14:textId="77777777" w:rsidR="00B01B97" w:rsidRPr="00531B58" w:rsidRDefault="001611CC" w:rsidP="00D16270">
            <w:pPr>
              <w:spacing w:after="0"/>
              <w:rPr>
                <w:rFonts w:cstheme="minorHAnsi"/>
                <w:sz w:val="16"/>
                <w:szCs w:val="16"/>
              </w:rPr>
            </w:pPr>
            <w:hyperlink r:id="rId61" w:history="1">
              <w:r w:rsidR="00B01B97" w:rsidRPr="00531B58">
                <w:rPr>
                  <w:rStyle w:val="Hypertextovodkaz"/>
                  <w:rFonts w:cstheme="minorHAnsi"/>
                  <w:sz w:val="16"/>
                  <w:szCs w:val="16"/>
                </w:rPr>
                <w:t>acc-ern.tul.cz</w:t>
              </w:r>
            </w:hyperlink>
            <w:r w:rsidR="00B01B97" w:rsidRPr="00531B58">
              <w:rPr>
                <w:rFonts w:cstheme="minorHAnsi"/>
                <w:sz w:val="16"/>
                <w:szCs w:val="16"/>
              </w:rPr>
              <w:t xml:space="preserve">  </w:t>
            </w:r>
          </w:p>
        </w:tc>
      </w:tr>
      <w:tr w:rsidR="00D16270" w:rsidRPr="00531B58" w14:paraId="2AC0D785" w14:textId="77777777" w:rsidTr="00D16270">
        <w:trPr>
          <w:trHeight w:val="340"/>
        </w:trPr>
        <w:tc>
          <w:tcPr>
            <w:tcW w:w="4157" w:type="dxa"/>
            <w:vAlign w:val="center"/>
          </w:tcPr>
          <w:p w14:paraId="14D40677" w14:textId="77777777" w:rsidR="00B01B97" w:rsidRPr="00531B58" w:rsidRDefault="00B01B97" w:rsidP="00D16270">
            <w:pPr>
              <w:spacing w:after="0"/>
              <w:rPr>
                <w:rFonts w:cstheme="minorHAnsi"/>
                <w:sz w:val="16"/>
                <w:szCs w:val="16"/>
              </w:rPr>
            </w:pPr>
            <w:r w:rsidRPr="00531B58">
              <w:rPr>
                <w:rFonts w:cstheme="minorHAnsi"/>
                <w:sz w:val="16"/>
                <w:szCs w:val="16"/>
              </w:rPr>
              <w:t>Regionální kontaktní organizace pro Evropský výzkumný prostor (RKO-ERA)</w:t>
            </w:r>
          </w:p>
        </w:tc>
        <w:tc>
          <w:tcPr>
            <w:tcW w:w="3097" w:type="dxa"/>
            <w:vAlign w:val="center"/>
          </w:tcPr>
          <w:p w14:paraId="2508B5A9" w14:textId="77777777" w:rsidR="00B01B97" w:rsidRPr="00531B58" w:rsidRDefault="00B01B97" w:rsidP="00D16270">
            <w:pPr>
              <w:spacing w:after="0"/>
              <w:rPr>
                <w:rFonts w:cstheme="minorHAnsi"/>
                <w:sz w:val="16"/>
                <w:szCs w:val="16"/>
              </w:rPr>
            </w:pPr>
            <w:r w:rsidRPr="00531B58">
              <w:rPr>
                <w:rFonts w:cstheme="minorHAnsi"/>
                <w:sz w:val="16"/>
                <w:szCs w:val="16"/>
              </w:rPr>
              <w:t>VÚTS, a.s., Svárovská 619, Liberec XI – Růžodol 1, 460 01 Liberec</w:t>
            </w:r>
          </w:p>
        </w:tc>
        <w:tc>
          <w:tcPr>
            <w:tcW w:w="1813" w:type="dxa"/>
            <w:vAlign w:val="center"/>
          </w:tcPr>
          <w:p w14:paraId="5A2DD13C" w14:textId="77777777" w:rsidR="00B01B97" w:rsidRPr="00531B58" w:rsidRDefault="001611CC" w:rsidP="00D16270">
            <w:pPr>
              <w:spacing w:after="0"/>
              <w:rPr>
                <w:rFonts w:cstheme="minorHAnsi"/>
                <w:sz w:val="16"/>
                <w:szCs w:val="16"/>
              </w:rPr>
            </w:pPr>
            <w:hyperlink r:id="rId62" w:history="1">
              <w:r w:rsidR="00B01B97" w:rsidRPr="00531B58">
                <w:rPr>
                  <w:rStyle w:val="Hypertextovodkaz"/>
                  <w:rFonts w:cstheme="minorHAnsi"/>
                  <w:sz w:val="16"/>
                  <w:szCs w:val="16"/>
                </w:rPr>
                <w:t>www.rko-era.cz</w:t>
              </w:r>
            </w:hyperlink>
            <w:r w:rsidR="00B01B97" w:rsidRPr="00531B58">
              <w:rPr>
                <w:rFonts w:cstheme="minorHAnsi"/>
                <w:sz w:val="16"/>
                <w:szCs w:val="16"/>
              </w:rPr>
              <w:t xml:space="preserve"> </w:t>
            </w:r>
          </w:p>
        </w:tc>
      </w:tr>
    </w:tbl>
    <w:p w14:paraId="549D80BC" w14:textId="77777777" w:rsidR="00B01B97" w:rsidRPr="00B01B97" w:rsidRDefault="00B01B97" w:rsidP="00B01B97">
      <w:pPr>
        <w:spacing w:before="120" w:after="60" w:line="264" w:lineRule="auto"/>
        <w:rPr>
          <w:rFonts w:cstheme="minorHAnsi"/>
          <w:b/>
          <w:color w:val="1F4E79" w:themeColor="accent1" w:themeShade="80"/>
        </w:rPr>
      </w:pPr>
      <w:r w:rsidRPr="00B01B97">
        <w:rPr>
          <w:rFonts w:cstheme="minorHAnsi"/>
          <w:b/>
          <w:color w:val="1F4E79" w:themeColor="accent1" w:themeShade="80"/>
        </w:rPr>
        <w:t>Firemní výzkumně-vývojová centra</w:t>
      </w:r>
    </w:p>
    <w:p w14:paraId="39607C05" w14:textId="58BE677F" w:rsidR="00B01B97" w:rsidRPr="0035139B" w:rsidRDefault="00B01B97" w:rsidP="00B01B97">
      <w:pPr>
        <w:rPr>
          <w:rFonts w:cstheme="minorHAnsi"/>
        </w:rPr>
      </w:pPr>
      <w:r w:rsidRPr="0035139B">
        <w:rPr>
          <w:rFonts w:cstheme="minorHAnsi"/>
        </w:rPr>
        <w:lastRenderedPageBreak/>
        <w:t xml:space="preserve">Podnikatelské subjekty, zejména průmyslové podniky tvoří nedílnou součást inovační infrastruktury Libereckého kraje. Průmyslové podniky jsou právě těmi subjekty, které ve většině případů převádějí výsledky výzkumu a vývoje do průmyslové praxe. Zásadní vliv na realizaci a zavádění inovací do výroby mají podniky, které realizují vlastní výzkum a vývoj. Specifickou skupinu tvoří firmy, které disponují potřebnou infrastrukturou pro výzkum, vývoj a inovace, mají vlastní firemní výzkumně-vývojová centra. Firemní VaV centra realizují své aktivity v celém spektru znalostních domén definovaných dle RIS3 Strategie pro Liberecký kraj. </w:t>
      </w:r>
    </w:p>
    <w:p w14:paraId="5375E6E9" w14:textId="3DD105BB" w:rsidR="00B01B97" w:rsidRPr="00747273" w:rsidRDefault="00B01B97" w:rsidP="00B01B97">
      <w:pPr>
        <w:ind w:firstLine="425"/>
        <w:rPr>
          <w:rFonts w:cstheme="minorHAnsi"/>
        </w:rPr>
      </w:pPr>
      <w:r w:rsidRPr="0035139B">
        <w:rPr>
          <w:rFonts w:cstheme="minorHAnsi"/>
        </w:rPr>
        <w:t xml:space="preserve">Níže v tabulce </w:t>
      </w:r>
      <w:r>
        <w:rPr>
          <w:rFonts w:cstheme="minorHAnsi"/>
        </w:rPr>
        <w:t xml:space="preserve">je uveden </w:t>
      </w:r>
      <w:r w:rsidRPr="0035139B">
        <w:rPr>
          <w:rFonts w:cstheme="minorHAnsi"/>
        </w:rPr>
        <w:t xml:space="preserve">výčet firemních výzkumně-vývojových center, která byla vybudována nebo rozšířena z prostředků Strukturálních fondů EU, prostřednictvím Operačního programu Podnikání a inovace pod gescí Ministerstva průmyslu a obchodu ČR. </w:t>
      </w:r>
      <w:bookmarkStart w:id="48" w:name="_Toc501579332"/>
    </w:p>
    <w:p w14:paraId="6D285375" w14:textId="16CBF988" w:rsidR="00B01B97" w:rsidRPr="00B01B97" w:rsidRDefault="00B01B97" w:rsidP="00B01B97">
      <w:pPr>
        <w:pStyle w:val="Titulek"/>
        <w:spacing w:after="60" w:line="276" w:lineRule="auto"/>
        <w:rPr>
          <w:rFonts w:cstheme="minorHAnsi"/>
          <w:b w:val="0"/>
          <w:i/>
          <w:color w:val="0070C0"/>
          <w:szCs w:val="20"/>
        </w:rPr>
      </w:pPr>
      <w:r w:rsidRPr="00B01B97">
        <w:rPr>
          <w:rFonts w:cstheme="minorHAnsi"/>
          <w:color w:val="0070C0"/>
          <w:szCs w:val="20"/>
        </w:rPr>
        <w:t>Tabulka: Firemní výzkumně-vývojová nebo inovační centra v Libereckém kraji</w:t>
      </w:r>
      <w:bookmarkEnd w:id="48"/>
    </w:p>
    <w:tbl>
      <w:tblPr>
        <w:tblW w:w="906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73"/>
        <w:gridCol w:w="2601"/>
        <w:gridCol w:w="1793"/>
      </w:tblGrid>
      <w:tr w:rsidR="00B01B97" w:rsidRPr="0035139B" w14:paraId="6960E39E" w14:textId="77777777" w:rsidTr="00D16270">
        <w:tc>
          <w:tcPr>
            <w:tcW w:w="4673" w:type="dxa"/>
            <w:shd w:val="clear" w:color="auto" w:fill="D9D9D9" w:themeFill="background1" w:themeFillShade="D9"/>
            <w:vAlign w:val="center"/>
          </w:tcPr>
          <w:p w14:paraId="3F168F0A" w14:textId="77777777" w:rsidR="00B01B97" w:rsidRPr="0035139B" w:rsidRDefault="00B01B97" w:rsidP="00D16270">
            <w:pPr>
              <w:spacing w:after="0"/>
              <w:rPr>
                <w:rFonts w:cstheme="minorHAnsi"/>
                <w:b/>
              </w:rPr>
            </w:pPr>
            <w:r w:rsidRPr="0035139B">
              <w:rPr>
                <w:rFonts w:cstheme="minorHAnsi"/>
                <w:b/>
              </w:rPr>
              <w:t>Název</w:t>
            </w:r>
          </w:p>
        </w:tc>
        <w:tc>
          <w:tcPr>
            <w:tcW w:w="2601" w:type="dxa"/>
            <w:shd w:val="clear" w:color="auto" w:fill="D9D9D9" w:themeFill="background1" w:themeFillShade="D9"/>
            <w:vAlign w:val="center"/>
          </w:tcPr>
          <w:p w14:paraId="5F7A3CE3" w14:textId="77777777" w:rsidR="00B01B97" w:rsidRPr="0035139B" w:rsidRDefault="00B01B97" w:rsidP="00D16270">
            <w:pPr>
              <w:spacing w:after="0"/>
              <w:jc w:val="center"/>
              <w:rPr>
                <w:rFonts w:cstheme="minorHAnsi"/>
                <w:b/>
              </w:rPr>
            </w:pPr>
            <w:r w:rsidRPr="0035139B">
              <w:rPr>
                <w:rFonts w:cstheme="minorHAnsi"/>
                <w:b/>
              </w:rPr>
              <w:t>Adresa (sídlo nebo provozovna) v Libereckém kraji</w:t>
            </w:r>
          </w:p>
        </w:tc>
        <w:tc>
          <w:tcPr>
            <w:tcW w:w="1793" w:type="dxa"/>
            <w:shd w:val="clear" w:color="auto" w:fill="D9D9D9" w:themeFill="background1" w:themeFillShade="D9"/>
            <w:vAlign w:val="center"/>
          </w:tcPr>
          <w:p w14:paraId="6F7EAA87" w14:textId="77777777" w:rsidR="00B01B97" w:rsidRPr="0035139B" w:rsidRDefault="00B01B97" w:rsidP="00D16270">
            <w:pPr>
              <w:spacing w:after="0"/>
              <w:jc w:val="center"/>
              <w:rPr>
                <w:rFonts w:cstheme="minorHAnsi"/>
                <w:b/>
              </w:rPr>
            </w:pPr>
            <w:r w:rsidRPr="0035139B">
              <w:rPr>
                <w:rFonts w:cstheme="minorHAnsi"/>
                <w:b/>
              </w:rPr>
              <w:t>Web</w:t>
            </w:r>
          </w:p>
        </w:tc>
      </w:tr>
      <w:tr w:rsidR="00B01B97" w:rsidRPr="00B01B97" w14:paraId="13F621B3" w14:textId="77777777" w:rsidTr="00D16270">
        <w:tc>
          <w:tcPr>
            <w:tcW w:w="4673" w:type="dxa"/>
            <w:vAlign w:val="center"/>
          </w:tcPr>
          <w:p w14:paraId="450917DD" w14:textId="77777777" w:rsidR="00B01B97" w:rsidRPr="00B01B97" w:rsidRDefault="00B01B97" w:rsidP="00D16270">
            <w:pPr>
              <w:spacing w:after="0"/>
              <w:rPr>
                <w:rFonts w:cstheme="minorHAnsi"/>
                <w:sz w:val="18"/>
                <w:szCs w:val="18"/>
              </w:rPr>
            </w:pPr>
            <w:r w:rsidRPr="00B01B97">
              <w:rPr>
                <w:rFonts w:cstheme="minorHAnsi"/>
                <w:b/>
                <w:sz w:val="18"/>
                <w:szCs w:val="18"/>
              </w:rPr>
              <w:t>ABEGU, a.s.</w:t>
            </w:r>
            <w:r w:rsidRPr="00B01B97">
              <w:rPr>
                <w:rFonts w:cstheme="minorHAnsi"/>
                <w:sz w:val="18"/>
                <w:szCs w:val="18"/>
              </w:rPr>
              <w:t xml:space="preserve"> </w:t>
            </w:r>
          </w:p>
          <w:p w14:paraId="08E54F9B" w14:textId="17425D64" w:rsidR="00B01B97" w:rsidRPr="00B01B97" w:rsidRDefault="00B01B97" w:rsidP="00D16270">
            <w:pPr>
              <w:spacing w:after="0"/>
              <w:rPr>
                <w:rFonts w:cstheme="minorHAnsi"/>
                <w:sz w:val="18"/>
                <w:szCs w:val="18"/>
              </w:rPr>
            </w:pPr>
            <w:r w:rsidRPr="00B01B97">
              <w:rPr>
                <w:rFonts w:cstheme="minorHAnsi"/>
                <w:sz w:val="18"/>
                <w:szCs w:val="18"/>
              </w:rPr>
              <w:t>VaV centrum ABEGU</w:t>
            </w:r>
            <w:r w:rsidR="00D60055">
              <w:rPr>
                <w:rFonts w:cstheme="minorHAnsi"/>
                <w:sz w:val="18"/>
                <w:szCs w:val="18"/>
              </w:rPr>
              <w:t xml:space="preserve"> (energetika)</w:t>
            </w:r>
          </w:p>
        </w:tc>
        <w:tc>
          <w:tcPr>
            <w:tcW w:w="2601" w:type="dxa"/>
            <w:vAlign w:val="center"/>
          </w:tcPr>
          <w:p w14:paraId="602BAA60" w14:textId="77777777" w:rsidR="00B01B97" w:rsidRPr="00B01B97" w:rsidRDefault="00B01B97" w:rsidP="00D16270">
            <w:pPr>
              <w:spacing w:after="0"/>
              <w:rPr>
                <w:rFonts w:cstheme="minorHAnsi"/>
                <w:sz w:val="18"/>
                <w:szCs w:val="18"/>
              </w:rPr>
            </w:pPr>
            <w:r w:rsidRPr="00B01B97">
              <w:rPr>
                <w:rFonts w:cstheme="minorHAnsi"/>
                <w:sz w:val="18"/>
                <w:szCs w:val="18"/>
              </w:rPr>
              <w:t>Krkonošská 358, 468 61 Desná</w:t>
            </w:r>
          </w:p>
        </w:tc>
        <w:tc>
          <w:tcPr>
            <w:tcW w:w="1793" w:type="dxa"/>
            <w:vAlign w:val="center"/>
          </w:tcPr>
          <w:p w14:paraId="06340024" w14:textId="77777777" w:rsidR="00B01B97" w:rsidRPr="00B01B97" w:rsidRDefault="001611CC" w:rsidP="00D16270">
            <w:pPr>
              <w:spacing w:after="0"/>
              <w:rPr>
                <w:rFonts w:cstheme="minorHAnsi"/>
                <w:sz w:val="18"/>
                <w:szCs w:val="18"/>
              </w:rPr>
            </w:pPr>
            <w:hyperlink r:id="rId63" w:history="1">
              <w:r w:rsidR="00B01B97" w:rsidRPr="00B01B97">
                <w:rPr>
                  <w:rStyle w:val="Hypertextovodkaz"/>
                  <w:rFonts w:cstheme="minorHAnsi"/>
                  <w:sz w:val="18"/>
                  <w:szCs w:val="18"/>
                </w:rPr>
                <w:t>www.abegu.cz</w:t>
              </w:r>
            </w:hyperlink>
            <w:r w:rsidR="00B01B97" w:rsidRPr="00B01B97">
              <w:rPr>
                <w:rFonts w:cstheme="minorHAnsi"/>
                <w:sz w:val="18"/>
                <w:szCs w:val="18"/>
              </w:rPr>
              <w:t xml:space="preserve"> </w:t>
            </w:r>
          </w:p>
        </w:tc>
      </w:tr>
      <w:tr w:rsidR="00B01B97" w:rsidRPr="00B01B97" w14:paraId="5178DB20" w14:textId="77777777" w:rsidTr="00D16270">
        <w:tc>
          <w:tcPr>
            <w:tcW w:w="4673" w:type="dxa"/>
            <w:vAlign w:val="center"/>
          </w:tcPr>
          <w:p w14:paraId="6477817A" w14:textId="77777777" w:rsidR="00B01B97" w:rsidRPr="00B01B97" w:rsidRDefault="00B01B97" w:rsidP="00D16270">
            <w:pPr>
              <w:spacing w:after="0"/>
              <w:rPr>
                <w:rFonts w:cstheme="minorHAnsi"/>
                <w:sz w:val="18"/>
                <w:szCs w:val="18"/>
              </w:rPr>
            </w:pPr>
            <w:r w:rsidRPr="00B01B97">
              <w:rPr>
                <w:rFonts w:cstheme="minorHAnsi"/>
                <w:b/>
                <w:sz w:val="18"/>
                <w:szCs w:val="18"/>
              </w:rPr>
              <w:t>ADDAT, s.r.o.</w:t>
            </w:r>
            <w:r w:rsidRPr="00B01B97">
              <w:rPr>
                <w:rFonts w:cstheme="minorHAnsi"/>
                <w:sz w:val="18"/>
                <w:szCs w:val="18"/>
              </w:rPr>
              <w:t xml:space="preserve"> </w:t>
            </w:r>
          </w:p>
          <w:p w14:paraId="57AF2107" w14:textId="77777777" w:rsidR="00B01B97" w:rsidRPr="00B01B97" w:rsidRDefault="00B01B97" w:rsidP="00D16270">
            <w:pPr>
              <w:spacing w:after="0"/>
              <w:rPr>
                <w:rFonts w:cstheme="minorHAnsi"/>
                <w:sz w:val="18"/>
                <w:szCs w:val="18"/>
              </w:rPr>
            </w:pPr>
            <w:r w:rsidRPr="00B01B97">
              <w:rPr>
                <w:rFonts w:cstheme="minorHAnsi"/>
                <w:sz w:val="18"/>
                <w:szCs w:val="18"/>
              </w:rPr>
              <w:t>Vývojové centrum regulační techniky</w:t>
            </w:r>
          </w:p>
        </w:tc>
        <w:tc>
          <w:tcPr>
            <w:tcW w:w="2601" w:type="dxa"/>
            <w:vAlign w:val="center"/>
          </w:tcPr>
          <w:p w14:paraId="7492DF1C" w14:textId="77777777" w:rsidR="00B01B97" w:rsidRPr="00B01B97" w:rsidRDefault="00B01B97" w:rsidP="00D16270">
            <w:pPr>
              <w:spacing w:after="0"/>
              <w:rPr>
                <w:rFonts w:cstheme="minorHAnsi"/>
                <w:sz w:val="18"/>
                <w:szCs w:val="18"/>
              </w:rPr>
            </w:pPr>
            <w:r w:rsidRPr="00B01B97">
              <w:rPr>
                <w:rFonts w:cstheme="minorHAnsi"/>
                <w:sz w:val="18"/>
                <w:szCs w:val="18"/>
              </w:rPr>
              <w:t>Májová 1126, 463 11 Liberec 30  Vratislavice</w:t>
            </w:r>
          </w:p>
        </w:tc>
        <w:tc>
          <w:tcPr>
            <w:tcW w:w="1793" w:type="dxa"/>
            <w:vAlign w:val="center"/>
          </w:tcPr>
          <w:p w14:paraId="41861FA5" w14:textId="77777777" w:rsidR="00B01B97" w:rsidRPr="00B01B97" w:rsidRDefault="001611CC" w:rsidP="00D16270">
            <w:pPr>
              <w:spacing w:after="0"/>
              <w:rPr>
                <w:rFonts w:cstheme="minorHAnsi"/>
                <w:sz w:val="18"/>
                <w:szCs w:val="18"/>
              </w:rPr>
            </w:pPr>
            <w:hyperlink r:id="rId64" w:history="1">
              <w:r w:rsidR="00B01B97" w:rsidRPr="00B01B97">
                <w:rPr>
                  <w:rStyle w:val="Hypertextovodkaz"/>
                  <w:rFonts w:cstheme="minorHAnsi"/>
                  <w:sz w:val="18"/>
                  <w:szCs w:val="18"/>
                </w:rPr>
                <w:t>www.addat.cz</w:t>
              </w:r>
            </w:hyperlink>
            <w:r w:rsidR="00B01B97" w:rsidRPr="00B01B97">
              <w:rPr>
                <w:rFonts w:cstheme="minorHAnsi"/>
                <w:sz w:val="18"/>
                <w:szCs w:val="18"/>
              </w:rPr>
              <w:t xml:space="preserve"> </w:t>
            </w:r>
          </w:p>
        </w:tc>
      </w:tr>
      <w:tr w:rsidR="00B01B97" w:rsidRPr="00B01B97" w14:paraId="3310D4CF" w14:textId="77777777" w:rsidTr="00D16270">
        <w:tc>
          <w:tcPr>
            <w:tcW w:w="4673" w:type="dxa"/>
            <w:vAlign w:val="center"/>
          </w:tcPr>
          <w:p w14:paraId="247B40D4" w14:textId="77777777" w:rsidR="00B01B97" w:rsidRPr="00B01B97" w:rsidRDefault="00B01B97" w:rsidP="00D16270">
            <w:pPr>
              <w:spacing w:after="0"/>
              <w:rPr>
                <w:rFonts w:cstheme="minorHAnsi"/>
                <w:b/>
                <w:sz w:val="18"/>
                <w:szCs w:val="18"/>
              </w:rPr>
            </w:pPr>
            <w:r w:rsidRPr="00B01B97">
              <w:rPr>
                <w:rFonts w:cstheme="minorHAnsi"/>
                <w:b/>
                <w:sz w:val="18"/>
                <w:szCs w:val="18"/>
              </w:rPr>
              <w:t>ALLPACK s.r.o.</w:t>
            </w:r>
          </w:p>
          <w:p w14:paraId="2772D591" w14:textId="77777777" w:rsidR="00B01B97" w:rsidRPr="00B01B97" w:rsidRDefault="00B01B97" w:rsidP="00D16270">
            <w:pPr>
              <w:spacing w:after="0"/>
              <w:rPr>
                <w:rFonts w:cstheme="minorHAnsi"/>
                <w:sz w:val="18"/>
                <w:szCs w:val="18"/>
              </w:rPr>
            </w:pPr>
            <w:r w:rsidRPr="00B01B97">
              <w:rPr>
                <w:rFonts w:cstheme="minorHAnsi"/>
                <w:sz w:val="18"/>
                <w:szCs w:val="18"/>
              </w:rPr>
              <w:t>Vývojové centrum obalových materiálů</w:t>
            </w:r>
          </w:p>
        </w:tc>
        <w:tc>
          <w:tcPr>
            <w:tcW w:w="2601" w:type="dxa"/>
            <w:vAlign w:val="center"/>
          </w:tcPr>
          <w:p w14:paraId="7B77D943" w14:textId="77777777" w:rsidR="00B01B97" w:rsidRPr="00B01B97" w:rsidRDefault="00B01B97" w:rsidP="00D16270">
            <w:pPr>
              <w:spacing w:after="0"/>
              <w:rPr>
                <w:rFonts w:cstheme="minorHAnsi"/>
                <w:sz w:val="18"/>
                <w:szCs w:val="18"/>
              </w:rPr>
            </w:pPr>
            <w:r w:rsidRPr="00B01B97">
              <w:rPr>
                <w:rFonts w:cstheme="minorHAnsi"/>
                <w:sz w:val="18"/>
                <w:szCs w:val="18"/>
              </w:rPr>
              <w:t>Volgogradská 17/44, 460 07 Liberec 9</w:t>
            </w:r>
          </w:p>
        </w:tc>
        <w:tc>
          <w:tcPr>
            <w:tcW w:w="1793" w:type="dxa"/>
            <w:vAlign w:val="center"/>
          </w:tcPr>
          <w:p w14:paraId="3FD6EB62" w14:textId="77777777" w:rsidR="00B01B97" w:rsidRPr="00B01B97" w:rsidRDefault="001611CC" w:rsidP="00D16270">
            <w:pPr>
              <w:spacing w:after="0"/>
              <w:rPr>
                <w:rFonts w:cstheme="minorHAnsi"/>
                <w:sz w:val="18"/>
                <w:szCs w:val="18"/>
              </w:rPr>
            </w:pPr>
            <w:hyperlink r:id="rId65" w:history="1">
              <w:r w:rsidR="00B01B97" w:rsidRPr="00B01B97">
                <w:rPr>
                  <w:rStyle w:val="Hypertextovodkaz"/>
                  <w:rFonts w:cstheme="minorHAnsi"/>
                  <w:sz w:val="18"/>
                  <w:szCs w:val="18"/>
                </w:rPr>
                <w:t>www.allpack.cz</w:t>
              </w:r>
            </w:hyperlink>
            <w:r w:rsidR="00B01B97" w:rsidRPr="00B01B97">
              <w:rPr>
                <w:rFonts w:cstheme="minorHAnsi"/>
                <w:sz w:val="18"/>
                <w:szCs w:val="18"/>
              </w:rPr>
              <w:t xml:space="preserve"> </w:t>
            </w:r>
          </w:p>
        </w:tc>
      </w:tr>
      <w:tr w:rsidR="00B01B97" w:rsidRPr="00B01B97" w14:paraId="23DBA822" w14:textId="77777777" w:rsidTr="00D16270">
        <w:tc>
          <w:tcPr>
            <w:tcW w:w="4673" w:type="dxa"/>
            <w:vAlign w:val="center"/>
          </w:tcPr>
          <w:p w14:paraId="27C0EA9C" w14:textId="77777777" w:rsidR="00B01B97" w:rsidRPr="00B01B97" w:rsidRDefault="00B01B97" w:rsidP="00D16270">
            <w:pPr>
              <w:spacing w:after="0"/>
              <w:rPr>
                <w:rFonts w:cstheme="minorHAnsi"/>
                <w:b/>
                <w:sz w:val="18"/>
                <w:szCs w:val="18"/>
              </w:rPr>
            </w:pPr>
            <w:r w:rsidRPr="00B01B97">
              <w:rPr>
                <w:rFonts w:cstheme="minorHAnsi"/>
                <w:b/>
                <w:sz w:val="18"/>
                <w:szCs w:val="18"/>
              </w:rPr>
              <w:t>APPLIC s.r.o.</w:t>
            </w:r>
          </w:p>
          <w:p w14:paraId="2EF51B3E" w14:textId="77777777" w:rsidR="00B01B97" w:rsidRPr="00B01B97" w:rsidRDefault="00B01B97" w:rsidP="00D16270">
            <w:pPr>
              <w:spacing w:after="0"/>
              <w:rPr>
                <w:rFonts w:cstheme="minorHAnsi"/>
                <w:sz w:val="18"/>
                <w:szCs w:val="18"/>
              </w:rPr>
            </w:pPr>
            <w:r w:rsidRPr="00B01B97">
              <w:rPr>
                <w:rFonts w:cstheme="minorHAnsi"/>
                <w:sz w:val="18"/>
                <w:szCs w:val="18"/>
              </w:rPr>
              <w:t>Laboratoř strojového vidění</w:t>
            </w:r>
          </w:p>
        </w:tc>
        <w:tc>
          <w:tcPr>
            <w:tcW w:w="2601" w:type="dxa"/>
            <w:vAlign w:val="center"/>
          </w:tcPr>
          <w:p w14:paraId="0C22F8B0" w14:textId="77777777" w:rsidR="00B01B97" w:rsidRPr="00B01B97" w:rsidRDefault="00B01B97" w:rsidP="00D16270">
            <w:pPr>
              <w:spacing w:after="0"/>
              <w:rPr>
                <w:rFonts w:cstheme="minorHAnsi"/>
                <w:sz w:val="18"/>
                <w:szCs w:val="18"/>
              </w:rPr>
            </w:pPr>
            <w:r w:rsidRPr="00B01B97">
              <w:rPr>
                <w:rFonts w:cstheme="minorHAnsi"/>
                <w:sz w:val="18"/>
                <w:szCs w:val="18"/>
              </w:rPr>
              <w:t>Puškinova 445, 460 08 Liberec</w:t>
            </w:r>
          </w:p>
        </w:tc>
        <w:tc>
          <w:tcPr>
            <w:tcW w:w="1793" w:type="dxa"/>
            <w:vAlign w:val="center"/>
          </w:tcPr>
          <w:p w14:paraId="34AB1F47" w14:textId="77777777" w:rsidR="00B01B97" w:rsidRPr="00B01B97" w:rsidRDefault="001611CC" w:rsidP="00D16270">
            <w:pPr>
              <w:spacing w:after="0"/>
              <w:rPr>
                <w:rFonts w:cstheme="minorHAnsi"/>
                <w:sz w:val="18"/>
                <w:szCs w:val="18"/>
              </w:rPr>
            </w:pPr>
            <w:hyperlink r:id="rId66" w:history="1">
              <w:r w:rsidR="00B01B97" w:rsidRPr="00B01B97">
                <w:rPr>
                  <w:rStyle w:val="Hypertextovodkaz"/>
                  <w:rFonts w:cstheme="minorHAnsi"/>
                  <w:sz w:val="18"/>
                  <w:szCs w:val="18"/>
                </w:rPr>
                <w:t>www.applic.cz</w:t>
              </w:r>
            </w:hyperlink>
            <w:r w:rsidR="00B01B97" w:rsidRPr="00B01B97">
              <w:rPr>
                <w:rFonts w:cstheme="minorHAnsi"/>
                <w:sz w:val="18"/>
                <w:szCs w:val="18"/>
              </w:rPr>
              <w:t xml:space="preserve"> </w:t>
            </w:r>
          </w:p>
        </w:tc>
      </w:tr>
      <w:tr w:rsidR="00B01B97" w:rsidRPr="00B01B97" w14:paraId="06C0CC94" w14:textId="77777777" w:rsidTr="00D16270">
        <w:tc>
          <w:tcPr>
            <w:tcW w:w="4673" w:type="dxa"/>
            <w:vAlign w:val="center"/>
          </w:tcPr>
          <w:p w14:paraId="3CCDE2D0" w14:textId="77777777" w:rsidR="00B01B97" w:rsidRPr="00B01B97" w:rsidRDefault="00B01B97" w:rsidP="00D16270">
            <w:pPr>
              <w:spacing w:after="0"/>
              <w:rPr>
                <w:rFonts w:cstheme="minorHAnsi"/>
                <w:b/>
                <w:sz w:val="18"/>
                <w:szCs w:val="18"/>
              </w:rPr>
            </w:pPr>
            <w:r w:rsidRPr="00B01B97">
              <w:rPr>
                <w:rFonts w:cstheme="minorHAnsi"/>
                <w:b/>
                <w:sz w:val="18"/>
                <w:szCs w:val="18"/>
              </w:rPr>
              <w:t>Ave Clara s.r.o.</w:t>
            </w:r>
          </w:p>
          <w:p w14:paraId="418323D3" w14:textId="77777777" w:rsidR="00B01B97" w:rsidRPr="00B01B97" w:rsidRDefault="00B01B97" w:rsidP="00D16270">
            <w:pPr>
              <w:spacing w:after="0"/>
              <w:rPr>
                <w:rFonts w:cstheme="minorHAnsi"/>
                <w:sz w:val="18"/>
                <w:szCs w:val="18"/>
              </w:rPr>
            </w:pPr>
            <w:r w:rsidRPr="00B01B97">
              <w:rPr>
                <w:rFonts w:cstheme="minorHAnsi"/>
                <w:sz w:val="18"/>
                <w:szCs w:val="18"/>
              </w:rPr>
              <w:t>Centrum inovací skla (CIS)</w:t>
            </w:r>
          </w:p>
        </w:tc>
        <w:tc>
          <w:tcPr>
            <w:tcW w:w="2601" w:type="dxa"/>
            <w:vAlign w:val="center"/>
          </w:tcPr>
          <w:p w14:paraId="5F021C75" w14:textId="77777777" w:rsidR="00B01B97" w:rsidRPr="00B01B97" w:rsidRDefault="00B01B97" w:rsidP="00D16270">
            <w:pPr>
              <w:spacing w:after="0"/>
              <w:rPr>
                <w:rFonts w:cstheme="minorHAnsi"/>
                <w:sz w:val="18"/>
                <w:szCs w:val="18"/>
              </w:rPr>
            </w:pPr>
            <w:r w:rsidRPr="00B01B97">
              <w:rPr>
                <w:rFonts w:cstheme="minorHAnsi"/>
                <w:sz w:val="18"/>
                <w:szCs w:val="18"/>
              </w:rPr>
              <w:t>Polevsko 175, 471 16 Polevsko</w:t>
            </w:r>
          </w:p>
        </w:tc>
        <w:tc>
          <w:tcPr>
            <w:tcW w:w="1793" w:type="dxa"/>
            <w:vAlign w:val="center"/>
          </w:tcPr>
          <w:p w14:paraId="6F0AA74B" w14:textId="77777777" w:rsidR="00B01B97" w:rsidRPr="00B01B97" w:rsidRDefault="001611CC" w:rsidP="00D16270">
            <w:pPr>
              <w:spacing w:after="0"/>
              <w:rPr>
                <w:rFonts w:cstheme="minorHAnsi"/>
                <w:sz w:val="18"/>
                <w:szCs w:val="18"/>
              </w:rPr>
            </w:pPr>
            <w:hyperlink r:id="rId67" w:history="1">
              <w:r w:rsidR="00B01B97" w:rsidRPr="00B01B97">
                <w:rPr>
                  <w:rStyle w:val="Hypertextovodkaz"/>
                  <w:rFonts w:cstheme="minorHAnsi"/>
                  <w:sz w:val="18"/>
                  <w:szCs w:val="18"/>
                </w:rPr>
                <w:t>www.ave-clara.com</w:t>
              </w:r>
            </w:hyperlink>
            <w:r w:rsidR="00B01B97" w:rsidRPr="00B01B97">
              <w:rPr>
                <w:rFonts w:cstheme="minorHAnsi"/>
                <w:sz w:val="18"/>
                <w:szCs w:val="18"/>
              </w:rPr>
              <w:t xml:space="preserve"> </w:t>
            </w:r>
          </w:p>
        </w:tc>
      </w:tr>
      <w:tr w:rsidR="00B01B97" w:rsidRPr="00B01B97" w14:paraId="4BDC1983" w14:textId="77777777" w:rsidTr="00D16270">
        <w:tc>
          <w:tcPr>
            <w:tcW w:w="4673" w:type="dxa"/>
            <w:vAlign w:val="center"/>
          </w:tcPr>
          <w:p w14:paraId="2D7505A3" w14:textId="77777777" w:rsidR="00B01B97" w:rsidRPr="00B01B97" w:rsidRDefault="00B01B97" w:rsidP="00D16270">
            <w:pPr>
              <w:spacing w:after="0"/>
              <w:rPr>
                <w:rFonts w:cstheme="minorHAnsi"/>
                <w:sz w:val="18"/>
                <w:szCs w:val="18"/>
              </w:rPr>
            </w:pPr>
            <w:r w:rsidRPr="00B01B97">
              <w:rPr>
                <w:rFonts w:cstheme="minorHAnsi"/>
                <w:b/>
                <w:sz w:val="18"/>
                <w:szCs w:val="18"/>
              </w:rPr>
              <w:t>Bombardier Transportation Czech Republic a.s.</w:t>
            </w:r>
            <w:r w:rsidRPr="00B01B97">
              <w:rPr>
                <w:rFonts w:cstheme="minorHAnsi"/>
                <w:sz w:val="18"/>
                <w:szCs w:val="18"/>
              </w:rPr>
              <w:t xml:space="preserve"> </w:t>
            </w:r>
          </w:p>
          <w:p w14:paraId="7D65F6B5" w14:textId="77777777" w:rsidR="00B01B97" w:rsidRPr="00B01B97" w:rsidRDefault="00B01B97" w:rsidP="00D16270">
            <w:pPr>
              <w:spacing w:after="0"/>
              <w:rPr>
                <w:rFonts w:cstheme="minorHAnsi"/>
                <w:sz w:val="18"/>
                <w:szCs w:val="18"/>
              </w:rPr>
            </w:pPr>
            <w:r w:rsidRPr="00B01B97">
              <w:rPr>
                <w:rFonts w:cstheme="minorHAnsi"/>
                <w:sz w:val="18"/>
                <w:szCs w:val="18"/>
              </w:rPr>
              <w:t>Výzkumně vývojové středisko BT CZ</w:t>
            </w:r>
          </w:p>
        </w:tc>
        <w:tc>
          <w:tcPr>
            <w:tcW w:w="2601" w:type="dxa"/>
            <w:vAlign w:val="center"/>
          </w:tcPr>
          <w:p w14:paraId="4BB67C4F" w14:textId="77777777" w:rsidR="00B01B97" w:rsidRPr="00B01B97" w:rsidRDefault="00B01B97" w:rsidP="00D16270">
            <w:pPr>
              <w:spacing w:after="0"/>
              <w:rPr>
                <w:rFonts w:cstheme="minorHAnsi"/>
                <w:sz w:val="18"/>
                <w:szCs w:val="18"/>
              </w:rPr>
            </w:pPr>
            <w:r w:rsidRPr="00B01B97">
              <w:rPr>
                <w:rFonts w:cstheme="minorHAnsi"/>
                <w:sz w:val="18"/>
                <w:szCs w:val="18"/>
              </w:rPr>
              <w:t>Svatopluka Čecha 1205, 470 01 Česká Lípa</w:t>
            </w:r>
          </w:p>
        </w:tc>
        <w:tc>
          <w:tcPr>
            <w:tcW w:w="1793" w:type="dxa"/>
            <w:vAlign w:val="center"/>
          </w:tcPr>
          <w:p w14:paraId="32CBB499" w14:textId="77777777" w:rsidR="00B01B97" w:rsidRPr="00B01B97" w:rsidRDefault="001611CC" w:rsidP="00D16270">
            <w:pPr>
              <w:spacing w:after="0"/>
              <w:rPr>
                <w:rFonts w:cstheme="minorHAnsi"/>
                <w:sz w:val="18"/>
                <w:szCs w:val="18"/>
              </w:rPr>
            </w:pPr>
            <w:hyperlink r:id="rId68" w:history="1">
              <w:r w:rsidR="00B01B97" w:rsidRPr="00B01B97">
                <w:rPr>
                  <w:rStyle w:val="Hypertextovodkaz"/>
                  <w:rFonts w:cstheme="minorHAnsi"/>
                  <w:sz w:val="18"/>
                  <w:szCs w:val="18"/>
                </w:rPr>
                <w:t>www.bombardier-transportation.cz</w:t>
              </w:r>
            </w:hyperlink>
            <w:r w:rsidR="00B01B97" w:rsidRPr="00B01B97">
              <w:rPr>
                <w:rFonts w:cstheme="minorHAnsi"/>
                <w:sz w:val="18"/>
                <w:szCs w:val="18"/>
              </w:rPr>
              <w:t xml:space="preserve"> </w:t>
            </w:r>
          </w:p>
        </w:tc>
      </w:tr>
      <w:tr w:rsidR="00B01B97" w:rsidRPr="00B01B97" w14:paraId="2005E139" w14:textId="77777777" w:rsidTr="00D16270">
        <w:tc>
          <w:tcPr>
            <w:tcW w:w="4673" w:type="dxa"/>
            <w:vAlign w:val="center"/>
          </w:tcPr>
          <w:p w14:paraId="55CB9ED0" w14:textId="77777777" w:rsidR="00B01B97" w:rsidRPr="00B01B97" w:rsidRDefault="00B01B97" w:rsidP="00D16270">
            <w:pPr>
              <w:spacing w:after="0"/>
              <w:rPr>
                <w:rFonts w:cstheme="minorHAnsi"/>
                <w:sz w:val="18"/>
                <w:szCs w:val="18"/>
              </w:rPr>
            </w:pPr>
            <w:r w:rsidRPr="00B01B97">
              <w:rPr>
                <w:rFonts w:cstheme="minorHAnsi"/>
                <w:b/>
                <w:sz w:val="18"/>
                <w:szCs w:val="18"/>
              </w:rPr>
              <w:t>CRYTUR, spol. s r.o.</w:t>
            </w:r>
            <w:r w:rsidRPr="00B01B97">
              <w:rPr>
                <w:rFonts w:cstheme="minorHAnsi"/>
                <w:sz w:val="18"/>
                <w:szCs w:val="18"/>
              </w:rPr>
              <w:t xml:space="preserve"> </w:t>
            </w:r>
          </w:p>
          <w:p w14:paraId="7F9884CC" w14:textId="77777777" w:rsidR="00B01B97" w:rsidRPr="00B01B97" w:rsidRDefault="00B01B97" w:rsidP="00D16270">
            <w:pPr>
              <w:spacing w:after="0"/>
              <w:rPr>
                <w:rFonts w:cstheme="minorHAnsi"/>
                <w:sz w:val="18"/>
                <w:szCs w:val="18"/>
              </w:rPr>
            </w:pPr>
            <w:r w:rsidRPr="00B01B97">
              <w:rPr>
                <w:rFonts w:cstheme="minorHAnsi"/>
                <w:sz w:val="18"/>
                <w:szCs w:val="18"/>
              </w:rPr>
              <w:t>VaV centrum monokrystalických materiálů pro high-tech aplikace</w:t>
            </w:r>
          </w:p>
        </w:tc>
        <w:tc>
          <w:tcPr>
            <w:tcW w:w="2601" w:type="dxa"/>
            <w:vAlign w:val="center"/>
          </w:tcPr>
          <w:p w14:paraId="192B9440" w14:textId="77777777" w:rsidR="00B01B97" w:rsidRPr="00B01B97" w:rsidRDefault="00B01B97" w:rsidP="00D16270">
            <w:pPr>
              <w:spacing w:after="0"/>
              <w:rPr>
                <w:rFonts w:cstheme="minorHAnsi"/>
                <w:sz w:val="18"/>
                <w:szCs w:val="18"/>
              </w:rPr>
            </w:pPr>
            <w:r w:rsidRPr="00B01B97">
              <w:rPr>
                <w:rFonts w:cstheme="minorHAnsi"/>
                <w:sz w:val="18"/>
                <w:szCs w:val="18"/>
              </w:rPr>
              <w:t>Palackého 175, 511 01 Turnov</w:t>
            </w:r>
          </w:p>
        </w:tc>
        <w:tc>
          <w:tcPr>
            <w:tcW w:w="1793" w:type="dxa"/>
            <w:vAlign w:val="center"/>
          </w:tcPr>
          <w:p w14:paraId="37E324C1" w14:textId="77777777" w:rsidR="00B01B97" w:rsidRPr="00B01B97" w:rsidRDefault="001611CC" w:rsidP="00D16270">
            <w:pPr>
              <w:spacing w:after="0"/>
              <w:rPr>
                <w:rFonts w:cstheme="minorHAnsi"/>
                <w:sz w:val="18"/>
                <w:szCs w:val="18"/>
              </w:rPr>
            </w:pPr>
            <w:hyperlink r:id="rId69" w:history="1">
              <w:r w:rsidR="00B01B97" w:rsidRPr="00B01B97">
                <w:rPr>
                  <w:rStyle w:val="Hypertextovodkaz"/>
                  <w:rFonts w:cstheme="minorHAnsi"/>
                  <w:sz w:val="18"/>
                  <w:szCs w:val="18"/>
                </w:rPr>
                <w:t>www.crytur.cz</w:t>
              </w:r>
            </w:hyperlink>
            <w:r w:rsidR="00B01B97" w:rsidRPr="00B01B97">
              <w:rPr>
                <w:rFonts w:cstheme="minorHAnsi"/>
                <w:sz w:val="18"/>
                <w:szCs w:val="18"/>
              </w:rPr>
              <w:t xml:space="preserve"> </w:t>
            </w:r>
          </w:p>
        </w:tc>
      </w:tr>
      <w:tr w:rsidR="00B01B97" w:rsidRPr="00B01B97" w14:paraId="3B3E05C5" w14:textId="77777777" w:rsidTr="00D16270">
        <w:tc>
          <w:tcPr>
            <w:tcW w:w="4673" w:type="dxa"/>
            <w:vAlign w:val="center"/>
          </w:tcPr>
          <w:p w14:paraId="1C9E0AC5" w14:textId="77777777" w:rsidR="00B01B97" w:rsidRPr="00B01B97" w:rsidRDefault="00B01B97" w:rsidP="00D16270">
            <w:pPr>
              <w:spacing w:after="0"/>
              <w:rPr>
                <w:rFonts w:cstheme="minorHAnsi"/>
                <w:sz w:val="18"/>
                <w:szCs w:val="18"/>
              </w:rPr>
            </w:pPr>
            <w:r w:rsidRPr="00B01B97">
              <w:rPr>
                <w:rFonts w:cstheme="minorHAnsi"/>
                <w:b/>
                <w:sz w:val="18"/>
                <w:szCs w:val="18"/>
              </w:rPr>
              <w:t>EFG CZ spol. s r.o.</w:t>
            </w:r>
            <w:r w:rsidRPr="00B01B97">
              <w:rPr>
                <w:rFonts w:cstheme="minorHAnsi"/>
                <w:sz w:val="18"/>
                <w:szCs w:val="18"/>
              </w:rPr>
              <w:t xml:space="preserve"> Vývojové centrum bezkontaktních </w:t>
            </w:r>
            <w:r w:rsidRPr="00B01B97">
              <w:rPr>
                <w:rFonts w:cstheme="minorHAnsi"/>
                <w:sz w:val="18"/>
                <w:szCs w:val="18"/>
              </w:rPr>
              <w:br/>
              <w:t>a biometrických identifikačních systémů Albion</w:t>
            </w:r>
          </w:p>
        </w:tc>
        <w:tc>
          <w:tcPr>
            <w:tcW w:w="2601" w:type="dxa"/>
            <w:vAlign w:val="center"/>
          </w:tcPr>
          <w:p w14:paraId="760FF0D8" w14:textId="77777777" w:rsidR="00B01B97" w:rsidRPr="00B01B97" w:rsidRDefault="00B01B97" w:rsidP="00D16270">
            <w:pPr>
              <w:spacing w:after="0"/>
              <w:rPr>
                <w:rFonts w:cstheme="minorHAnsi"/>
                <w:sz w:val="18"/>
                <w:szCs w:val="18"/>
              </w:rPr>
            </w:pPr>
            <w:r w:rsidRPr="00B01B97">
              <w:rPr>
                <w:rFonts w:cstheme="minorHAnsi"/>
                <w:sz w:val="18"/>
                <w:szCs w:val="18"/>
              </w:rPr>
              <w:t>Prouskova 1724, 511 01 Turnov</w:t>
            </w:r>
          </w:p>
        </w:tc>
        <w:tc>
          <w:tcPr>
            <w:tcW w:w="1793" w:type="dxa"/>
            <w:vAlign w:val="center"/>
          </w:tcPr>
          <w:p w14:paraId="5C978108" w14:textId="77777777" w:rsidR="00B01B97" w:rsidRPr="00B01B97" w:rsidRDefault="001611CC" w:rsidP="00D16270">
            <w:pPr>
              <w:spacing w:after="0"/>
              <w:rPr>
                <w:rFonts w:cstheme="minorHAnsi"/>
                <w:sz w:val="18"/>
                <w:szCs w:val="18"/>
              </w:rPr>
            </w:pPr>
            <w:hyperlink r:id="rId70" w:history="1">
              <w:r w:rsidR="00B01B97" w:rsidRPr="00B01B97">
                <w:rPr>
                  <w:rStyle w:val="Hypertextovodkaz"/>
                  <w:rFonts w:cstheme="minorHAnsi"/>
                  <w:sz w:val="18"/>
                  <w:szCs w:val="18"/>
                </w:rPr>
                <w:t>www.efg.cz</w:t>
              </w:r>
            </w:hyperlink>
            <w:r w:rsidR="00B01B97" w:rsidRPr="00B01B97">
              <w:rPr>
                <w:rFonts w:cstheme="minorHAnsi"/>
                <w:sz w:val="18"/>
                <w:szCs w:val="18"/>
              </w:rPr>
              <w:t xml:space="preserve"> </w:t>
            </w:r>
          </w:p>
        </w:tc>
      </w:tr>
      <w:tr w:rsidR="00B01B97" w:rsidRPr="00B01B97" w14:paraId="518D5DD6" w14:textId="77777777" w:rsidTr="00D16270">
        <w:tc>
          <w:tcPr>
            <w:tcW w:w="4673" w:type="dxa"/>
            <w:vAlign w:val="center"/>
          </w:tcPr>
          <w:p w14:paraId="557025B1" w14:textId="77777777" w:rsidR="00B01B97" w:rsidRPr="00B01B97" w:rsidRDefault="00B01B97" w:rsidP="00D16270">
            <w:pPr>
              <w:spacing w:after="0"/>
              <w:rPr>
                <w:rFonts w:cstheme="minorHAnsi"/>
                <w:sz w:val="18"/>
                <w:szCs w:val="18"/>
              </w:rPr>
            </w:pPr>
            <w:r w:rsidRPr="00B01B97">
              <w:rPr>
                <w:rFonts w:cstheme="minorHAnsi"/>
                <w:b/>
                <w:sz w:val="18"/>
                <w:szCs w:val="18"/>
              </w:rPr>
              <w:t>ELMARCO s.r.o</w:t>
            </w:r>
            <w:r w:rsidRPr="00B01B97">
              <w:rPr>
                <w:rFonts w:cstheme="minorHAnsi"/>
                <w:sz w:val="18"/>
                <w:szCs w:val="18"/>
              </w:rPr>
              <w:t>.</w:t>
            </w:r>
          </w:p>
          <w:p w14:paraId="4A62C9F2" w14:textId="77777777" w:rsidR="00B01B97" w:rsidRPr="00B01B97" w:rsidRDefault="00B01B97" w:rsidP="00D16270">
            <w:pPr>
              <w:spacing w:after="0"/>
              <w:rPr>
                <w:rFonts w:cstheme="minorHAnsi"/>
                <w:sz w:val="18"/>
                <w:szCs w:val="18"/>
              </w:rPr>
            </w:pPr>
            <w:r w:rsidRPr="00B01B97">
              <w:rPr>
                <w:rFonts w:cstheme="minorHAnsi"/>
                <w:sz w:val="18"/>
                <w:szCs w:val="18"/>
              </w:rPr>
              <w:t xml:space="preserve">Centrum pro výzkum a vývoj nanovlákenných materiálů </w:t>
            </w:r>
            <w:r w:rsidRPr="00B01B97">
              <w:rPr>
                <w:rFonts w:cstheme="minorHAnsi"/>
                <w:sz w:val="18"/>
                <w:szCs w:val="18"/>
              </w:rPr>
              <w:br/>
              <w:t>a technologií NanospiderTM</w:t>
            </w:r>
          </w:p>
        </w:tc>
        <w:tc>
          <w:tcPr>
            <w:tcW w:w="2601" w:type="dxa"/>
            <w:vAlign w:val="center"/>
          </w:tcPr>
          <w:p w14:paraId="4AEA302A" w14:textId="77777777" w:rsidR="00B01B97" w:rsidRPr="00B01B97" w:rsidRDefault="00B01B97" w:rsidP="00D16270">
            <w:pPr>
              <w:spacing w:after="0"/>
              <w:rPr>
                <w:rFonts w:cstheme="minorHAnsi"/>
                <w:sz w:val="18"/>
                <w:szCs w:val="18"/>
              </w:rPr>
            </w:pPr>
            <w:r w:rsidRPr="00B01B97">
              <w:rPr>
                <w:rFonts w:cstheme="minorHAnsi"/>
                <w:sz w:val="18"/>
                <w:szCs w:val="18"/>
              </w:rPr>
              <w:t>Svárovská 621, 460 01 Liberec XI</w:t>
            </w:r>
          </w:p>
        </w:tc>
        <w:tc>
          <w:tcPr>
            <w:tcW w:w="1793" w:type="dxa"/>
            <w:vAlign w:val="center"/>
          </w:tcPr>
          <w:p w14:paraId="1546A0A4" w14:textId="77777777" w:rsidR="00B01B97" w:rsidRPr="00B01B97" w:rsidRDefault="001611CC" w:rsidP="00D16270">
            <w:pPr>
              <w:spacing w:after="0"/>
              <w:rPr>
                <w:rFonts w:cstheme="minorHAnsi"/>
                <w:sz w:val="18"/>
                <w:szCs w:val="18"/>
              </w:rPr>
            </w:pPr>
            <w:hyperlink r:id="rId71" w:history="1">
              <w:r w:rsidR="00B01B97" w:rsidRPr="00B01B97">
                <w:rPr>
                  <w:rStyle w:val="Hypertextovodkaz"/>
                  <w:rFonts w:cstheme="minorHAnsi"/>
                  <w:sz w:val="18"/>
                  <w:szCs w:val="18"/>
                </w:rPr>
                <w:t>www.elmarco.cz</w:t>
              </w:r>
            </w:hyperlink>
            <w:r w:rsidR="00B01B97" w:rsidRPr="00B01B97">
              <w:rPr>
                <w:rFonts w:cstheme="minorHAnsi"/>
                <w:sz w:val="18"/>
                <w:szCs w:val="18"/>
              </w:rPr>
              <w:t xml:space="preserve"> </w:t>
            </w:r>
          </w:p>
        </w:tc>
      </w:tr>
    </w:tbl>
    <w:p w14:paraId="05575F59" w14:textId="77777777" w:rsidR="00B01B97" w:rsidRPr="00B01B97" w:rsidRDefault="00B01B97" w:rsidP="00B01B97">
      <w:pPr>
        <w:spacing w:after="0"/>
        <w:rPr>
          <w:rFonts w:cstheme="minorHAnsi"/>
          <w:sz w:val="18"/>
          <w:szCs w:val="18"/>
        </w:rPr>
      </w:pPr>
    </w:p>
    <w:tbl>
      <w:tblPr>
        <w:tblW w:w="908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672"/>
        <w:gridCol w:w="2551"/>
        <w:gridCol w:w="1859"/>
      </w:tblGrid>
      <w:tr w:rsidR="00B01B97" w:rsidRPr="00B01B97" w14:paraId="602DD5FA" w14:textId="77777777" w:rsidTr="00D16270">
        <w:tc>
          <w:tcPr>
            <w:tcW w:w="4672" w:type="dxa"/>
            <w:vAlign w:val="center"/>
          </w:tcPr>
          <w:p w14:paraId="03F18F82" w14:textId="77777777" w:rsidR="00B01B97" w:rsidRPr="00B01B97" w:rsidRDefault="00B01B97" w:rsidP="00D16270">
            <w:pPr>
              <w:spacing w:after="0"/>
              <w:rPr>
                <w:rFonts w:cstheme="minorHAnsi"/>
                <w:sz w:val="18"/>
                <w:szCs w:val="18"/>
              </w:rPr>
            </w:pPr>
            <w:r w:rsidRPr="00B01B97">
              <w:rPr>
                <w:rFonts w:cstheme="minorHAnsi"/>
                <w:b/>
                <w:sz w:val="18"/>
                <w:szCs w:val="18"/>
              </w:rPr>
              <w:t>EPRONA, a.s.</w:t>
            </w:r>
            <w:r w:rsidRPr="00B01B97">
              <w:rPr>
                <w:rFonts w:cstheme="minorHAnsi"/>
                <w:sz w:val="18"/>
                <w:szCs w:val="18"/>
              </w:rPr>
              <w:t xml:space="preserve"> </w:t>
            </w:r>
          </w:p>
          <w:p w14:paraId="651B2E37" w14:textId="77777777" w:rsidR="00B01B97" w:rsidRPr="00B01B97" w:rsidRDefault="00B01B97" w:rsidP="00D16270">
            <w:pPr>
              <w:spacing w:after="0"/>
              <w:rPr>
                <w:rFonts w:cstheme="minorHAnsi"/>
                <w:sz w:val="18"/>
                <w:szCs w:val="18"/>
              </w:rPr>
            </w:pPr>
            <w:r w:rsidRPr="00B01B97">
              <w:rPr>
                <w:rFonts w:cstheme="minorHAnsi"/>
                <w:sz w:val="18"/>
                <w:szCs w:val="18"/>
              </w:rPr>
              <w:t>Vysokonapěťová zkušebna</w:t>
            </w:r>
          </w:p>
        </w:tc>
        <w:tc>
          <w:tcPr>
            <w:tcW w:w="2551" w:type="dxa"/>
            <w:vAlign w:val="center"/>
          </w:tcPr>
          <w:p w14:paraId="5EC8D277" w14:textId="77777777" w:rsidR="00B01B97" w:rsidRPr="00B01B97" w:rsidRDefault="00B01B97" w:rsidP="00D16270">
            <w:pPr>
              <w:spacing w:after="0"/>
              <w:rPr>
                <w:rFonts w:cstheme="minorHAnsi"/>
                <w:sz w:val="18"/>
                <w:szCs w:val="18"/>
              </w:rPr>
            </w:pPr>
            <w:r w:rsidRPr="00B01B97">
              <w:rPr>
                <w:rFonts w:cstheme="minorHAnsi"/>
                <w:sz w:val="18"/>
                <w:szCs w:val="18"/>
              </w:rPr>
              <w:t>Horní 309, 512 45 Rokytnice nad Jizerou</w:t>
            </w:r>
          </w:p>
        </w:tc>
        <w:tc>
          <w:tcPr>
            <w:tcW w:w="1859" w:type="dxa"/>
            <w:vAlign w:val="center"/>
          </w:tcPr>
          <w:p w14:paraId="593EFAF1" w14:textId="77777777" w:rsidR="00B01B97" w:rsidRPr="00B01B97" w:rsidRDefault="001611CC" w:rsidP="00D16270">
            <w:pPr>
              <w:spacing w:after="0"/>
              <w:rPr>
                <w:rFonts w:cstheme="minorHAnsi"/>
                <w:sz w:val="18"/>
                <w:szCs w:val="18"/>
              </w:rPr>
            </w:pPr>
            <w:hyperlink r:id="rId72" w:history="1">
              <w:r w:rsidR="00B01B97" w:rsidRPr="00B01B97">
                <w:rPr>
                  <w:rStyle w:val="Hypertextovodkaz"/>
                  <w:rFonts w:cstheme="minorHAnsi"/>
                  <w:sz w:val="18"/>
                  <w:szCs w:val="18"/>
                </w:rPr>
                <w:t>www.eprona.cz</w:t>
              </w:r>
            </w:hyperlink>
          </w:p>
        </w:tc>
      </w:tr>
      <w:tr w:rsidR="00B01B97" w:rsidRPr="00B01B97" w14:paraId="50B8BEDD" w14:textId="77777777" w:rsidTr="00D16270">
        <w:tc>
          <w:tcPr>
            <w:tcW w:w="4672" w:type="dxa"/>
            <w:vAlign w:val="center"/>
          </w:tcPr>
          <w:p w14:paraId="5976BD46" w14:textId="77777777" w:rsidR="00B01B97" w:rsidRPr="00B01B97" w:rsidRDefault="00B01B97" w:rsidP="00D16270">
            <w:pPr>
              <w:spacing w:after="0"/>
              <w:rPr>
                <w:rFonts w:cstheme="minorHAnsi"/>
                <w:sz w:val="18"/>
                <w:szCs w:val="18"/>
              </w:rPr>
            </w:pPr>
            <w:r w:rsidRPr="00B01B97">
              <w:rPr>
                <w:rFonts w:cstheme="minorHAnsi"/>
                <w:b/>
                <w:sz w:val="18"/>
                <w:szCs w:val="18"/>
              </w:rPr>
              <w:t>KERI a.s.</w:t>
            </w:r>
            <w:r w:rsidRPr="00B01B97">
              <w:rPr>
                <w:rFonts w:cstheme="minorHAnsi"/>
                <w:sz w:val="18"/>
                <w:szCs w:val="18"/>
              </w:rPr>
              <w:t xml:space="preserve"> </w:t>
            </w:r>
          </w:p>
          <w:p w14:paraId="3B47FE05" w14:textId="77777777" w:rsidR="00B01B97" w:rsidRPr="00B01B97" w:rsidRDefault="00B01B97" w:rsidP="00D16270">
            <w:pPr>
              <w:spacing w:after="0"/>
              <w:rPr>
                <w:rFonts w:cstheme="minorHAnsi"/>
                <w:sz w:val="18"/>
                <w:szCs w:val="18"/>
              </w:rPr>
            </w:pPr>
            <w:r w:rsidRPr="00B01B97">
              <w:rPr>
                <w:rFonts w:cstheme="minorHAnsi"/>
                <w:sz w:val="18"/>
                <w:szCs w:val="18"/>
              </w:rPr>
              <w:t>Výzkumné a vývojové středisko laserových systémů</w:t>
            </w:r>
          </w:p>
        </w:tc>
        <w:tc>
          <w:tcPr>
            <w:tcW w:w="2551" w:type="dxa"/>
            <w:vAlign w:val="center"/>
          </w:tcPr>
          <w:p w14:paraId="53E8EC9E" w14:textId="77777777" w:rsidR="00B01B97" w:rsidRPr="00B01B97" w:rsidRDefault="00B01B97" w:rsidP="00D16270">
            <w:pPr>
              <w:spacing w:after="0"/>
              <w:rPr>
                <w:rFonts w:cstheme="minorHAnsi"/>
                <w:sz w:val="18"/>
                <w:szCs w:val="18"/>
              </w:rPr>
            </w:pPr>
            <w:r w:rsidRPr="00B01B97">
              <w:rPr>
                <w:rFonts w:cstheme="minorHAnsi"/>
                <w:sz w:val="18"/>
                <w:szCs w:val="18"/>
              </w:rPr>
              <w:t>Koňský trh 615, 511 01 Turnov</w:t>
            </w:r>
          </w:p>
        </w:tc>
        <w:tc>
          <w:tcPr>
            <w:tcW w:w="1859" w:type="dxa"/>
            <w:vAlign w:val="center"/>
          </w:tcPr>
          <w:p w14:paraId="29CA4B55" w14:textId="77777777" w:rsidR="00B01B97" w:rsidRPr="00B01B97" w:rsidRDefault="001611CC" w:rsidP="00D16270">
            <w:pPr>
              <w:spacing w:after="0"/>
              <w:rPr>
                <w:rFonts w:cstheme="minorHAnsi"/>
                <w:sz w:val="18"/>
                <w:szCs w:val="18"/>
              </w:rPr>
            </w:pPr>
            <w:hyperlink r:id="rId73" w:history="1">
              <w:r w:rsidR="00B01B97" w:rsidRPr="00B01B97">
                <w:rPr>
                  <w:rStyle w:val="Hypertextovodkaz"/>
                  <w:rFonts w:cstheme="minorHAnsi"/>
                  <w:sz w:val="18"/>
                  <w:szCs w:val="18"/>
                </w:rPr>
                <w:t>www.keri.cz</w:t>
              </w:r>
            </w:hyperlink>
            <w:r w:rsidR="00B01B97" w:rsidRPr="00B01B97">
              <w:rPr>
                <w:rFonts w:cstheme="minorHAnsi"/>
                <w:sz w:val="18"/>
                <w:szCs w:val="18"/>
              </w:rPr>
              <w:t xml:space="preserve"> </w:t>
            </w:r>
          </w:p>
        </w:tc>
      </w:tr>
      <w:tr w:rsidR="00B01B97" w:rsidRPr="00B01B97" w14:paraId="0EA739E3" w14:textId="77777777" w:rsidTr="00D16270">
        <w:tc>
          <w:tcPr>
            <w:tcW w:w="4672" w:type="dxa"/>
            <w:vAlign w:val="center"/>
          </w:tcPr>
          <w:p w14:paraId="5A7F0CF5" w14:textId="77777777" w:rsidR="00B01B97" w:rsidRPr="00B01B97" w:rsidRDefault="00B01B97" w:rsidP="00D16270">
            <w:pPr>
              <w:spacing w:after="0"/>
              <w:rPr>
                <w:rFonts w:cstheme="minorHAnsi"/>
                <w:sz w:val="18"/>
                <w:szCs w:val="18"/>
              </w:rPr>
            </w:pPr>
            <w:r w:rsidRPr="00B01B97">
              <w:rPr>
                <w:rFonts w:cstheme="minorHAnsi"/>
                <w:b/>
                <w:sz w:val="18"/>
                <w:szCs w:val="18"/>
              </w:rPr>
              <w:t>KNOMI spol. s r.o.</w:t>
            </w:r>
          </w:p>
          <w:p w14:paraId="572109B0" w14:textId="77777777" w:rsidR="00B01B97" w:rsidRPr="00B01B97" w:rsidRDefault="00B01B97" w:rsidP="00D16270">
            <w:pPr>
              <w:spacing w:after="0"/>
              <w:rPr>
                <w:rFonts w:cstheme="minorHAnsi"/>
                <w:sz w:val="18"/>
                <w:szCs w:val="18"/>
              </w:rPr>
            </w:pPr>
            <w:r w:rsidRPr="00B01B97">
              <w:rPr>
                <w:rFonts w:cstheme="minorHAnsi"/>
                <w:sz w:val="18"/>
                <w:szCs w:val="18"/>
              </w:rPr>
              <w:t>VaV centrum inovačních CNC supportů (řídících mechanismů obráběcích strojů)</w:t>
            </w:r>
          </w:p>
        </w:tc>
        <w:tc>
          <w:tcPr>
            <w:tcW w:w="2551" w:type="dxa"/>
            <w:vAlign w:val="center"/>
          </w:tcPr>
          <w:p w14:paraId="297D9A5A" w14:textId="77777777" w:rsidR="00B01B97" w:rsidRPr="00B01B97" w:rsidRDefault="00B01B97" w:rsidP="00D16270">
            <w:pPr>
              <w:spacing w:after="0"/>
              <w:rPr>
                <w:rFonts w:cstheme="minorHAnsi"/>
                <w:sz w:val="18"/>
                <w:szCs w:val="18"/>
              </w:rPr>
            </w:pPr>
            <w:r w:rsidRPr="00B01B97">
              <w:rPr>
                <w:rFonts w:cstheme="minorHAnsi"/>
                <w:sz w:val="18"/>
                <w:szCs w:val="18"/>
              </w:rPr>
              <w:t>Provozovna Bratříkov, Bratříkov 63, 468 21 Bratříkov</w:t>
            </w:r>
          </w:p>
        </w:tc>
        <w:tc>
          <w:tcPr>
            <w:tcW w:w="1859" w:type="dxa"/>
            <w:vAlign w:val="center"/>
          </w:tcPr>
          <w:p w14:paraId="52973A5F" w14:textId="77777777" w:rsidR="00B01B97" w:rsidRPr="00B01B97" w:rsidRDefault="001611CC" w:rsidP="00D16270">
            <w:pPr>
              <w:spacing w:after="0"/>
              <w:rPr>
                <w:rFonts w:cstheme="minorHAnsi"/>
                <w:sz w:val="18"/>
                <w:szCs w:val="18"/>
              </w:rPr>
            </w:pPr>
            <w:hyperlink r:id="rId74" w:history="1">
              <w:r w:rsidR="00B01B97" w:rsidRPr="00B01B97">
                <w:rPr>
                  <w:rStyle w:val="Hypertextovodkaz"/>
                  <w:rFonts w:cstheme="minorHAnsi"/>
                  <w:sz w:val="18"/>
                  <w:szCs w:val="18"/>
                </w:rPr>
                <w:t>www.knomi.cz</w:t>
              </w:r>
            </w:hyperlink>
            <w:r w:rsidR="00B01B97" w:rsidRPr="00B01B97">
              <w:rPr>
                <w:rFonts w:cstheme="minorHAnsi"/>
                <w:sz w:val="18"/>
                <w:szCs w:val="18"/>
              </w:rPr>
              <w:t xml:space="preserve"> </w:t>
            </w:r>
          </w:p>
        </w:tc>
      </w:tr>
      <w:tr w:rsidR="00B01B97" w:rsidRPr="00B01B97" w14:paraId="2463906F" w14:textId="77777777" w:rsidTr="00D16270">
        <w:tc>
          <w:tcPr>
            <w:tcW w:w="4672" w:type="dxa"/>
            <w:vAlign w:val="center"/>
          </w:tcPr>
          <w:p w14:paraId="4064781B" w14:textId="77777777" w:rsidR="00B01B97" w:rsidRPr="00B01B97" w:rsidRDefault="00B01B97" w:rsidP="00D16270">
            <w:pPr>
              <w:spacing w:after="0"/>
              <w:rPr>
                <w:rFonts w:cstheme="minorHAnsi"/>
                <w:sz w:val="18"/>
                <w:szCs w:val="18"/>
              </w:rPr>
            </w:pPr>
            <w:r w:rsidRPr="00B01B97">
              <w:rPr>
                <w:rFonts w:cstheme="minorHAnsi"/>
                <w:b/>
                <w:sz w:val="18"/>
                <w:szCs w:val="18"/>
              </w:rPr>
              <w:t>KV Final s.r.o.</w:t>
            </w:r>
            <w:r w:rsidRPr="00B01B97">
              <w:rPr>
                <w:rFonts w:cstheme="minorHAnsi"/>
                <w:sz w:val="18"/>
                <w:szCs w:val="18"/>
              </w:rPr>
              <w:t xml:space="preserve"> </w:t>
            </w:r>
          </w:p>
          <w:p w14:paraId="696077F3" w14:textId="77777777" w:rsidR="00B01B97" w:rsidRPr="00B01B97" w:rsidRDefault="00B01B97" w:rsidP="00D16270">
            <w:pPr>
              <w:spacing w:after="0"/>
              <w:rPr>
                <w:rFonts w:cstheme="minorHAnsi"/>
                <w:sz w:val="18"/>
                <w:szCs w:val="18"/>
              </w:rPr>
            </w:pPr>
            <w:r w:rsidRPr="00B01B97">
              <w:rPr>
                <w:rFonts w:cstheme="minorHAnsi"/>
                <w:sz w:val="18"/>
                <w:szCs w:val="18"/>
              </w:rPr>
              <w:t>Vývojové centrum společnosti KV Final s.r.o.</w:t>
            </w:r>
          </w:p>
        </w:tc>
        <w:tc>
          <w:tcPr>
            <w:tcW w:w="2551" w:type="dxa"/>
            <w:vAlign w:val="center"/>
          </w:tcPr>
          <w:p w14:paraId="34E6A4CE" w14:textId="77777777" w:rsidR="00B01B97" w:rsidRPr="00B01B97" w:rsidRDefault="00B01B97" w:rsidP="00D16270">
            <w:pPr>
              <w:spacing w:after="0"/>
              <w:rPr>
                <w:rFonts w:cstheme="minorHAnsi"/>
                <w:sz w:val="18"/>
                <w:szCs w:val="18"/>
              </w:rPr>
            </w:pPr>
            <w:r w:rsidRPr="00B01B97">
              <w:rPr>
                <w:rFonts w:cstheme="minorHAnsi"/>
                <w:sz w:val="18"/>
                <w:szCs w:val="18"/>
              </w:rPr>
              <w:t>Doubí 44, 463 45 Čtveřín</w:t>
            </w:r>
          </w:p>
        </w:tc>
        <w:tc>
          <w:tcPr>
            <w:tcW w:w="1859" w:type="dxa"/>
            <w:vAlign w:val="center"/>
          </w:tcPr>
          <w:p w14:paraId="0F4D5286" w14:textId="77777777" w:rsidR="00B01B97" w:rsidRPr="00B01B97" w:rsidRDefault="001611CC" w:rsidP="00D16270">
            <w:pPr>
              <w:spacing w:after="0"/>
              <w:rPr>
                <w:rFonts w:cstheme="minorHAnsi"/>
                <w:sz w:val="18"/>
                <w:szCs w:val="18"/>
              </w:rPr>
            </w:pPr>
            <w:hyperlink r:id="rId75" w:history="1">
              <w:r w:rsidR="00B01B97" w:rsidRPr="00B01B97">
                <w:rPr>
                  <w:rStyle w:val="Hypertextovodkaz"/>
                  <w:rFonts w:cstheme="minorHAnsi"/>
                  <w:sz w:val="18"/>
                  <w:szCs w:val="18"/>
                </w:rPr>
                <w:t>www.kvfinal.cz</w:t>
              </w:r>
            </w:hyperlink>
            <w:r w:rsidR="00B01B97" w:rsidRPr="00B01B97">
              <w:rPr>
                <w:rFonts w:cstheme="minorHAnsi"/>
                <w:sz w:val="18"/>
                <w:szCs w:val="18"/>
              </w:rPr>
              <w:t xml:space="preserve"> </w:t>
            </w:r>
          </w:p>
        </w:tc>
      </w:tr>
      <w:tr w:rsidR="00B01B97" w:rsidRPr="00B01B97" w14:paraId="2ADFA130" w14:textId="77777777" w:rsidTr="00D16270">
        <w:tc>
          <w:tcPr>
            <w:tcW w:w="4672" w:type="dxa"/>
            <w:vAlign w:val="center"/>
          </w:tcPr>
          <w:p w14:paraId="1AA8BD2E" w14:textId="77777777" w:rsidR="00B01B97" w:rsidRPr="00B01B97" w:rsidRDefault="00B01B97" w:rsidP="00D16270">
            <w:pPr>
              <w:spacing w:after="0"/>
              <w:rPr>
                <w:rFonts w:cstheme="minorHAnsi"/>
                <w:b/>
                <w:sz w:val="18"/>
                <w:szCs w:val="18"/>
              </w:rPr>
            </w:pPr>
            <w:r w:rsidRPr="00B01B97">
              <w:rPr>
                <w:rFonts w:cstheme="minorHAnsi"/>
                <w:b/>
                <w:sz w:val="18"/>
                <w:szCs w:val="18"/>
              </w:rPr>
              <w:t>Liberecké strojírny s.r.o.</w:t>
            </w:r>
          </w:p>
          <w:p w14:paraId="566E52CB" w14:textId="77777777" w:rsidR="00B01B97" w:rsidRPr="00B01B97" w:rsidRDefault="00B01B97" w:rsidP="00D16270">
            <w:pPr>
              <w:spacing w:after="0"/>
              <w:rPr>
                <w:rFonts w:cstheme="minorHAnsi"/>
                <w:sz w:val="18"/>
                <w:szCs w:val="18"/>
              </w:rPr>
            </w:pPr>
            <w:r w:rsidRPr="00B01B97">
              <w:rPr>
                <w:rFonts w:cstheme="minorHAnsi"/>
                <w:sz w:val="18"/>
                <w:szCs w:val="18"/>
              </w:rPr>
              <w:t>Výzkumně-inovační centrum</w:t>
            </w:r>
          </w:p>
        </w:tc>
        <w:tc>
          <w:tcPr>
            <w:tcW w:w="2551" w:type="dxa"/>
            <w:vAlign w:val="center"/>
          </w:tcPr>
          <w:p w14:paraId="616B21B7" w14:textId="77777777" w:rsidR="00B01B97" w:rsidRPr="00B01B97" w:rsidRDefault="00B01B97" w:rsidP="00D16270">
            <w:pPr>
              <w:spacing w:after="0"/>
              <w:rPr>
                <w:rFonts w:cstheme="minorHAnsi"/>
                <w:sz w:val="18"/>
                <w:szCs w:val="18"/>
              </w:rPr>
            </w:pPr>
            <w:r w:rsidRPr="00B01B97">
              <w:rPr>
                <w:rFonts w:cstheme="minorHAnsi"/>
                <w:sz w:val="18"/>
                <w:szCs w:val="18"/>
              </w:rPr>
              <w:t>Jana Švermy 14, 460 10 Liberec 10</w:t>
            </w:r>
          </w:p>
        </w:tc>
        <w:tc>
          <w:tcPr>
            <w:tcW w:w="1859" w:type="dxa"/>
            <w:vAlign w:val="center"/>
          </w:tcPr>
          <w:p w14:paraId="65F95FDD" w14:textId="77777777" w:rsidR="00B01B97" w:rsidRPr="00B01B97" w:rsidRDefault="001611CC" w:rsidP="00D16270">
            <w:pPr>
              <w:spacing w:after="0"/>
              <w:rPr>
                <w:rFonts w:cstheme="minorHAnsi"/>
                <w:sz w:val="18"/>
                <w:szCs w:val="18"/>
              </w:rPr>
            </w:pPr>
            <w:hyperlink r:id="rId76" w:history="1">
              <w:r w:rsidR="00B01B97" w:rsidRPr="00B01B97">
                <w:rPr>
                  <w:rStyle w:val="Hypertextovodkaz"/>
                  <w:rFonts w:cstheme="minorHAnsi"/>
                  <w:sz w:val="18"/>
                  <w:szCs w:val="18"/>
                </w:rPr>
                <w:t>www.lscr.cz</w:t>
              </w:r>
            </w:hyperlink>
            <w:r w:rsidR="00B01B97" w:rsidRPr="00B01B97">
              <w:rPr>
                <w:rFonts w:cstheme="minorHAnsi"/>
                <w:sz w:val="18"/>
                <w:szCs w:val="18"/>
              </w:rPr>
              <w:t xml:space="preserve"> </w:t>
            </w:r>
          </w:p>
        </w:tc>
      </w:tr>
      <w:tr w:rsidR="00B01B97" w:rsidRPr="00B01B97" w14:paraId="2759361A" w14:textId="77777777" w:rsidTr="00D16270">
        <w:tc>
          <w:tcPr>
            <w:tcW w:w="4672" w:type="dxa"/>
            <w:vAlign w:val="center"/>
          </w:tcPr>
          <w:p w14:paraId="60378A99" w14:textId="77777777" w:rsidR="00B01B97" w:rsidRPr="00B01B97" w:rsidRDefault="00B01B97" w:rsidP="00D16270">
            <w:pPr>
              <w:spacing w:after="0"/>
              <w:rPr>
                <w:rFonts w:cstheme="minorHAnsi"/>
                <w:b/>
                <w:sz w:val="18"/>
                <w:szCs w:val="18"/>
              </w:rPr>
            </w:pPr>
            <w:r w:rsidRPr="00B01B97">
              <w:rPr>
                <w:rFonts w:cstheme="minorHAnsi"/>
                <w:b/>
                <w:sz w:val="18"/>
                <w:szCs w:val="18"/>
              </w:rPr>
              <w:t>LUKOV Plast spol. s r.o.</w:t>
            </w:r>
          </w:p>
          <w:p w14:paraId="4DCCF975" w14:textId="77777777" w:rsidR="00B01B97" w:rsidRPr="00B01B97" w:rsidRDefault="00B01B97" w:rsidP="00D16270">
            <w:pPr>
              <w:spacing w:after="0"/>
              <w:rPr>
                <w:rFonts w:cstheme="minorHAnsi"/>
                <w:sz w:val="18"/>
                <w:szCs w:val="18"/>
              </w:rPr>
            </w:pPr>
            <w:r w:rsidRPr="00B01B97">
              <w:rPr>
                <w:rFonts w:cstheme="minorHAnsi"/>
                <w:sz w:val="18"/>
                <w:szCs w:val="18"/>
              </w:rPr>
              <w:t>Vývojové centrum pro sluneční clony</w:t>
            </w:r>
          </w:p>
        </w:tc>
        <w:tc>
          <w:tcPr>
            <w:tcW w:w="2551" w:type="dxa"/>
            <w:vAlign w:val="center"/>
          </w:tcPr>
          <w:p w14:paraId="4B8ACA3B" w14:textId="77777777" w:rsidR="00B01B97" w:rsidRPr="00B01B97" w:rsidRDefault="00B01B97" w:rsidP="00D16270">
            <w:pPr>
              <w:spacing w:after="0"/>
              <w:rPr>
                <w:rFonts w:cstheme="minorHAnsi"/>
                <w:sz w:val="18"/>
                <w:szCs w:val="18"/>
              </w:rPr>
            </w:pPr>
            <w:r w:rsidRPr="00B01B97">
              <w:rPr>
                <w:rFonts w:cstheme="minorHAnsi"/>
                <w:sz w:val="18"/>
                <w:szCs w:val="18"/>
              </w:rPr>
              <w:t>Zámecká 191, 463 43 Český Dub</w:t>
            </w:r>
          </w:p>
        </w:tc>
        <w:tc>
          <w:tcPr>
            <w:tcW w:w="1859" w:type="dxa"/>
            <w:vAlign w:val="center"/>
          </w:tcPr>
          <w:p w14:paraId="267D1346" w14:textId="77777777" w:rsidR="00B01B97" w:rsidRPr="00B01B97" w:rsidRDefault="001611CC" w:rsidP="00D16270">
            <w:pPr>
              <w:spacing w:after="0"/>
              <w:rPr>
                <w:rFonts w:cstheme="minorHAnsi"/>
                <w:sz w:val="18"/>
                <w:szCs w:val="18"/>
              </w:rPr>
            </w:pPr>
            <w:hyperlink r:id="rId77" w:history="1">
              <w:r w:rsidR="00B01B97" w:rsidRPr="00B01B97">
                <w:rPr>
                  <w:rStyle w:val="Hypertextovodkaz"/>
                  <w:rFonts w:cstheme="minorHAnsi"/>
                  <w:sz w:val="18"/>
                  <w:szCs w:val="18"/>
                </w:rPr>
                <w:t>www.lukovplast.cz</w:t>
              </w:r>
            </w:hyperlink>
            <w:r w:rsidR="00B01B97" w:rsidRPr="00B01B97">
              <w:rPr>
                <w:rFonts w:cstheme="minorHAnsi"/>
                <w:sz w:val="18"/>
                <w:szCs w:val="18"/>
              </w:rPr>
              <w:t xml:space="preserve"> </w:t>
            </w:r>
          </w:p>
        </w:tc>
      </w:tr>
      <w:tr w:rsidR="00B01B97" w:rsidRPr="00B01B97" w14:paraId="5913AA07" w14:textId="77777777" w:rsidTr="00D16270">
        <w:tc>
          <w:tcPr>
            <w:tcW w:w="4672" w:type="dxa"/>
            <w:vAlign w:val="center"/>
          </w:tcPr>
          <w:p w14:paraId="247D5CD6" w14:textId="77777777" w:rsidR="00B01B97" w:rsidRPr="00B01B97" w:rsidRDefault="00B01B97" w:rsidP="00D16270">
            <w:pPr>
              <w:spacing w:after="0"/>
              <w:rPr>
                <w:rFonts w:cstheme="minorHAnsi"/>
                <w:b/>
                <w:sz w:val="18"/>
                <w:szCs w:val="18"/>
              </w:rPr>
            </w:pPr>
            <w:r w:rsidRPr="00B01B97">
              <w:rPr>
                <w:rFonts w:cstheme="minorHAnsi"/>
                <w:b/>
                <w:sz w:val="18"/>
                <w:szCs w:val="18"/>
              </w:rPr>
              <w:lastRenderedPageBreak/>
              <w:t>Magna Exteriors (Bohemia) s.r.o.</w:t>
            </w:r>
          </w:p>
          <w:p w14:paraId="785F4BF7" w14:textId="77777777" w:rsidR="00B01B97" w:rsidRPr="00B01B97" w:rsidRDefault="00B01B97" w:rsidP="00D16270">
            <w:pPr>
              <w:spacing w:after="0"/>
              <w:rPr>
                <w:rFonts w:cstheme="minorHAnsi"/>
                <w:sz w:val="18"/>
                <w:szCs w:val="18"/>
              </w:rPr>
            </w:pPr>
            <w:r w:rsidRPr="00B01B97">
              <w:rPr>
                <w:rFonts w:cstheme="minorHAnsi"/>
                <w:sz w:val="18"/>
                <w:szCs w:val="18"/>
              </w:rPr>
              <w:t>VaV centrum automobilových dílů</w:t>
            </w:r>
          </w:p>
        </w:tc>
        <w:tc>
          <w:tcPr>
            <w:tcW w:w="2551" w:type="dxa"/>
            <w:vAlign w:val="center"/>
          </w:tcPr>
          <w:p w14:paraId="7AF234D8" w14:textId="77777777" w:rsidR="00B01B97" w:rsidRPr="00B01B97" w:rsidRDefault="00B01B97" w:rsidP="00D16270">
            <w:pPr>
              <w:spacing w:after="0"/>
              <w:rPr>
                <w:rFonts w:cstheme="minorHAnsi"/>
                <w:sz w:val="18"/>
                <w:szCs w:val="18"/>
              </w:rPr>
            </w:pPr>
            <w:r w:rsidRPr="00B01B97">
              <w:rPr>
                <w:rFonts w:cstheme="minorHAnsi"/>
                <w:sz w:val="18"/>
                <w:szCs w:val="18"/>
              </w:rPr>
              <w:t>Kubelíkova 604/73, 460 06 Liberec VI – Rochlice</w:t>
            </w:r>
          </w:p>
        </w:tc>
        <w:tc>
          <w:tcPr>
            <w:tcW w:w="1859" w:type="dxa"/>
            <w:vAlign w:val="center"/>
          </w:tcPr>
          <w:p w14:paraId="38E234E3" w14:textId="77777777" w:rsidR="00B01B97" w:rsidRPr="00B01B97" w:rsidRDefault="001611CC" w:rsidP="00D16270">
            <w:pPr>
              <w:spacing w:after="0"/>
              <w:rPr>
                <w:rFonts w:cstheme="minorHAnsi"/>
                <w:sz w:val="18"/>
                <w:szCs w:val="18"/>
              </w:rPr>
            </w:pPr>
            <w:hyperlink r:id="rId78" w:history="1">
              <w:r w:rsidR="00B01B97" w:rsidRPr="00B01B97">
                <w:rPr>
                  <w:rStyle w:val="Hypertextovodkaz"/>
                  <w:rFonts w:cstheme="minorHAnsi"/>
                  <w:sz w:val="18"/>
                  <w:szCs w:val="18"/>
                </w:rPr>
                <w:t>magnabohemia.cz</w:t>
              </w:r>
            </w:hyperlink>
            <w:r w:rsidR="00B01B97" w:rsidRPr="00B01B97">
              <w:rPr>
                <w:rFonts w:cstheme="minorHAnsi"/>
                <w:sz w:val="18"/>
                <w:szCs w:val="18"/>
              </w:rPr>
              <w:t xml:space="preserve"> </w:t>
            </w:r>
          </w:p>
        </w:tc>
      </w:tr>
      <w:tr w:rsidR="00B01B97" w:rsidRPr="00B01B97" w14:paraId="14EF7188" w14:textId="77777777" w:rsidTr="00D16270">
        <w:tc>
          <w:tcPr>
            <w:tcW w:w="4672" w:type="dxa"/>
            <w:vAlign w:val="center"/>
          </w:tcPr>
          <w:p w14:paraId="626EA5E8" w14:textId="77777777" w:rsidR="00B01B97" w:rsidRPr="00B01B97" w:rsidRDefault="00B01B97" w:rsidP="00D16270">
            <w:pPr>
              <w:spacing w:after="0"/>
              <w:rPr>
                <w:rFonts w:cstheme="minorHAnsi"/>
                <w:b/>
                <w:sz w:val="18"/>
                <w:szCs w:val="18"/>
              </w:rPr>
            </w:pPr>
            <w:r w:rsidRPr="00B01B97">
              <w:rPr>
                <w:rFonts w:cstheme="minorHAnsi"/>
                <w:b/>
                <w:sz w:val="18"/>
                <w:szCs w:val="18"/>
              </w:rPr>
              <w:t>MODUS spol. s r.o.</w:t>
            </w:r>
          </w:p>
          <w:p w14:paraId="49DFAD8A" w14:textId="77777777" w:rsidR="00B01B97" w:rsidRPr="00B01B97" w:rsidRDefault="00B01B97" w:rsidP="00D16270">
            <w:pPr>
              <w:spacing w:after="0"/>
              <w:rPr>
                <w:rFonts w:cstheme="minorHAnsi"/>
                <w:sz w:val="18"/>
                <w:szCs w:val="18"/>
              </w:rPr>
            </w:pPr>
            <w:r w:rsidRPr="00B01B97">
              <w:rPr>
                <w:rFonts w:cstheme="minorHAnsi"/>
                <w:sz w:val="18"/>
                <w:szCs w:val="18"/>
              </w:rPr>
              <w:t>Výzkumně-vývojové a testovací laboratoře pro oblast světelné techniky</w:t>
            </w:r>
          </w:p>
        </w:tc>
        <w:tc>
          <w:tcPr>
            <w:tcW w:w="2551" w:type="dxa"/>
            <w:vAlign w:val="center"/>
          </w:tcPr>
          <w:p w14:paraId="2511756E" w14:textId="77777777" w:rsidR="00B01B97" w:rsidRPr="00B01B97" w:rsidRDefault="00B01B97" w:rsidP="00D16270">
            <w:pPr>
              <w:spacing w:after="0"/>
              <w:rPr>
                <w:rFonts w:cstheme="minorHAnsi"/>
                <w:sz w:val="18"/>
                <w:szCs w:val="18"/>
              </w:rPr>
            </w:pPr>
            <w:r w:rsidRPr="00B01B97">
              <w:rPr>
                <w:rFonts w:cstheme="minorHAnsi"/>
                <w:sz w:val="18"/>
                <w:szCs w:val="18"/>
              </w:rPr>
              <w:t>Dubická 3274, 470 01 Česká Lípa</w:t>
            </w:r>
          </w:p>
        </w:tc>
        <w:tc>
          <w:tcPr>
            <w:tcW w:w="1859" w:type="dxa"/>
            <w:vAlign w:val="center"/>
          </w:tcPr>
          <w:p w14:paraId="29D2BED3" w14:textId="77777777" w:rsidR="00B01B97" w:rsidRPr="00B01B97" w:rsidRDefault="001611CC" w:rsidP="00D16270">
            <w:pPr>
              <w:spacing w:after="0"/>
              <w:rPr>
                <w:rFonts w:cstheme="minorHAnsi"/>
                <w:sz w:val="18"/>
                <w:szCs w:val="18"/>
              </w:rPr>
            </w:pPr>
            <w:hyperlink r:id="rId79" w:history="1">
              <w:r w:rsidR="00B01B97" w:rsidRPr="00B01B97">
                <w:rPr>
                  <w:rStyle w:val="Hypertextovodkaz"/>
                  <w:rFonts w:cstheme="minorHAnsi"/>
                  <w:sz w:val="18"/>
                  <w:szCs w:val="18"/>
                </w:rPr>
                <w:t>www.modus.cz</w:t>
              </w:r>
            </w:hyperlink>
            <w:r w:rsidR="00B01B97" w:rsidRPr="00B01B97">
              <w:rPr>
                <w:rFonts w:cstheme="minorHAnsi"/>
                <w:sz w:val="18"/>
                <w:szCs w:val="18"/>
              </w:rPr>
              <w:t xml:space="preserve"> </w:t>
            </w:r>
          </w:p>
        </w:tc>
      </w:tr>
      <w:tr w:rsidR="00B01B97" w:rsidRPr="00B01B97" w14:paraId="2A8160D7" w14:textId="77777777" w:rsidTr="00D16270">
        <w:tc>
          <w:tcPr>
            <w:tcW w:w="4672" w:type="dxa"/>
            <w:vAlign w:val="center"/>
          </w:tcPr>
          <w:p w14:paraId="40E32FD2" w14:textId="77777777" w:rsidR="00B01B97" w:rsidRPr="00B01B97" w:rsidRDefault="00B01B97" w:rsidP="00D16270">
            <w:pPr>
              <w:spacing w:after="0"/>
              <w:rPr>
                <w:rFonts w:cstheme="minorHAnsi"/>
                <w:b/>
                <w:sz w:val="18"/>
                <w:szCs w:val="18"/>
              </w:rPr>
            </w:pPr>
            <w:r w:rsidRPr="00B01B97">
              <w:rPr>
                <w:rFonts w:cstheme="minorHAnsi"/>
                <w:b/>
                <w:sz w:val="18"/>
                <w:szCs w:val="18"/>
              </w:rPr>
              <w:t>MSV SYSTEMS CZ s.r.o.</w:t>
            </w:r>
          </w:p>
          <w:p w14:paraId="66AE54B7" w14:textId="77777777" w:rsidR="00B01B97" w:rsidRPr="00B01B97" w:rsidRDefault="00B01B97" w:rsidP="00D16270">
            <w:pPr>
              <w:spacing w:after="0"/>
              <w:rPr>
                <w:rFonts w:cstheme="minorHAnsi"/>
                <w:sz w:val="18"/>
                <w:szCs w:val="18"/>
              </w:rPr>
            </w:pPr>
            <w:r w:rsidRPr="00B01B97">
              <w:rPr>
                <w:rFonts w:cstheme="minorHAnsi"/>
                <w:sz w:val="18"/>
                <w:szCs w:val="18"/>
              </w:rPr>
              <w:t>Technologické centrum MSV SYSTEMS CZ</w:t>
            </w:r>
          </w:p>
        </w:tc>
        <w:tc>
          <w:tcPr>
            <w:tcW w:w="2551" w:type="dxa"/>
            <w:vAlign w:val="center"/>
          </w:tcPr>
          <w:p w14:paraId="48F4F0FB" w14:textId="77777777" w:rsidR="00B01B97" w:rsidRPr="00B01B97" w:rsidRDefault="00B01B97" w:rsidP="00D16270">
            <w:pPr>
              <w:spacing w:after="0"/>
              <w:rPr>
                <w:rFonts w:cstheme="minorHAnsi"/>
                <w:sz w:val="18"/>
                <w:szCs w:val="18"/>
              </w:rPr>
            </w:pPr>
            <w:r w:rsidRPr="00B01B97">
              <w:rPr>
                <w:rFonts w:cstheme="minorHAnsi"/>
                <w:sz w:val="18"/>
                <w:szCs w:val="18"/>
              </w:rPr>
              <w:t>Obchodní 606, 460 11 Liberec 11</w:t>
            </w:r>
          </w:p>
        </w:tc>
        <w:tc>
          <w:tcPr>
            <w:tcW w:w="1859" w:type="dxa"/>
            <w:vAlign w:val="center"/>
          </w:tcPr>
          <w:p w14:paraId="77CDBABA" w14:textId="77777777" w:rsidR="00B01B97" w:rsidRPr="00B01B97" w:rsidRDefault="001611CC" w:rsidP="00D16270">
            <w:pPr>
              <w:spacing w:after="0"/>
              <w:rPr>
                <w:rFonts w:cstheme="minorHAnsi"/>
                <w:sz w:val="18"/>
                <w:szCs w:val="18"/>
              </w:rPr>
            </w:pPr>
            <w:hyperlink r:id="rId80" w:history="1">
              <w:r w:rsidR="00B01B97" w:rsidRPr="00B01B97">
                <w:rPr>
                  <w:rStyle w:val="Hypertextovodkaz"/>
                  <w:rFonts w:cstheme="minorHAnsi"/>
                  <w:sz w:val="18"/>
                  <w:szCs w:val="18"/>
                </w:rPr>
                <w:t>www.msv-systems.cz</w:t>
              </w:r>
            </w:hyperlink>
            <w:r w:rsidR="00B01B97" w:rsidRPr="00B01B97">
              <w:rPr>
                <w:rFonts w:cstheme="minorHAnsi"/>
                <w:sz w:val="18"/>
                <w:szCs w:val="18"/>
              </w:rPr>
              <w:t xml:space="preserve"> </w:t>
            </w:r>
          </w:p>
        </w:tc>
      </w:tr>
      <w:tr w:rsidR="00B01B97" w:rsidRPr="00B01B97" w14:paraId="7DAD77D2" w14:textId="77777777" w:rsidTr="00D16270">
        <w:tc>
          <w:tcPr>
            <w:tcW w:w="4672" w:type="dxa"/>
            <w:vAlign w:val="center"/>
          </w:tcPr>
          <w:p w14:paraId="406CE7E8" w14:textId="77777777" w:rsidR="00B01B97" w:rsidRPr="00B01B97" w:rsidRDefault="00B01B97" w:rsidP="00D16270">
            <w:pPr>
              <w:spacing w:after="0"/>
              <w:rPr>
                <w:rFonts w:cstheme="minorHAnsi"/>
                <w:b/>
                <w:sz w:val="18"/>
                <w:szCs w:val="18"/>
              </w:rPr>
            </w:pPr>
            <w:r w:rsidRPr="00B01B97">
              <w:rPr>
                <w:rFonts w:cstheme="minorHAnsi"/>
                <w:b/>
                <w:sz w:val="18"/>
                <w:szCs w:val="18"/>
              </w:rPr>
              <w:t>Pekárna Šumava a.s.</w:t>
            </w:r>
          </w:p>
          <w:p w14:paraId="2D0973EB" w14:textId="77777777" w:rsidR="00B01B97" w:rsidRPr="00B01B97" w:rsidRDefault="00B01B97" w:rsidP="00D16270">
            <w:pPr>
              <w:spacing w:after="0"/>
              <w:rPr>
                <w:rFonts w:cstheme="minorHAnsi"/>
                <w:sz w:val="18"/>
                <w:szCs w:val="18"/>
              </w:rPr>
            </w:pPr>
            <w:r w:rsidRPr="00B01B97">
              <w:rPr>
                <w:rFonts w:cstheme="minorHAnsi"/>
                <w:sz w:val="18"/>
                <w:szCs w:val="18"/>
              </w:rPr>
              <w:t>Vývojové centrum</w:t>
            </w:r>
          </w:p>
        </w:tc>
        <w:tc>
          <w:tcPr>
            <w:tcW w:w="2551" w:type="dxa"/>
            <w:vAlign w:val="center"/>
          </w:tcPr>
          <w:p w14:paraId="5EB0C088" w14:textId="77777777" w:rsidR="00B01B97" w:rsidRPr="00B01B97" w:rsidRDefault="00B01B97" w:rsidP="00D16270">
            <w:pPr>
              <w:spacing w:after="0"/>
              <w:rPr>
                <w:rFonts w:cstheme="minorHAnsi"/>
                <w:sz w:val="18"/>
                <w:szCs w:val="18"/>
              </w:rPr>
            </w:pPr>
            <w:r w:rsidRPr="00B01B97">
              <w:rPr>
                <w:rFonts w:cstheme="minorHAnsi"/>
                <w:sz w:val="18"/>
                <w:szCs w:val="18"/>
              </w:rPr>
              <w:t>Na Výšině 11, 466 01 Jablonec nad Nisou</w:t>
            </w:r>
          </w:p>
        </w:tc>
        <w:tc>
          <w:tcPr>
            <w:tcW w:w="1859" w:type="dxa"/>
            <w:vAlign w:val="center"/>
          </w:tcPr>
          <w:p w14:paraId="3DD70A28" w14:textId="77777777" w:rsidR="00B01B97" w:rsidRPr="00B01B97" w:rsidRDefault="001611CC" w:rsidP="00D16270">
            <w:pPr>
              <w:spacing w:after="0"/>
              <w:rPr>
                <w:rFonts w:cstheme="minorHAnsi"/>
                <w:sz w:val="18"/>
                <w:szCs w:val="18"/>
              </w:rPr>
            </w:pPr>
            <w:hyperlink r:id="rId81" w:history="1">
              <w:r w:rsidR="00B01B97" w:rsidRPr="00B01B97">
                <w:rPr>
                  <w:rStyle w:val="Hypertextovodkaz"/>
                  <w:rFonts w:cstheme="minorHAnsi"/>
                  <w:sz w:val="18"/>
                  <w:szCs w:val="18"/>
                </w:rPr>
                <w:t>www.pekarstvi-sumava.cz</w:t>
              </w:r>
            </w:hyperlink>
            <w:r w:rsidR="00B01B97" w:rsidRPr="00B01B97">
              <w:rPr>
                <w:rFonts w:cstheme="minorHAnsi"/>
                <w:sz w:val="18"/>
                <w:szCs w:val="18"/>
              </w:rPr>
              <w:t xml:space="preserve"> </w:t>
            </w:r>
          </w:p>
        </w:tc>
      </w:tr>
      <w:tr w:rsidR="00B01B97" w:rsidRPr="00B01B97" w14:paraId="4E43986E" w14:textId="77777777" w:rsidTr="00D16270">
        <w:tc>
          <w:tcPr>
            <w:tcW w:w="4672" w:type="dxa"/>
            <w:vAlign w:val="center"/>
          </w:tcPr>
          <w:p w14:paraId="02DAA496" w14:textId="77777777" w:rsidR="00B01B97" w:rsidRPr="00B01B97" w:rsidRDefault="00B01B97" w:rsidP="00D16270">
            <w:pPr>
              <w:spacing w:after="0"/>
              <w:rPr>
                <w:rFonts w:cstheme="minorHAnsi"/>
                <w:b/>
                <w:sz w:val="18"/>
                <w:szCs w:val="18"/>
              </w:rPr>
            </w:pPr>
            <w:r w:rsidRPr="00B01B97">
              <w:rPr>
                <w:rFonts w:cstheme="minorHAnsi"/>
                <w:b/>
                <w:sz w:val="18"/>
                <w:szCs w:val="18"/>
              </w:rPr>
              <w:t>Preciosa a.s.</w:t>
            </w:r>
          </w:p>
          <w:p w14:paraId="18E8B42F" w14:textId="77777777" w:rsidR="00B01B97" w:rsidRPr="00B01B97" w:rsidRDefault="00B01B97" w:rsidP="00D16270">
            <w:pPr>
              <w:spacing w:after="0"/>
              <w:rPr>
                <w:rFonts w:cstheme="minorHAnsi"/>
                <w:sz w:val="18"/>
                <w:szCs w:val="18"/>
              </w:rPr>
            </w:pPr>
            <w:r w:rsidRPr="00B01B97">
              <w:rPr>
                <w:rFonts w:cstheme="minorHAnsi"/>
                <w:sz w:val="18"/>
                <w:szCs w:val="18"/>
              </w:rPr>
              <w:t>Výzkumné a vývojové centrum dekorativních svítidel</w:t>
            </w:r>
          </w:p>
        </w:tc>
        <w:tc>
          <w:tcPr>
            <w:tcW w:w="2551" w:type="dxa"/>
            <w:vAlign w:val="center"/>
          </w:tcPr>
          <w:p w14:paraId="32553091" w14:textId="77777777" w:rsidR="00B01B97" w:rsidRPr="00B01B97" w:rsidRDefault="00B01B97" w:rsidP="00D16270">
            <w:pPr>
              <w:spacing w:after="0"/>
              <w:rPr>
                <w:rFonts w:cstheme="minorHAnsi"/>
                <w:sz w:val="18"/>
                <w:szCs w:val="18"/>
              </w:rPr>
            </w:pPr>
            <w:r w:rsidRPr="00B01B97">
              <w:rPr>
                <w:rFonts w:cstheme="minorHAnsi"/>
                <w:sz w:val="18"/>
                <w:szCs w:val="18"/>
              </w:rPr>
              <w:t>Opletalova 3197/17, 466 01 Jablonec nad Nisou</w:t>
            </w:r>
          </w:p>
        </w:tc>
        <w:tc>
          <w:tcPr>
            <w:tcW w:w="1859" w:type="dxa"/>
            <w:vAlign w:val="center"/>
          </w:tcPr>
          <w:p w14:paraId="0934EBB8" w14:textId="77777777" w:rsidR="00B01B97" w:rsidRPr="00B01B97" w:rsidRDefault="001611CC" w:rsidP="00D16270">
            <w:pPr>
              <w:spacing w:after="0"/>
              <w:rPr>
                <w:rFonts w:cstheme="minorHAnsi"/>
                <w:sz w:val="18"/>
                <w:szCs w:val="18"/>
              </w:rPr>
            </w:pPr>
            <w:hyperlink r:id="rId82" w:history="1">
              <w:r w:rsidR="00B01B97" w:rsidRPr="00B01B97">
                <w:rPr>
                  <w:rStyle w:val="Hypertextovodkaz"/>
                  <w:rFonts w:cstheme="minorHAnsi"/>
                  <w:sz w:val="18"/>
                  <w:szCs w:val="18"/>
                </w:rPr>
                <w:t>www.preciosa.com</w:t>
              </w:r>
            </w:hyperlink>
            <w:r w:rsidR="00B01B97" w:rsidRPr="00B01B97">
              <w:rPr>
                <w:rFonts w:cstheme="minorHAnsi"/>
                <w:sz w:val="18"/>
                <w:szCs w:val="18"/>
              </w:rPr>
              <w:t xml:space="preserve"> </w:t>
            </w:r>
          </w:p>
        </w:tc>
      </w:tr>
      <w:tr w:rsidR="00B01B97" w:rsidRPr="00B01B97" w14:paraId="0A6B4604" w14:textId="77777777" w:rsidTr="00D16270">
        <w:tc>
          <w:tcPr>
            <w:tcW w:w="4672" w:type="dxa"/>
            <w:vAlign w:val="center"/>
          </w:tcPr>
          <w:p w14:paraId="123BA2B5" w14:textId="77777777" w:rsidR="00B01B97" w:rsidRPr="00B01B97" w:rsidRDefault="00B01B97" w:rsidP="00D16270">
            <w:pPr>
              <w:spacing w:after="0"/>
              <w:rPr>
                <w:rFonts w:cstheme="minorHAnsi"/>
                <w:b/>
                <w:sz w:val="18"/>
                <w:szCs w:val="18"/>
              </w:rPr>
            </w:pPr>
            <w:r w:rsidRPr="00B01B97">
              <w:rPr>
                <w:rFonts w:cstheme="minorHAnsi"/>
                <w:b/>
                <w:sz w:val="18"/>
                <w:szCs w:val="18"/>
              </w:rPr>
              <w:t>SANS SOUCI, s.r.o.</w:t>
            </w:r>
          </w:p>
          <w:p w14:paraId="14DDBF11" w14:textId="77777777" w:rsidR="00B01B97" w:rsidRPr="00B01B97" w:rsidRDefault="00B01B97" w:rsidP="00D16270">
            <w:pPr>
              <w:spacing w:after="0"/>
              <w:rPr>
                <w:rFonts w:cstheme="minorHAnsi"/>
                <w:sz w:val="18"/>
                <w:szCs w:val="18"/>
              </w:rPr>
            </w:pPr>
            <w:r w:rsidRPr="00B01B97">
              <w:rPr>
                <w:rFonts w:cstheme="minorHAnsi"/>
                <w:sz w:val="18"/>
                <w:szCs w:val="18"/>
              </w:rPr>
              <w:t>Vývojové centrum Nový Bor</w:t>
            </w:r>
          </w:p>
        </w:tc>
        <w:tc>
          <w:tcPr>
            <w:tcW w:w="2551" w:type="dxa"/>
            <w:vAlign w:val="center"/>
          </w:tcPr>
          <w:p w14:paraId="19F7A354" w14:textId="77777777" w:rsidR="00B01B97" w:rsidRPr="00B01B97" w:rsidRDefault="00B01B97" w:rsidP="00D16270">
            <w:pPr>
              <w:spacing w:after="0"/>
              <w:rPr>
                <w:rFonts w:cstheme="minorHAnsi"/>
                <w:sz w:val="18"/>
                <w:szCs w:val="18"/>
              </w:rPr>
            </w:pPr>
            <w:r w:rsidRPr="00B01B97">
              <w:rPr>
                <w:rFonts w:cstheme="minorHAnsi"/>
                <w:sz w:val="18"/>
                <w:szCs w:val="18"/>
              </w:rPr>
              <w:t>Sklářská 705, 473 01 Nový Bor</w:t>
            </w:r>
          </w:p>
        </w:tc>
        <w:tc>
          <w:tcPr>
            <w:tcW w:w="1859" w:type="dxa"/>
            <w:vAlign w:val="center"/>
          </w:tcPr>
          <w:p w14:paraId="4C41912D" w14:textId="77777777" w:rsidR="00B01B97" w:rsidRPr="00B01B97" w:rsidRDefault="001611CC" w:rsidP="00D16270">
            <w:pPr>
              <w:spacing w:after="0"/>
              <w:rPr>
                <w:rFonts w:cstheme="minorHAnsi"/>
                <w:sz w:val="18"/>
                <w:szCs w:val="18"/>
              </w:rPr>
            </w:pPr>
            <w:hyperlink r:id="rId83" w:history="1">
              <w:r w:rsidR="00B01B97" w:rsidRPr="00B01B97">
                <w:rPr>
                  <w:rStyle w:val="Hypertextovodkaz"/>
                  <w:rFonts w:cstheme="minorHAnsi"/>
                  <w:sz w:val="18"/>
                  <w:szCs w:val="18"/>
                </w:rPr>
                <w:t>ss-gd.com</w:t>
              </w:r>
            </w:hyperlink>
            <w:r w:rsidR="00B01B97" w:rsidRPr="00B01B97">
              <w:rPr>
                <w:rFonts w:cstheme="minorHAnsi"/>
                <w:sz w:val="18"/>
                <w:szCs w:val="18"/>
              </w:rPr>
              <w:t xml:space="preserve"> </w:t>
            </w:r>
          </w:p>
        </w:tc>
      </w:tr>
      <w:tr w:rsidR="00B01B97" w:rsidRPr="00B01B97" w14:paraId="1C7F396B" w14:textId="77777777" w:rsidTr="00D16270">
        <w:tc>
          <w:tcPr>
            <w:tcW w:w="4672" w:type="dxa"/>
            <w:vAlign w:val="center"/>
          </w:tcPr>
          <w:p w14:paraId="5069B2B0" w14:textId="77777777" w:rsidR="00B01B97" w:rsidRPr="00B01B97" w:rsidRDefault="00B01B97" w:rsidP="00D16270">
            <w:pPr>
              <w:spacing w:after="0"/>
              <w:rPr>
                <w:rFonts w:cstheme="minorHAnsi"/>
                <w:b/>
                <w:sz w:val="18"/>
                <w:szCs w:val="18"/>
              </w:rPr>
            </w:pPr>
            <w:r w:rsidRPr="00B01B97">
              <w:rPr>
                <w:rFonts w:cstheme="minorHAnsi"/>
                <w:b/>
                <w:sz w:val="18"/>
                <w:szCs w:val="18"/>
              </w:rPr>
              <w:t>SKLOPAN LIBEREC, a.s.</w:t>
            </w:r>
          </w:p>
          <w:p w14:paraId="01F8DC5D" w14:textId="77777777" w:rsidR="00B01B97" w:rsidRPr="00B01B97" w:rsidRDefault="00B01B97" w:rsidP="00D16270">
            <w:pPr>
              <w:spacing w:after="0"/>
              <w:rPr>
                <w:rFonts w:cstheme="minorHAnsi"/>
                <w:sz w:val="18"/>
                <w:szCs w:val="18"/>
              </w:rPr>
            </w:pPr>
            <w:r w:rsidRPr="00B01B97">
              <w:rPr>
                <w:rFonts w:cstheme="minorHAnsi"/>
                <w:sz w:val="18"/>
                <w:szCs w:val="18"/>
              </w:rPr>
              <w:t>Výzkumně vývojové centrum společnosti SKLOPAN LIBEREC, a.s.</w:t>
            </w:r>
          </w:p>
        </w:tc>
        <w:tc>
          <w:tcPr>
            <w:tcW w:w="2551" w:type="dxa"/>
            <w:vAlign w:val="center"/>
          </w:tcPr>
          <w:p w14:paraId="432A87C5" w14:textId="77777777" w:rsidR="00B01B97" w:rsidRPr="00B01B97" w:rsidRDefault="00B01B97" w:rsidP="00D16270">
            <w:pPr>
              <w:spacing w:after="0"/>
              <w:rPr>
                <w:rFonts w:cstheme="minorHAnsi"/>
                <w:sz w:val="18"/>
                <w:szCs w:val="18"/>
              </w:rPr>
            </w:pPr>
            <w:r w:rsidRPr="00B01B97">
              <w:rPr>
                <w:rFonts w:cstheme="minorHAnsi"/>
                <w:sz w:val="18"/>
                <w:szCs w:val="18"/>
              </w:rPr>
              <w:t>Zahradní 445, 460 01 Liberec 11</w:t>
            </w:r>
          </w:p>
        </w:tc>
        <w:tc>
          <w:tcPr>
            <w:tcW w:w="1859" w:type="dxa"/>
            <w:vAlign w:val="center"/>
          </w:tcPr>
          <w:p w14:paraId="51A75BF2" w14:textId="77777777" w:rsidR="00B01B97" w:rsidRPr="00B01B97" w:rsidRDefault="001611CC" w:rsidP="00D16270">
            <w:pPr>
              <w:spacing w:after="0"/>
              <w:rPr>
                <w:rFonts w:cstheme="minorHAnsi"/>
                <w:sz w:val="18"/>
                <w:szCs w:val="18"/>
              </w:rPr>
            </w:pPr>
            <w:hyperlink r:id="rId84" w:history="1">
              <w:r w:rsidR="00B01B97" w:rsidRPr="00B01B97">
                <w:rPr>
                  <w:rStyle w:val="Hypertextovodkaz"/>
                  <w:rFonts w:cstheme="minorHAnsi"/>
                  <w:sz w:val="18"/>
                  <w:szCs w:val="18"/>
                </w:rPr>
                <w:t>www.sklopan.cz</w:t>
              </w:r>
            </w:hyperlink>
            <w:r w:rsidR="00B01B97" w:rsidRPr="00B01B97">
              <w:rPr>
                <w:rFonts w:cstheme="minorHAnsi"/>
                <w:sz w:val="18"/>
                <w:szCs w:val="18"/>
              </w:rPr>
              <w:t xml:space="preserve"> </w:t>
            </w:r>
          </w:p>
        </w:tc>
      </w:tr>
      <w:tr w:rsidR="00B01B97" w:rsidRPr="00B01B97" w14:paraId="5BA64ADE" w14:textId="77777777" w:rsidTr="00D16270">
        <w:tc>
          <w:tcPr>
            <w:tcW w:w="4672" w:type="dxa"/>
            <w:vAlign w:val="center"/>
          </w:tcPr>
          <w:p w14:paraId="57CA83EE" w14:textId="77777777" w:rsidR="00B01B97" w:rsidRPr="00B01B97" w:rsidRDefault="00B01B97" w:rsidP="00D16270">
            <w:pPr>
              <w:spacing w:after="0"/>
              <w:rPr>
                <w:rFonts w:cstheme="minorHAnsi"/>
                <w:b/>
                <w:sz w:val="18"/>
                <w:szCs w:val="18"/>
              </w:rPr>
            </w:pPr>
            <w:r w:rsidRPr="00B01B97">
              <w:rPr>
                <w:rFonts w:cstheme="minorHAnsi"/>
                <w:b/>
                <w:sz w:val="18"/>
                <w:szCs w:val="18"/>
              </w:rPr>
              <w:t>SurfaceTreat a.s.</w:t>
            </w:r>
          </w:p>
          <w:p w14:paraId="0F3414EF" w14:textId="77777777" w:rsidR="00B01B97" w:rsidRPr="00B01B97" w:rsidRDefault="00B01B97" w:rsidP="00D16270">
            <w:pPr>
              <w:spacing w:after="0"/>
              <w:rPr>
                <w:rFonts w:cstheme="minorHAnsi"/>
                <w:sz w:val="18"/>
                <w:szCs w:val="18"/>
              </w:rPr>
            </w:pPr>
            <w:r w:rsidRPr="00B01B97">
              <w:rPr>
                <w:rFonts w:cstheme="minorHAnsi"/>
                <w:sz w:val="18"/>
                <w:szCs w:val="18"/>
              </w:rPr>
              <w:t>High-tech vývojové centrum SurfaceTreat a.s.</w:t>
            </w:r>
          </w:p>
        </w:tc>
        <w:tc>
          <w:tcPr>
            <w:tcW w:w="2551" w:type="dxa"/>
            <w:vAlign w:val="center"/>
          </w:tcPr>
          <w:p w14:paraId="5C13D5A3" w14:textId="77777777" w:rsidR="00B01B97" w:rsidRPr="00B01B97" w:rsidRDefault="00B01B97" w:rsidP="00D16270">
            <w:pPr>
              <w:spacing w:after="0"/>
              <w:rPr>
                <w:rFonts w:cstheme="minorHAnsi"/>
                <w:sz w:val="18"/>
                <w:szCs w:val="18"/>
              </w:rPr>
            </w:pPr>
            <w:r w:rsidRPr="00B01B97">
              <w:rPr>
                <w:rFonts w:cstheme="minorHAnsi"/>
                <w:sz w:val="18"/>
                <w:szCs w:val="18"/>
              </w:rPr>
              <w:t>Na Lukách 669, 511 01 Turnov</w:t>
            </w:r>
          </w:p>
        </w:tc>
        <w:tc>
          <w:tcPr>
            <w:tcW w:w="1859" w:type="dxa"/>
            <w:vAlign w:val="center"/>
          </w:tcPr>
          <w:p w14:paraId="7FF7AC9F" w14:textId="77777777" w:rsidR="00B01B97" w:rsidRPr="00B01B97" w:rsidRDefault="001611CC" w:rsidP="00D16270">
            <w:pPr>
              <w:spacing w:after="0"/>
              <w:rPr>
                <w:rFonts w:cstheme="minorHAnsi"/>
                <w:sz w:val="18"/>
                <w:szCs w:val="18"/>
              </w:rPr>
            </w:pPr>
            <w:hyperlink r:id="rId85" w:history="1">
              <w:r w:rsidR="00B01B97" w:rsidRPr="00B01B97">
                <w:rPr>
                  <w:rStyle w:val="Hypertextovodkaz"/>
                  <w:rFonts w:cstheme="minorHAnsi"/>
                  <w:sz w:val="18"/>
                  <w:szCs w:val="18"/>
                </w:rPr>
                <w:t>surfacetreat.cz</w:t>
              </w:r>
            </w:hyperlink>
            <w:r w:rsidR="00B01B97" w:rsidRPr="00B01B97">
              <w:rPr>
                <w:rFonts w:cstheme="minorHAnsi"/>
                <w:sz w:val="18"/>
                <w:szCs w:val="18"/>
              </w:rPr>
              <w:t xml:space="preserve"> </w:t>
            </w:r>
          </w:p>
        </w:tc>
      </w:tr>
      <w:tr w:rsidR="00B01B97" w:rsidRPr="00B01B97" w14:paraId="35667268" w14:textId="77777777" w:rsidTr="00D16270">
        <w:tc>
          <w:tcPr>
            <w:tcW w:w="4672" w:type="dxa"/>
            <w:vAlign w:val="center"/>
          </w:tcPr>
          <w:p w14:paraId="15931146" w14:textId="77777777" w:rsidR="00B01B97" w:rsidRPr="00B01B97" w:rsidRDefault="00B01B97" w:rsidP="00D16270">
            <w:pPr>
              <w:spacing w:after="0"/>
              <w:rPr>
                <w:rFonts w:cstheme="minorHAnsi"/>
                <w:b/>
                <w:sz w:val="18"/>
                <w:szCs w:val="18"/>
              </w:rPr>
            </w:pPr>
            <w:r w:rsidRPr="00B01B97">
              <w:rPr>
                <w:rFonts w:cstheme="minorHAnsi"/>
                <w:b/>
                <w:sz w:val="18"/>
                <w:szCs w:val="18"/>
              </w:rPr>
              <w:t>TERZET spol. s r.o.</w:t>
            </w:r>
          </w:p>
          <w:p w14:paraId="460A701D" w14:textId="77777777" w:rsidR="00B01B97" w:rsidRPr="00B01B97" w:rsidRDefault="00B01B97" w:rsidP="00D16270">
            <w:pPr>
              <w:spacing w:after="0"/>
              <w:rPr>
                <w:rFonts w:cstheme="minorHAnsi"/>
                <w:sz w:val="18"/>
                <w:szCs w:val="18"/>
              </w:rPr>
            </w:pPr>
            <w:r w:rsidRPr="00B01B97">
              <w:rPr>
                <w:rFonts w:cstheme="minorHAnsi"/>
                <w:sz w:val="18"/>
                <w:szCs w:val="18"/>
              </w:rPr>
              <w:t>Výzkumně-vývojové centrum pro přípravu špičkových prototypů z plastů pro elektroniku a strojírenství</w:t>
            </w:r>
          </w:p>
        </w:tc>
        <w:tc>
          <w:tcPr>
            <w:tcW w:w="2551" w:type="dxa"/>
            <w:vAlign w:val="center"/>
          </w:tcPr>
          <w:p w14:paraId="197BDF88" w14:textId="77777777" w:rsidR="00B01B97" w:rsidRPr="00B01B97" w:rsidRDefault="00B01B97" w:rsidP="00D16270">
            <w:pPr>
              <w:spacing w:after="0"/>
              <w:rPr>
                <w:rFonts w:cstheme="minorHAnsi"/>
                <w:sz w:val="18"/>
                <w:szCs w:val="18"/>
              </w:rPr>
            </w:pPr>
            <w:r w:rsidRPr="00B01B97">
              <w:rPr>
                <w:rFonts w:cstheme="minorHAnsi"/>
                <w:sz w:val="18"/>
                <w:szCs w:val="18"/>
              </w:rPr>
              <w:t>Na Vyhlídce 1043, Liberec 14 – Ruprechtice, 460 14</w:t>
            </w:r>
          </w:p>
        </w:tc>
        <w:tc>
          <w:tcPr>
            <w:tcW w:w="1859" w:type="dxa"/>
            <w:vAlign w:val="center"/>
          </w:tcPr>
          <w:p w14:paraId="403B1376" w14:textId="77777777" w:rsidR="00B01B97" w:rsidRPr="00B01B97" w:rsidRDefault="001611CC" w:rsidP="00D16270">
            <w:pPr>
              <w:spacing w:after="0"/>
              <w:rPr>
                <w:rFonts w:cstheme="minorHAnsi"/>
                <w:sz w:val="18"/>
                <w:szCs w:val="18"/>
              </w:rPr>
            </w:pPr>
            <w:hyperlink r:id="rId86" w:history="1">
              <w:r w:rsidR="00B01B97" w:rsidRPr="00B01B97">
                <w:rPr>
                  <w:rStyle w:val="Hypertextovodkaz"/>
                  <w:rFonts w:cstheme="minorHAnsi"/>
                  <w:sz w:val="18"/>
                  <w:szCs w:val="18"/>
                </w:rPr>
                <w:t>www.terzet.cz</w:t>
              </w:r>
            </w:hyperlink>
            <w:r w:rsidR="00B01B97" w:rsidRPr="00B01B97">
              <w:rPr>
                <w:rFonts w:cstheme="minorHAnsi"/>
                <w:sz w:val="18"/>
                <w:szCs w:val="18"/>
              </w:rPr>
              <w:t xml:space="preserve"> </w:t>
            </w:r>
          </w:p>
        </w:tc>
      </w:tr>
      <w:tr w:rsidR="00B01B97" w:rsidRPr="00B01B97" w14:paraId="17A1B448" w14:textId="77777777" w:rsidTr="00D16270">
        <w:tc>
          <w:tcPr>
            <w:tcW w:w="4672" w:type="dxa"/>
            <w:vAlign w:val="center"/>
          </w:tcPr>
          <w:p w14:paraId="363FBFC5" w14:textId="77777777" w:rsidR="00B01B97" w:rsidRPr="00B01B97" w:rsidRDefault="00B01B97" w:rsidP="00D16270">
            <w:pPr>
              <w:spacing w:after="0"/>
              <w:rPr>
                <w:rFonts w:cstheme="minorHAnsi"/>
                <w:b/>
                <w:sz w:val="18"/>
                <w:szCs w:val="18"/>
              </w:rPr>
            </w:pPr>
            <w:r w:rsidRPr="00B01B97">
              <w:rPr>
                <w:rFonts w:cstheme="minorHAnsi"/>
                <w:b/>
                <w:sz w:val="18"/>
                <w:szCs w:val="18"/>
              </w:rPr>
              <w:t>TRW Automotive Czech s.r.o.</w:t>
            </w:r>
          </w:p>
          <w:p w14:paraId="46ACC70D" w14:textId="77777777" w:rsidR="00B01B97" w:rsidRPr="00B01B97" w:rsidRDefault="00B01B97" w:rsidP="00D16270">
            <w:pPr>
              <w:spacing w:after="0"/>
              <w:rPr>
                <w:rFonts w:cstheme="minorHAnsi"/>
                <w:sz w:val="18"/>
                <w:szCs w:val="18"/>
              </w:rPr>
            </w:pPr>
            <w:r w:rsidRPr="00B01B97">
              <w:rPr>
                <w:rFonts w:cstheme="minorHAnsi"/>
                <w:sz w:val="18"/>
                <w:szCs w:val="18"/>
              </w:rPr>
              <w:t>Vývojové centrum</w:t>
            </w:r>
          </w:p>
        </w:tc>
        <w:tc>
          <w:tcPr>
            <w:tcW w:w="2551" w:type="dxa"/>
            <w:vAlign w:val="center"/>
          </w:tcPr>
          <w:p w14:paraId="6D5D196F" w14:textId="77777777" w:rsidR="00B01B97" w:rsidRPr="00B01B97" w:rsidRDefault="00B01B97" w:rsidP="00D16270">
            <w:pPr>
              <w:spacing w:after="0"/>
              <w:rPr>
                <w:rFonts w:cstheme="minorHAnsi"/>
                <w:sz w:val="18"/>
                <w:szCs w:val="18"/>
              </w:rPr>
            </w:pPr>
            <w:r w:rsidRPr="00B01B97">
              <w:rPr>
                <w:rFonts w:cstheme="minorHAnsi"/>
                <w:sz w:val="18"/>
                <w:szCs w:val="18"/>
              </w:rPr>
              <w:t>Na Roli 26, 466 21 Jablonec nad Nisou</w:t>
            </w:r>
          </w:p>
        </w:tc>
        <w:tc>
          <w:tcPr>
            <w:tcW w:w="1859" w:type="dxa"/>
            <w:vAlign w:val="center"/>
          </w:tcPr>
          <w:p w14:paraId="27A59DC1" w14:textId="77777777" w:rsidR="00B01B97" w:rsidRPr="00B01B97" w:rsidRDefault="001611CC" w:rsidP="00D16270">
            <w:pPr>
              <w:spacing w:after="0"/>
              <w:rPr>
                <w:rFonts w:cstheme="minorHAnsi"/>
                <w:sz w:val="18"/>
                <w:szCs w:val="18"/>
              </w:rPr>
            </w:pPr>
            <w:hyperlink r:id="rId87" w:history="1">
              <w:r w:rsidR="00B01B97" w:rsidRPr="00B01B97">
                <w:rPr>
                  <w:rStyle w:val="Hypertextovodkaz"/>
                  <w:rFonts w:cstheme="minorHAnsi"/>
                  <w:sz w:val="18"/>
                  <w:szCs w:val="18"/>
                </w:rPr>
                <w:t>www.trwczech.cz</w:t>
              </w:r>
            </w:hyperlink>
            <w:r w:rsidR="00B01B97" w:rsidRPr="00B01B97">
              <w:rPr>
                <w:rFonts w:cstheme="minorHAnsi"/>
                <w:sz w:val="18"/>
                <w:szCs w:val="18"/>
              </w:rPr>
              <w:t xml:space="preserve"> </w:t>
            </w:r>
          </w:p>
        </w:tc>
      </w:tr>
      <w:tr w:rsidR="00B01B97" w:rsidRPr="00B01B97" w14:paraId="01C6B235" w14:textId="77777777" w:rsidTr="00D16270">
        <w:tc>
          <w:tcPr>
            <w:tcW w:w="4672" w:type="dxa"/>
            <w:vAlign w:val="center"/>
          </w:tcPr>
          <w:p w14:paraId="318DE65B" w14:textId="77777777" w:rsidR="00B01B97" w:rsidRPr="00B01B97" w:rsidRDefault="00B01B97" w:rsidP="00D16270">
            <w:pPr>
              <w:spacing w:after="0"/>
              <w:rPr>
                <w:rFonts w:cstheme="minorHAnsi"/>
                <w:sz w:val="18"/>
                <w:szCs w:val="18"/>
              </w:rPr>
            </w:pPr>
            <w:r w:rsidRPr="00B01B97">
              <w:rPr>
                <w:rFonts w:cstheme="minorHAnsi"/>
                <w:b/>
                <w:sz w:val="18"/>
                <w:szCs w:val="18"/>
              </w:rPr>
              <w:t>VÚTS a.s.</w:t>
            </w:r>
          </w:p>
          <w:p w14:paraId="2BCAED61" w14:textId="77777777" w:rsidR="00B01B97" w:rsidRPr="00B01B97" w:rsidRDefault="00B01B97" w:rsidP="00D16270">
            <w:pPr>
              <w:spacing w:after="0"/>
              <w:rPr>
                <w:rFonts w:cstheme="minorHAnsi"/>
                <w:sz w:val="18"/>
                <w:szCs w:val="18"/>
              </w:rPr>
            </w:pPr>
            <w:r w:rsidRPr="00B01B97">
              <w:rPr>
                <w:rFonts w:cstheme="minorHAnsi"/>
                <w:sz w:val="18"/>
                <w:szCs w:val="18"/>
              </w:rPr>
              <w:t>Aplikační a vývojové centrum laserových obráběcích zařízení Vývojové centrum tkacích strojů technických textilií</w:t>
            </w:r>
          </w:p>
        </w:tc>
        <w:tc>
          <w:tcPr>
            <w:tcW w:w="2551" w:type="dxa"/>
            <w:vAlign w:val="center"/>
          </w:tcPr>
          <w:p w14:paraId="23015E2F" w14:textId="77777777" w:rsidR="00B01B97" w:rsidRPr="00B01B97" w:rsidRDefault="00B01B97" w:rsidP="00D16270">
            <w:pPr>
              <w:spacing w:after="0"/>
              <w:rPr>
                <w:rFonts w:cstheme="minorHAnsi"/>
                <w:sz w:val="18"/>
                <w:szCs w:val="18"/>
              </w:rPr>
            </w:pPr>
            <w:r w:rsidRPr="00B01B97">
              <w:rPr>
                <w:rFonts w:cstheme="minorHAnsi"/>
                <w:sz w:val="18"/>
                <w:szCs w:val="18"/>
              </w:rPr>
              <w:t>Svárovská 619, Růžodol 1, 460 01 Liberec XI</w:t>
            </w:r>
          </w:p>
        </w:tc>
        <w:tc>
          <w:tcPr>
            <w:tcW w:w="1859" w:type="dxa"/>
            <w:vAlign w:val="center"/>
          </w:tcPr>
          <w:p w14:paraId="0686F08B" w14:textId="77777777" w:rsidR="00B01B97" w:rsidRPr="00B01B97" w:rsidRDefault="001611CC" w:rsidP="00D16270">
            <w:pPr>
              <w:spacing w:after="0"/>
              <w:rPr>
                <w:rFonts w:cstheme="minorHAnsi"/>
                <w:sz w:val="18"/>
                <w:szCs w:val="18"/>
              </w:rPr>
            </w:pPr>
            <w:hyperlink r:id="rId88" w:history="1">
              <w:r w:rsidR="00B01B97" w:rsidRPr="00B01B97">
                <w:rPr>
                  <w:rStyle w:val="Hypertextovodkaz"/>
                  <w:rFonts w:cstheme="minorHAnsi"/>
                  <w:sz w:val="18"/>
                  <w:szCs w:val="18"/>
                </w:rPr>
                <w:t>www.vuts.cz</w:t>
              </w:r>
            </w:hyperlink>
            <w:r w:rsidR="00B01B97" w:rsidRPr="00B01B97">
              <w:rPr>
                <w:rFonts w:cstheme="minorHAnsi"/>
                <w:sz w:val="18"/>
                <w:szCs w:val="18"/>
              </w:rPr>
              <w:t xml:space="preserve"> </w:t>
            </w:r>
          </w:p>
        </w:tc>
      </w:tr>
    </w:tbl>
    <w:p w14:paraId="2B3DB735" w14:textId="496E71B1" w:rsidR="00B01B97" w:rsidRPr="00B01B97" w:rsidRDefault="00B01B97" w:rsidP="00B01B97">
      <w:pPr>
        <w:autoSpaceDE w:val="0"/>
        <w:autoSpaceDN w:val="0"/>
        <w:adjustRightInd w:val="0"/>
        <w:spacing w:before="240"/>
        <w:ind w:firstLine="425"/>
        <w:rPr>
          <w:rFonts w:cstheme="minorHAnsi"/>
        </w:rPr>
      </w:pPr>
      <w:r w:rsidRPr="0035139B">
        <w:rPr>
          <w:rFonts w:cstheme="minorHAnsi"/>
        </w:rPr>
        <w:t>Mimo výše uvedená podniková VaV centra existují ve firmách další vývojová centra realizovaná z vlastních zdrojů, která je obtížné specifikovat (Benteler s.r.o. - evropské vývojové centrum podvozků, DENSO MANUFACTURING CZECH s.r.o. – evropské centrum vývoje autoklimatizací, GEA a.s. - vývojové centrum vzduchotechniky, apod.). Společným rysem těchto center jsou vývojové činnosti, které se řídí politikou mateřské zahraniční společnosti.</w:t>
      </w:r>
    </w:p>
    <w:p w14:paraId="190245D4" w14:textId="7A8A73F5" w:rsidR="000C1DC4" w:rsidRDefault="000C1DC4" w:rsidP="000C1DC4">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Veřejná správa a její role v inovačním systému kraje</w:t>
      </w:r>
    </w:p>
    <w:p w14:paraId="2D71991A" w14:textId="77777777" w:rsidR="002D60DA" w:rsidRDefault="002D60DA" w:rsidP="002D60DA">
      <w:r>
        <w:t xml:space="preserve">Představitelé veřejné správy, zde myšleno zejména Liberecký kraj, města a obce, působí v oblasti podpory výzkumu a inovací v různých rolích. Jako příklady lze uvést municipality jako nositele strategických rozvojových dokumentů, které vytvářejí koncepční rámec pro přípravu a realizaci  konkrétních dílčích projektů a intervencí – zde se v případě Libereckého kraje jedná o zpracování Regionální inovační strategie Libereckého kraje z roku 2009 a spolupráce při zpracování regionální přílohy Národní výzkumné a inovační strategie pro inteligentní specializaci České republiky pro území Libereckého kraje. </w:t>
      </w:r>
    </w:p>
    <w:p w14:paraId="7A0B331F" w14:textId="77777777" w:rsidR="002D60DA" w:rsidRDefault="002D60DA" w:rsidP="002D60DA">
      <w:r>
        <w:t xml:space="preserve">Veřejná správa je také  zadavatelem analýz a koordinace zapojení místních aktérů do identifikace potřeb území, zprostředkovatele kontaktů a iniciativ spolupráce, a to i v mezinárodním prostoru, v neposlední řadě i realizátora či partnera konkrétních projektů. </w:t>
      </w:r>
    </w:p>
    <w:p w14:paraId="1AB5386B" w14:textId="77777777" w:rsidR="002D60DA" w:rsidRDefault="002D60DA" w:rsidP="002D60DA">
      <w:r>
        <w:t xml:space="preserve">Významnou úlohou municipalit je také role zřizovatelů organizací, které svojí činností vytvářejí předpoklady pro rozvoj VaVaI – například v oblasti přípravy lidských zdrojů jako provozovatelé škol či jako zakladatelé a provozovatelé agentur, které se zaměřují na specializované činnosti v oblasti </w:t>
      </w:r>
      <w:r>
        <w:lastRenderedPageBreak/>
        <w:t xml:space="preserve">regionálního rozvoje či rozvoje města. Jako nejviditelnější počin Libereckého kraje je založení Podnikatelského inkubátoru „Lipo.ink“ v roce 2017. </w:t>
      </w:r>
    </w:p>
    <w:p w14:paraId="2C8F8780" w14:textId="27EDD5CC" w:rsidR="00F129D8" w:rsidRDefault="002D60DA" w:rsidP="00F129D8">
      <w:r>
        <w:t xml:space="preserve">Veřejná správa také připravuje a nabízí také různé formy finančních schemat, která jsou zaměřena na aktivity identifikované právě ve strategických dokumentech či formou finanční podpory konkrétní akci, zde většinou popularizační, propagační, networkingové.  Tyto částky ale samozřejmě nemohou dosahovat částek, které jsou poskytovány v rámci finančních schemat Evropské unie, přesto lze říci, že vytvářejí nemalé synergické efekty s ostatními  aktivitami veřejné správy a přispívají k tomu, že veřejná správa vnímá oblast výzkumu, vývoje a inovací jako nedílnou součást své regionální i místní politiky.  </w:t>
      </w:r>
    </w:p>
    <w:p w14:paraId="0C513B32" w14:textId="314E133F" w:rsidR="0005346D" w:rsidRPr="00F129D8" w:rsidRDefault="0005346D" w:rsidP="00F129D8"/>
    <w:p w14:paraId="073DA538" w14:textId="77777777" w:rsidR="000C1DC4" w:rsidRPr="00CD4F83" w:rsidRDefault="000C1DC4" w:rsidP="000C1DC4">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Hlavní aktéři inovačního systému – výsledky stakeholder analýzy</w:t>
      </w:r>
    </w:p>
    <w:p w14:paraId="62F80898" w14:textId="7AF160CE" w:rsidR="000C1DC4" w:rsidRPr="00724A9C" w:rsidRDefault="000C1DC4" w:rsidP="006A3E56">
      <w:pPr>
        <w:pStyle w:val="Odstavecseseznamem"/>
        <w:numPr>
          <w:ilvl w:val="1"/>
          <w:numId w:val="23"/>
        </w:numPr>
        <w:rPr>
          <w:b/>
        </w:rPr>
      </w:pPr>
      <w:r w:rsidRPr="00724A9C">
        <w:rPr>
          <w:b/>
        </w:rPr>
        <w:t>Aktéři v soukromé sféře s relevancí pro inovační systém/podpora VaV v kraji, včetně klastrů a platforem</w:t>
      </w:r>
    </w:p>
    <w:p w14:paraId="76766F27" w14:textId="77777777" w:rsidR="004552AF" w:rsidRPr="00C73C89" w:rsidRDefault="004552AF" w:rsidP="004552AF">
      <w:pPr>
        <w:spacing w:before="240" w:after="0"/>
        <w:rPr>
          <w:b/>
          <w:u w:val="single"/>
        </w:rPr>
      </w:pPr>
      <w:r w:rsidRPr="00C73C89">
        <w:rPr>
          <w:b/>
          <w:u w:val="single"/>
        </w:rPr>
        <w:t>Velké firmy (nad 250 zaměstnanců)</w:t>
      </w:r>
    </w:p>
    <w:p w14:paraId="38931425" w14:textId="77777777" w:rsidR="004552AF" w:rsidRPr="0089201E" w:rsidRDefault="004552AF" w:rsidP="004552AF">
      <w:r w:rsidRPr="0089201E">
        <w:t>K 31.12. 2017  bylo v Libereckém kraji registrováno 64 velkých firem, převážně z oboru strojírenství a strojírenských technologií, jsou zde ale i společnosti pracující v oboru technického textilu, pokročilých a sanačních technologií a  užitkového a  technického  sklářství. Strojírenské společnosti působí převážně v sektoru automotive. V některých případech se jedná o podniky začleněné do mezinárodních holdingů  ( Magna Exteriors Bohemia, Denso Manufacturing Czech s.r.o., Johnson Controls s.r.o. , Trumpf s.r.o., TRW s.r.o.</w:t>
      </w:r>
      <w:r>
        <w:t xml:space="preserve"> – skupina ZF</w:t>
      </w:r>
      <w:r w:rsidRPr="0089201E">
        <w:t>, KAMAX s.r.o.  ), mezi touto skupinou jsou ale i podniky vlastněné a řízené českými vlastníky ( Preciosa a.s., TREVOS  a.s., MEGA a.s., )</w:t>
      </w:r>
    </w:p>
    <w:p w14:paraId="7D789559" w14:textId="77777777" w:rsidR="004552AF" w:rsidRPr="0089201E" w:rsidRDefault="004552AF" w:rsidP="004552AF">
      <w:r w:rsidRPr="0089201E">
        <w:t xml:space="preserve">Původní motivace zahraničních vlastníků  pro zakládání firem v Libereckém kraji byly nízké investiční, provozní a mzdové náklady a kdy měly tyto podniky spíše funkci montážních závodů,  postupně ale bylo přenášeno  více znalostně náročnějších činností a výrobní činnosti byly dále rozvíjeny a zaváděna nová výroba.  </w:t>
      </w:r>
    </w:p>
    <w:p w14:paraId="1606633B" w14:textId="77777777" w:rsidR="004552AF" w:rsidRPr="0089201E" w:rsidRDefault="004552AF" w:rsidP="004552AF">
      <w:r w:rsidRPr="0089201E">
        <w:t xml:space="preserve">Oproti předešlému období mají  dnes v rámci svých kompetencí vlastní centra VaV, ve kterých realizují sofistikované a specifické  činnosti  s vysokou přidanou hodnotou, které ale většinou slouží  interním potřebám  a využívají se v rámci celého holdingu. Sdílení a využívání výsledků VaV center, popřípadě intenzivnější spolupráce s dalšími subjekty  je pouze omezené a má své limity, dané komerčními aktivitami.  K velkému posunu také došlo v technické vyspělosti zaměstnanců nejen ve VaV centrech ale i technických zaměstnanců ve výrobě. Získávání dalších technicky vyspělých pracovníků je ale problematické, neboť trh práce je vyčerpán.  </w:t>
      </w:r>
    </w:p>
    <w:p w14:paraId="0E19977E" w14:textId="77777777" w:rsidR="004552AF" w:rsidRPr="0089201E" w:rsidRDefault="004552AF" w:rsidP="004552AF">
      <w:pPr>
        <w:jc w:val="left"/>
        <w:rPr>
          <w:u w:val="single"/>
        </w:rPr>
      </w:pPr>
      <w:r w:rsidRPr="0089201E">
        <w:rPr>
          <w:u w:val="single"/>
        </w:rPr>
        <w:t>Významné velké firmy působící v oboru strojírenských technologií v Libereckém kraji</w:t>
      </w:r>
    </w:p>
    <w:p w14:paraId="06D57413" w14:textId="77777777" w:rsidR="004552AF" w:rsidRPr="0089201E" w:rsidRDefault="004552AF" w:rsidP="00064FF4">
      <w:pPr>
        <w:pStyle w:val="Odstavecseseznamem"/>
        <w:numPr>
          <w:ilvl w:val="0"/>
          <w:numId w:val="39"/>
        </w:numPr>
        <w:suppressAutoHyphens/>
        <w:spacing w:after="0"/>
        <w:ind w:left="1434" w:hanging="357"/>
        <w:jc w:val="left"/>
      </w:pPr>
      <w:r w:rsidRPr="0089201E">
        <w:t>Bombardier Transportation Czech Republic  a.s.</w:t>
      </w:r>
    </w:p>
    <w:p w14:paraId="45D2B254" w14:textId="77777777" w:rsidR="004552AF" w:rsidRPr="0089201E" w:rsidRDefault="004552AF" w:rsidP="00064FF4">
      <w:pPr>
        <w:pStyle w:val="Odstavecseseznamem"/>
        <w:numPr>
          <w:ilvl w:val="0"/>
          <w:numId w:val="39"/>
        </w:numPr>
        <w:suppressAutoHyphens/>
        <w:spacing w:after="0"/>
        <w:ind w:left="1434" w:hanging="357"/>
        <w:jc w:val="left"/>
      </w:pPr>
      <w:r w:rsidRPr="0089201E">
        <w:t>Knorr – Brehmse Systémy pro užitková vozidla ČR</w:t>
      </w:r>
    </w:p>
    <w:p w14:paraId="3F10078C" w14:textId="77777777" w:rsidR="004552AF" w:rsidRPr="0089201E" w:rsidRDefault="004552AF" w:rsidP="00064FF4">
      <w:pPr>
        <w:pStyle w:val="Odstavecseseznamem"/>
        <w:numPr>
          <w:ilvl w:val="0"/>
          <w:numId w:val="39"/>
        </w:numPr>
        <w:suppressAutoHyphens/>
        <w:spacing w:after="0"/>
        <w:ind w:left="1434" w:hanging="357"/>
        <w:jc w:val="left"/>
      </w:pPr>
      <w:r w:rsidRPr="0089201E">
        <w:t>Johnson Controls Autobaterie spol s.r.o.</w:t>
      </w:r>
    </w:p>
    <w:p w14:paraId="64FE6730" w14:textId="77777777" w:rsidR="004552AF" w:rsidRPr="0089201E" w:rsidRDefault="004552AF" w:rsidP="00064FF4">
      <w:pPr>
        <w:pStyle w:val="Odstavecseseznamem"/>
        <w:numPr>
          <w:ilvl w:val="0"/>
          <w:numId w:val="39"/>
        </w:numPr>
        <w:suppressAutoHyphens/>
        <w:spacing w:after="0"/>
        <w:ind w:left="1434" w:hanging="357"/>
        <w:jc w:val="left"/>
      </w:pPr>
      <w:r w:rsidRPr="0089201E">
        <w:t>Grupo Antolin Bohemia a.s.</w:t>
      </w:r>
    </w:p>
    <w:p w14:paraId="0EC99AC5" w14:textId="77777777" w:rsidR="004552AF" w:rsidRPr="0089201E" w:rsidRDefault="004552AF" w:rsidP="00064FF4">
      <w:pPr>
        <w:pStyle w:val="Odstavecseseznamem"/>
        <w:numPr>
          <w:ilvl w:val="0"/>
          <w:numId w:val="39"/>
        </w:numPr>
        <w:suppressAutoHyphens/>
        <w:spacing w:after="0"/>
        <w:ind w:left="1434" w:hanging="357"/>
        <w:jc w:val="left"/>
      </w:pPr>
      <w:r w:rsidRPr="0089201E">
        <w:t>DENSO MANUFACTURING CZECH s.r.o.</w:t>
      </w:r>
    </w:p>
    <w:p w14:paraId="6743347B" w14:textId="77777777" w:rsidR="004552AF" w:rsidRPr="0089201E" w:rsidRDefault="004552AF" w:rsidP="00064FF4">
      <w:pPr>
        <w:pStyle w:val="Odstavecseseznamem"/>
        <w:numPr>
          <w:ilvl w:val="0"/>
          <w:numId w:val="39"/>
        </w:numPr>
        <w:suppressAutoHyphens/>
        <w:spacing w:after="0"/>
        <w:ind w:left="1434" w:hanging="357"/>
        <w:jc w:val="left"/>
      </w:pPr>
      <w:r w:rsidRPr="0089201E">
        <w:t>Magna Exteriors Bohemia s.r.o.</w:t>
      </w:r>
    </w:p>
    <w:p w14:paraId="18414660" w14:textId="77777777" w:rsidR="004552AF" w:rsidRPr="0089201E" w:rsidRDefault="004552AF" w:rsidP="00064FF4">
      <w:pPr>
        <w:pStyle w:val="Odstavecseseznamem"/>
        <w:numPr>
          <w:ilvl w:val="0"/>
          <w:numId w:val="39"/>
        </w:numPr>
        <w:suppressAutoHyphens/>
        <w:spacing w:after="0"/>
        <w:ind w:left="1434" w:hanging="357"/>
        <w:jc w:val="left"/>
      </w:pPr>
      <w:r w:rsidRPr="0089201E">
        <w:t>KAMAX s.r.o.</w:t>
      </w:r>
    </w:p>
    <w:p w14:paraId="1B3595BD" w14:textId="77777777" w:rsidR="004552AF" w:rsidRPr="0089201E" w:rsidRDefault="004552AF" w:rsidP="00064FF4">
      <w:pPr>
        <w:pStyle w:val="Odstavecseseznamem"/>
        <w:numPr>
          <w:ilvl w:val="0"/>
          <w:numId w:val="39"/>
        </w:numPr>
        <w:suppressAutoHyphens/>
        <w:spacing w:after="0"/>
        <w:ind w:left="1434" w:hanging="357"/>
        <w:jc w:val="left"/>
      </w:pPr>
      <w:r w:rsidRPr="0089201E">
        <w:t xml:space="preserve"> Monroe Czechia s.r.o.</w:t>
      </w:r>
    </w:p>
    <w:p w14:paraId="71BE245C" w14:textId="77777777" w:rsidR="004552AF" w:rsidRPr="0089201E" w:rsidRDefault="004552AF" w:rsidP="00064FF4">
      <w:pPr>
        <w:pStyle w:val="Odstavecseseznamem"/>
        <w:numPr>
          <w:ilvl w:val="0"/>
          <w:numId w:val="39"/>
        </w:numPr>
        <w:suppressAutoHyphens/>
        <w:spacing w:after="0"/>
        <w:ind w:left="1434" w:hanging="357"/>
        <w:jc w:val="left"/>
      </w:pPr>
      <w:r w:rsidRPr="0089201E">
        <w:lastRenderedPageBreak/>
        <w:t xml:space="preserve">TRW Automotive s.r.o. </w:t>
      </w:r>
    </w:p>
    <w:p w14:paraId="2685E02C" w14:textId="77777777" w:rsidR="004552AF" w:rsidRPr="0089201E" w:rsidRDefault="004552AF" w:rsidP="00064FF4">
      <w:pPr>
        <w:pStyle w:val="Odstavecseseznamem"/>
        <w:numPr>
          <w:ilvl w:val="0"/>
          <w:numId w:val="39"/>
        </w:numPr>
        <w:suppressAutoHyphens/>
        <w:spacing w:after="0"/>
        <w:ind w:left="1434" w:hanging="357"/>
        <w:jc w:val="left"/>
      </w:pPr>
      <w:r w:rsidRPr="0089201E">
        <w:t>Benteler ČR s.r.o.</w:t>
      </w:r>
    </w:p>
    <w:p w14:paraId="78F5D079" w14:textId="77777777" w:rsidR="004552AF" w:rsidRPr="0089201E" w:rsidRDefault="004552AF" w:rsidP="00064FF4">
      <w:pPr>
        <w:pStyle w:val="Odstavecseseznamem"/>
        <w:numPr>
          <w:ilvl w:val="0"/>
          <w:numId w:val="39"/>
        </w:numPr>
        <w:suppressAutoHyphens/>
        <w:spacing w:after="0"/>
        <w:ind w:left="1434" w:hanging="357"/>
        <w:jc w:val="left"/>
      </w:pPr>
      <w:r w:rsidRPr="0089201E">
        <w:t>Laird s.r.o.</w:t>
      </w:r>
    </w:p>
    <w:p w14:paraId="094B9FA8" w14:textId="77777777" w:rsidR="004552AF" w:rsidRPr="0089201E" w:rsidRDefault="004552AF" w:rsidP="004552AF">
      <w:pPr>
        <w:spacing w:before="120" w:after="0"/>
        <w:jc w:val="left"/>
      </w:pPr>
      <w:r w:rsidRPr="0089201E">
        <w:t xml:space="preserve">Hlavní relevantní CZ NACE </w:t>
      </w:r>
    </w:p>
    <w:p w14:paraId="3538A083" w14:textId="77777777" w:rsidR="004552AF" w:rsidRPr="0089201E" w:rsidRDefault="004552AF" w:rsidP="004552AF">
      <w:pPr>
        <w:spacing w:after="0"/>
        <w:jc w:val="left"/>
      </w:pPr>
      <w:r w:rsidRPr="0089201E">
        <w:t>25.1. Výroba  konstrukčních kovových výrobků</w:t>
      </w:r>
    </w:p>
    <w:p w14:paraId="58728912" w14:textId="77777777" w:rsidR="004552AF" w:rsidRPr="0089201E" w:rsidRDefault="004552AF" w:rsidP="004552AF">
      <w:pPr>
        <w:spacing w:after="0"/>
        <w:jc w:val="left"/>
      </w:pPr>
      <w:r w:rsidRPr="0089201E">
        <w:t>25.11  Výroba kovových konstrukcí a jejich dílů</w:t>
      </w:r>
    </w:p>
    <w:p w14:paraId="3D015C51" w14:textId="77777777" w:rsidR="004552AF" w:rsidRPr="0089201E" w:rsidRDefault="004552AF" w:rsidP="004552AF">
      <w:pPr>
        <w:spacing w:after="0"/>
        <w:jc w:val="left"/>
      </w:pPr>
      <w:r w:rsidRPr="0089201E">
        <w:t>28.1 Výroba strojů a zařízení pro všeobecné účely</w:t>
      </w:r>
    </w:p>
    <w:p w14:paraId="783F7507" w14:textId="77777777" w:rsidR="004552AF" w:rsidRPr="0089201E" w:rsidRDefault="004552AF" w:rsidP="004552AF">
      <w:pPr>
        <w:spacing w:after="0"/>
        <w:jc w:val="left"/>
      </w:pPr>
      <w:r w:rsidRPr="0089201E">
        <w:t>28.13  Výroba čerpadel a kompresorů</w:t>
      </w:r>
    </w:p>
    <w:p w14:paraId="35797312" w14:textId="77777777" w:rsidR="004552AF" w:rsidRPr="0089201E" w:rsidRDefault="004552AF" w:rsidP="004552AF">
      <w:pPr>
        <w:spacing w:after="0"/>
        <w:jc w:val="left"/>
      </w:pPr>
      <w:r w:rsidRPr="0089201E">
        <w:t>28.14 Výroba ostatních potrubních armatur</w:t>
      </w:r>
    </w:p>
    <w:p w14:paraId="0F40582D" w14:textId="77777777" w:rsidR="004552AF" w:rsidRPr="0089201E" w:rsidRDefault="004552AF" w:rsidP="004552AF">
      <w:pPr>
        <w:spacing w:after="0"/>
        <w:jc w:val="left"/>
      </w:pPr>
      <w:r w:rsidRPr="0089201E">
        <w:t>30.2.  Výroby železničních lokomotiv  a vozového parku</w:t>
      </w:r>
    </w:p>
    <w:p w14:paraId="328379A2" w14:textId="77777777" w:rsidR="004552AF" w:rsidRPr="0089201E" w:rsidRDefault="004552AF" w:rsidP="004552AF">
      <w:pPr>
        <w:jc w:val="left"/>
        <w:rPr>
          <w:u w:val="single"/>
        </w:rPr>
      </w:pPr>
      <w:r w:rsidRPr="0089201E">
        <w:rPr>
          <w:u w:val="single"/>
        </w:rPr>
        <w:t>Významné velké firmy působící v oboru  Optiky a užitkového skla v Libereckém kraji</w:t>
      </w:r>
    </w:p>
    <w:p w14:paraId="78DE1A09" w14:textId="77777777" w:rsidR="004552AF" w:rsidRPr="0089201E" w:rsidRDefault="004552AF" w:rsidP="00064FF4">
      <w:pPr>
        <w:pStyle w:val="Odstavecseseznamem"/>
        <w:numPr>
          <w:ilvl w:val="0"/>
          <w:numId w:val="40"/>
        </w:numPr>
        <w:suppressAutoHyphens/>
        <w:spacing w:after="0"/>
        <w:ind w:left="714" w:hanging="357"/>
        <w:jc w:val="left"/>
      </w:pPr>
      <w:r w:rsidRPr="0089201E">
        <w:t>Preciosa Lustry a.s.</w:t>
      </w:r>
    </w:p>
    <w:p w14:paraId="7B99B178" w14:textId="77777777" w:rsidR="004552AF" w:rsidRPr="0089201E" w:rsidRDefault="004552AF" w:rsidP="00064FF4">
      <w:pPr>
        <w:pStyle w:val="Odstavecseseznamem"/>
        <w:numPr>
          <w:ilvl w:val="0"/>
          <w:numId w:val="40"/>
        </w:numPr>
        <w:suppressAutoHyphens/>
        <w:spacing w:after="0"/>
        <w:ind w:left="714" w:hanging="357"/>
        <w:jc w:val="left"/>
      </w:pPr>
      <w:r w:rsidRPr="0089201E">
        <w:t>Preciosa a.s.</w:t>
      </w:r>
    </w:p>
    <w:p w14:paraId="523A3F81" w14:textId="77777777" w:rsidR="004552AF" w:rsidRPr="0089201E" w:rsidRDefault="004552AF" w:rsidP="00064FF4">
      <w:pPr>
        <w:pStyle w:val="Odstavecseseznamem"/>
        <w:numPr>
          <w:ilvl w:val="0"/>
          <w:numId w:val="40"/>
        </w:numPr>
        <w:suppressAutoHyphens/>
        <w:spacing w:after="0"/>
        <w:ind w:left="714" w:hanging="357"/>
        <w:jc w:val="left"/>
      </w:pPr>
      <w:r w:rsidRPr="0089201E">
        <w:t>TREVOS a.s.</w:t>
      </w:r>
    </w:p>
    <w:p w14:paraId="1FA31BE5" w14:textId="77777777" w:rsidR="004552AF" w:rsidRPr="0089201E" w:rsidRDefault="004552AF" w:rsidP="00064FF4">
      <w:pPr>
        <w:pStyle w:val="Odstavecseseznamem"/>
        <w:numPr>
          <w:ilvl w:val="0"/>
          <w:numId w:val="40"/>
        </w:numPr>
        <w:suppressAutoHyphens/>
        <w:ind w:left="714" w:hanging="357"/>
        <w:jc w:val="left"/>
      </w:pPr>
      <w:r w:rsidRPr="0089201E">
        <w:t>Docter Optics  s.r.o.</w:t>
      </w:r>
    </w:p>
    <w:p w14:paraId="4F71E679" w14:textId="77777777" w:rsidR="004552AF" w:rsidRPr="0089201E" w:rsidRDefault="004552AF" w:rsidP="004552AF">
      <w:pPr>
        <w:spacing w:after="0"/>
        <w:jc w:val="left"/>
      </w:pPr>
      <w:r w:rsidRPr="0089201E">
        <w:t>Hlavní relevantní CZ NACE</w:t>
      </w:r>
    </w:p>
    <w:p w14:paraId="5FA39855" w14:textId="77777777" w:rsidR="004552AF" w:rsidRPr="0089201E" w:rsidRDefault="004552AF" w:rsidP="004552AF">
      <w:pPr>
        <w:spacing w:after="0"/>
        <w:jc w:val="left"/>
      </w:pPr>
      <w:r w:rsidRPr="0089201E">
        <w:t>32.1. Výroba klenotů, bižuterie a příbuzných výrobků</w:t>
      </w:r>
    </w:p>
    <w:p w14:paraId="2217CFB2" w14:textId="77777777" w:rsidR="004552AF" w:rsidRPr="0089201E" w:rsidRDefault="004552AF" w:rsidP="004552AF">
      <w:pPr>
        <w:spacing w:after="0"/>
        <w:jc w:val="left"/>
      </w:pPr>
      <w:r w:rsidRPr="0089201E">
        <w:t>23.1. Výroba skla a skleněných výrobků</w:t>
      </w:r>
    </w:p>
    <w:p w14:paraId="068798D7" w14:textId="77777777" w:rsidR="004552AF" w:rsidRPr="0089201E" w:rsidRDefault="004552AF" w:rsidP="004552AF">
      <w:pPr>
        <w:jc w:val="left"/>
      </w:pPr>
      <w:r w:rsidRPr="0089201E">
        <w:t>23.19. Výroba a zpracování ostatního skla včetně technického</w:t>
      </w:r>
    </w:p>
    <w:p w14:paraId="1AFF13EC" w14:textId="77777777" w:rsidR="004552AF" w:rsidRPr="0089201E" w:rsidRDefault="004552AF" w:rsidP="004552AF">
      <w:pPr>
        <w:jc w:val="left"/>
        <w:rPr>
          <w:u w:val="single"/>
        </w:rPr>
      </w:pPr>
      <w:r w:rsidRPr="0089201E">
        <w:rPr>
          <w:u w:val="single"/>
        </w:rPr>
        <w:t>Významné velké firmy působící v oboru pokročilých materiálů na bázi textilních struktur v Libereckém kraji</w:t>
      </w:r>
    </w:p>
    <w:p w14:paraId="46AC17D4" w14:textId="77777777" w:rsidR="004552AF" w:rsidRPr="0089201E" w:rsidRDefault="004552AF" w:rsidP="00064FF4">
      <w:pPr>
        <w:pStyle w:val="Odstavecseseznamem"/>
        <w:numPr>
          <w:ilvl w:val="0"/>
          <w:numId w:val="41"/>
        </w:numPr>
        <w:suppressAutoHyphens/>
        <w:jc w:val="left"/>
      </w:pPr>
      <w:r w:rsidRPr="0089201E">
        <w:t xml:space="preserve">ONTEX  CZ  s.r.o. </w:t>
      </w:r>
    </w:p>
    <w:p w14:paraId="531B0AB6" w14:textId="77777777" w:rsidR="004552AF" w:rsidRPr="0089201E" w:rsidRDefault="004552AF" w:rsidP="00064FF4">
      <w:pPr>
        <w:pStyle w:val="Odstavecseseznamem"/>
        <w:numPr>
          <w:ilvl w:val="0"/>
          <w:numId w:val="41"/>
        </w:numPr>
        <w:suppressAutoHyphens/>
        <w:jc w:val="left"/>
      </w:pPr>
      <w:r w:rsidRPr="0089201E">
        <w:t xml:space="preserve">Drylock Technologies s.r.o. </w:t>
      </w:r>
    </w:p>
    <w:p w14:paraId="4F76DB22" w14:textId="77777777" w:rsidR="004552AF" w:rsidRPr="0089201E" w:rsidRDefault="004552AF" w:rsidP="004552AF">
      <w:pPr>
        <w:spacing w:after="0"/>
        <w:jc w:val="left"/>
      </w:pPr>
      <w:r w:rsidRPr="0089201E">
        <w:t xml:space="preserve">Hlavní relevantní CZ NACE </w:t>
      </w:r>
    </w:p>
    <w:p w14:paraId="1DC17A3A" w14:textId="77777777" w:rsidR="004552AF" w:rsidRPr="0089201E" w:rsidRDefault="004552AF" w:rsidP="004552AF">
      <w:pPr>
        <w:spacing w:after="0"/>
        <w:jc w:val="left"/>
      </w:pPr>
      <w:r w:rsidRPr="0089201E">
        <w:t>13  Výroba textilií</w:t>
      </w:r>
    </w:p>
    <w:p w14:paraId="227AB281" w14:textId="77777777" w:rsidR="004552AF" w:rsidRPr="0089201E" w:rsidRDefault="004552AF" w:rsidP="004552AF">
      <w:pPr>
        <w:spacing w:after="0"/>
        <w:jc w:val="left"/>
      </w:pPr>
      <w:r w:rsidRPr="0089201E">
        <w:t>13.9. Výroba ostatních textilií</w:t>
      </w:r>
    </w:p>
    <w:p w14:paraId="581EB183" w14:textId="77777777" w:rsidR="004552AF" w:rsidRPr="0089201E" w:rsidRDefault="004552AF" w:rsidP="004552AF">
      <w:pPr>
        <w:jc w:val="left"/>
      </w:pPr>
      <w:r w:rsidRPr="0089201E">
        <w:t>14.14 Výroba osobního prádla</w:t>
      </w:r>
    </w:p>
    <w:p w14:paraId="2C8CE6B4" w14:textId="77777777" w:rsidR="004552AF" w:rsidRPr="0089201E" w:rsidRDefault="004552AF" w:rsidP="004552AF">
      <w:pPr>
        <w:jc w:val="left"/>
        <w:rPr>
          <w:u w:val="single"/>
        </w:rPr>
      </w:pPr>
      <w:r w:rsidRPr="0089201E">
        <w:rPr>
          <w:u w:val="single"/>
        </w:rPr>
        <w:t xml:space="preserve">Významné velké firmy působící v oboru pokročilých sanačních technologií v Libereckém kraji </w:t>
      </w:r>
    </w:p>
    <w:p w14:paraId="347B4163" w14:textId="77777777" w:rsidR="004552AF" w:rsidRPr="0089201E" w:rsidRDefault="004552AF" w:rsidP="00064FF4">
      <w:pPr>
        <w:pStyle w:val="Odstavecseseznamem"/>
        <w:numPr>
          <w:ilvl w:val="0"/>
          <w:numId w:val="42"/>
        </w:numPr>
        <w:suppressAutoHyphens/>
        <w:jc w:val="left"/>
      </w:pPr>
      <w:r w:rsidRPr="0089201E">
        <w:t xml:space="preserve">DIAMO  s.p. </w:t>
      </w:r>
    </w:p>
    <w:p w14:paraId="77883D11" w14:textId="77777777" w:rsidR="004552AF" w:rsidRPr="0089201E" w:rsidRDefault="004552AF" w:rsidP="004552AF">
      <w:pPr>
        <w:spacing w:after="0"/>
        <w:jc w:val="left"/>
      </w:pPr>
      <w:r w:rsidRPr="0089201E">
        <w:t xml:space="preserve">Hlavní relevantní CZ NACE </w:t>
      </w:r>
    </w:p>
    <w:p w14:paraId="409BA7AB" w14:textId="77777777" w:rsidR="004552AF" w:rsidRPr="0089201E" w:rsidRDefault="004552AF" w:rsidP="004552AF">
      <w:pPr>
        <w:jc w:val="left"/>
      </w:pPr>
      <w:r w:rsidRPr="0089201E">
        <w:t>39.00 Sanace a jiné činnosti související s odpady</w:t>
      </w:r>
    </w:p>
    <w:p w14:paraId="2E7C1394" w14:textId="77777777" w:rsidR="004552AF" w:rsidRPr="0089201E" w:rsidRDefault="004552AF" w:rsidP="004552AF">
      <w:pPr>
        <w:spacing w:after="0"/>
        <w:jc w:val="left"/>
        <w:rPr>
          <w:u w:val="single"/>
        </w:rPr>
      </w:pPr>
      <w:r w:rsidRPr="0089201E">
        <w:rPr>
          <w:u w:val="single"/>
        </w:rPr>
        <w:t xml:space="preserve">Věda a výzkum </w:t>
      </w:r>
    </w:p>
    <w:p w14:paraId="6907E10A" w14:textId="77777777" w:rsidR="004552AF" w:rsidRPr="0089201E" w:rsidRDefault="004552AF" w:rsidP="00064FF4">
      <w:pPr>
        <w:pStyle w:val="Odstavecseseznamem"/>
        <w:numPr>
          <w:ilvl w:val="0"/>
          <w:numId w:val="42"/>
        </w:numPr>
        <w:suppressAutoHyphens/>
        <w:spacing w:after="0"/>
        <w:jc w:val="left"/>
      </w:pPr>
      <w:r w:rsidRPr="0089201E">
        <w:t>Technická univerzita v Liberci , fakulta strojní , fakulta mechatroniky , informatiky  a mezioborových studií</w:t>
      </w:r>
    </w:p>
    <w:p w14:paraId="6E513963" w14:textId="77777777" w:rsidR="004552AF" w:rsidRPr="0089201E" w:rsidRDefault="004552AF" w:rsidP="00064FF4">
      <w:pPr>
        <w:pStyle w:val="Odstavecseseznamem"/>
        <w:numPr>
          <w:ilvl w:val="0"/>
          <w:numId w:val="42"/>
        </w:numPr>
        <w:suppressAutoHyphens/>
        <w:jc w:val="left"/>
      </w:pPr>
      <w:r w:rsidRPr="0089201E">
        <w:t>MEGA  a.s.</w:t>
      </w:r>
    </w:p>
    <w:p w14:paraId="3D13755D" w14:textId="77777777" w:rsidR="004552AF" w:rsidRPr="0089201E" w:rsidRDefault="004552AF" w:rsidP="004552AF">
      <w:pPr>
        <w:ind w:left="360"/>
        <w:jc w:val="left"/>
      </w:pPr>
      <w:r w:rsidRPr="0089201E">
        <w:t xml:space="preserve">Hlavní relevantní CZ NACE </w:t>
      </w:r>
    </w:p>
    <w:p w14:paraId="2E8A47EE" w14:textId="77777777" w:rsidR="004552AF" w:rsidRPr="0089201E" w:rsidRDefault="004552AF" w:rsidP="004552AF">
      <w:pPr>
        <w:ind w:left="360"/>
        <w:jc w:val="left"/>
      </w:pPr>
      <w:r w:rsidRPr="0089201E">
        <w:t>72.1 Výzkum a vývoj  v oblasti přírodních a technických věd</w:t>
      </w:r>
    </w:p>
    <w:p w14:paraId="09F63275" w14:textId="77777777" w:rsidR="004552AF" w:rsidRPr="0089201E" w:rsidRDefault="004552AF" w:rsidP="004552AF">
      <w:pPr>
        <w:spacing w:before="240" w:after="0"/>
        <w:rPr>
          <w:b/>
          <w:u w:val="single"/>
        </w:rPr>
      </w:pPr>
      <w:r w:rsidRPr="0089201E">
        <w:rPr>
          <w:b/>
          <w:u w:val="single"/>
        </w:rPr>
        <w:t>Střední firmy (50-250 zaměstnanců)</w:t>
      </w:r>
    </w:p>
    <w:p w14:paraId="44FA606F" w14:textId="77777777" w:rsidR="004552AF" w:rsidRPr="0089201E" w:rsidRDefault="004552AF" w:rsidP="004552AF">
      <w:pPr>
        <w:spacing w:before="240" w:after="0"/>
      </w:pPr>
      <w:r w:rsidRPr="0089201E">
        <w:lastRenderedPageBreak/>
        <w:t xml:space="preserve">K termínu 31.12.2017  bylo v Libereckém kraji registrováno cca 266  středních firem v rozmezí  mezi 50 – 250 zaměstnanci. Jedná se o strukturově velmi různorodou skupinu společností, jejichž produkce je napříč všemi krajskými znalostními doménami. Tento soubor společností zahrnuje jak společnosti se zahraničními vlastníky, tak endogenní společnosti. Převládají však společnosti s českými vlastníky. Pro tuto skupinu podniků je již dnes charakteristické, oproti minulém období, že vývoji a inovacím se v těchto podnicích věnují již vysoce kvalifikovaní specialisté, případně týmy specialistů,  kteří jsou rovněž zapojení přímo do technologie výroby a proces  přenosu inovací do technologické praxe je tak vysoce efektivní. Problém v dalším rozvoji aktivit VaV je  ale nedostatek technicky vzdělaných pracovníků, absolventů vysokých technických škol nebo již zapracovaných vývojářů. </w:t>
      </w:r>
    </w:p>
    <w:p w14:paraId="5452696D" w14:textId="77777777" w:rsidR="004552AF" w:rsidRPr="0089201E" w:rsidRDefault="004552AF" w:rsidP="004552AF">
      <w:pPr>
        <w:spacing w:before="240" w:after="0"/>
      </w:pPr>
      <w:r w:rsidRPr="0089201E">
        <w:t xml:space="preserve">Investice do aktivit VaV ve skupině středních firem  se v současnosti pohybují v řádech desítek milionů Kč za rok ( viz níže), což lze považovat za velmi uspokojivý trend a rostoucí export ukazuje na rostoucí a velmi dobrou konkurenceschopnost na evropských ale i světových trzích. </w:t>
      </w:r>
    </w:p>
    <w:p w14:paraId="78A35209" w14:textId="77777777" w:rsidR="004552AF" w:rsidRPr="0089201E" w:rsidRDefault="004552AF" w:rsidP="004552AF">
      <w:pPr>
        <w:spacing w:after="0"/>
      </w:pPr>
      <w:r w:rsidRPr="0089201E">
        <w:t xml:space="preserve">Pro všechny skupiny společností a firem lze identifikovat několik společných charakteristik v aktivitách VaV </w:t>
      </w:r>
    </w:p>
    <w:p w14:paraId="2C8F2280" w14:textId="77777777" w:rsidR="004552AF" w:rsidRPr="0089201E" w:rsidRDefault="004552AF" w:rsidP="006A3E56">
      <w:pPr>
        <w:numPr>
          <w:ilvl w:val="1"/>
          <w:numId w:val="25"/>
        </w:numPr>
        <w:spacing w:after="0" w:line="240" w:lineRule="auto"/>
        <w:ind w:left="567"/>
        <w:jc w:val="left"/>
      </w:pPr>
      <w:r w:rsidRPr="0089201E">
        <w:t xml:space="preserve">Nedostupnost kvalifikovaných specialistů z technických oborů, která je dána primárně  čím dál větším nedostatkem studentů technických oborů  a dále ekonomickým rozvojem firem, rozšiřováním jejich výroby a s tím spojená potřeba zajistit tuto výrobu kvalitním technickým personálem.   </w:t>
      </w:r>
    </w:p>
    <w:p w14:paraId="0A2B4C77" w14:textId="77777777" w:rsidR="004552AF" w:rsidRPr="0089201E" w:rsidRDefault="004552AF" w:rsidP="006A3E56">
      <w:pPr>
        <w:numPr>
          <w:ilvl w:val="1"/>
          <w:numId w:val="25"/>
        </w:numPr>
        <w:spacing w:after="0" w:line="240" w:lineRule="auto"/>
        <w:ind w:left="567"/>
      </w:pPr>
      <w:r w:rsidRPr="0089201E">
        <w:t xml:space="preserve">Většina společností a firem zaměřuje svoje VaV aktivity na určitý segment trhu a produkují specifické produkty s vysokou přidanou hodnotou. Na druhou stranu je  příliš úzké zaměření rizikové v případě  poklesu poptávky po produktech. </w:t>
      </w:r>
    </w:p>
    <w:p w14:paraId="3A211B0B" w14:textId="77777777" w:rsidR="004552AF" w:rsidRPr="0089201E" w:rsidRDefault="004552AF" w:rsidP="006A3E56">
      <w:pPr>
        <w:numPr>
          <w:ilvl w:val="1"/>
          <w:numId w:val="25"/>
        </w:numPr>
        <w:spacing w:after="0" w:line="240" w:lineRule="auto"/>
        <w:ind w:left="567"/>
      </w:pPr>
      <w:r w:rsidRPr="0089201E">
        <w:t xml:space="preserve">Vývojové týmy většiny společností a firem jsou různě velké, dle možností jednotlivých firem. Oproti minulému období již to ale nejsou jenom jednotlivci (např. u středních podniků), nýbrž větší či menší týmy ( 5 – 20 odborníků, případně více ),které se zabývají vývojem a inovacemi produktů nebo vývojem jejich nových řad a variant.  Řada společností a jejich vývojových týmů spolupracuje s výzkumnými institucemi ( TUL, VUTS, TOPTEC ) na řešení konkrétního vývoje určitého produktu nebo na  simulování a ověření inovačních technologií.  U velkých firem jsou vývojové, popřípadě výzkumné týmy celá samostatná oddělení. </w:t>
      </w:r>
    </w:p>
    <w:p w14:paraId="2317361C" w14:textId="77777777" w:rsidR="004552AF" w:rsidRPr="0089201E" w:rsidRDefault="004552AF" w:rsidP="006A3E56">
      <w:pPr>
        <w:numPr>
          <w:ilvl w:val="1"/>
          <w:numId w:val="25"/>
        </w:numPr>
        <w:spacing w:line="240" w:lineRule="auto"/>
        <w:ind w:left="567" w:hanging="357"/>
      </w:pPr>
      <w:r w:rsidRPr="0089201E">
        <w:t>Vzdělávání VaV pracovníků vyžaduje velmi specializované znalosti. V této oblasti je třeba zpřístupnit více znalostí, popř. know- how prostřednictvím otevřenějšího přístupu ke znalostem a informacím v evropském, případně světovém měřítku, prezentací na mezinárodních forech, mapování výzkumných týmů a finančních zdrojů pro stáže našich odborníků v zahraničí a zahraničních u nás s cílem získat nejnovější technologické trendy a aktuální informace a znalosti.</w:t>
      </w:r>
    </w:p>
    <w:p w14:paraId="4C83A417" w14:textId="77777777" w:rsidR="004552AF" w:rsidRPr="0089201E" w:rsidRDefault="004552AF" w:rsidP="004552AF">
      <w:pPr>
        <w:jc w:val="left"/>
        <w:rPr>
          <w:u w:val="single"/>
        </w:rPr>
      </w:pPr>
      <w:r w:rsidRPr="0089201E">
        <w:rPr>
          <w:u w:val="single"/>
        </w:rPr>
        <w:t xml:space="preserve">Významné střední firmy působící v oboru strojírenských technologií v Libereckém kraji </w:t>
      </w:r>
    </w:p>
    <w:p w14:paraId="713AF0FA" w14:textId="77777777" w:rsidR="004552AF" w:rsidRPr="0089201E" w:rsidRDefault="004552AF" w:rsidP="00064FF4">
      <w:pPr>
        <w:pStyle w:val="Odstavecseseznamem"/>
        <w:numPr>
          <w:ilvl w:val="0"/>
          <w:numId w:val="43"/>
        </w:numPr>
        <w:suppressAutoHyphens/>
        <w:spacing w:after="0"/>
        <w:ind w:left="714" w:hanging="357"/>
        <w:jc w:val="left"/>
      </w:pPr>
      <w:r w:rsidRPr="0089201E">
        <w:t>Šroubárna Turnov  a.s.</w:t>
      </w:r>
    </w:p>
    <w:p w14:paraId="7D3B92DD" w14:textId="77777777" w:rsidR="004552AF" w:rsidRPr="0089201E" w:rsidRDefault="004552AF" w:rsidP="00064FF4">
      <w:pPr>
        <w:pStyle w:val="Odstavecseseznamem"/>
        <w:numPr>
          <w:ilvl w:val="0"/>
          <w:numId w:val="43"/>
        </w:numPr>
        <w:suppressAutoHyphens/>
        <w:spacing w:after="0"/>
        <w:ind w:left="714" w:hanging="357"/>
        <w:jc w:val="left"/>
      </w:pPr>
      <w:r w:rsidRPr="0089201E">
        <w:t>Frýdlantské strojírny Rasl a syn a.s.</w:t>
      </w:r>
    </w:p>
    <w:p w14:paraId="717E25CA" w14:textId="77777777" w:rsidR="004552AF" w:rsidRPr="0089201E" w:rsidRDefault="004552AF" w:rsidP="00064FF4">
      <w:pPr>
        <w:pStyle w:val="Odstavecseseznamem"/>
        <w:numPr>
          <w:ilvl w:val="0"/>
          <w:numId w:val="43"/>
        </w:numPr>
        <w:suppressAutoHyphens/>
        <w:spacing w:after="0"/>
        <w:ind w:left="714" w:hanging="357"/>
        <w:jc w:val="left"/>
      </w:pPr>
      <w:r w:rsidRPr="0089201E">
        <w:t>ATREA s.r.o.</w:t>
      </w:r>
    </w:p>
    <w:p w14:paraId="0F7C99D1" w14:textId="77777777" w:rsidR="004552AF" w:rsidRPr="0089201E" w:rsidRDefault="004552AF" w:rsidP="00064FF4">
      <w:pPr>
        <w:pStyle w:val="Odstavecseseznamem"/>
        <w:numPr>
          <w:ilvl w:val="0"/>
          <w:numId w:val="43"/>
        </w:numPr>
        <w:suppressAutoHyphens/>
        <w:spacing w:after="0"/>
        <w:ind w:left="714" w:hanging="357"/>
        <w:jc w:val="left"/>
      </w:pPr>
      <w:r w:rsidRPr="0089201E">
        <w:t>Rekuper Sychrov s.r.o.</w:t>
      </w:r>
    </w:p>
    <w:p w14:paraId="3A259BE7" w14:textId="77777777" w:rsidR="004552AF" w:rsidRPr="0089201E" w:rsidRDefault="004552AF" w:rsidP="00064FF4">
      <w:pPr>
        <w:pStyle w:val="Odstavecseseznamem"/>
        <w:numPr>
          <w:ilvl w:val="0"/>
          <w:numId w:val="43"/>
        </w:numPr>
        <w:suppressAutoHyphens/>
        <w:spacing w:after="0"/>
        <w:ind w:left="714" w:hanging="357"/>
        <w:jc w:val="left"/>
      </w:pPr>
      <w:r w:rsidRPr="0089201E">
        <w:t>FORMCAD s.r.o.</w:t>
      </w:r>
    </w:p>
    <w:p w14:paraId="4FDAB081" w14:textId="77777777" w:rsidR="004552AF" w:rsidRPr="0089201E" w:rsidRDefault="004552AF" w:rsidP="00064FF4">
      <w:pPr>
        <w:pStyle w:val="Odstavecseseznamem"/>
        <w:numPr>
          <w:ilvl w:val="0"/>
          <w:numId w:val="43"/>
        </w:numPr>
        <w:suppressAutoHyphens/>
        <w:spacing w:after="0"/>
        <w:ind w:left="714" w:hanging="357"/>
        <w:jc w:val="left"/>
      </w:pPr>
      <w:r w:rsidRPr="0089201E">
        <w:t>Liberecké strojírny s.r.o.</w:t>
      </w:r>
    </w:p>
    <w:p w14:paraId="13B21890" w14:textId="77777777" w:rsidR="004552AF" w:rsidRPr="0089201E" w:rsidRDefault="004552AF" w:rsidP="00064FF4">
      <w:pPr>
        <w:pStyle w:val="Odstavecseseznamem"/>
        <w:numPr>
          <w:ilvl w:val="0"/>
          <w:numId w:val="43"/>
        </w:numPr>
        <w:suppressAutoHyphens/>
        <w:spacing w:after="0"/>
        <w:ind w:left="714" w:hanging="357"/>
        <w:jc w:val="left"/>
      </w:pPr>
      <w:r w:rsidRPr="0089201E">
        <w:t>Sklostroj Turnov CZ s.r.o.</w:t>
      </w:r>
    </w:p>
    <w:p w14:paraId="3264FBAB" w14:textId="77777777" w:rsidR="004552AF" w:rsidRPr="0089201E" w:rsidRDefault="004552AF" w:rsidP="00064FF4">
      <w:pPr>
        <w:pStyle w:val="Odstavecseseznamem"/>
        <w:numPr>
          <w:ilvl w:val="0"/>
          <w:numId w:val="43"/>
        </w:numPr>
        <w:suppressAutoHyphens/>
        <w:spacing w:after="0"/>
        <w:ind w:left="714" w:hanging="357"/>
        <w:jc w:val="left"/>
      </w:pPr>
      <w:r w:rsidRPr="0089201E">
        <w:t>DTZ s.r.o.</w:t>
      </w:r>
    </w:p>
    <w:p w14:paraId="6717A12A" w14:textId="77777777" w:rsidR="004552AF" w:rsidRPr="0089201E" w:rsidRDefault="004552AF" w:rsidP="00064FF4">
      <w:pPr>
        <w:pStyle w:val="Odstavecseseznamem"/>
        <w:numPr>
          <w:ilvl w:val="0"/>
          <w:numId w:val="43"/>
        </w:numPr>
        <w:suppressAutoHyphens/>
        <w:spacing w:after="0"/>
        <w:ind w:left="714" w:hanging="357"/>
        <w:jc w:val="left"/>
      </w:pPr>
      <w:r w:rsidRPr="0089201E">
        <w:t>MSV Systém s.r.o.</w:t>
      </w:r>
    </w:p>
    <w:p w14:paraId="108EC47E" w14:textId="77777777" w:rsidR="004552AF" w:rsidRPr="0089201E" w:rsidRDefault="004552AF" w:rsidP="00064FF4">
      <w:pPr>
        <w:pStyle w:val="Odstavecseseznamem"/>
        <w:numPr>
          <w:ilvl w:val="0"/>
          <w:numId w:val="43"/>
        </w:numPr>
        <w:suppressAutoHyphens/>
        <w:spacing w:after="0"/>
        <w:ind w:left="714" w:hanging="357"/>
        <w:jc w:val="left"/>
      </w:pPr>
      <w:r w:rsidRPr="0089201E">
        <w:t>Busch výroba CZ s.r.o.</w:t>
      </w:r>
    </w:p>
    <w:p w14:paraId="5014CF65" w14:textId="77777777" w:rsidR="004552AF" w:rsidRPr="0089201E" w:rsidRDefault="004552AF" w:rsidP="00064FF4">
      <w:pPr>
        <w:pStyle w:val="Odstavecseseznamem"/>
        <w:numPr>
          <w:ilvl w:val="0"/>
          <w:numId w:val="43"/>
        </w:numPr>
        <w:suppressAutoHyphens/>
        <w:spacing w:after="0"/>
        <w:ind w:left="714" w:hanging="357"/>
        <w:jc w:val="left"/>
      </w:pPr>
      <w:r w:rsidRPr="0089201E">
        <w:t>Trumpf Liberec s.r.o.</w:t>
      </w:r>
    </w:p>
    <w:p w14:paraId="49652351" w14:textId="77777777" w:rsidR="004552AF" w:rsidRPr="0089201E" w:rsidRDefault="004552AF" w:rsidP="00064FF4">
      <w:pPr>
        <w:pStyle w:val="Odstavecseseznamem"/>
        <w:numPr>
          <w:ilvl w:val="0"/>
          <w:numId w:val="43"/>
        </w:numPr>
        <w:suppressAutoHyphens/>
        <w:spacing w:after="0"/>
        <w:ind w:left="714" w:hanging="357"/>
        <w:jc w:val="left"/>
      </w:pPr>
      <w:r w:rsidRPr="0089201E">
        <w:lastRenderedPageBreak/>
        <w:t>CUBE CZ s.r.o.</w:t>
      </w:r>
    </w:p>
    <w:p w14:paraId="4808BB28" w14:textId="77777777" w:rsidR="004552AF" w:rsidRPr="0089201E" w:rsidRDefault="004552AF" w:rsidP="00064FF4">
      <w:pPr>
        <w:pStyle w:val="Odstavecseseznamem"/>
        <w:numPr>
          <w:ilvl w:val="0"/>
          <w:numId w:val="43"/>
        </w:numPr>
        <w:suppressAutoHyphens/>
        <w:spacing w:after="0"/>
        <w:ind w:left="714" w:hanging="357"/>
        <w:jc w:val="left"/>
      </w:pPr>
      <w:r w:rsidRPr="0089201E">
        <w:t>Modelárna Liaz spol s.r.o.</w:t>
      </w:r>
    </w:p>
    <w:p w14:paraId="1200DA7B" w14:textId="77777777" w:rsidR="004552AF" w:rsidRPr="0089201E" w:rsidRDefault="004552AF" w:rsidP="00064FF4">
      <w:pPr>
        <w:pStyle w:val="Odstavecseseznamem"/>
        <w:numPr>
          <w:ilvl w:val="0"/>
          <w:numId w:val="43"/>
        </w:numPr>
        <w:suppressAutoHyphens/>
        <w:spacing w:after="0"/>
        <w:ind w:left="714" w:hanging="357"/>
        <w:jc w:val="left"/>
      </w:pPr>
      <w:r w:rsidRPr="0089201E">
        <w:t xml:space="preserve">Ing. Henry Kyncl  - slévárna šedé a tvárné slitiny  </w:t>
      </w:r>
    </w:p>
    <w:p w14:paraId="45CA5835" w14:textId="77777777" w:rsidR="004552AF" w:rsidRPr="0089201E" w:rsidRDefault="004552AF" w:rsidP="00064FF4">
      <w:pPr>
        <w:pStyle w:val="Odstavecseseznamem"/>
        <w:numPr>
          <w:ilvl w:val="0"/>
          <w:numId w:val="43"/>
        </w:numPr>
        <w:suppressAutoHyphens/>
        <w:spacing w:after="0"/>
        <w:ind w:left="714" w:hanging="357"/>
        <w:jc w:val="left"/>
      </w:pPr>
      <w:r w:rsidRPr="0089201E">
        <w:t>SKLOPAN s.r.o.</w:t>
      </w:r>
    </w:p>
    <w:p w14:paraId="7EA6B394" w14:textId="77777777" w:rsidR="004552AF" w:rsidRPr="0089201E" w:rsidRDefault="004552AF" w:rsidP="00064FF4">
      <w:pPr>
        <w:pStyle w:val="Odstavecseseznamem"/>
        <w:numPr>
          <w:ilvl w:val="0"/>
          <w:numId w:val="43"/>
        </w:numPr>
        <w:suppressAutoHyphens/>
        <w:ind w:left="714" w:hanging="357"/>
        <w:jc w:val="left"/>
      </w:pPr>
      <w:r w:rsidRPr="0089201E">
        <w:t>TEDOM a.s.</w:t>
      </w:r>
    </w:p>
    <w:p w14:paraId="5C443C29" w14:textId="77777777" w:rsidR="004552AF" w:rsidRPr="0089201E" w:rsidRDefault="004552AF" w:rsidP="004552AF">
      <w:pPr>
        <w:spacing w:after="0"/>
        <w:jc w:val="left"/>
      </w:pPr>
      <w:r w:rsidRPr="0089201E">
        <w:t xml:space="preserve">Hlavní relevantní CZ NACE </w:t>
      </w:r>
    </w:p>
    <w:p w14:paraId="40C4D36D" w14:textId="77777777" w:rsidR="004552AF" w:rsidRPr="0089201E" w:rsidRDefault="004552AF" w:rsidP="004552AF">
      <w:pPr>
        <w:spacing w:after="0"/>
        <w:jc w:val="left"/>
      </w:pPr>
      <w:r w:rsidRPr="0089201E">
        <w:t>25.1. Výroba  konstrukčních kovových výrobků</w:t>
      </w:r>
    </w:p>
    <w:p w14:paraId="59EFD0F7" w14:textId="77777777" w:rsidR="004552AF" w:rsidRPr="0089201E" w:rsidRDefault="004552AF" w:rsidP="004552AF">
      <w:pPr>
        <w:spacing w:after="0"/>
        <w:jc w:val="left"/>
      </w:pPr>
      <w:r w:rsidRPr="0089201E">
        <w:t>25.11  Výroba kovových konstrukcí a jejich dílů</w:t>
      </w:r>
    </w:p>
    <w:p w14:paraId="603081CC" w14:textId="77777777" w:rsidR="004552AF" w:rsidRPr="0089201E" w:rsidRDefault="004552AF" w:rsidP="004552AF">
      <w:pPr>
        <w:spacing w:after="0"/>
        <w:jc w:val="left"/>
      </w:pPr>
      <w:r w:rsidRPr="0089201E">
        <w:t>28.1 Výroba strojů a zařízení pro všeobecné účely</w:t>
      </w:r>
    </w:p>
    <w:p w14:paraId="3FF068CB" w14:textId="77777777" w:rsidR="004552AF" w:rsidRPr="0089201E" w:rsidRDefault="004552AF" w:rsidP="004552AF">
      <w:pPr>
        <w:spacing w:after="0"/>
        <w:jc w:val="left"/>
      </w:pPr>
      <w:r w:rsidRPr="0089201E">
        <w:t>28.13  Výroba čerpadel a kompresorů</w:t>
      </w:r>
    </w:p>
    <w:p w14:paraId="04F10CFD" w14:textId="77777777" w:rsidR="004552AF" w:rsidRPr="0089201E" w:rsidRDefault="004552AF" w:rsidP="004552AF">
      <w:pPr>
        <w:jc w:val="left"/>
      </w:pPr>
      <w:r w:rsidRPr="0089201E">
        <w:t>28.14 Výroba ostatních potrubních armatur</w:t>
      </w:r>
    </w:p>
    <w:p w14:paraId="2E8C0633" w14:textId="77777777" w:rsidR="004552AF" w:rsidRPr="0089201E" w:rsidRDefault="004552AF" w:rsidP="004552AF">
      <w:pPr>
        <w:jc w:val="left"/>
        <w:rPr>
          <w:u w:val="single"/>
        </w:rPr>
      </w:pPr>
      <w:r w:rsidRPr="0089201E">
        <w:rPr>
          <w:u w:val="single"/>
        </w:rPr>
        <w:t xml:space="preserve">Významné střední firmy působící v oblasti  Optiky a užitkového skla v Libereckém kraji </w:t>
      </w:r>
    </w:p>
    <w:p w14:paraId="4CD6A686" w14:textId="77777777" w:rsidR="004552AF" w:rsidRPr="0089201E" w:rsidRDefault="004552AF" w:rsidP="00064FF4">
      <w:pPr>
        <w:pStyle w:val="Odstavecseseznamem"/>
        <w:numPr>
          <w:ilvl w:val="0"/>
          <w:numId w:val="44"/>
        </w:numPr>
        <w:suppressAutoHyphens/>
        <w:spacing w:after="0"/>
        <w:ind w:left="714" w:hanging="357"/>
        <w:jc w:val="left"/>
      </w:pPr>
      <w:r w:rsidRPr="0089201E">
        <w:t>Preciosa Beauty s.r.o.</w:t>
      </w:r>
    </w:p>
    <w:p w14:paraId="61BF2DE8" w14:textId="77777777" w:rsidR="004552AF" w:rsidRPr="0089201E" w:rsidRDefault="004552AF" w:rsidP="00064FF4">
      <w:pPr>
        <w:pStyle w:val="Odstavecseseznamem"/>
        <w:numPr>
          <w:ilvl w:val="0"/>
          <w:numId w:val="44"/>
        </w:numPr>
        <w:suppressAutoHyphens/>
        <w:spacing w:after="0"/>
        <w:ind w:left="714" w:hanging="357"/>
        <w:jc w:val="left"/>
      </w:pPr>
      <w:r w:rsidRPr="0089201E">
        <w:t>TECHNOSKLO  s.r.o.</w:t>
      </w:r>
    </w:p>
    <w:p w14:paraId="7E510534" w14:textId="77777777" w:rsidR="004552AF" w:rsidRPr="0089201E" w:rsidRDefault="004552AF" w:rsidP="00064FF4">
      <w:pPr>
        <w:pStyle w:val="Odstavecseseznamem"/>
        <w:numPr>
          <w:ilvl w:val="0"/>
          <w:numId w:val="44"/>
        </w:numPr>
        <w:suppressAutoHyphens/>
        <w:spacing w:after="0"/>
        <w:ind w:left="714" w:hanging="357"/>
        <w:jc w:val="left"/>
      </w:pPr>
      <w:r w:rsidRPr="0089201E">
        <w:t>Severosklo Kamenický Šenov s.r.o.</w:t>
      </w:r>
    </w:p>
    <w:p w14:paraId="054199A0" w14:textId="77777777" w:rsidR="004552AF" w:rsidRPr="0089201E" w:rsidRDefault="004552AF" w:rsidP="00064FF4">
      <w:pPr>
        <w:pStyle w:val="Odstavecseseznamem"/>
        <w:numPr>
          <w:ilvl w:val="0"/>
          <w:numId w:val="44"/>
        </w:numPr>
        <w:suppressAutoHyphens/>
        <w:spacing w:after="0"/>
        <w:ind w:left="714" w:hanging="357"/>
        <w:jc w:val="left"/>
      </w:pPr>
      <w:r w:rsidRPr="0089201E">
        <w:t>ECOGLASS a.s.</w:t>
      </w:r>
    </w:p>
    <w:p w14:paraId="40AF3ACF" w14:textId="77777777" w:rsidR="004552AF" w:rsidRPr="0089201E" w:rsidRDefault="004552AF" w:rsidP="00064FF4">
      <w:pPr>
        <w:pStyle w:val="Odstavecseseznamem"/>
        <w:numPr>
          <w:ilvl w:val="0"/>
          <w:numId w:val="44"/>
        </w:numPr>
        <w:suppressAutoHyphens/>
        <w:spacing w:after="0"/>
        <w:ind w:left="714" w:hanging="357"/>
        <w:jc w:val="left"/>
      </w:pPr>
      <w:r w:rsidRPr="0089201E">
        <w:t>AJETO spol. s.r.o. Czech Glass Craft</w:t>
      </w:r>
    </w:p>
    <w:p w14:paraId="1D6FED12" w14:textId="77777777" w:rsidR="004552AF" w:rsidRPr="0089201E" w:rsidRDefault="004552AF" w:rsidP="00064FF4">
      <w:pPr>
        <w:pStyle w:val="Odstavecseseznamem"/>
        <w:numPr>
          <w:ilvl w:val="0"/>
          <w:numId w:val="44"/>
        </w:numPr>
        <w:suppressAutoHyphens/>
        <w:spacing w:after="0"/>
        <w:ind w:left="714" w:hanging="357"/>
        <w:jc w:val="left"/>
      </w:pPr>
      <w:r w:rsidRPr="0089201E">
        <w:t xml:space="preserve">Crytur spol s.r.o. </w:t>
      </w:r>
    </w:p>
    <w:p w14:paraId="69E68528" w14:textId="77777777" w:rsidR="004552AF" w:rsidRPr="0089201E" w:rsidRDefault="004552AF" w:rsidP="00064FF4">
      <w:pPr>
        <w:pStyle w:val="Odstavecseseznamem"/>
        <w:numPr>
          <w:ilvl w:val="0"/>
          <w:numId w:val="44"/>
        </w:numPr>
        <w:suppressAutoHyphens/>
        <w:jc w:val="left"/>
      </w:pPr>
      <w:r w:rsidRPr="0089201E">
        <w:t>ARTGLASS s.r.o.</w:t>
      </w:r>
    </w:p>
    <w:p w14:paraId="4B8F4385" w14:textId="77777777" w:rsidR="004552AF" w:rsidRPr="0089201E" w:rsidRDefault="004552AF" w:rsidP="004552AF">
      <w:pPr>
        <w:spacing w:after="0"/>
        <w:jc w:val="left"/>
      </w:pPr>
      <w:r w:rsidRPr="0089201E">
        <w:t xml:space="preserve">Hlavní relevantní  CZ NACE </w:t>
      </w:r>
    </w:p>
    <w:p w14:paraId="521E260C" w14:textId="77777777" w:rsidR="004552AF" w:rsidRPr="0089201E" w:rsidRDefault="004552AF" w:rsidP="004552AF">
      <w:pPr>
        <w:spacing w:after="0"/>
        <w:jc w:val="left"/>
      </w:pPr>
      <w:r w:rsidRPr="0089201E">
        <w:t>32.1. Výroba klenotů, bižuterie a příbuzných výrobků</w:t>
      </w:r>
    </w:p>
    <w:p w14:paraId="69A6874E" w14:textId="77777777" w:rsidR="004552AF" w:rsidRPr="0089201E" w:rsidRDefault="004552AF" w:rsidP="004552AF">
      <w:pPr>
        <w:spacing w:after="0"/>
        <w:jc w:val="left"/>
      </w:pPr>
      <w:r w:rsidRPr="0089201E">
        <w:t>23.1. Výroba skla a skleněných výrobků</w:t>
      </w:r>
    </w:p>
    <w:p w14:paraId="34A19939" w14:textId="77777777" w:rsidR="004552AF" w:rsidRPr="0089201E" w:rsidRDefault="004552AF" w:rsidP="004552AF">
      <w:pPr>
        <w:spacing w:after="0"/>
        <w:jc w:val="left"/>
      </w:pPr>
      <w:r w:rsidRPr="0089201E">
        <w:t>23.12  Tvarování a zpracování plochého skla</w:t>
      </w:r>
    </w:p>
    <w:p w14:paraId="367FEA09" w14:textId="77777777" w:rsidR="004552AF" w:rsidRPr="0089201E" w:rsidRDefault="004552AF" w:rsidP="004552AF">
      <w:pPr>
        <w:spacing w:after="0"/>
        <w:jc w:val="left"/>
      </w:pPr>
      <w:r w:rsidRPr="0089201E">
        <w:t>23.13   Výroba dutého skla</w:t>
      </w:r>
    </w:p>
    <w:p w14:paraId="64423C4D" w14:textId="77777777" w:rsidR="004552AF" w:rsidRPr="0089201E" w:rsidRDefault="004552AF" w:rsidP="004552AF">
      <w:pPr>
        <w:jc w:val="left"/>
      </w:pPr>
      <w:r w:rsidRPr="0089201E">
        <w:t>23.19. Výroba a zpracování ostatního skla včetně technického</w:t>
      </w:r>
    </w:p>
    <w:p w14:paraId="5C10386D" w14:textId="77777777" w:rsidR="004552AF" w:rsidRPr="0089201E" w:rsidRDefault="004552AF" w:rsidP="004552AF">
      <w:pPr>
        <w:jc w:val="left"/>
        <w:rPr>
          <w:u w:val="single"/>
        </w:rPr>
      </w:pPr>
      <w:r w:rsidRPr="0089201E">
        <w:rPr>
          <w:u w:val="single"/>
        </w:rPr>
        <w:t>Významné střední firmy  působící v oblasti pokročilých materiálů na textilní bázi v Libereckém kraji</w:t>
      </w:r>
    </w:p>
    <w:p w14:paraId="7551A15C" w14:textId="77777777" w:rsidR="004552AF" w:rsidRPr="0089201E" w:rsidRDefault="004552AF" w:rsidP="00064FF4">
      <w:pPr>
        <w:pStyle w:val="Odstavecseseznamem"/>
        <w:numPr>
          <w:ilvl w:val="0"/>
          <w:numId w:val="45"/>
        </w:numPr>
        <w:suppressAutoHyphens/>
        <w:jc w:val="left"/>
      </w:pPr>
      <w:r w:rsidRPr="0089201E">
        <w:t>ELAS  spol s.r.o</w:t>
      </w:r>
    </w:p>
    <w:p w14:paraId="57A8389D" w14:textId="77777777" w:rsidR="004552AF" w:rsidRPr="0089201E" w:rsidRDefault="004552AF" w:rsidP="00064FF4">
      <w:pPr>
        <w:pStyle w:val="Odstavecseseznamem"/>
        <w:numPr>
          <w:ilvl w:val="0"/>
          <w:numId w:val="45"/>
        </w:numPr>
        <w:suppressAutoHyphens/>
        <w:jc w:val="left"/>
      </w:pPr>
      <w:r w:rsidRPr="0089201E">
        <w:t xml:space="preserve">ARIES  a.s. </w:t>
      </w:r>
    </w:p>
    <w:p w14:paraId="6B90B1FA" w14:textId="77777777" w:rsidR="004552AF" w:rsidRPr="0089201E" w:rsidRDefault="004552AF" w:rsidP="00064FF4">
      <w:pPr>
        <w:pStyle w:val="Odstavecseseznamem"/>
        <w:numPr>
          <w:ilvl w:val="0"/>
          <w:numId w:val="45"/>
        </w:numPr>
        <w:suppressAutoHyphens/>
        <w:jc w:val="left"/>
      </w:pPr>
      <w:r w:rsidRPr="0089201E">
        <w:t>SINGING  ROCK s.r.o.</w:t>
      </w:r>
    </w:p>
    <w:p w14:paraId="2908C6F2" w14:textId="77777777" w:rsidR="004552AF" w:rsidRPr="0089201E" w:rsidRDefault="004552AF" w:rsidP="00064FF4">
      <w:pPr>
        <w:pStyle w:val="Odstavecseseznamem"/>
        <w:numPr>
          <w:ilvl w:val="0"/>
          <w:numId w:val="45"/>
        </w:numPr>
        <w:suppressAutoHyphens/>
        <w:jc w:val="left"/>
      </w:pPr>
      <w:r w:rsidRPr="0089201E">
        <w:t>Johnson Controls s.r.o.</w:t>
      </w:r>
    </w:p>
    <w:p w14:paraId="50C506F5" w14:textId="77777777" w:rsidR="004552AF" w:rsidRPr="0089201E" w:rsidRDefault="004552AF" w:rsidP="00064FF4">
      <w:pPr>
        <w:pStyle w:val="Odstavecseseznamem"/>
        <w:numPr>
          <w:ilvl w:val="0"/>
          <w:numId w:val="45"/>
        </w:numPr>
        <w:suppressAutoHyphens/>
        <w:jc w:val="left"/>
      </w:pPr>
      <w:r w:rsidRPr="0089201E">
        <w:t>Naveta s.r.o.</w:t>
      </w:r>
    </w:p>
    <w:p w14:paraId="31A8C510" w14:textId="77777777" w:rsidR="004552AF" w:rsidRPr="0089201E" w:rsidRDefault="004552AF" w:rsidP="00064FF4">
      <w:pPr>
        <w:pStyle w:val="Odstavecseseznamem"/>
        <w:numPr>
          <w:ilvl w:val="0"/>
          <w:numId w:val="45"/>
        </w:numPr>
        <w:suppressAutoHyphens/>
        <w:jc w:val="left"/>
      </w:pPr>
      <w:r w:rsidRPr="0089201E">
        <w:t>Celtima  s.r.o.</w:t>
      </w:r>
    </w:p>
    <w:p w14:paraId="329CCB68" w14:textId="77777777" w:rsidR="004552AF" w:rsidRPr="0089201E" w:rsidRDefault="004552AF" w:rsidP="00064FF4">
      <w:pPr>
        <w:pStyle w:val="Odstavecseseznamem"/>
        <w:numPr>
          <w:ilvl w:val="0"/>
          <w:numId w:val="45"/>
        </w:numPr>
        <w:suppressAutoHyphens/>
        <w:jc w:val="left"/>
      </w:pPr>
      <w:r w:rsidRPr="0089201E">
        <w:t xml:space="preserve">Nanoprotex  s.r.o. </w:t>
      </w:r>
    </w:p>
    <w:p w14:paraId="44343165" w14:textId="77777777" w:rsidR="004552AF" w:rsidRPr="0089201E" w:rsidRDefault="004552AF" w:rsidP="004552AF">
      <w:pPr>
        <w:spacing w:after="0"/>
      </w:pPr>
      <w:r w:rsidRPr="0089201E">
        <w:t xml:space="preserve">Hlavní  relevantní CZ NACE </w:t>
      </w:r>
    </w:p>
    <w:p w14:paraId="2157B6A7" w14:textId="77777777" w:rsidR="004552AF" w:rsidRPr="0089201E" w:rsidRDefault="004552AF" w:rsidP="004552AF">
      <w:pPr>
        <w:spacing w:after="0"/>
        <w:jc w:val="left"/>
      </w:pPr>
      <w:r w:rsidRPr="0089201E">
        <w:t>13  Výroba textilií</w:t>
      </w:r>
    </w:p>
    <w:p w14:paraId="3D06D8AB" w14:textId="77777777" w:rsidR="004552AF" w:rsidRPr="0089201E" w:rsidRDefault="004552AF" w:rsidP="004552AF">
      <w:pPr>
        <w:spacing w:after="0"/>
        <w:jc w:val="left"/>
      </w:pPr>
      <w:r w:rsidRPr="0089201E">
        <w:t xml:space="preserve">13.1 Úprava a spřádání textilních vláken a příze </w:t>
      </w:r>
    </w:p>
    <w:p w14:paraId="4AB2F435" w14:textId="77777777" w:rsidR="004552AF" w:rsidRPr="0089201E" w:rsidRDefault="004552AF" w:rsidP="004552AF">
      <w:pPr>
        <w:jc w:val="left"/>
      </w:pPr>
      <w:r w:rsidRPr="0089201E">
        <w:t>13.9. Výroba ostatních textilií</w:t>
      </w:r>
    </w:p>
    <w:p w14:paraId="4E4F7829" w14:textId="77777777" w:rsidR="004552AF" w:rsidRPr="0089201E" w:rsidRDefault="004552AF" w:rsidP="004552AF">
      <w:pPr>
        <w:jc w:val="left"/>
        <w:rPr>
          <w:u w:val="single"/>
        </w:rPr>
      </w:pPr>
      <w:r w:rsidRPr="0089201E">
        <w:rPr>
          <w:u w:val="single"/>
        </w:rPr>
        <w:t>Významná oborová sdružení  v oboru pokročilých materiálů na bázi textilních struktur</w:t>
      </w:r>
    </w:p>
    <w:p w14:paraId="59C18DBE" w14:textId="77777777" w:rsidR="004552AF" w:rsidRPr="0089201E" w:rsidRDefault="004552AF" w:rsidP="00064FF4">
      <w:pPr>
        <w:pStyle w:val="Odstavecseseznamem"/>
        <w:numPr>
          <w:ilvl w:val="0"/>
          <w:numId w:val="48"/>
        </w:numPr>
        <w:suppressAutoHyphens/>
        <w:jc w:val="left"/>
      </w:pPr>
      <w:r w:rsidRPr="0089201E">
        <w:t>CLUTEX  klastr technických textilií Liberec</w:t>
      </w:r>
    </w:p>
    <w:p w14:paraId="71678B7C" w14:textId="77777777" w:rsidR="004552AF" w:rsidRPr="0089201E" w:rsidRDefault="004552AF" w:rsidP="00064FF4">
      <w:pPr>
        <w:pStyle w:val="Odstavecseseznamem"/>
        <w:numPr>
          <w:ilvl w:val="0"/>
          <w:numId w:val="48"/>
        </w:numPr>
        <w:suppressAutoHyphens/>
        <w:jc w:val="left"/>
      </w:pPr>
      <w:r w:rsidRPr="0089201E">
        <w:t>ČTPT – Česká technologická platforma pro textil</w:t>
      </w:r>
    </w:p>
    <w:p w14:paraId="2C5F0F9B" w14:textId="77777777" w:rsidR="004552AF" w:rsidRPr="0089201E" w:rsidRDefault="004552AF" w:rsidP="00064FF4">
      <w:pPr>
        <w:pStyle w:val="Odstavecseseznamem"/>
        <w:numPr>
          <w:ilvl w:val="0"/>
          <w:numId w:val="48"/>
        </w:numPr>
        <w:suppressAutoHyphens/>
        <w:jc w:val="left"/>
      </w:pPr>
      <w:r w:rsidRPr="0089201E">
        <w:lastRenderedPageBreak/>
        <w:t>NANOPROGRESS  - klastr nanotechnologií</w:t>
      </w:r>
    </w:p>
    <w:p w14:paraId="55E67504" w14:textId="77777777" w:rsidR="004552AF" w:rsidRPr="0089201E" w:rsidRDefault="004552AF" w:rsidP="00064FF4">
      <w:pPr>
        <w:pStyle w:val="Odstavecseseznamem"/>
        <w:numPr>
          <w:ilvl w:val="0"/>
          <w:numId w:val="48"/>
        </w:numPr>
        <w:suppressAutoHyphens/>
        <w:jc w:val="left"/>
      </w:pPr>
      <w:r w:rsidRPr="0089201E">
        <w:t>ATOK  Asociace textilního, oděvního , kožedělného průmyslu</w:t>
      </w:r>
    </w:p>
    <w:p w14:paraId="0523EDC7" w14:textId="77777777" w:rsidR="004552AF" w:rsidRPr="0089201E" w:rsidRDefault="004552AF" w:rsidP="004552AF">
      <w:pPr>
        <w:rPr>
          <w:u w:val="single"/>
        </w:rPr>
      </w:pPr>
      <w:r w:rsidRPr="0089201E">
        <w:rPr>
          <w:u w:val="single"/>
        </w:rPr>
        <w:t xml:space="preserve">Významné střední firmy působící v oblasti nanotechnologií  v Libereckém kraji </w:t>
      </w:r>
    </w:p>
    <w:p w14:paraId="4E659E2B" w14:textId="77777777" w:rsidR="004552AF" w:rsidRPr="0089201E" w:rsidRDefault="004552AF" w:rsidP="00064FF4">
      <w:pPr>
        <w:pStyle w:val="Odstavecseseznamem"/>
        <w:numPr>
          <w:ilvl w:val="0"/>
          <w:numId w:val="46"/>
        </w:numPr>
        <w:suppressAutoHyphens/>
        <w:jc w:val="left"/>
        <w:rPr>
          <w:u w:val="single"/>
        </w:rPr>
      </w:pPr>
      <w:r w:rsidRPr="0089201E">
        <w:rPr>
          <w:u w:val="single"/>
        </w:rPr>
        <w:t xml:space="preserve">ELMARCO s.r.o. </w:t>
      </w:r>
    </w:p>
    <w:p w14:paraId="2B71BE46" w14:textId="77777777" w:rsidR="004552AF" w:rsidRPr="0089201E" w:rsidRDefault="004552AF" w:rsidP="00064FF4">
      <w:pPr>
        <w:pStyle w:val="Odstavecseseznamem"/>
        <w:numPr>
          <w:ilvl w:val="0"/>
          <w:numId w:val="46"/>
        </w:numPr>
        <w:suppressAutoHyphens/>
        <w:jc w:val="left"/>
        <w:rPr>
          <w:u w:val="single"/>
        </w:rPr>
      </w:pPr>
      <w:r w:rsidRPr="0089201E">
        <w:rPr>
          <w:u w:val="single"/>
        </w:rPr>
        <w:t>Nanoprotex  s.r.o.</w:t>
      </w:r>
    </w:p>
    <w:p w14:paraId="459D576D" w14:textId="77777777" w:rsidR="004552AF" w:rsidRPr="0089201E" w:rsidRDefault="004552AF" w:rsidP="004552AF">
      <w:pPr>
        <w:jc w:val="left"/>
        <w:rPr>
          <w:u w:val="single"/>
        </w:rPr>
      </w:pPr>
      <w:r w:rsidRPr="0089201E">
        <w:rPr>
          <w:u w:val="single"/>
        </w:rPr>
        <w:t xml:space="preserve">Výzkum a vývoj </w:t>
      </w:r>
    </w:p>
    <w:p w14:paraId="402FBBD3" w14:textId="77777777" w:rsidR="004552AF" w:rsidRPr="0089201E" w:rsidRDefault="004552AF" w:rsidP="00064FF4">
      <w:pPr>
        <w:pStyle w:val="Odstavecseseznamem"/>
        <w:numPr>
          <w:ilvl w:val="0"/>
          <w:numId w:val="47"/>
        </w:numPr>
        <w:suppressAutoHyphens/>
        <w:jc w:val="left"/>
      </w:pPr>
      <w:r w:rsidRPr="0089201E">
        <w:t>Technická universita v Liberci , fakulty textilní, strojní, mechatroniky, informatiky a mezioborových studií</w:t>
      </w:r>
    </w:p>
    <w:p w14:paraId="02457595" w14:textId="77777777" w:rsidR="004552AF" w:rsidRPr="0089201E" w:rsidRDefault="004552AF" w:rsidP="00064FF4">
      <w:pPr>
        <w:pStyle w:val="Odstavecseseznamem"/>
        <w:numPr>
          <w:ilvl w:val="0"/>
          <w:numId w:val="47"/>
        </w:numPr>
        <w:suppressAutoHyphens/>
        <w:jc w:val="left"/>
      </w:pPr>
      <w:r w:rsidRPr="0089201E">
        <w:t xml:space="preserve">VÚTS a.s. </w:t>
      </w:r>
    </w:p>
    <w:p w14:paraId="3DBC8622" w14:textId="77777777" w:rsidR="004552AF" w:rsidRPr="0089201E" w:rsidRDefault="004552AF" w:rsidP="00064FF4">
      <w:pPr>
        <w:pStyle w:val="Odstavecseseznamem"/>
        <w:numPr>
          <w:ilvl w:val="0"/>
          <w:numId w:val="47"/>
        </w:numPr>
        <w:suppressAutoHyphens/>
        <w:jc w:val="left"/>
      </w:pPr>
      <w:r w:rsidRPr="0089201E">
        <w:t xml:space="preserve">MemBrain  s.r.o. </w:t>
      </w:r>
    </w:p>
    <w:p w14:paraId="04729841" w14:textId="77777777" w:rsidR="004552AF" w:rsidRPr="0089201E" w:rsidRDefault="004552AF" w:rsidP="004552AF">
      <w:pPr>
        <w:spacing w:after="0"/>
        <w:jc w:val="left"/>
        <w:rPr>
          <w:u w:val="single"/>
        </w:rPr>
      </w:pPr>
      <w:r w:rsidRPr="0089201E">
        <w:rPr>
          <w:u w:val="single"/>
        </w:rPr>
        <w:t xml:space="preserve">Hlavní relevantní CZ NACE </w:t>
      </w:r>
    </w:p>
    <w:p w14:paraId="3B47AE2F" w14:textId="77777777" w:rsidR="004552AF" w:rsidRPr="0089201E" w:rsidRDefault="004552AF" w:rsidP="004552AF">
      <w:pPr>
        <w:spacing w:after="0"/>
        <w:jc w:val="left"/>
      </w:pPr>
      <w:r w:rsidRPr="0089201E">
        <w:t>71.20  Technické zkoušky a analýzy</w:t>
      </w:r>
    </w:p>
    <w:p w14:paraId="47F2203C" w14:textId="77777777" w:rsidR="004552AF" w:rsidRPr="0089201E" w:rsidRDefault="004552AF" w:rsidP="004552AF">
      <w:pPr>
        <w:spacing w:after="0"/>
        <w:jc w:val="left"/>
      </w:pPr>
      <w:r w:rsidRPr="0089201E">
        <w:t>72.19  Výzkum a vývoj v oblasti přírodních a technických věd</w:t>
      </w:r>
    </w:p>
    <w:p w14:paraId="2ECB6B80" w14:textId="77777777" w:rsidR="004552AF" w:rsidRPr="0089201E" w:rsidRDefault="004552AF" w:rsidP="004552AF">
      <w:pPr>
        <w:jc w:val="left"/>
      </w:pPr>
      <w:r w:rsidRPr="0089201E">
        <w:t xml:space="preserve">72.19.2  Výzkum a vývoj v oblasti technických věd   </w:t>
      </w:r>
    </w:p>
    <w:p w14:paraId="4CE7CED6" w14:textId="77777777" w:rsidR="004552AF" w:rsidRPr="0089201E" w:rsidRDefault="004552AF" w:rsidP="004552AF">
      <w:pPr>
        <w:spacing w:before="240" w:after="0"/>
        <w:rPr>
          <w:b/>
          <w:u w:val="single"/>
        </w:rPr>
      </w:pPr>
      <w:r w:rsidRPr="0089201E">
        <w:rPr>
          <w:b/>
          <w:u w:val="single"/>
        </w:rPr>
        <w:t>Malé firmy (do 50 zaměstnanců)</w:t>
      </w:r>
    </w:p>
    <w:p w14:paraId="73F6D090" w14:textId="77777777" w:rsidR="004552AF" w:rsidRPr="0089201E" w:rsidRDefault="004552AF" w:rsidP="004552AF">
      <w:pPr>
        <w:spacing w:before="120" w:after="0"/>
      </w:pPr>
      <w:r w:rsidRPr="0089201E">
        <w:t>Skupina malých firem je nejpočetnější ( k 31.12.2017 registrováno …….ekonomických subjektů). V řadě případů se VaV aktivitám věnují jednotlivci nebo jen malý kolektiv, avšak jsou zde i technologické společnosti, které se zabývají HW a SW řešením, matematickými simulacemi automatizovaných technologických postupů a inovativních technologií. Patří sem zejména společnosti MERZ s.r.o., LENAM  s.r.o.,  ATE systém s.r.o., Photon Water Technology s.r.o. a další.  V těchto společnostech se aktivitami  VaV zabývají celé týmy zaměstnanců. Přes relativně malou velikost společnosti se přidaná hodnota jejich produkce pohybuje v řádech desítek procent a úspěšně svoji produkci exportují.</w:t>
      </w:r>
    </w:p>
    <w:p w14:paraId="5EAC28EF" w14:textId="77777777" w:rsidR="004552AF" w:rsidRPr="0089201E" w:rsidRDefault="004552AF" w:rsidP="004552AF">
      <w:pPr>
        <w:spacing w:before="120" w:after="0"/>
      </w:pPr>
      <w:r w:rsidRPr="0089201E">
        <w:t xml:space="preserve">Vedle uvedených  společností, které jsou  z oblasti strojírenství, jsou zde i další malé, ale ekonomicky úspěšné firmy z oblasti outdoorových oděvů a technického textilu , jako např. Celtima s.r.o., Direct Alpine s.r.o., Licolor a.s.  </w:t>
      </w:r>
    </w:p>
    <w:p w14:paraId="0DAB4626" w14:textId="77777777" w:rsidR="004552AF" w:rsidRPr="0089201E" w:rsidRDefault="004552AF" w:rsidP="004552AF">
      <w:pPr>
        <w:spacing w:before="120"/>
      </w:pPr>
      <w:r w:rsidRPr="0089201E">
        <w:t>Pro většinu malých společností je ale problematické získání finančních zdrojů na vlastní VaV aktivity a na technologické vybavení. Využívají proto možnosti spolupráce s Technickou univerzitou v Liberci nebo dalším výzkumnými institucemi, kde mají možnost ověřit technologické postupy nebo inovativní technologie. Tyto možnosti jsou podporovány pobídkami ve formě inovačních voucherů a dalších forem podpor, které umožní intenzivnější a užší spolupráci malých firem s VaV centry. Dalším finančním zdrojem, především pro účely obnovy nebo nákupu nových technologií, firmy využívají Operačním programy OPPI, OPPIK, programy Ministerstva průmyslu a obchodu, pro možnosti aplikace inovačních technologií případně programy TAČR, na kterých se podílejí s výzkumnými institucemi.</w:t>
      </w:r>
    </w:p>
    <w:p w14:paraId="7EAED3CD" w14:textId="77777777" w:rsidR="004552AF" w:rsidRPr="0089201E" w:rsidRDefault="004552AF" w:rsidP="004552AF">
      <w:r w:rsidRPr="0089201E">
        <w:t xml:space="preserve">Níže jsou uvedeno vyhodnocení ve vztahu k výši investic do VaV, jak vzešlo z terénního šetření prováděného v období listopad 2017 – únor 2018 a zahrnovalo 55 firem reprezentujících všechny stávající domény specializace Libereckého kraje. </w:t>
      </w:r>
    </w:p>
    <w:p w14:paraId="140061ED" w14:textId="77777777" w:rsidR="004552AF" w:rsidRPr="0089201E" w:rsidRDefault="004552AF" w:rsidP="004552AF">
      <w:r w:rsidRPr="0089201E">
        <w:t xml:space="preserve">Nejvíce společností investuje do těchto aktivit v rozmezí 1 – 10 mil. Kč /rok , především se jedná a malé, ale i část středně velkých společností, ale i technologické firmy. Částečný důvod relativně malých částek investovaných  do VaV aktivit u malých firem jsou limitované vlastní finanční zdroje, které mohou využít  </w:t>
      </w:r>
      <w:r w:rsidRPr="0089201E">
        <w:lastRenderedPageBreak/>
        <w:t xml:space="preserve">pro další vývoj a inovace. Možností pro tyto firmy je využití různých forem podpor pro jejich VaV aktivity, jak je uvedeno výše. </w:t>
      </w:r>
    </w:p>
    <w:p w14:paraId="6DB97DB6" w14:textId="016AB6DB" w:rsidR="004552AF" w:rsidRPr="0089201E" w:rsidRDefault="004552AF" w:rsidP="004552AF">
      <w:r w:rsidRPr="0089201E">
        <w:t>V rozmezí 10 – 20 mil Kč /rok se pohybují střední podniky, většinou se strojírenským zaměřením, které mohou uvolnit ze svého rozpočtu potřebné částky a kde výše investic do VaV je přímo úměrná potřebě konkurenceschopnosti strojírenských podniků na trhu. Řada podniků střední velikosti je</w:t>
      </w:r>
      <w:r w:rsidR="00B422E7">
        <w:t xml:space="preserve"> </w:t>
      </w:r>
      <w:r w:rsidRPr="0089201E">
        <w:t>v českých rukou a na zahraniční trh musí uvádět neustále inovované výrobky, aby si nejen udrželi pozice, ale aby si případně dokázaly získat pozice další.</w:t>
      </w:r>
    </w:p>
    <w:p w14:paraId="0018AD4D" w14:textId="77777777" w:rsidR="004552AF" w:rsidRPr="0089201E" w:rsidRDefault="004552AF" w:rsidP="004552AF">
      <w:r w:rsidRPr="0089201E">
        <w:t xml:space="preserve">Investice v rozmezí 20 – 40 mil Kč/rok  realizují velké a část středně velkých společností. Jedná se o ekonomicky velmi úspěšné firmy, ve kterých rozsáhlé VaV aktivity jsou financovány z rozpočtů společností a kde se vývojem a inovacemi zabývají týmy vysoce kvalifikovaných pracovníků. </w:t>
      </w:r>
    </w:p>
    <w:p w14:paraId="4DBD11F4" w14:textId="77777777" w:rsidR="004552AF" w:rsidRPr="0089201E" w:rsidRDefault="004552AF" w:rsidP="004552AF">
      <w:r w:rsidRPr="0089201E">
        <w:t>Největší investice do výzkumu, vývoje a inovací  - 40 mil. Kč / rok a více – investují největší společnosti, působící v Libereckém kraji. Jedná většinou o společnosti, začleněné do mezinárodních holdingů z oboru strojírenství a automotive, stejné velké  investice  ale provádějí i české společnosti z dalších oborů, např.  Optiky a užitkového skla nebo z oboru pokročilých materiálů na bázi textilních struktur.</w:t>
      </w:r>
    </w:p>
    <w:p w14:paraId="69669335" w14:textId="77777777" w:rsidR="004552AF" w:rsidRPr="0089201E" w:rsidRDefault="004552AF" w:rsidP="004552AF">
      <w:r w:rsidRPr="0089201E">
        <w:t>Níže je znázorněn graf č. 1  -  realizace výzkumných a vývojových aktivit firem a společností. Z grafu je patrné, že většina firem realizuje vývojové a inovační aktivity nad rámec řešení zakázek a aktivně inovují svoji produkci, vyvíjejí nové technologie, postupy a procesy.</w:t>
      </w:r>
    </w:p>
    <w:p w14:paraId="3559E025" w14:textId="58C24040" w:rsidR="004552AF" w:rsidRPr="0089201E" w:rsidRDefault="004552AF" w:rsidP="004552AF">
      <w:pPr>
        <w:jc w:val="left"/>
      </w:pPr>
      <w:r w:rsidRPr="0089201E">
        <w:t xml:space="preserve">Na následujícím grafu č. 2 je znázorněn vývoj výdajů na výzkum a vývoj společností </w:t>
      </w:r>
      <w:r w:rsidR="00AF1CAE">
        <w:t xml:space="preserve">a firem v posledních 3 letech. </w:t>
      </w:r>
    </w:p>
    <w:p w14:paraId="53F8B58B" w14:textId="39D4EE2F" w:rsidR="004552AF" w:rsidRPr="0089201E" w:rsidRDefault="004552AF" w:rsidP="004552AF">
      <w:pPr>
        <w:jc w:val="left"/>
      </w:pPr>
      <w:r w:rsidRPr="0089201E">
        <w:rPr>
          <w:noProof/>
          <w:lang w:eastAsia="cs-CZ"/>
        </w:rPr>
        <w:drawing>
          <wp:inline distT="0" distB="0" distL="0" distR="0" wp14:anchorId="66CB2BD7" wp14:editId="32C98E6F">
            <wp:extent cx="3549015" cy="2387600"/>
            <wp:effectExtent l="0" t="0" r="0" b="0"/>
            <wp:docPr id="301" name="Graf 301">
              <a:extLst xmlns:a="http://schemas.openxmlformats.org/drawingml/2006/main">
                <a:ext uri="{FF2B5EF4-FFF2-40B4-BE49-F238E27FC236}">
                  <a16:creationId xmlns:a16="http://schemas.microsoft.com/office/drawing/2014/main" id="{AFCE4F2D-BB9A-4843-B796-B03A10EFC0C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14:paraId="075987FE" w14:textId="77777777" w:rsidR="004552AF" w:rsidRPr="0089201E" w:rsidRDefault="004552AF" w:rsidP="004552AF">
      <w:pPr>
        <w:jc w:val="left"/>
      </w:pPr>
      <w:r w:rsidRPr="0089201E">
        <w:t>Graf 1.   Realizace výzkumných a vývojových aktivit</w:t>
      </w:r>
    </w:p>
    <w:p w14:paraId="10C2BD5E" w14:textId="77777777" w:rsidR="004552AF" w:rsidRPr="0089201E" w:rsidRDefault="004552AF" w:rsidP="004552AF">
      <w:pPr>
        <w:jc w:val="left"/>
      </w:pPr>
    </w:p>
    <w:p w14:paraId="19E78B6E" w14:textId="1B326BC8" w:rsidR="004552AF" w:rsidRPr="0089201E" w:rsidRDefault="004552AF" w:rsidP="004552AF">
      <w:pPr>
        <w:jc w:val="left"/>
      </w:pPr>
      <w:r w:rsidRPr="0089201E">
        <w:rPr>
          <w:noProof/>
          <w:lang w:eastAsia="cs-CZ"/>
        </w:rPr>
        <w:lastRenderedPageBreak/>
        <w:drawing>
          <wp:inline distT="0" distB="0" distL="0" distR="0" wp14:anchorId="75C71529" wp14:editId="225B0D66">
            <wp:extent cx="3340100" cy="2178050"/>
            <wp:effectExtent l="0" t="0" r="0" b="0"/>
            <wp:docPr id="303" name="Graf 303">
              <a:extLst xmlns:a="http://schemas.openxmlformats.org/drawingml/2006/main">
                <a:ext uri="{FF2B5EF4-FFF2-40B4-BE49-F238E27FC236}">
                  <a16:creationId xmlns:a16="http://schemas.microsoft.com/office/drawing/2014/main" id="{9D6E84C8-D03A-4C87-9375-8EAC0D3F1F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p w14:paraId="62DCAAFD" w14:textId="77777777" w:rsidR="004552AF" w:rsidRPr="0089201E" w:rsidRDefault="004552AF" w:rsidP="004552AF">
      <w:r w:rsidRPr="0089201E">
        <w:t>Graf 2.   Vývoj výdajů na výzkum a vývoj společností a firem v posledních 3 letech</w:t>
      </w:r>
    </w:p>
    <w:p w14:paraId="0F611040" w14:textId="0C22ED7D" w:rsidR="00E00E17" w:rsidRDefault="00E00E17" w:rsidP="00AF1CAE">
      <w:pPr>
        <w:rPr>
          <w:b/>
        </w:rPr>
      </w:pPr>
    </w:p>
    <w:p w14:paraId="32FD9094" w14:textId="011D2708" w:rsidR="0005346D" w:rsidRDefault="0005346D" w:rsidP="00AF1CAE">
      <w:pPr>
        <w:rPr>
          <w:b/>
        </w:rPr>
      </w:pPr>
    </w:p>
    <w:p w14:paraId="566F0ED5" w14:textId="0A72D2FA" w:rsidR="0005346D" w:rsidRDefault="0005346D" w:rsidP="00AF1CAE">
      <w:pPr>
        <w:rPr>
          <w:b/>
        </w:rPr>
      </w:pPr>
    </w:p>
    <w:p w14:paraId="72147C3C" w14:textId="0F553C27" w:rsidR="0005346D" w:rsidRDefault="0005346D" w:rsidP="00AF1CAE">
      <w:pPr>
        <w:rPr>
          <w:b/>
        </w:rPr>
      </w:pPr>
    </w:p>
    <w:p w14:paraId="53F16342" w14:textId="77777777" w:rsidR="0005346D" w:rsidRPr="00AF1CAE" w:rsidRDefault="0005346D" w:rsidP="00AF1CAE">
      <w:pPr>
        <w:rPr>
          <w:b/>
        </w:rPr>
      </w:pPr>
    </w:p>
    <w:p w14:paraId="606E9259" w14:textId="45098C0C" w:rsidR="000C1DC4" w:rsidRDefault="000C1DC4" w:rsidP="006A3E56">
      <w:pPr>
        <w:pStyle w:val="Odstavecseseznamem"/>
        <w:numPr>
          <w:ilvl w:val="1"/>
          <w:numId w:val="24"/>
        </w:numPr>
        <w:rPr>
          <w:b/>
        </w:rPr>
      </w:pPr>
      <w:r w:rsidRPr="00724A9C">
        <w:rPr>
          <w:b/>
        </w:rPr>
        <w:t>Aktéři v oblasti VaVaI institucí s přímou relevancí na inovační systém</w:t>
      </w:r>
    </w:p>
    <w:p w14:paraId="1A4E7B88" w14:textId="218F7321" w:rsidR="008D1623" w:rsidRDefault="008D1623" w:rsidP="008D1623">
      <w:pPr>
        <w:pStyle w:val="Odstavecseseznamem"/>
        <w:ind w:left="644"/>
        <w:rPr>
          <w:b/>
        </w:rPr>
      </w:pPr>
    </w:p>
    <w:tbl>
      <w:tblPr>
        <w:tblStyle w:val="Mkatabulky"/>
        <w:tblW w:w="0" w:type="auto"/>
        <w:tblInd w:w="6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1"/>
        <w:gridCol w:w="4347"/>
      </w:tblGrid>
      <w:tr w:rsidR="008D1623" w14:paraId="3C7F3019" w14:textId="77777777" w:rsidTr="008D1623">
        <w:tc>
          <w:tcPr>
            <w:tcW w:w="4606" w:type="dxa"/>
          </w:tcPr>
          <w:p w14:paraId="559EB29D" w14:textId="77777777" w:rsidR="008D1623" w:rsidRDefault="008D1623" w:rsidP="008D1623">
            <w:pPr>
              <w:spacing w:after="0"/>
              <w:jc w:val="left"/>
              <w:rPr>
                <w:b/>
                <w:u w:val="single"/>
              </w:rPr>
            </w:pPr>
            <w:r w:rsidRPr="00724A9C">
              <w:rPr>
                <w:b/>
                <w:u w:val="single"/>
              </w:rPr>
              <w:t>Technická univerzita v</w:t>
            </w:r>
            <w:r>
              <w:rPr>
                <w:b/>
                <w:u w:val="single"/>
              </w:rPr>
              <w:t> </w:t>
            </w:r>
            <w:r w:rsidRPr="00724A9C">
              <w:rPr>
                <w:b/>
                <w:u w:val="single"/>
              </w:rPr>
              <w:t>Liberci</w:t>
            </w:r>
            <w:r>
              <w:rPr>
                <w:b/>
                <w:u w:val="single"/>
              </w:rPr>
              <w:t xml:space="preserve">       </w:t>
            </w:r>
          </w:p>
          <w:p w14:paraId="443708ED" w14:textId="77777777" w:rsidR="008D1623" w:rsidRPr="008D1623" w:rsidRDefault="008D1623" w:rsidP="008D1623">
            <w:pPr>
              <w:jc w:val="left"/>
            </w:pPr>
            <w:r w:rsidRPr="008D1623">
              <w:t xml:space="preserve">Sídlo: Studentská </w:t>
            </w:r>
            <w:r>
              <w:t>1402/2</w:t>
            </w:r>
            <w:r>
              <w:br/>
              <w:t>461 17 Liberec 1</w:t>
            </w:r>
          </w:p>
          <w:p w14:paraId="2BA29DDD" w14:textId="764FA8A5" w:rsidR="008D1623" w:rsidRDefault="008D1623" w:rsidP="008D1623">
            <w:pPr>
              <w:pStyle w:val="Odstavecseseznamem"/>
              <w:ind w:left="0"/>
              <w:rPr>
                <w:b/>
              </w:rPr>
            </w:pPr>
            <w:r>
              <w:rPr>
                <w:b/>
              </w:rPr>
              <w:t xml:space="preserve">www stránky: </w:t>
            </w:r>
            <w:r w:rsidRPr="008D1623">
              <w:rPr>
                <w:color w:val="1F4E79" w:themeColor="accent1" w:themeShade="80"/>
                <w:u w:val="single"/>
              </w:rPr>
              <w:t>https://www.tul.cz/</w:t>
            </w:r>
          </w:p>
        </w:tc>
        <w:tc>
          <w:tcPr>
            <w:tcW w:w="4606" w:type="dxa"/>
          </w:tcPr>
          <w:p w14:paraId="188EE1F5" w14:textId="0434FC3E" w:rsidR="008D1623" w:rsidRDefault="008D1623" w:rsidP="008D1623">
            <w:pPr>
              <w:pStyle w:val="Odstavecseseznamem"/>
              <w:ind w:left="0"/>
              <w:rPr>
                <w:b/>
              </w:rPr>
            </w:pPr>
            <w:r>
              <w:rPr>
                <w:noProof/>
                <w:lang w:eastAsia="cs-CZ"/>
              </w:rPr>
              <w:drawing>
                <wp:inline distT="0" distB="0" distL="0" distR="0" wp14:anchorId="7FBD9157" wp14:editId="44BCBFD7">
                  <wp:extent cx="1971040" cy="305622"/>
                  <wp:effectExtent l="0" t="0" r="0" b="0"/>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011063" cy="311828"/>
                          </a:xfrm>
                          <a:prstGeom prst="rect">
                            <a:avLst/>
                          </a:prstGeom>
                        </pic:spPr>
                      </pic:pic>
                    </a:graphicData>
                  </a:graphic>
                </wp:inline>
              </w:drawing>
            </w:r>
          </w:p>
        </w:tc>
      </w:tr>
    </w:tbl>
    <w:p w14:paraId="17406E1E" w14:textId="77777777" w:rsidR="008D1623" w:rsidRPr="00724A9C" w:rsidRDefault="008D1623" w:rsidP="008D1623">
      <w:pPr>
        <w:pStyle w:val="Odstavecseseznamem"/>
        <w:ind w:left="0"/>
        <w:rPr>
          <w:b/>
        </w:rPr>
      </w:pPr>
    </w:p>
    <w:p w14:paraId="4D65780D" w14:textId="77777777" w:rsidR="00E00E17" w:rsidRPr="00C73C89" w:rsidRDefault="00E00E17" w:rsidP="00E00E17">
      <w:r w:rsidRPr="00C73C89">
        <w:t>Technická univerzita v Liberci je nejvýznamnějším centrem VaV aktivit v kraji. Univerzita v roce 2012 dokončila z OP VaVpI financovaný Ústav pro nanomateriály, pokročilé technologie a inovace, zkráceně nazvaný CxI. Zaměření tohoto centra je široké: materiálový výzkum, nanomateriály a pokročilé strojírenství. VaV činnosti realizují i samostatné katedry jednotlivých fakult.</w:t>
      </w:r>
    </w:p>
    <w:p w14:paraId="48BB71F9" w14:textId="77777777" w:rsidR="00E00E17" w:rsidRPr="00C73C89" w:rsidRDefault="00E00E17" w:rsidP="00E00E17">
      <w:pPr>
        <w:spacing w:after="0"/>
      </w:pPr>
      <w:r w:rsidRPr="00C73C89">
        <w:t>TUL vzdělává odborníky na fakultách:</w:t>
      </w:r>
    </w:p>
    <w:p w14:paraId="5A1042D5" w14:textId="77777777" w:rsidR="00E00E17" w:rsidRDefault="00E00E17" w:rsidP="006A3E56">
      <w:pPr>
        <w:pStyle w:val="Odstavecseseznamem"/>
        <w:numPr>
          <w:ilvl w:val="0"/>
          <w:numId w:val="22"/>
        </w:numPr>
        <w:spacing w:after="160" w:line="259" w:lineRule="auto"/>
        <w:jc w:val="left"/>
      </w:pPr>
      <w:r>
        <w:t>Fakulta strojní</w:t>
      </w:r>
    </w:p>
    <w:p w14:paraId="3CE0DC5E" w14:textId="77777777" w:rsidR="00E00E17" w:rsidRDefault="00E00E17" w:rsidP="006A3E56">
      <w:pPr>
        <w:pStyle w:val="Odstavecseseznamem"/>
        <w:numPr>
          <w:ilvl w:val="0"/>
          <w:numId w:val="22"/>
        </w:numPr>
        <w:spacing w:after="160" w:line="259" w:lineRule="auto"/>
        <w:jc w:val="left"/>
      </w:pPr>
      <w:r>
        <w:t>Fakulta textilní (jediná svého druhu v Evropě)</w:t>
      </w:r>
    </w:p>
    <w:p w14:paraId="1972C6B6" w14:textId="77777777" w:rsidR="00E00E17" w:rsidRDefault="00E00E17" w:rsidP="006A3E56">
      <w:pPr>
        <w:pStyle w:val="Odstavecseseznamem"/>
        <w:numPr>
          <w:ilvl w:val="0"/>
          <w:numId w:val="22"/>
        </w:numPr>
        <w:spacing w:after="160" w:line="259" w:lineRule="auto"/>
        <w:jc w:val="left"/>
      </w:pPr>
      <w:r>
        <w:t>Fakulta přírodovědně – humanitní a pedagogická</w:t>
      </w:r>
    </w:p>
    <w:p w14:paraId="633DEF4F" w14:textId="77777777" w:rsidR="00E00E17" w:rsidRDefault="00E00E17" w:rsidP="006A3E56">
      <w:pPr>
        <w:pStyle w:val="Odstavecseseznamem"/>
        <w:numPr>
          <w:ilvl w:val="0"/>
          <w:numId w:val="22"/>
        </w:numPr>
        <w:spacing w:after="160" w:line="259" w:lineRule="auto"/>
        <w:jc w:val="left"/>
      </w:pPr>
      <w:r>
        <w:t>Ekonomická fakulta</w:t>
      </w:r>
    </w:p>
    <w:p w14:paraId="5A129692" w14:textId="77777777" w:rsidR="00E00E17" w:rsidRDefault="00E00E17" w:rsidP="006A3E56">
      <w:pPr>
        <w:pStyle w:val="Odstavecseseznamem"/>
        <w:numPr>
          <w:ilvl w:val="0"/>
          <w:numId w:val="22"/>
        </w:numPr>
        <w:spacing w:after="160" w:line="259" w:lineRule="auto"/>
        <w:jc w:val="left"/>
      </w:pPr>
      <w:r>
        <w:t>Fakulta umění a architektury</w:t>
      </w:r>
    </w:p>
    <w:p w14:paraId="162735F5" w14:textId="77777777" w:rsidR="00E00E17" w:rsidRDefault="00E00E17" w:rsidP="006A3E56">
      <w:pPr>
        <w:pStyle w:val="Odstavecseseznamem"/>
        <w:numPr>
          <w:ilvl w:val="0"/>
          <w:numId w:val="22"/>
        </w:numPr>
        <w:spacing w:after="160" w:line="259" w:lineRule="auto"/>
        <w:jc w:val="left"/>
      </w:pPr>
      <w:r>
        <w:t>Fakulta mechatroniky, informatiky a mezioborových studií</w:t>
      </w:r>
    </w:p>
    <w:p w14:paraId="794DC673" w14:textId="77777777" w:rsidR="00E00E17" w:rsidRDefault="00E00E17" w:rsidP="006A3E56">
      <w:pPr>
        <w:pStyle w:val="Odstavecseseznamem"/>
        <w:numPr>
          <w:ilvl w:val="0"/>
          <w:numId w:val="22"/>
        </w:numPr>
        <w:spacing w:after="160" w:line="259" w:lineRule="auto"/>
        <w:jc w:val="left"/>
      </w:pPr>
      <w:r>
        <w:t>Fakulta zdravotnických studií</w:t>
      </w:r>
    </w:p>
    <w:p w14:paraId="37C330CD" w14:textId="77777777" w:rsidR="00E00E17" w:rsidRDefault="00E00E17" w:rsidP="00E00E17">
      <w:pPr>
        <w:spacing w:after="160" w:line="259" w:lineRule="auto"/>
        <w:jc w:val="left"/>
      </w:pPr>
      <w:r>
        <w:t>V rámci TUL působí Ústav pro nanomateriály, pokročilé technologie a inovace</w:t>
      </w:r>
    </w:p>
    <w:p w14:paraId="5633E83C" w14:textId="77777777" w:rsidR="00E00E17" w:rsidRPr="00C73C89" w:rsidRDefault="00E00E17" w:rsidP="00E00E17">
      <w:r w:rsidRPr="00C73C89">
        <w:lastRenderedPageBreak/>
        <w:t xml:space="preserve">TUL je bezesporu důležitou institucí v kraji v oblasti VaV a také jako vzdělávací instituce a organizace zaměstnávající odborníky v mnoha oborech a specializacích. S výstavbou nového centra se zvýšil důraz na tzv. třetí roli univerzity, tj. na spolupráci s firmami. </w:t>
      </w:r>
    </w:p>
    <w:p w14:paraId="206135BE" w14:textId="77777777" w:rsidR="00E00E17" w:rsidRPr="00C73C89" w:rsidRDefault="00E00E17" w:rsidP="00E00E17">
      <w:r w:rsidRPr="00C73C89">
        <w:t>Bohužel TUL nedisponuje všemi odbornostmi, tudíž především VaV služby v potravinářství a chemických oborech firmy poptávají převážně na ČVUT a VŠCHT. TUL úzce spolupracuje na výuce i na výzkumu s univerzitami v rámci Euroregionu Nisa.</w:t>
      </w:r>
    </w:p>
    <w:p w14:paraId="4C577BBC" w14:textId="77777777" w:rsidR="00E00E17" w:rsidRPr="00C73C89" w:rsidRDefault="00E00E17" w:rsidP="00E00E17">
      <w:r w:rsidRPr="00C73C89">
        <w:t>Dle předběžných analýz projektů TUL je zřejmé, že cca ¾ projektů VaV s komerčními subjekty realizuje TUL mimo region. Příčinou pravděpodobně nebude nesoulad odborné specializace TUL s vazbou na firmy, avšak spíše souvisí s ne/ochotou firem spolupracovat, plynoucí z vlastních vnitropodnikových kapacit a konečně svoji roli hrají i osobní kontakty výzkumníků. Tento fakt lze hodnotit pozitivně jako důkaz schopnosti TUL prodávat své kompetence v širším okolí.</w:t>
      </w:r>
    </w:p>
    <w:p w14:paraId="5332C099" w14:textId="77777777" w:rsidR="00E00E17" w:rsidRPr="00C73C89" w:rsidRDefault="00E00E17" w:rsidP="00E00E17">
      <w:r w:rsidRPr="00C73C89">
        <w:t>TUL se vyjma výzkumných projektů snaží celou řadou projektů zlepšit postoj mladé generace k technickým oborům nebo usnadnit propojení firem a výzkumu.</w:t>
      </w:r>
    </w:p>
    <w:p w14:paraId="5491E5A0" w14:textId="587130D3" w:rsidR="00E00E17" w:rsidRDefault="00E00E17" w:rsidP="00E00E17">
      <w:r w:rsidRPr="008E67A4">
        <w:t xml:space="preserve">Součástí </w:t>
      </w:r>
      <w:r>
        <w:t xml:space="preserve">Technické </w:t>
      </w:r>
      <w:r w:rsidRPr="008E67A4">
        <w:t>university je</w:t>
      </w:r>
      <w:r>
        <w:t xml:space="preserve"> následujících  8 fakult : </w:t>
      </w:r>
    </w:p>
    <w:p w14:paraId="7C230C4E" w14:textId="77777777" w:rsidR="00E00E17" w:rsidRDefault="00E00E17" w:rsidP="006A3E56">
      <w:pPr>
        <w:pStyle w:val="Odstavecseseznamem"/>
        <w:numPr>
          <w:ilvl w:val="0"/>
          <w:numId w:val="12"/>
        </w:numPr>
        <w:spacing w:after="160" w:line="259" w:lineRule="auto"/>
        <w:jc w:val="left"/>
      </w:pPr>
      <w:r>
        <w:t>Fakulta strojní</w:t>
      </w:r>
    </w:p>
    <w:p w14:paraId="679BFCBA" w14:textId="77777777" w:rsidR="00E00E17" w:rsidRDefault="00E00E17" w:rsidP="006A3E56">
      <w:pPr>
        <w:pStyle w:val="Odstavecseseznamem"/>
        <w:numPr>
          <w:ilvl w:val="0"/>
          <w:numId w:val="12"/>
        </w:numPr>
        <w:spacing w:after="160" w:line="259" w:lineRule="auto"/>
        <w:jc w:val="left"/>
      </w:pPr>
      <w:r>
        <w:t xml:space="preserve">Fakulta textilní </w:t>
      </w:r>
    </w:p>
    <w:p w14:paraId="663B5717" w14:textId="77777777" w:rsidR="00E00E17" w:rsidRDefault="00E00E17" w:rsidP="006A3E56">
      <w:pPr>
        <w:pStyle w:val="Odstavecseseznamem"/>
        <w:numPr>
          <w:ilvl w:val="0"/>
          <w:numId w:val="12"/>
        </w:numPr>
        <w:spacing w:after="160" w:line="259" w:lineRule="auto"/>
        <w:jc w:val="left"/>
      </w:pPr>
      <w:r>
        <w:t>Fakulta přírodovědně – humanitní a pedagogická</w:t>
      </w:r>
    </w:p>
    <w:p w14:paraId="0D89004D" w14:textId="77777777" w:rsidR="00E00E17" w:rsidRDefault="00E00E17" w:rsidP="006A3E56">
      <w:pPr>
        <w:pStyle w:val="Odstavecseseznamem"/>
        <w:numPr>
          <w:ilvl w:val="0"/>
          <w:numId w:val="12"/>
        </w:numPr>
        <w:spacing w:after="160" w:line="259" w:lineRule="auto"/>
        <w:jc w:val="left"/>
      </w:pPr>
      <w:r>
        <w:t>Ekonomická fakulta</w:t>
      </w:r>
    </w:p>
    <w:p w14:paraId="5BDD2F83" w14:textId="77777777" w:rsidR="00E00E17" w:rsidRDefault="00E00E17" w:rsidP="006A3E56">
      <w:pPr>
        <w:pStyle w:val="Odstavecseseznamem"/>
        <w:numPr>
          <w:ilvl w:val="0"/>
          <w:numId w:val="12"/>
        </w:numPr>
        <w:spacing w:after="160" w:line="259" w:lineRule="auto"/>
        <w:jc w:val="left"/>
      </w:pPr>
      <w:r>
        <w:t>Fakulta umění a architektury</w:t>
      </w:r>
    </w:p>
    <w:p w14:paraId="4F748E81" w14:textId="77777777" w:rsidR="00E00E17" w:rsidRDefault="00E00E17" w:rsidP="006A3E56">
      <w:pPr>
        <w:pStyle w:val="Odstavecseseznamem"/>
        <w:numPr>
          <w:ilvl w:val="0"/>
          <w:numId w:val="12"/>
        </w:numPr>
        <w:spacing w:after="160" w:line="259" w:lineRule="auto"/>
        <w:jc w:val="left"/>
      </w:pPr>
      <w:r>
        <w:t>Fakulta mechatroniky, informatiky a mezioborových studií</w:t>
      </w:r>
    </w:p>
    <w:p w14:paraId="458BC381" w14:textId="77777777" w:rsidR="00E00E17" w:rsidRDefault="00E00E17" w:rsidP="006A3E56">
      <w:pPr>
        <w:pStyle w:val="Odstavecseseznamem"/>
        <w:numPr>
          <w:ilvl w:val="0"/>
          <w:numId w:val="12"/>
        </w:numPr>
        <w:spacing w:after="160" w:line="259" w:lineRule="auto"/>
        <w:jc w:val="left"/>
      </w:pPr>
      <w:r>
        <w:t>Fakulta zdravotnických studií</w:t>
      </w:r>
    </w:p>
    <w:p w14:paraId="1DD80122" w14:textId="77777777" w:rsidR="00E00E17" w:rsidRDefault="00E00E17" w:rsidP="006A3E56">
      <w:pPr>
        <w:pStyle w:val="Odstavecseseznamem"/>
        <w:numPr>
          <w:ilvl w:val="0"/>
          <w:numId w:val="12"/>
        </w:numPr>
        <w:spacing w:after="160" w:line="259" w:lineRule="auto"/>
        <w:jc w:val="left"/>
      </w:pPr>
      <w:r>
        <w:t xml:space="preserve">Ústav pro nanomateriály, pokročilé technologie a inovace </w:t>
      </w:r>
    </w:p>
    <w:p w14:paraId="02B043F5" w14:textId="77777777" w:rsidR="00E00E17" w:rsidRDefault="00E00E17" w:rsidP="00E00E17">
      <w:r>
        <w:t>Především technické fakulty se zabývají základním i aplikačním výzkumem, jsou ustanoveny týmy, které řeší výzkumné projekty z různých technických oborů.</w:t>
      </w:r>
    </w:p>
    <w:p w14:paraId="3F2BAFDF" w14:textId="77777777" w:rsidR="00E00E17" w:rsidRPr="00AF79E5" w:rsidRDefault="00E00E17" w:rsidP="00E00E17">
      <w:r w:rsidRPr="00AF79E5">
        <w:rPr>
          <w:b/>
        </w:rPr>
        <w:t xml:space="preserve">Fakulta strojní : </w:t>
      </w:r>
      <w:r>
        <w:rPr>
          <w:b/>
        </w:rPr>
        <w:t xml:space="preserve"> </w:t>
      </w:r>
      <w:r w:rsidRPr="00AF79E5">
        <w:t xml:space="preserve">Řeší </w:t>
      </w:r>
      <w:r>
        <w:t>vývoj,</w:t>
      </w:r>
      <w:r w:rsidRPr="00AF79E5">
        <w:t xml:space="preserve"> výzkum </w:t>
      </w:r>
      <w:r>
        <w:t xml:space="preserve"> a inovace </w:t>
      </w:r>
      <w:r w:rsidRPr="00AF79E5">
        <w:t>v oblastech materiálů, mec</w:t>
      </w:r>
      <w:r>
        <w:t>haniky, konstrukcí a technologií</w:t>
      </w:r>
    </w:p>
    <w:p w14:paraId="0A06DBC1" w14:textId="77777777" w:rsidR="00E00E17" w:rsidRDefault="00E00E17" w:rsidP="00724A9C">
      <w:pPr>
        <w:spacing w:after="0"/>
      </w:pPr>
      <w:r>
        <w:rPr>
          <w:b/>
        </w:rPr>
        <w:t xml:space="preserve">V oblasti materiálů </w:t>
      </w:r>
      <w:r>
        <w:t xml:space="preserve">řeší fakulta a členové výzkumného týmu následující výzkumné a inovační  aktivity    </w:t>
      </w:r>
    </w:p>
    <w:p w14:paraId="44292825" w14:textId="77777777" w:rsidR="00E00E17" w:rsidRDefault="00E00E17" w:rsidP="006A3E56">
      <w:pPr>
        <w:pStyle w:val="Odstavecseseznamem"/>
        <w:numPr>
          <w:ilvl w:val="0"/>
          <w:numId w:val="12"/>
        </w:numPr>
        <w:spacing w:after="160" w:line="259" w:lineRule="auto"/>
        <w:jc w:val="left"/>
      </w:pPr>
      <w:r>
        <w:t xml:space="preserve">Výzkum a vývoj slitin pro vysokoteplotní aplikace </w:t>
      </w:r>
    </w:p>
    <w:p w14:paraId="79F5F3A5" w14:textId="77777777" w:rsidR="00E00E17" w:rsidRDefault="00E00E17" w:rsidP="006A3E56">
      <w:pPr>
        <w:pStyle w:val="Odstavecseseznamem"/>
        <w:numPr>
          <w:ilvl w:val="0"/>
          <w:numId w:val="12"/>
        </w:numPr>
        <w:spacing w:after="160" w:line="259" w:lineRule="auto"/>
        <w:jc w:val="left"/>
      </w:pPr>
      <w:r>
        <w:t xml:space="preserve">Výzkum oxidačního chování aluminidů železa a korozní odolnost slitin v roztavené sklovině </w:t>
      </w:r>
    </w:p>
    <w:p w14:paraId="6B9109D5" w14:textId="77777777" w:rsidR="00E00E17" w:rsidRDefault="00E00E17" w:rsidP="006A3E56">
      <w:pPr>
        <w:pStyle w:val="Odstavecseseznamem"/>
        <w:numPr>
          <w:ilvl w:val="0"/>
          <w:numId w:val="12"/>
        </w:numPr>
        <w:spacing w:after="160" w:line="259" w:lineRule="auto"/>
        <w:jc w:val="left"/>
      </w:pPr>
      <w:r>
        <w:t>Výzkum metod nedestruktivního měření vlastností a struktur konstrukčních materiálů  magnetickými a ultrazvukovými metodami</w:t>
      </w:r>
    </w:p>
    <w:p w14:paraId="36332B30" w14:textId="77777777" w:rsidR="00E00E17" w:rsidRDefault="00E00E17" w:rsidP="006A3E56">
      <w:pPr>
        <w:pStyle w:val="Odstavecseseznamem"/>
        <w:numPr>
          <w:ilvl w:val="0"/>
          <w:numId w:val="12"/>
        </w:numPr>
        <w:spacing w:after="160" w:line="259" w:lineRule="auto"/>
        <w:jc w:val="left"/>
      </w:pPr>
      <w:r>
        <w:t>Vývoj mobilních strukturoskopů Domena, vývoj strukturoskopu 3. generace</w:t>
      </w:r>
    </w:p>
    <w:p w14:paraId="640C9F2F" w14:textId="77777777" w:rsidR="00E00E17" w:rsidRDefault="00E00E17" w:rsidP="00724A9C">
      <w:pPr>
        <w:spacing w:after="0"/>
      </w:pPr>
      <w:r>
        <w:t xml:space="preserve">V oblasti mechaniky : </w:t>
      </w:r>
    </w:p>
    <w:p w14:paraId="5343CA9B" w14:textId="77777777" w:rsidR="00E00E17" w:rsidRDefault="00E00E17" w:rsidP="006A3E56">
      <w:pPr>
        <w:pStyle w:val="Odstavecseseznamem"/>
        <w:numPr>
          <w:ilvl w:val="0"/>
          <w:numId w:val="12"/>
        </w:numPr>
        <w:spacing w:after="160" w:line="259" w:lineRule="auto"/>
        <w:jc w:val="left"/>
      </w:pPr>
      <w:r>
        <w:t>Výzkum v oblasti syntetizovaných proudů</w:t>
      </w:r>
    </w:p>
    <w:p w14:paraId="6AC071CD" w14:textId="77777777" w:rsidR="00E00E17" w:rsidRDefault="00E00E17" w:rsidP="006A3E56">
      <w:pPr>
        <w:pStyle w:val="Odstavecseseznamem"/>
        <w:numPr>
          <w:ilvl w:val="0"/>
          <w:numId w:val="12"/>
        </w:numPr>
        <w:spacing w:after="160" w:line="259" w:lineRule="auto"/>
        <w:jc w:val="left"/>
      </w:pPr>
      <w:r>
        <w:t>Výzkum v oblasti termoakustiky</w:t>
      </w:r>
    </w:p>
    <w:p w14:paraId="73DAA8F9" w14:textId="77777777" w:rsidR="00E00E17" w:rsidRDefault="00E00E17" w:rsidP="006A3E56">
      <w:pPr>
        <w:pStyle w:val="Odstavecseseznamem"/>
        <w:numPr>
          <w:ilvl w:val="0"/>
          <w:numId w:val="12"/>
        </w:numPr>
        <w:spacing w:after="160" w:line="259" w:lineRule="auto"/>
        <w:jc w:val="left"/>
      </w:pPr>
      <w:r>
        <w:t xml:space="preserve">Výzkum v oblasti kavitace </w:t>
      </w:r>
    </w:p>
    <w:p w14:paraId="2691610E" w14:textId="77777777" w:rsidR="00E00E17" w:rsidRDefault="00E00E17" w:rsidP="006A3E56">
      <w:pPr>
        <w:pStyle w:val="Odstavecseseznamem"/>
        <w:numPr>
          <w:ilvl w:val="0"/>
          <w:numId w:val="12"/>
        </w:numPr>
        <w:spacing w:after="160" w:line="259" w:lineRule="auto"/>
        <w:jc w:val="left"/>
      </w:pPr>
      <w:r>
        <w:t>Výzkum v oblasti přenosu tepla a hmoty</w:t>
      </w:r>
    </w:p>
    <w:p w14:paraId="32450EA8" w14:textId="77777777" w:rsidR="00E00E17" w:rsidRDefault="00E00E17" w:rsidP="006A3E56">
      <w:pPr>
        <w:pStyle w:val="Odstavecseseznamem"/>
        <w:numPr>
          <w:ilvl w:val="0"/>
          <w:numId w:val="12"/>
        </w:numPr>
        <w:spacing w:after="160" w:line="259" w:lineRule="auto"/>
        <w:jc w:val="left"/>
      </w:pPr>
      <w:r>
        <w:t>Měření materiálových vlastností látek</w:t>
      </w:r>
    </w:p>
    <w:p w14:paraId="1E502231" w14:textId="77777777" w:rsidR="00E00E17" w:rsidRDefault="00E00E17" w:rsidP="006A3E56">
      <w:pPr>
        <w:pStyle w:val="Odstavecseseznamem"/>
        <w:numPr>
          <w:ilvl w:val="0"/>
          <w:numId w:val="12"/>
        </w:numPr>
        <w:spacing w:after="160" w:line="259" w:lineRule="auto"/>
        <w:jc w:val="left"/>
      </w:pPr>
      <w:r>
        <w:t>Výzkum interakce ultrazvuku s pevnou stěnou</w:t>
      </w:r>
    </w:p>
    <w:p w14:paraId="033C7F81" w14:textId="77777777" w:rsidR="00E00E17" w:rsidRDefault="00E00E17" w:rsidP="00724A9C">
      <w:pPr>
        <w:spacing w:after="0"/>
      </w:pPr>
      <w:r>
        <w:t xml:space="preserve">V oblasti konstrukcí : </w:t>
      </w:r>
    </w:p>
    <w:p w14:paraId="42F43933" w14:textId="77777777" w:rsidR="00E00E17" w:rsidRDefault="00E00E17" w:rsidP="006A3E56">
      <w:pPr>
        <w:pStyle w:val="Odstavecseseznamem"/>
        <w:numPr>
          <w:ilvl w:val="0"/>
          <w:numId w:val="12"/>
        </w:numPr>
        <w:spacing w:after="160" w:line="259" w:lineRule="auto"/>
        <w:jc w:val="left"/>
      </w:pPr>
      <w:r>
        <w:lastRenderedPageBreak/>
        <w:t>Výzkum a vývoj nových uzlů textilních strojů s uplatněním řízených pohonů  mechatronických prvků</w:t>
      </w:r>
    </w:p>
    <w:p w14:paraId="2E43425B" w14:textId="77777777" w:rsidR="00E00E17" w:rsidRDefault="00E00E17" w:rsidP="006A3E56">
      <w:pPr>
        <w:pStyle w:val="Odstavecseseznamem"/>
        <w:numPr>
          <w:ilvl w:val="0"/>
          <w:numId w:val="12"/>
        </w:numPr>
        <w:spacing w:after="160" w:line="259" w:lineRule="auto"/>
        <w:jc w:val="left"/>
      </w:pPr>
      <w:r>
        <w:t>Výzkum, vývoj a optimalizace nových struktur strojů a zařízení pro výrobu nanovláken</w:t>
      </w:r>
    </w:p>
    <w:p w14:paraId="65556BF5" w14:textId="77777777" w:rsidR="00E00E17" w:rsidRDefault="00E00E17" w:rsidP="006A3E56">
      <w:pPr>
        <w:pStyle w:val="Odstavecseseznamem"/>
        <w:numPr>
          <w:ilvl w:val="0"/>
          <w:numId w:val="12"/>
        </w:numPr>
        <w:spacing w:after="160" w:line="259" w:lineRule="auto"/>
        <w:jc w:val="left"/>
      </w:pPr>
      <w:r>
        <w:t>Výzkum a vývoj nových strojních zařízení a provozních linek pro výrobu lineárních, plošných a prostorových nanovlákenných útvarů</w:t>
      </w:r>
    </w:p>
    <w:p w14:paraId="191B7A1C" w14:textId="77777777" w:rsidR="00E00E17" w:rsidRDefault="00E00E17" w:rsidP="006A3E56">
      <w:pPr>
        <w:pStyle w:val="Odstavecseseznamem"/>
        <w:numPr>
          <w:ilvl w:val="0"/>
          <w:numId w:val="12"/>
        </w:numPr>
        <w:spacing w:after="160" w:line="259" w:lineRule="auto"/>
        <w:jc w:val="left"/>
      </w:pPr>
      <w:r>
        <w:t>Materiálová, tvarová a strukturální optimalizace vybraných subsystémů textilních strojů a jejich vliv na výrobu.</w:t>
      </w:r>
    </w:p>
    <w:p w14:paraId="4E28516C" w14:textId="77777777" w:rsidR="00E00E17" w:rsidRDefault="00E00E17" w:rsidP="00E00E17">
      <w:r>
        <w:t>V oblasti technologie se fakulta věnuje především vývoji a výzkumu v oblasti polymerů, jejich vlastností a aplikací, v oblasti nanokompozitů a mikrokompozitů, v oblasti hybridních kompozitů a biopolymerů.</w:t>
      </w:r>
    </w:p>
    <w:p w14:paraId="7BC8807C" w14:textId="77777777" w:rsidR="00E00E17" w:rsidRDefault="00E00E17" w:rsidP="00E00E17">
      <w:pPr>
        <w:rPr>
          <w:b/>
        </w:rPr>
      </w:pPr>
      <w:r w:rsidRPr="00CE6C39">
        <w:rPr>
          <w:b/>
        </w:rPr>
        <w:t xml:space="preserve">Fakulta textilní  : </w:t>
      </w:r>
    </w:p>
    <w:p w14:paraId="55F61699" w14:textId="77777777" w:rsidR="00E00E17" w:rsidRPr="00FA7DD7" w:rsidRDefault="00E00E17" w:rsidP="00E00E17">
      <w:pPr>
        <w:spacing w:after="0"/>
        <w:rPr>
          <w:rFonts w:eastAsia="SimSun" w:cs="Calibri"/>
          <w:b/>
        </w:rPr>
      </w:pPr>
      <w:r w:rsidRPr="00FA7DD7">
        <w:rPr>
          <w:rFonts w:eastAsia="Times New Roman" w:cstheme="minorHAnsi"/>
          <w:lang w:eastAsia="cs-CZ"/>
        </w:rPr>
        <w:t>Rozvoj FT v oblasti vědy výzkumu je orientován především do těchto oblastí:</w:t>
      </w:r>
    </w:p>
    <w:p w14:paraId="5CCDC7AB" w14:textId="77777777" w:rsidR="00E00E17" w:rsidRPr="00FA7DD7" w:rsidRDefault="00E00E17" w:rsidP="006A3E56">
      <w:pPr>
        <w:numPr>
          <w:ilvl w:val="0"/>
          <w:numId w:val="13"/>
        </w:numPr>
        <w:spacing w:after="0" w:line="240" w:lineRule="auto"/>
        <w:jc w:val="left"/>
        <w:rPr>
          <w:rFonts w:eastAsia="Times New Roman" w:cstheme="minorHAnsi"/>
          <w:lang w:eastAsia="cs-CZ"/>
        </w:rPr>
      </w:pPr>
      <w:r w:rsidRPr="00FA7DD7">
        <w:rPr>
          <w:rFonts w:eastAsia="Times New Roman" w:cstheme="minorHAnsi"/>
          <w:b/>
          <w:bCs/>
          <w:lang w:eastAsia="cs-CZ"/>
        </w:rPr>
        <w:t>Nové materiály</w:t>
      </w:r>
      <w:r w:rsidRPr="00FA7DD7">
        <w:rPr>
          <w:rFonts w:eastAsia="Times New Roman" w:cstheme="minorHAnsi"/>
          <w:lang w:eastAsia="cs-CZ"/>
        </w:rPr>
        <w:br/>
        <w:t>Výzkum, vývoj aplikací nových materiálů v oblasti oděvních a technických textilií, vývoj kompozitních struktur s obsahem anorganických vláken, nanočástic a textilních výztuží, konstrukce a hodnocení inteligentních textilií.</w:t>
      </w:r>
    </w:p>
    <w:p w14:paraId="5D71CE06" w14:textId="77777777" w:rsidR="00E00E17" w:rsidRPr="00FA7DD7" w:rsidRDefault="00E00E17" w:rsidP="006A3E56">
      <w:pPr>
        <w:numPr>
          <w:ilvl w:val="0"/>
          <w:numId w:val="13"/>
        </w:numPr>
        <w:spacing w:before="100" w:beforeAutospacing="1" w:after="0" w:line="240" w:lineRule="auto"/>
        <w:ind w:left="714" w:hanging="357"/>
        <w:jc w:val="left"/>
        <w:rPr>
          <w:rFonts w:eastAsia="Times New Roman" w:cstheme="minorHAnsi"/>
          <w:lang w:eastAsia="cs-CZ"/>
        </w:rPr>
      </w:pPr>
      <w:r w:rsidRPr="00FA7DD7">
        <w:rPr>
          <w:rFonts w:eastAsia="Times New Roman" w:cstheme="minorHAnsi"/>
          <w:b/>
          <w:bCs/>
          <w:lang w:eastAsia="cs-CZ"/>
        </w:rPr>
        <w:t>Metrologie a nové metody hodnocení jakosti</w:t>
      </w:r>
      <w:r w:rsidRPr="00FA7DD7">
        <w:rPr>
          <w:rFonts w:eastAsia="Times New Roman" w:cstheme="minorHAnsi"/>
          <w:lang w:eastAsia="cs-CZ"/>
        </w:rPr>
        <w:br/>
        <w:t>Modelování vlastností vlákenných a textilních útvarů s využitím počítačově podporovaného projektování, rozvoj metod pro hodnocení komfortu textilií, hodnocení jakostních parametrů, komfortu textilií a vad na textiliích.</w:t>
      </w:r>
    </w:p>
    <w:p w14:paraId="71F9B363" w14:textId="77777777" w:rsidR="00E00E17" w:rsidRPr="00FA7DD7" w:rsidRDefault="00E00E17" w:rsidP="006A3E56">
      <w:pPr>
        <w:numPr>
          <w:ilvl w:val="0"/>
          <w:numId w:val="13"/>
        </w:numPr>
        <w:spacing w:before="100" w:beforeAutospacing="1" w:after="0" w:line="240" w:lineRule="auto"/>
        <w:ind w:left="714" w:hanging="357"/>
        <w:jc w:val="left"/>
        <w:rPr>
          <w:rFonts w:eastAsia="Times New Roman" w:cstheme="minorHAnsi"/>
          <w:lang w:eastAsia="cs-CZ"/>
        </w:rPr>
      </w:pPr>
      <w:r w:rsidRPr="00FA7DD7">
        <w:rPr>
          <w:rFonts w:eastAsia="Times New Roman" w:cstheme="minorHAnsi"/>
          <w:b/>
          <w:bCs/>
          <w:lang w:eastAsia="cs-CZ"/>
        </w:rPr>
        <w:t>Pokročilé textilní technologie</w:t>
      </w:r>
      <w:r w:rsidRPr="00FA7DD7">
        <w:rPr>
          <w:rFonts w:eastAsia="Times New Roman" w:cstheme="minorHAnsi"/>
          <w:b/>
          <w:bCs/>
          <w:lang w:eastAsia="cs-CZ"/>
        </w:rPr>
        <w:br/>
      </w:r>
      <w:r w:rsidRPr="00FA7DD7">
        <w:rPr>
          <w:rFonts w:eastAsia="Times New Roman" w:cstheme="minorHAnsi"/>
          <w:lang w:eastAsia="cs-CZ"/>
        </w:rPr>
        <w:t>Modifikace a rozvoj technologií pro zpracování nových materiálů, nové zdroje energie a nová transportní media v textilu, interdisciplinární použití textilií, použití optických vláken a materiálů s tvarovou pamětí pro technické výrobky, vývoj v oblasti textilních čidel a čidel vhodných pro použití v textiliích. Ekologické aspekty nových technologií.</w:t>
      </w:r>
    </w:p>
    <w:p w14:paraId="1363DCCC" w14:textId="77777777" w:rsidR="00E00E17" w:rsidRPr="00FA7DD7" w:rsidRDefault="00E00E17" w:rsidP="006A3E56">
      <w:pPr>
        <w:numPr>
          <w:ilvl w:val="0"/>
          <w:numId w:val="13"/>
        </w:numPr>
        <w:spacing w:before="100" w:beforeAutospacing="1" w:after="100" w:afterAutospacing="1" w:line="240" w:lineRule="auto"/>
        <w:jc w:val="left"/>
        <w:rPr>
          <w:rFonts w:eastAsia="Times New Roman" w:cstheme="minorHAnsi"/>
          <w:lang w:eastAsia="cs-CZ"/>
        </w:rPr>
      </w:pPr>
      <w:r w:rsidRPr="00FA7DD7">
        <w:rPr>
          <w:rFonts w:eastAsia="Times New Roman" w:cstheme="minorHAnsi"/>
          <w:b/>
          <w:bCs/>
          <w:lang w:eastAsia="cs-CZ"/>
        </w:rPr>
        <w:t>Použití nanotechnologií</w:t>
      </w:r>
      <w:r w:rsidRPr="00FA7DD7">
        <w:rPr>
          <w:rFonts w:eastAsia="Times New Roman" w:cstheme="minorHAnsi"/>
          <w:lang w:eastAsia="cs-CZ"/>
        </w:rPr>
        <w:br/>
        <w:t>Výzkum, vývoj a použití nanotechnologií v textilu, výroba a použití nanovláken a nanovlákenných struktur, aplikace nanočástic pro speciální efekty</w:t>
      </w:r>
    </w:p>
    <w:p w14:paraId="791A2D16" w14:textId="77777777" w:rsidR="00E00E17" w:rsidRPr="00FA7DD7" w:rsidRDefault="00E00E17" w:rsidP="00E00E17">
      <w:pPr>
        <w:rPr>
          <w:rFonts w:cstheme="minorHAnsi"/>
          <w:b/>
        </w:rPr>
      </w:pPr>
      <w:r w:rsidRPr="00FA7DD7">
        <w:rPr>
          <w:rFonts w:cstheme="minorHAnsi"/>
          <w:b/>
        </w:rPr>
        <w:t xml:space="preserve">Fakulta mechatroniky, informatiky a mezioborových studií </w:t>
      </w:r>
      <w:r w:rsidRPr="00FA7DD7">
        <w:rPr>
          <w:rFonts w:cstheme="minorHAnsi"/>
        </w:rPr>
        <w:t>dále obsahuje 3 ústavy :</w:t>
      </w:r>
      <w:r w:rsidRPr="00FA7DD7">
        <w:rPr>
          <w:rFonts w:cstheme="minorHAnsi"/>
          <w:b/>
        </w:rPr>
        <w:t xml:space="preserve"> </w:t>
      </w:r>
    </w:p>
    <w:p w14:paraId="7C40A0EC" w14:textId="77777777" w:rsidR="00E00E17" w:rsidRPr="00FA7DD7" w:rsidRDefault="00E00E17" w:rsidP="006A3E56">
      <w:pPr>
        <w:pStyle w:val="Odstavecseseznamem"/>
        <w:numPr>
          <w:ilvl w:val="0"/>
          <w:numId w:val="12"/>
        </w:numPr>
        <w:spacing w:after="160" w:line="259" w:lineRule="auto"/>
        <w:jc w:val="left"/>
        <w:rPr>
          <w:rFonts w:cstheme="minorHAnsi"/>
        </w:rPr>
      </w:pPr>
      <w:r w:rsidRPr="00FA7DD7">
        <w:rPr>
          <w:rFonts w:cstheme="minorHAnsi"/>
        </w:rPr>
        <w:t xml:space="preserve">Ústav informačních technologií  a elektroniky   ( ITE ) </w:t>
      </w:r>
    </w:p>
    <w:p w14:paraId="566A685B" w14:textId="77777777" w:rsidR="00E00E17" w:rsidRPr="00FA7DD7" w:rsidRDefault="00E00E17" w:rsidP="006A3E56">
      <w:pPr>
        <w:pStyle w:val="Odstavecseseznamem"/>
        <w:numPr>
          <w:ilvl w:val="0"/>
          <w:numId w:val="12"/>
        </w:numPr>
        <w:spacing w:after="160" w:line="259" w:lineRule="auto"/>
        <w:jc w:val="left"/>
        <w:rPr>
          <w:rFonts w:cstheme="minorHAnsi"/>
        </w:rPr>
      </w:pPr>
      <w:r w:rsidRPr="00FA7DD7">
        <w:rPr>
          <w:rFonts w:cstheme="minorHAnsi"/>
        </w:rPr>
        <w:t xml:space="preserve">Ústav mechatroniky a technické informatiky     ( MTI ) </w:t>
      </w:r>
    </w:p>
    <w:p w14:paraId="4B32572E" w14:textId="77777777" w:rsidR="00E00E17" w:rsidRPr="00FA7DD7" w:rsidRDefault="00E00E17" w:rsidP="006A3E56">
      <w:pPr>
        <w:pStyle w:val="Odstavecseseznamem"/>
        <w:numPr>
          <w:ilvl w:val="0"/>
          <w:numId w:val="12"/>
        </w:numPr>
        <w:spacing w:after="160" w:line="259" w:lineRule="auto"/>
        <w:jc w:val="left"/>
        <w:rPr>
          <w:rFonts w:cstheme="minorHAnsi"/>
        </w:rPr>
      </w:pPr>
      <w:r w:rsidRPr="00FA7DD7">
        <w:rPr>
          <w:rFonts w:cstheme="minorHAnsi"/>
        </w:rPr>
        <w:t xml:space="preserve">Ústav nových technologií a aplikované informatiky ( NTI) </w:t>
      </w:r>
    </w:p>
    <w:p w14:paraId="65475DAB" w14:textId="77777777" w:rsidR="00E00E17" w:rsidRPr="00E67250" w:rsidRDefault="00E00E17" w:rsidP="00E00E17">
      <w:pPr>
        <w:rPr>
          <w:rFonts w:cstheme="minorHAnsi"/>
          <w:b/>
          <w:u w:val="single"/>
        </w:rPr>
      </w:pPr>
      <w:r>
        <w:rPr>
          <w:rFonts w:cstheme="minorHAnsi"/>
          <w:b/>
          <w:u w:val="single"/>
        </w:rPr>
        <w:t>Hlavní inovační  aktivity Ú</w:t>
      </w:r>
      <w:r w:rsidRPr="00E67250">
        <w:rPr>
          <w:rFonts w:cstheme="minorHAnsi"/>
          <w:b/>
          <w:u w:val="single"/>
        </w:rPr>
        <w:t xml:space="preserve">stavu  informačních technologií a elektroniky </w:t>
      </w:r>
    </w:p>
    <w:p w14:paraId="7DE160C7" w14:textId="77777777" w:rsidR="00E00E17" w:rsidRPr="00E67250" w:rsidRDefault="00E00E17" w:rsidP="00E00E17">
      <w:pPr>
        <w:spacing w:after="0"/>
        <w:rPr>
          <w:rFonts w:cstheme="minorHAnsi"/>
        </w:rPr>
      </w:pPr>
      <w:r w:rsidRPr="00E67250">
        <w:rPr>
          <w:rFonts w:cstheme="minorHAnsi"/>
        </w:rPr>
        <w:t>• základní a aplikovaný výzkum v oblasti softwarové informační</w:t>
      </w:r>
      <w:r>
        <w:rPr>
          <w:rFonts w:cstheme="minorHAnsi"/>
        </w:rPr>
        <w:t xml:space="preserve"> </w:t>
      </w:r>
      <w:r w:rsidRPr="00E67250">
        <w:rPr>
          <w:rFonts w:cstheme="minorHAnsi"/>
        </w:rPr>
        <w:t>technologie podporující komunikaci mezi člověkem a strojem,</w:t>
      </w:r>
    </w:p>
    <w:p w14:paraId="4A4AB591" w14:textId="77777777" w:rsidR="00E00E17" w:rsidRPr="00E67250" w:rsidRDefault="00E00E17" w:rsidP="00E00E17">
      <w:pPr>
        <w:spacing w:after="0"/>
        <w:rPr>
          <w:rFonts w:cstheme="minorHAnsi"/>
        </w:rPr>
      </w:pPr>
      <w:r w:rsidRPr="00E67250">
        <w:rPr>
          <w:rFonts w:cstheme="minorHAnsi"/>
        </w:rPr>
        <w:t>v oblastech IT, umělé inteligence, rozpoznávání a zpracování</w:t>
      </w:r>
      <w:r>
        <w:rPr>
          <w:rFonts w:cstheme="minorHAnsi"/>
        </w:rPr>
        <w:t xml:space="preserve"> </w:t>
      </w:r>
      <w:r w:rsidRPr="00E67250">
        <w:rPr>
          <w:rFonts w:cstheme="minorHAnsi"/>
        </w:rPr>
        <w:t>řeči, textu a obrazů, počítačového vidění, návrhových systémů,</w:t>
      </w:r>
      <w:r>
        <w:rPr>
          <w:rFonts w:cstheme="minorHAnsi"/>
        </w:rPr>
        <w:t xml:space="preserve"> </w:t>
      </w:r>
      <w:r w:rsidRPr="00E67250">
        <w:rPr>
          <w:rFonts w:cstheme="minorHAnsi"/>
        </w:rPr>
        <w:t>návrhu a diagnostiky elektronických systémů.</w:t>
      </w:r>
    </w:p>
    <w:p w14:paraId="2F245E82" w14:textId="77777777" w:rsidR="00E00E17" w:rsidRPr="00E67250" w:rsidRDefault="00E00E17" w:rsidP="00E00E17">
      <w:pPr>
        <w:spacing w:after="0"/>
        <w:rPr>
          <w:rFonts w:cstheme="minorHAnsi"/>
        </w:rPr>
      </w:pPr>
      <w:r w:rsidRPr="00E67250">
        <w:rPr>
          <w:rFonts w:cstheme="minorHAnsi"/>
        </w:rPr>
        <w:t>• výuka v bakalářských a magisterských programech na FM,</w:t>
      </w:r>
      <w:r>
        <w:rPr>
          <w:rFonts w:cstheme="minorHAnsi"/>
        </w:rPr>
        <w:t xml:space="preserve"> </w:t>
      </w:r>
      <w:r w:rsidRPr="00E67250">
        <w:rPr>
          <w:rFonts w:cstheme="minorHAnsi"/>
        </w:rPr>
        <w:t>FS, FT, FZS a FP, zejména v oblasti informačních technologií,</w:t>
      </w:r>
      <w:r>
        <w:rPr>
          <w:rFonts w:cstheme="minorHAnsi"/>
        </w:rPr>
        <w:t xml:space="preserve"> </w:t>
      </w:r>
      <w:r w:rsidRPr="00E67250">
        <w:rPr>
          <w:rFonts w:cstheme="minorHAnsi"/>
        </w:rPr>
        <w:t>elektroniky, diagnostiky obvodů, signálů a jejich zpracování,</w:t>
      </w:r>
      <w:r>
        <w:rPr>
          <w:rFonts w:cstheme="minorHAnsi"/>
        </w:rPr>
        <w:t xml:space="preserve"> </w:t>
      </w:r>
      <w:r w:rsidRPr="00E67250">
        <w:rPr>
          <w:rFonts w:cstheme="minorHAnsi"/>
        </w:rPr>
        <w:t>zpracování multimediálních dat.</w:t>
      </w:r>
    </w:p>
    <w:p w14:paraId="214A6B1C" w14:textId="77777777" w:rsidR="00E00E17" w:rsidRPr="00E67250" w:rsidRDefault="00E00E17" w:rsidP="00E00E17">
      <w:pPr>
        <w:rPr>
          <w:rFonts w:cstheme="minorHAnsi"/>
          <w:b/>
        </w:rPr>
      </w:pPr>
      <w:r w:rsidRPr="00E67250">
        <w:rPr>
          <w:rFonts w:cstheme="minorHAnsi"/>
          <w:b/>
        </w:rPr>
        <w:t>Odborné zaměření ústavu</w:t>
      </w:r>
    </w:p>
    <w:p w14:paraId="3EFBC865" w14:textId="77777777" w:rsidR="00E00E17" w:rsidRPr="00E67250" w:rsidRDefault="00E00E17" w:rsidP="00E00E17">
      <w:pPr>
        <w:spacing w:after="0"/>
        <w:rPr>
          <w:rFonts w:cstheme="minorHAnsi"/>
        </w:rPr>
      </w:pPr>
      <w:r w:rsidRPr="00E67250">
        <w:rPr>
          <w:rFonts w:cstheme="minorHAnsi"/>
        </w:rPr>
        <w:t>• hlasové technologie zaměřené na vývoj diktovacích,</w:t>
      </w:r>
      <w:r>
        <w:rPr>
          <w:rFonts w:cstheme="minorHAnsi"/>
        </w:rPr>
        <w:t xml:space="preserve"> </w:t>
      </w:r>
      <w:r w:rsidRPr="00E67250">
        <w:rPr>
          <w:rFonts w:cstheme="minorHAnsi"/>
        </w:rPr>
        <w:t>přepisovacích a dialogových programů a na tvorbu speciálních</w:t>
      </w:r>
      <w:r>
        <w:rPr>
          <w:rFonts w:cstheme="minorHAnsi"/>
        </w:rPr>
        <w:t xml:space="preserve"> </w:t>
      </w:r>
      <w:r w:rsidRPr="00E67250">
        <w:rPr>
          <w:rFonts w:cstheme="minorHAnsi"/>
        </w:rPr>
        <w:t>nástrojů pomáhajících handicapovaným,</w:t>
      </w:r>
    </w:p>
    <w:p w14:paraId="5C439F82" w14:textId="77777777" w:rsidR="00E00E17" w:rsidRPr="00E67250" w:rsidRDefault="00E00E17" w:rsidP="00E00E17">
      <w:pPr>
        <w:spacing w:after="0"/>
        <w:rPr>
          <w:rFonts w:cstheme="minorHAnsi"/>
        </w:rPr>
      </w:pPr>
      <w:r w:rsidRPr="00E67250">
        <w:rPr>
          <w:rFonts w:cstheme="minorHAnsi"/>
        </w:rPr>
        <w:lastRenderedPageBreak/>
        <w:t>• návrh, diagnostika a testování číslicových obvodů a zařízení,</w:t>
      </w:r>
      <w:r>
        <w:rPr>
          <w:rFonts w:cstheme="minorHAnsi"/>
        </w:rPr>
        <w:t xml:space="preserve"> </w:t>
      </w:r>
      <w:r w:rsidRPr="00E67250">
        <w:rPr>
          <w:rFonts w:cstheme="minorHAnsi"/>
        </w:rPr>
        <w:t>programovatelných obvodů (zejména FPGA obvody Xilinx)</w:t>
      </w:r>
      <w:r>
        <w:rPr>
          <w:rFonts w:cstheme="minorHAnsi"/>
        </w:rPr>
        <w:t xml:space="preserve"> </w:t>
      </w:r>
      <w:r w:rsidRPr="00E67250">
        <w:rPr>
          <w:rFonts w:cstheme="minorHAnsi"/>
        </w:rPr>
        <w:t>a desek plošných spojů (specializovaná laboratoř s mini-linkou),</w:t>
      </w:r>
    </w:p>
    <w:p w14:paraId="294B2FBF" w14:textId="77777777" w:rsidR="00E00E17" w:rsidRPr="00E67250" w:rsidRDefault="00E00E17" w:rsidP="00E00E17">
      <w:pPr>
        <w:spacing w:after="0"/>
        <w:rPr>
          <w:rFonts w:cstheme="minorHAnsi"/>
        </w:rPr>
      </w:pPr>
      <w:r w:rsidRPr="00E67250">
        <w:rPr>
          <w:rFonts w:cstheme="minorHAnsi"/>
        </w:rPr>
        <w:t>• pracoviště robotů s humanoidním robotem NAO,</w:t>
      </w:r>
    </w:p>
    <w:p w14:paraId="44736CFB" w14:textId="77777777" w:rsidR="00E00E17" w:rsidRPr="00E67250" w:rsidRDefault="00E00E17" w:rsidP="00E00E17">
      <w:pPr>
        <w:spacing w:after="0"/>
        <w:rPr>
          <w:rFonts w:cstheme="minorHAnsi"/>
        </w:rPr>
      </w:pPr>
      <w:r w:rsidRPr="00E67250">
        <w:rPr>
          <w:rFonts w:cstheme="minorHAnsi"/>
        </w:rPr>
        <w:t>• rozpoznávání vizuálních dat, zpracování obrazu, uplatnění</w:t>
      </w:r>
      <w:r>
        <w:rPr>
          <w:rFonts w:cstheme="minorHAnsi"/>
        </w:rPr>
        <w:t xml:space="preserve"> </w:t>
      </w:r>
      <w:r w:rsidRPr="00E67250">
        <w:rPr>
          <w:rFonts w:cstheme="minorHAnsi"/>
        </w:rPr>
        <w:t>metod rozpoznávání pro analýzy biologických, zejména</w:t>
      </w:r>
      <w:r>
        <w:rPr>
          <w:rFonts w:cstheme="minorHAnsi"/>
        </w:rPr>
        <w:t xml:space="preserve"> </w:t>
      </w:r>
      <w:r w:rsidRPr="00E67250">
        <w:rPr>
          <w:rFonts w:cstheme="minorHAnsi"/>
        </w:rPr>
        <w:t>lékařských dat.</w:t>
      </w:r>
    </w:p>
    <w:p w14:paraId="1B28B4AC" w14:textId="77777777" w:rsidR="00E00E17" w:rsidRPr="00E67250" w:rsidRDefault="00E00E17" w:rsidP="00E00E17">
      <w:pPr>
        <w:rPr>
          <w:rFonts w:cstheme="minorHAnsi"/>
          <w:b/>
        </w:rPr>
      </w:pPr>
      <w:r w:rsidRPr="00E67250">
        <w:rPr>
          <w:rFonts w:cstheme="minorHAnsi"/>
          <w:b/>
        </w:rPr>
        <w:t>Specifická zařízení a vývojové nástroje</w:t>
      </w:r>
    </w:p>
    <w:p w14:paraId="03A7FC03" w14:textId="77777777" w:rsidR="00E00E17" w:rsidRPr="00E67250" w:rsidRDefault="00E00E17" w:rsidP="00E00E17">
      <w:pPr>
        <w:spacing w:after="0"/>
        <w:rPr>
          <w:rFonts w:cstheme="minorHAnsi"/>
        </w:rPr>
      </w:pPr>
      <w:r w:rsidRPr="00E67250">
        <w:rPr>
          <w:rFonts w:cstheme="minorHAnsi"/>
        </w:rPr>
        <w:t>• programovací prostředí Matlab, MS Visual Studio, Python, Perl,</w:t>
      </w:r>
      <w:r>
        <w:rPr>
          <w:rFonts w:cstheme="minorHAnsi"/>
        </w:rPr>
        <w:t xml:space="preserve"> </w:t>
      </w:r>
      <w:r w:rsidRPr="00E67250">
        <w:rPr>
          <w:rFonts w:cstheme="minorHAnsi"/>
        </w:rPr>
        <w:t>Java, Lua, Xilinx, Altera, Synopsys,</w:t>
      </w:r>
    </w:p>
    <w:p w14:paraId="5E7BA42E" w14:textId="77777777" w:rsidR="00E00E17" w:rsidRPr="00E67250" w:rsidRDefault="00E00E17" w:rsidP="00E00E17">
      <w:pPr>
        <w:spacing w:after="0"/>
        <w:rPr>
          <w:rFonts w:cstheme="minorHAnsi"/>
        </w:rPr>
      </w:pPr>
      <w:r w:rsidRPr="00E67250">
        <w:rPr>
          <w:rFonts w:cstheme="minorHAnsi"/>
        </w:rPr>
        <w:t>• vlastní softwarové nástroje pro zpracování a rozpoznávání řeči,</w:t>
      </w:r>
    </w:p>
    <w:p w14:paraId="48564F2E" w14:textId="77777777" w:rsidR="00E00E17" w:rsidRPr="00E67250" w:rsidRDefault="00E00E17" w:rsidP="00E00E17">
      <w:pPr>
        <w:spacing w:after="0"/>
        <w:rPr>
          <w:rFonts w:cstheme="minorHAnsi"/>
        </w:rPr>
      </w:pPr>
      <w:r w:rsidRPr="00E67250">
        <w:rPr>
          <w:rFonts w:cstheme="minorHAnsi"/>
        </w:rPr>
        <w:t>• návrh a systémů pro rozpoznávání řeči v reálném čase,</w:t>
      </w:r>
    </w:p>
    <w:p w14:paraId="322862B7" w14:textId="77777777" w:rsidR="00E00E17" w:rsidRPr="00E67250" w:rsidRDefault="00E00E17" w:rsidP="00E00E17">
      <w:pPr>
        <w:spacing w:after="0"/>
        <w:rPr>
          <w:rFonts w:cstheme="minorHAnsi"/>
        </w:rPr>
      </w:pPr>
      <w:r w:rsidRPr="00E67250">
        <w:rPr>
          <w:rFonts w:cstheme="minorHAnsi"/>
        </w:rPr>
        <w:t>• implementace klasifikačních metod pro rozpoznávání</w:t>
      </w:r>
      <w:r>
        <w:rPr>
          <w:rFonts w:cstheme="minorHAnsi"/>
        </w:rPr>
        <w:t xml:space="preserve"> </w:t>
      </w:r>
      <w:r w:rsidRPr="00E67250">
        <w:rPr>
          <w:rFonts w:cstheme="minorHAnsi"/>
        </w:rPr>
        <w:t>digitálních obrazů a řečových signálů,</w:t>
      </w:r>
    </w:p>
    <w:p w14:paraId="525FD980" w14:textId="77777777" w:rsidR="00E00E17" w:rsidRPr="00E67250" w:rsidRDefault="00E00E17" w:rsidP="00E00E17">
      <w:pPr>
        <w:spacing w:after="0"/>
        <w:rPr>
          <w:rFonts w:cstheme="minorHAnsi"/>
        </w:rPr>
      </w:pPr>
      <w:r w:rsidRPr="00E67250">
        <w:rPr>
          <w:rFonts w:cstheme="minorHAnsi"/>
        </w:rPr>
        <w:t>• výpočetní cluster. Grafické karty pro trénování hlubokých</w:t>
      </w:r>
      <w:r>
        <w:rPr>
          <w:rFonts w:cstheme="minorHAnsi"/>
        </w:rPr>
        <w:t xml:space="preserve"> </w:t>
      </w:r>
      <w:r w:rsidRPr="00E67250">
        <w:rPr>
          <w:rFonts w:cstheme="minorHAnsi"/>
        </w:rPr>
        <w:t>neuronových sítí,</w:t>
      </w:r>
    </w:p>
    <w:p w14:paraId="4227E73B" w14:textId="77777777" w:rsidR="00E00E17" w:rsidRPr="00E67250" w:rsidRDefault="00E00E17" w:rsidP="00E00E17">
      <w:pPr>
        <w:spacing w:after="0"/>
        <w:rPr>
          <w:rFonts w:cstheme="minorHAnsi"/>
        </w:rPr>
      </w:pPr>
      <w:r w:rsidRPr="00E67250">
        <w:rPr>
          <w:rFonts w:cstheme="minorHAnsi"/>
        </w:rPr>
        <w:t>• špičkové měřicí přístroje – osciloskopy a generátory signálů. Sady</w:t>
      </w:r>
      <w:r>
        <w:rPr>
          <w:rFonts w:cstheme="minorHAnsi"/>
        </w:rPr>
        <w:t xml:space="preserve"> </w:t>
      </w:r>
      <w:r w:rsidRPr="00E67250">
        <w:rPr>
          <w:rFonts w:cstheme="minorHAnsi"/>
        </w:rPr>
        <w:t>mikrofonů různých charakteris</w:t>
      </w:r>
      <w:r>
        <w:rPr>
          <w:rFonts w:cstheme="minorHAnsi"/>
        </w:rPr>
        <w:t>tik. Vícekanálové zvukové karty</w:t>
      </w:r>
    </w:p>
    <w:p w14:paraId="0FDE9336" w14:textId="77777777" w:rsidR="00E00E17" w:rsidRPr="00E67250" w:rsidRDefault="00E00E17" w:rsidP="00E00E17">
      <w:pPr>
        <w:spacing w:after="0"/>
        <w:rPr>
          <w:rFonts w:cstheme="minorHAnsi"/>
        </w:rPr>
      </w:pPr>
      <w:r w:rsidRPr="00E67250">
        <w:rPr>
          <w:rFonts w:cstheme="minorHAnsi"/>
        </w:rPr>
        <w:t>• optimalizace algoritmů pro zpracování a rozpoznávání signálů.</w:t>
      </w:r>
    </w:p>
    <w:p w14:paraId="68C22ABF" w14:textId="77777777" w:rsidR="00E00E17" w:rsidRPr="00E67250" w:rsidRDefault="00E00E17" w:rsidP="00E00E17">
      <w:pPr>
        <w:spacing w:after="0"/>
        <w:rPr>
          <w:rFonts w:cstheme="minorHAnsi"/>
        </w:rPr>
      </w:pPr>
      <w:r w:rsidRPr="00E67250">
        <w:rPr>
          <w:rFonts w:cstheme="minorHAnsi"/>
        </w:rPr>
        <w:t>• analýza vícerozměrných signálů,</w:t>
      </w:r>
    </w:p>
    <w:p w14:paraId="7BEEE110" w14:textId="77777777" w:rsidR="00E00E17" w:rsidRPr="00E67250" w:rsidRDefault="00E00E17" w:rsidP="00E00E17">
      <w:pPr>
        <w:spacing w:after="0"/>
        <w:rPr>
          <w:rFonts w:cstheme="minorHAnsi"/>
        </w:rPr>
      </w:pPr>
      <w:r w:rsidRPr="00E67250">
        <w:rPr>
          <w:rFonts w:cstheme="minorHAnsi"/>
        </w:rPr>
        <w:t>• vývojové kity s programovatelnými obvody,</w:t>
      </w:r>
    </w:p>
    <w:p w14:paraId="163D106F" w14:textId="77777777" w:rsidR="00E00E17" w:rsidRPr="00E67250" w:rsidRDefault="00E00E17" w:rsidP="00E00E17">
      <w:pPr>
        <w:spacing w:after="0"/>
        <w:rPr>
          <w:rFonts w:cstheme="minorHAnsi"/>
        </w:rPr>
      </w:pPr>
      <w:r w:rsidRPr="00E67250">
        <w:rPr>
          <w:rFonts w:cstheme="minorHAnsi"/>
        </w:rPr>
        <w:t>• návrh SoC na FPGA, zákaznických jader a zapojení komplexních</w:t>
      </w:r>
      <w:r>
        <w:rPr>
          <w:rFonts w:cstheme="minorHAnsi"/>
        </w:rPr>
        <w:t xml:space="preserve"> </w:t>
      </w:r>
      <w:r w:rsidRPr="00E67250">
        <w:rPr>
          <w:rFonts w:cstheme="minorHAnsi"/>
        </w:rPr>
        <w:t>systémů s mikroprocesory,</w:t>
      </w:r>
    </w:p>
    <w:p w14:paraId="3FAC4246" w14:textId="77777777" w:rsidR="00E00E17" w:rsidRDefault="00E00E17" w:rsidP="00E00E17">
      <w:pPr>
        <w:spacing w:after="0"/>
        <w:rPr>
          <w:rFonts w:cstheme="minorHAnsi"/>
        </w:rPr>
      </w:pPr>
      <w:r w:rsidRPr="00E67250">
        <w:rPr>
          <w:rFonts w:cstheme="minorHAnsi"/>
        </w:rPr>
        <w:t>• návrh a výroba desek plošných spojů.</w:t>
      </w:r>
    </w:p>
    <w:p w14:paraId="4E774A00" w14:textId="77777777" w:rsidR="00E00E17" w:rsidRDefault="00E00E17" w:rsidP="00E00E17">
      <w:pPr>
        <w:spacing w:after="0"/>
        <w:rPr>
          <w:rFonts w:cstheme="minorHAnsi"/>
        </w:rPr>
      </w:pPr>
    </w:p>
    <w:p w14:paraId="515EC248" w14:textId="77777777" w:rsidR="00E00E17" w:rsidRDefault="00E00E17" w:rsidP="00E00E17">
      <w:pPr>
        <w:rPr>
          <w:rFonts w:cstheme="minorHAnsi"/>
          <w:b/>
          <w:u w:val="single"/>
        </w:rPr>
      </w:pPr>
      <w:r w:rsidRPr="00426C09">
        <w:rPr>
          <w:rFonts w:cstheme="minorHAnsi"/>
          <w:b/>
          <w:u w:val="single"/>
        </w:rPr>
        <w:t xml:space="preserve">Hlavní inovační aktivity Ústavu  mechatroniky a technické informatiky </w:t>
      </w:r>
    </w:p>
    <w:p w14:paraId="3B502DA8" w14:textId="77777777" w:rsidR="00E00E17" w:rsidRPr="00426C09" w:rsidRDefault="00E00E17" w:rsidP="00E00E17">
      <w:pPr>
        <w:rPr>
          <w:rFonts w:cstheme="minorHAnsi"/>
        </w:rPr>
      </w:pPr>
      <w:r w:rsidRPr="00426C09">
        <w:rPr>
          <w:rFonts w:cstheme="minorHAnsi"/>
        </w:rPr>
        <w:t>Aktivity ústavu pokrývají široké spektrum činností zejména</w:t>
      </w:r>
      <w:r>
        <w:rPr>
          <w:rFonts w:cstheme="minorHAnsi"/>
        </w:rPr>
        <w:t xml:space="preserve"> </w:t>
      </w:r>
      <w:r w:rsidRPr="00426C09">
        <w:rPr>
          <w:rFonts w:cstheme="minorHAnsi"/>
        </w:rPr>
        <w:t>v oblastech aplikované informatiky, databázových systémů,</w:t>
      </w:r>
      <w:r>
        <w:rPr>
          <w:rFonts w:cstheme="minorHAnsi"/>
        </w:rPr>
        <w:t xml:space="preserve"> </w:t>
      </w:r>
      <w:r w:rsidRPr="00426C09">
        <w:rPr>
          <w:rFonts w:cstheme="minorHAnsi"/>
        </w:rPr>
        <w:t>počítačového modelování, elektroniky a elektrotechniky,</w:t>
      </w:r>
      <w:r>
        <w:rPr>
          <w:rFonts w:cstheme="minorHAnsi"/>
        </w:rPr>
        <w:t xml:space="preserve"> </w:t>
      </w:r>
      <w:r w:rsidRPr="00426C09">
        <w:rPr>
          <w:rFonts w:cstheme="minorHAnsi"/>
        </w:rPr>
        <w:t>automatizovaného řízení procesů, robotických systémů a nově</w:t>
      </w:r>
      <w:r>
        <w:rPr>
          <w:rFonts w:cstheme="minorHAnsi"/>
        </w:rPr>
        <w:t xml:space="preserve"> </w:t>
      </w:r>
      <w:r w:rsidRPr="00426C09">
        <w:rPr>
          <w:rFonts w:cstheme="minorHAnsi"/>
        </w:rPr>
        <w:t>i v oblasti hodnocení spolehlivosti a rizik. Akademičtí pracovníci</w:t>
      </w:r>
      <w:r>
        <w:rPr>
          <w:rFonts w:cstheme="minorHAnsi"/>
        </w:rPr>
        <w:t xml:space="preserve"> </w:t>
      </w:r>
      <w:r w:rsidRPr="00426C09">
        <w:rPr>
          <w:rFonts w:cstheme="minorHAnsi"/>
        </w:rPr>
        <w:t>a doktorandi ústavu se zabývají základním i aplikovaným</w:t>
      </w:r>
      <w:r>
        <w:rPr>
          <w:rFonts w:cstheme="minorHAnsi"/>
        </w:rPr>
        <w:t xml:space="preserve"> </w:t>
      </w:r>
      <w:r w:rsidRPr="00426C09">
        <w:rPr>
          <w:rFonts w:cstheme="minorHAnsi"/>
        </w:rPr>
        <w:t>výzkumem, a to zejména v rámci projektů GAČR, TAČR, MPO,</w:t>
      </w:r>
      <w:r>
        <w:rPr>
          <w:rFonts w:cstheme="minorHAnsi"/>
        </w:rPr>
        <w:t xml:space="preserve"> </w:t>
      </w:r>
      <w:r w:rsidRPr="00426C09">
        <w:rPr>
          <w:rFonts w:cstheme="minorHAnsi"/>
        </w:rPr>
        <w:t>SGS apod. Významnou roli v aktivitách ústavu hraje aplikovaný</w:t>
      </w:r>
      <w:r>
        <w:rPr>
          <w:rFonts w:cstheme="minorHAnsi"/>
        </w:rPr>
        <w:t xml:space="preserve"> </w:t>
      </w:r>
      <w:r w:rsidRPr="00426C09">
        <w:rPr>
          <w:rFonts w:cstheme="minorHAnsi"/>
        </w:rPr>
        <w:t>výzkum prováděný formou doplňkové činnosti pro partnery</w:t>
      </w:r>
      <w:r>
        <w:rPr>
          <w:rFonts w:cstheme="minorHAnsi"/>
        </w:rPr>
        <w:t xml:space="preserve"> </w:t>
      </w:r>
      <w:r w:rsidRPr="00426C09">
        <w:rPr>
          <w:rFonts w:cstheme="minorHAnsi"/>
        </w:rPr>
        <w:t>z průmyslové sféry.</w:t>
      </w:r>
    </w:p>
    <w:p w14:paraId="0DF45648" w14:textId="77777777" w:rsidR="00E00E17" w:rsidRPr="00426C09" w:rsidRDefault="00E00E17" w:rsidP="00E00E17">
      <w:pPr>
        <w:rPr>
          <w:rFonts w:cstheme="minorHAnsi"/>
          <w:b/>
        </w:rPr>
      </w:pPr>
      <w:r w:rsidRPr="00426C09">
        <w:rPr>
          <w:rFonts w:cstheme="minorHAnsi"/>
          <w:b/>
        </w:rPr>
        <w:t>Pracovní skupiny</w:t>
      </w:r>
    </w:p>
    <w:p w14:paraId="719ED03C" w14:textId="77777777" w:rsidR="00E00E17" w:rsidRPr="00426C09" w:rsidRDefault="00E00E17" w:rsidP="00E00E17">
      <w:pPr>
        <w:spacing w:after="0"/>
        <w:rPr>
          <w:rFonts w:cstheme="minorHAnsi"/>
        </w:rPr>
      </w:pPr>
      <w:r w:rsidRPr="00426C09">
        <w:rPr>
          <w:rFonts w:cstheme="minorHAnsi"/>
        </w:rPr>
        <w:t>• Laboratoř elektrických pohonů,</w:t>
      </w:r>
    </w:p>
    <w:p w14:paraId="74A783F5" w14:textId="77777777" w:rsidR="00E00E17" w:rsidRPr="00426C09" w:rsidRDefault="00E00E17" w:rsidP="00E00E17">
      <w:pPr>
        <w:spacing w:after="0"/>
        <w:rPr>
          <w:rFonts w:cstheme="minorHAnsi"/>
        </w:rPr>
      </w:pPr>
      <w:r w:rsidRPr="00426C09">
        <w:rPr>
          <w:rFonts w:cstheme="minorHAnsi"/>
        </w:rPr>
        <w:t>• Laboratoř modelování sdružených procesů,</w:t>
      </w:r>
    </w:p>
    <w:p w14:paraId="597E3913" w14:textId="77777777" w:rsidR="00E00E17" w:rsidRPr="00426C09" w:rsidRDefault="00E00E17" w:rsidP="00E00E17">
      <w:pPr>
        <w:spacing w:after="0"/>
        <w:rPr>
          <w:rFonts w:cstheme="minorHAnsi"/>
        </w:rPr>
      </w:pPr>
      <w:r w:rsidRPr="00426C09">
        <w:rPr>
          <w:rFonts w:cstheme="minorHAnsi"/>
        </w:rPr>
        <w:t>• Laboratoř magnetických měření,</w:t>
      </w:r>
    </w:p>
    <w:p w14:paraId="5A607D78" w14:textId="77777777" w:rsidR="00E00E17" w:rsidRPr="00426C09" w:rsidRDefault="00E00E17" w:rsidP="00E00E17">
      <w:pPr>
        <w:spacing w:after="0"/>
        <w:rPr>
          <w:rFonts w:cstheme="minorHAnsi"/>
        </w:rPr>
      </w:pPr>
      <w:r w:rsidRPr="00426C09">
        <w:rPr>
          <w:rFonts w:cstheme="minorHAnsi"/>
        </w:rPr>
        <w:t>• Výzkumná skupina automatického řízení a optimalizace,</w:t>
      </w:r>
    </w:p>
    <w:p w14:paraId="42BA5031" w14:textId="77777777" w:rsidR="00E00E17" w:rsidRPr="00426C09" w:rsidRDefault="00E00E17" w:rsidP="00E00E17">
      <w:pPr>
        <w:spacing w:after="0"/>
        <w:rPr>
          <w:rFonts w:cstheme="minorHAnsi"/>
        </w:rPr>
      </w:pPr>
      <w:r w:rsidRPr="00426C09">
        <w:rPr>
          <w:rFonts w:cstheme="minorHAnsi"/>
        </w:rPr>
        <w:t>• Oddělení spolehlivosti a rizik.</w:t>
      </w:r>
    </w:p>
    <w:p w14:paraId="00A33B5A" w14:textId="77777777" w:rsidR="00E00E17" w:rsidRPr="00426C09" w:rsidRDefault="00E00E17" w:rsidP="00E00E17">
      <w:pPr>
        <w:rPr>
          <w:rFonts w:cstheme="minorHAnsi"/>
          <w:b/>
        </w:rPr>
      </w:pPr>
      <w:r w:rsidRPr="00426C09">
        <w:rPr>
          <w:rFonts w:cstheme="minorHAnsi"/>
          <w:b/>
        </w:rPr>
        <w:t>Další aktivity</w:t>
      </w:r>
    </w:p>
    <w:p w14:paraId="11288D1E" w14:textId="77777777" w:rsidR="00E00E17" w:rsidRPr="00426C09" w:rsidRDefault="00E00E17" w:rsidP="00E00E17">
      <w:pPr>
        <w:spacing w:after="0"/>
        <w:rPr>
          <w:rFonts w:cstheme="minorHAnsi"/>
        </w:rPr>
      </w:pPr>
      <w:r w:rsidRPr="00426C09">
        <w:rPr>
          <w:rFonts w:cstheme="minorHAnsi"/>
        </w:rPr>
        <w:t>• výzkum akustických metamateriálů a feroelektrických materiálů,</w:t>
      </w:r>
    </w:p>
    <w:p w14:paraId="5BBA6BD3" w14:textId="77777777" w:rsidR="00E00E17" w:rsidRPr="00426C09" w:rsidRDefault="00E00E17" w:rsidP="00E00E17">
      <w:pPr>
        <w:spacing w:after="0"/>
        <w:rPr>
          <w:rFonts w:cstheme="minorHAnsi"/>
        </w:rPr>
      </w:pPr>
      <w:r w:rsidRPr="00426C09">
        <w:rPr>
          <w:rFonts w:cstheme="minorHAnsi"/>
        </w:rPr>
        <w:t>• vývoj elektrických a elektronických částí mechatronických</w:t>
      </w:r>
      <w:r>
        <w:rPr>
          <w:rFonts w:cstheme="minorHAnsi"/>
        </w:rPr>
        <w:t xml:space="preserve"> </w:t>
      </w:r>
      <w:r w:rsidRPr="00426C09">
        <w:rPr>
          <w:rFonts w:cstheme="minorHAnsi"/>
        </w:rPr>
        <w:t>systémů,</w:t>
      </w:r>
    </w:p>
    <w:p w14:paraId="19C75E46" w14:textId="77777777" w:rsidR="00E00E17" w:rsidRPr="00426C09" w:rsidRDefault="00E00E17" w:rsidP="00E00E17">
      <w:pPr>
        <w:spacing w:after="0"/>
        <w:rPr>
          <w:rFonts w:cstheme="minorHAnsi"/>
        </w:rPr>
      </w:pPr>
      <w:r w:rsidRPr="00426C09">
        <w:rPr>
          <w:rFonts w:cstheme="minorHAnsi"/>
        </w:rPr>
        <w:t>• měření a vyhodnocování kvality elektrické energie,</w:t>
      </w:r>
    </w:p>
    <w:p w14:paraId="107872B5" w14:textId="77777777" w:rsidR="00E00E17" w:rsidRPr="00426C09" w:rsidRDefault="00E00E17" w:rsidP="00E00E17">
      <w:pPr>
        <w:spacing w:after="0"/>
        <w:rPr>
          <w:rFonts w:cstheme="minorHAnsi"/>
        </w:rPr>
      </w:pPr>
      <w:r w:rsidRPr="00426C09">
        <w:rPr>
          <w:rFonts w:cstheme="minorHAnsi"/>
        </w:rPr>
        <w:t>• měření, technická diagnostika a analýza signálů,</w:t>
      </w:r>
    </w:p>
    <w:p w14:paraId="77D543F8" w14:textId="77777777" w:rsidR="00E00E17" w:rsidRPr="00426C09" w:rsidRDefault="00E00E17" w:rsidP="00E00E17">
      <w:pPr>
        <w:spacing w:after="0"/>
        <w:rPr>
          <w:rFonts w:cstheme="minorHAnsi"/>
        </w:rPr>
      </w:pPr>
      <w:r w:rsidRPr="00426C09">
        <w:rPr>
          <w:rFonts w:cstheme="minorHAnsi"/>
        </w:rPr>
        <w:t>• vývoj softwarových aplikací a databázových systémů.</w:t>
      </w:r>
    </w:p>
    <w:p w14:paraId="4B9D8677" w14:textId="77777777" w:rsidR="00E00E17" w:rsidRPr="00426C09" w:rsidRDefault="00E00E17" w:rsidP="00E00E17">
      <w:pPr>
        <w:rPr>
          <w:rFonts w:cstheme="minorHAnsi"/>
          <w:b/>
        </w:rPr>
      </w:pPr>
      <w:r w:rsidRPr="00426C09">
        <w:rPr>
          <w:rFonts w:cstheme="minorHAnsi"/>
          <w:b/>
        </w:rPr>
        <w:t>Reference a partneři inovačních projektů</w:t>
      </w:r>
    </w:p>
    <w:p w14:paraId="753C695B" w14:textId="77777777" w:rsidR="00E00E17" w:rsidRPr="00426C09" w:rsidRDefault="00E00E17" w:rsidP="00E00E17">
      <w:pPr>
        <w:spacing w:after="0"/>
        <w:rPr>
          <w:rFonts w:cstheme="minorHAnsi"/>
        </w:rPr>
      </w:pPr>
      <w:r w:rsidRPr="00426C09">
        <w:rPr>
          <w:rFonts w:cstheme="minorHAnsi"/>
        </w:rPr>
        <w:t>• ČEZ, a.s. – Elektrárna Tušimice II – nasazení řídicího systému</w:t>
      </w:r>
      <w:r>
        <w:rPr>
          <w:rFonts w:cstheme="minorHAnsi"/>
        </w:rPr>
        <w:t xml:space="preserve"> </w:t>
      </w:r>
      <w:r w:rsidRPr="00426C09">
        <w:rPr>
          <w:rFonts w:cstheme="minorHAnsi"/>
        </w:rPr>
        <w:t>pracujícího na bázi prediktivního řízení; Jaderná elektrárna</w:t>
      </w:r>
      <w:r>
        <w:rPr>
          <w:rFonts w:cstheme="minorHAnsi"/>
        </w:rPr>
        <w:t xml:space="preserve"> </w:t>
      </w:r>
      <w:r w:rsidRPr="00426C09">
        <w:rPr>
          <w:rFonts w:cstheme="minorHAnsi"/>
        </w:rPr>
        <w:t>Dukovany – technická pomoc v oblasti hodnocení spolehlivosti</w:t>
      </w:r>
      <w:r>
        <w:rPr>
          <w:rFonts w:cstheme="minorHAnsi"/>
        </w:rPr>
        <w:t xml:space="preserve"> </w:t>
      </w:r>
      <w:r w:rsidRPr="00426C09">
        <w:rPr>
          <w:rFonts w:cstheme="minorHAnsi"/>
        </w:rPr>
        <w:t>a rizik zařízení správy hmotného investičního majetku systému</w:t>
      </w:r>
      <w:r>
        <w:rPr>
          <w:rFonts w:cstheme="minorHAnsi"/>
        </w:rPr>
        <w:t xml:space="preserve"> </w:t>
      </w:r>
      <w:r w:rsidRPr="00426C09">
        <w:rPr>
          <w:rFonts w:cstheme="minorHAnsi"/>
        </w:rPr>
        <w:t>kontroly a řízení,</w:t>
      </w:r>
    </w:p>
    <w:p w14:paraId="29A2B801" w14:textId="77777777" w:rsidR="00E00E17" w:rsidRPr="00426C09" w:rsidRDefault="00E00E17" w:rsidP="00E00E17">
      <w:pPr>
        <w:spacing w:after="0"/>
        <w:rPr>
          <w:rFonts w:cstheme="minorHAnsi"/>
        </w:rPr>
      </w:pPr>
      <w:r w:rsidRPr="00426C09">
        <w:rPr>
          <w:rFonts w:cstheme="minorHAnsi"/>
        </w:rPr>
        <w:lastRenderedPageBreak/>
        <w:t>• DAKO-CZ, a.s. – spolupráce při vývoji pohonu</w:t>
      </w:r>
      <w:r>
        <w:rPr>
          <w:rFonts w:cstheme="minorHAnsi"/>
        </w:rPr>
        <w:t xml:space="preserve"> </w:t>
      </w:r>
      <w:r w:rsidRPr="00426C09">
        <w:rPr>
          <w:rFonts w:cstheme="minorHAnsi"/>
        </w:rPr>
        <w:t>elektromechanické brzdy,</w:t>
      </w:r>
    </w:p>
    <w:p w14:paraId="6279C039" w14:textId="77777777" w:rsidR="00E00E17" w:rsidRPr="00426C09" w:rsidRDefault="00E00E17" w:rsidP="00E00E17">
      <w:pPr>
        <w:spacing w:after="0"/>
        <w:rPr>
          <w:rFonts w:cstheme="minorHAnsi"/>
        </w:rPr>
      </w:pPr>
      <w:r w:rsidRPr="00426C09">
        <w:rPr>
          <w:rFonts w:cstheme="minorHAnsi"/>
        </w:rPr>
        <w:t>• Gama Hard s.r.o. – spolupráce při vývoji laserových CNC strojů,</w:t>
      </w:r>
    </w:p>
    <w:p w14:paraId="73D03DF2" w14:textId="77777777" w:rsidR="00E00E17" w:rsidRPr="00426C09" w:rsidRDefault="00E00E17" w:rsidP="00E00E17">
      <w:pPr>
        <w:spacing w:after="0"/>
        <w:rPr>
          <w:rFonts w:cstheme="minorHAnsi"/>
        </w:rPr>
      </w:pPr>
      <w:r w:rsidRPr="00426C09">
        <w:rPr>
          <w:rFonts w:cstheme="minorHAnsi"/>
        </w:rPr>
        <w:t>• innogy Gas Storage, s.r.o. – konzultační, školicí a vývojové</w:t>
      </w:r>
      <w:r>
        <w:rPr>
          <w:rFonts w:cstheme="minorHAnsi"/>
        </w:rPr>
        <w:t xml:space="preserve"> </w:t>
      </w:r>
      <w:r w:rsidRPr="00426C09">
        <w:rPr>
          <w:rFonts w:cstheme="minorHAnsi"/>
        </w:rPr>
        <w:t>práce v oblasti modelování, simulace, analýzy, projektování</w:t>
      </w:r>
      <w:r>
        <w:rPr>
          <w:rFonts w:cstheme="minorHAnsi"/>
        </w:rPr>
        <w:t xml:space="preserve"> </w:t>
      </w:r>
      <w:r w:rsidRPr="00426C09">
        <w:rPr>
          <w:rFonts w:cstheme="minorHAnsi"/>
        </w:rPr>
        <w:t>a optimalizace provozu podzemních zásobníků plynu,</w:t>
      </w:r>
    </w:p>
    <w:p w14:paraId="16E554B1" w14:textId="77777777" w:rsidR="00E00E17" w:rsidRPr="00426C09" w:rsidRDefault="00E00E17" w:rsidP="00E00E17">
      <w:pPr>
        <w:spacing w:after="0"/>
        <w:rPr>
          <w:rFonts w:cstheme="minorHAnsi"/>
        </w:rPr>
      </w:pPr>
      <w:r w:rsidRPr="00426C09">
        <w:rPr>
          <w:rFonts w:cstheme="minorHAnsi"/>
        </w:rPr>
        <w:t>• KMB systems, s.r.o. Liberec – spolupráce při vývoji elektroniky,</w:t>
      </w:r>
      <w:r>
        <w:rPr>
          <w:rFonts w:cstheme="minorHAnsi"/>
        </w:rPr>
        <w:t xml:space="preserve"> </w:t>
      </w:r>
      <w:r w:rsidRPr="00426C09">
        <w:rPr>
          <w:rFonts w:cstheme="minorHAnsi"/>
        </w:rPr>
        <w:t>spolupráce při výzkumu a testování zařízení pro měření</w:t>
      </w:r>
      <w:r>
        <w:rPr>
          <w:rFonts w:cstheme="minorHAnsi"/>
        </w:rPr>
        <w:t xml:space="preserve"> </w:t>
      </w:r>
      <w:r w:rsidRPr="00426C09">
        <w:rPr>
          <w:rFonts w:cstheme="minorHAnsi"/>
        </w:rPr>
        <w:t>spotřeby a kvality elektrické energie,</w:t>
      </w:r>
    </w:p>
    <w:p w14:paraId="76EED3CD" w14:textId="77777777" w:rsidR="00E00E17" w:rsidRPr="00426C09" w:rsidRDefault="00E00E17" w:rsidP="00E00E17">
      <w:pPr>
        <w:spacing w:after="0"/>
        <w:rPr>
          <w:rFonts w:cstheme="minorHAnsi"/>
        </w:rPr>
      </w:pPr>
      <w:r w:rsidRPr="00426C09">
        <w:rPr>
          <w:rFonts w:cstheme="minorHAnsi"/>
        </w:rPr>
        <w:t>• PRECIOSA, a.s. – návrh systému pro simulaci chování světla</w:t>
      </w:r>
      <w:r>
        <w:rPr>
          <w:rFonts w:cstheme="minorHAnsi"/>
        </w:rPr>
        <w:t xml:space="preserve"> </w:t>
      </w:r>
      <w:r w:rsidRPr="00426C09">
        <w:rPr>
          <w:rFonts w:cstheme="minorHAnsi"/>
        </w:rPr>
        <w:t>procházejícího bižuterními kameny s různými optickými</w:t>
      </w:r>
      <w:r>
        <w:rPr>
          <w:rFonts w:cstheme="minorHAnsi"/>
        </w:rPr>
        <w:t xml:space="preserve"> </w:t>
      </w:r>
      <w:r w:rsidRPr="00426C09">
        <w:rPr>
          <w:rFonts w:cstheme="minorHAnsi"/>
        </w:rPr>
        <w:t>vlastnostmi,</w:t>
      </w:r>
    </w:p>
    <w:p w14:paraId="434066F1" w14:textId="77777777" w:rsidR="00E00E17" w:rsidRDefault="00E00E17" w:rsidP="00E00E17">
      <w:pPr>
        <w:rPr>
          <w:rFonts w:cstheme="minorHAnsi"/>
        </w:rPr>
      </w:pPr>
      <w:r w:rsidRPr="00426C09">
        <w:rPr>
          <w:rFonts w:cstheme="minorHAnsi"/>
        </w:rPr>
        <w:t>• Rieter CZ s.r.o. – dlouhodobá spolupráce při vývoji nových</w:t>
      </w:r>
    </w:p>
    <w:p w14:paraId="18BA14FA" w14:textId="77777777" w:rsidR="00E00E17" w:rsidRDefault="00E00E17" w:rsidP="00E00E17">
      <w:pPr>
        <w:rPr>
          <w:rFonts w:cstheme="minorHAnsi"/>
          <w:b/>
          <w:u w:val="single"/>
        </w:rPr>
      </w:pPr>
      <w:r w:rsidRPr="00177214">
        <w:rPr>
          <w:rFonts w:cstheme="minorHAnsi"/>
          <w:b/>
          <w:u w:val="single"/>
        </w:rPr>
        <w:t xml:space="preserve">Hlavní inovační aktivity Ústavu nových technologií a aplikované informatiky </w:t>
      </w:r>
    </w:p>
    <w:p w14:paraId="35C3841A" w14:textId="77777777" w:rsidR="00E00E17" w:rsidRPr="00177214" w:rsidRDefault="00E00E17" w:rsidP="00E00E17">
      <w:pPr>
        <w:rPr>
          <w:rFonts w:cstheme="minorHAnsi"/>
        </w:rPr>
      </w:pPr>
      <w:r w:rsidRPr="00177214">
        <w:rPr>
          <w:rFonts w:cstheme="minorHAnsi"/>
        </w:rPr>
        <w:t>Zaměření ústavu je velmi široké, počínaje aplikovanou</w:t>
      </w:r>
      <w:r>
        <w:rPr>
          <w:rFonts w:cstheme="minorHAnsi"/>
        </w:rPr>
        <w:t xml:space="preserve"> </w:t>
      </w:r>
      <w:r w:rsidRPr="00177214">
        <w:rPr>
          <w:rFonts w:cstheme="minorHAnsi"/>
        </w:rPr>
        <w:t>informatikou, přes speciální technologie a matematické</w:t>
      </w:r>
      <w:r>
        <w:rPr>
          <w:rFonts w:cstheme="minorHAnsi"/>
        </w:rPr>
        <w:t xml:space="preserve"> </w:t>
      </w:r>
      <w:r w:rsidRPr="00177214">
        <w:rPr>
          <w:rFonts w:cstheme="minorHAnsi"/>
        </w:rPr>
        <w:t>modelování až po studium biologických systémů. Zdánlivě</w:t>
      </w:r>
      <w:r>
        <w:rPr>
          <w:rFonts w:cstheme="minorHAnsi"/>
        </w:rPr>
        <w:t xml:space="preserve"> </w:t>
      </w:r>
      <w:r w:rsidRPr="00177214">
        <w:rPr>
          <w:rFonts w:cstheme="minorHAnsi"/>
        </w:rPr>
        <w:t>nesourodé obory jsou však na našem ústavu spojeny těsnou</w:t>
      </w:r>
      <w:r>
        <w:rPr>
          <w:rFonts w:cstheme="minorHAnsi"/>
        </w:rPr>
        <w:t xml:space="preserve"> </w:t>
      </w:r>
      <w:r w:rsidRPr="00177214">
        <w:rPr>
          <w:rFonts w:cstheme="minorHAnsi"/>
        </w:rPr>
        <w:t>mezioborovou vazbou, která umožňuje řešit problémy v</w:t>
      </w:r>
      <w:r>
        <w:rPr>
          <w:rFonts w:cstheme="minorHAnsi"/>
        </w:rPr>
        <w:t> </w:t>
      </w:r>
      <w:r w:rsidRPr="00177214">
        <w:rPr>
          <w:rFonts w:cstheme="minorHAnsi"/>
        </w:rPr>
        <w:t>průniku</w:t>
      </w:r>
      <w:r>
        <w:rPr>
          <w:rFonts w:cstheme="minorHAnsi"/>
        </w:rPr>
        <w:t xml:space="preserve"> </w:t>
      </w:r>
      <w:r w:rsidRPr="00177214">
        <w:rPr>
          <w:rFonts w:cstheme="minorHAnsi"/>
        </w:rPr>
        <w:t>uvedených odborných zaměření. Mezioborová spojení jsou</w:t>
      </w:r>
      <w:r>
        <w:rPr>
          <w:rFonts w:cstheme="minorHAnsi"/>
        </w:rPr>
        <w:t xml:space="preserve"> </w:t>
      </w:r>
      <w:r w:rsidRPr="00177214">
        <w:rPr>
          <w:rFonts w:cstheme="minorHAnsi"/>
        </w:rPr>
        <w:t>efektivní a umožňují přinášet kvalitativně nové poznatky na</w:t>
      </w:r>
      <w:r>
        <w:rPr>
          <w:rFonts w:cstheme="minorHAnsi"/>
        </w:rPr>
        <w:t xml:space="preserve"> </w:t>
      </w:r>
      <w:r w:rsidRPr="00177214">
        <w:rPr>
          <w:rFonts w:cstheme="minorHAnsi"/>
        </w:rPr>
        <w:t>pomezí jednotlivých oborů.</w:t>
      </w:r>
    </w:p>
    <w:p w14:paraId="28AFA5A6" w14:textId="77777777" w:rsidR="00E00E17" w:rsidRPr="00177214" w:rsidRDefault="00E00E17" w:rsidP="00E00E17">
      <w:pPr>
        <w:rPr>
          <w:rFonts w:cstheme="minorHAnsi"/>
          <w:b/>
        </w:rPr>
      </w:pPr>
      <w:r w:rsidRPr="00177214">
        <w:rPr>
          <w:rFonts w:cstheme="minorHAnsi"/>
          <w:b/>
        </w:rPr>
        <w:t>Pracovní skupiny</w:t>
      </w:r>
    </w:p>
    <w:p w14:paraId="7572A0BA" w14:textId="77777777" w:rsidR="00E00E17" w:rsidRPr="00177214" w:rsidRDefault="00E00E17" w:rsidP="00E00E17">
      <w:pPr>
        <w:spacing w:after="0"/>
        <w:rPr>
          <w:rFonts w:cstheme="minorHAnsi"/>
        </w:rPr>
      </w:pPr>
      <w:r w:rsidRPr="00177214">
        <w:rPr>
          <w:rFonts w:cstheme="minorHAnsi"/>
        </w:rPr>
        <w:t>• Laboratoř aplikované informatiky,</w:t>
      </w:r>
    </w:p>
    <w:p w14:paraId="498CEE17" w14:textId="77777777" w:rsidR="00E00E17" w:rsidRPr="00177214" w:rsidRDefault="00E00E17" w:rsidP="00E00E17">
      <w:pPr>
        <w:spacing w:after="0"/>
        <w:rPr>
          <w:rFonts w:cstheme="minorHAnsi"/>
        </w:rPr>
      </w:pPr>
      <w:r w:rsidRPr="00177214">
        <w:rPr>
          <w:rFonts w:cstheme="minorHAnsi"/>
        </w:rPr>
        <w:t>• Výzkumná skupina počítačových simulací,</w:t>
      </w:r>
    </w:p>
    <w:p w14:paraId="3E96BF33" w14:textId="77777777" w:rsidR="00E00E17" w:rsidRPr="00177214" w:rsidRDefault="00E00E17" w:rsidP="00E00E17">
      <w:pPr>
        <w:spacing w:after="0"/>
        <w:rPr>
          <w:rFonts w:cstheme="minorHAnsi"/>
        </w:rPr>
      </w:pPr>
      <w:r w:rsidRPr="00177214">
        <w:rPr>
          <w:rFonts w:cstheme="minorHAnsi"/>
        </w:rPr>
        <w:t>• Laboratoř optických měření,</w:t>
      </w:r>
    </w:p>
    <w:p w14:paraId="3831CF02" w14:textId="77777777" w:rsidR="00E00E17" w:rsidRPr="00177214" w:rsidRDefault="00E00E17" w:rsidP="00E00E17">
      <w:pPr>
        <w:spacing w:after="0"/>
        <w:rPr>
          <w:rFonts w:cstheme="minorHAnsi"/>
        </w:rPr>
      </w:pPr>
      <w:r w:rsidRPr="00177214">
        <w:rPr>
          <w:rFonts w:cstheme="minorHAnsi"/>
        </w:rPr>
        <w:t>• Laboratoř antimikrobiálních studií.</w:t>
      </w:r>
    </w:p>
    <w:p w14:paraId="69DF6481" w14:textId="77777777" w:rsidR="00E00E17" w:rsidRPr="00177214" w:rsidRDefault="00E00E17" w:rsidP="00E00E17">
      <w:pPr>
        <w:rPr>
          <w:rFonts w:cstheme="minorHAnsi"/>
          <w:b/>
        </w:rPr>
      </w:pPr>
      <w:r w:rsidRPr="00177214">
        <w:rPr>
          <w:rFonts w:cstheme="minorHAnsi"/>
          <w:b/>
        </w:rPr>
        <w:t>Další aktivity</w:t>
      </w:r>
    </w:p>
    <w:p w14:paraId="3A1F8E77" w14:textId="77777777" w:rsidR="00E00E17" w:rsidRPr="00177214" w:rsidRDefault="00E00E17" w:rsidP="00E00E17">
      <w:pPr>
        <w:spacing w:after="0"/>
        <w:rPr>
          <w:rFonts w:cstheme="minorHAnsi"/>
        </w:rPr>
      </w:pPr>
      <w:r w:rsidRPr="00177214">
        <w:rPr>
          <w:rFonts w:cstheme="minorHAnsi"/>
        </w:rPr>
        <w:t>• mapování pro navigační systémy bezosádkových pozemních</w:t>
      </w:r>
      <w:r>
        <w:rPr>
          <w:rFonts w:cstheme="minorHAnsi"/>
        </w:rPr>
        <w:t xml:space="preserve"> </w:t>
      </w:r>
      <w:r w:rsidRPr="00177214">
        <w:rPr>
          <w:rFonts w:cstheme="minorHAnsi"/>
        </w:rPr>
        <w:t>prostředků (UGV),</w:t>
      </w:r>
    </w:p>
    <w:p w14:paraId="67A950C2" w14:textId="77777777" w:rsidR="00E00E17" w:rsidRPr="00177214" w:rsidRDefault="00E00E17" w:rsidP="00E00E17">
      <w:pPr>
        <w:spacing w:after="0"/>
        <w:rPr>
          <w:rFonts w:cstheme="minorHAnsi"/>
        </w:rPr>
      </w:pPr>
      <w:r w:rsidRPr="00177214">
        <w:rPr>
          <w:rFonts w:cstheme="minorHAnsi"/>
        </w:rPr>
        <w:t>• 3D tisk prototypových konstrukčních dílů,</w:t>
      </w:r>
    </w:p>
    <w:p w14:paraId="658C0109" w14:textId="77777777" w:rsidR="00E00E17" w:rsidRPr="00177214" w:rsidRDefault="00E00E17" w:rsidP="00E00E17">
      <w:pPr>
        <w:spacing w:after="0"/>
        <w:rPr>
          <w:rFonts w:cstheme="minorHAnsi"/>
        </w:rPr>
      </w:pPr>
      <w:r w:rsidRPr="00177214">
        <w:rPr>
          <w:rFonts w:cstheme="minorHAnsi"/>
        </w:rPr>
        <w:t>• komerční aplikace výpočetních softwarů, zejména ANSYS.</w:t>
      </w:r>
    </w:p>
    <w:p w14:paraId="471098F3" w14:textId="77777777" w:rsidR="00E00E17" w:rsidRPr="00177214" w:rsidRDefault="00E00E17" w:rsidP="00E00E17">
      <w:pPr>
        <w:rPr>
          <w:rFonts w:cstheme="minorHAnsi"/>
          <w:b/>
        </w:rPr>
      </w:pPr>
      <w:r w:rsidRPr="00177214">
        <w:rPr>
          <w:rFonts w:cstheme="minorHAnsi"/>
          <w:b/>
        </w:rPr>
        <w:t>Reference / Úspěšné aplikace</w:t>
      </w:r>
    </w:p>
    <w:p w14:paraId="62C88495" w14:textId="77777777" w:rsidR="00E00E17" w:rsidRPr="00177214" w:rsidRDefault="00E00E17" w:rsidP="00E00E17">
      <w:pPr>
        <w:spacing w:after="0"/>
        <w:rPr>
          <w:rFonts w:cstheme="minorHAnsi"/>
        </w:rPr>
      </w:pPr>
      <w:r w:rsidRPr="00177214">
        <w:rPr>
          <w:rFonts w:cstheme="minorHAnsi"/>
        </w:rPr>
        <w:t>• PEGAS NONWOVENS s.r.o. – Dlouhodobá spolupráce</w:t>
      </w:r>
    </w:p>
    <w:p w14:paraId="41932DF5" w14:textId="77777777" w:rsidR="00E00E17" w:rsidRPr="00177214" w:rsidRDefault="00E00E17" w:rsidP="00E00E17">
      <w:pPr>
        <w:spacing w:after="0"/>
        <w:rPr>
          <w:rFonts w:cstheme="minorHAnsi"/>
        </w:rPr>
      </w:pPr>
      <w:r w:rsidRPr="00177214">
        <w:rPr>
          <w:rFonts w:cstheme="minorHAnsi"/>
        </w:rPr>
        <w:t>v oblasti predikce vlastností netkaných textilií prostředky</w:t>
      </w:r>
      <w:r>
        <w:rPr>
          <w:rFonts w:cstheme="minorHAnsi"/>
        </w:rPr>
        <w:t xml:space="preserve"> </w:t>
      </w:r>
      <w:r w:rsidRPr="00177214">
        <w:rPr>
          <w:rFonts w:cstheme="minorHAnsi"/>
        </w:rPr>
        <w:t>matematického modelování,</w:t>
      </w:r>
    </w:p>
    <w:p w14:paraId="4656E413" w14:textId="77777777" w:rsidR="00E00E17" w:rsidRPr="00177214" w:rsidRDefault="00E00E17" w:rsidP="00E00E17">
      <w:pPr>
        <w:spacing w:after="0"/>
        <w:rPr>
          <w:rFonts w:cstheme="minorHAnsi"/>
        </w:rPr>
      </w:pPr>
      <w:r w:rsidRPr="00177214">
        <w:rPr>
          <w:rFonts w:cstheme="minorHAnsi"/>
        </w:rPr>
        <w:t>• AUFEER DESIGN, s.r.o. – Měření mechanických vlastností</w:t>
      </w:r>
      <w:r>
        <w:rPr>
          <w:rFonts w:cstheme="minorHAnsi"/>
        </w:rPr>
        <w:t xml:space="preserve"> </w:t>
      </w:r>
      <w:r w:rsidRPr="00177214">
        <w:rPr>
          <w:rFonts w:cstheme="minorHAnsi"/>
        </w:rPr>
        <w:t>vybraných komponent pro oblast automotive,</w:t>
      </w:r>
    </w:p>
    <w:p w14:paraId="0E787F1A" w14:textId="77777777" w:rsidR="00E00E17" w:rsidRPr="00177214" w:rsidRDefault="00E00E17" w:rsidP="00E00E17">
      <w:pPr>
        <w:spacing w:after="0"/>
        <w:rPr>
          <w:rFonts w:cstheme="minorHAnsi"/>
        </w:rPr>
      </w:pPr>
      <w:r w:rsidRPr="00177214">
        <w:rPr>
          <w:rFonts w:cstheme="minorHAnsi"/>
        </w:rPr>
        <w:t>• IMA s.r.o. – Vývoj a ověřování HW a SW embedded systémů,</w:t>
      </w:r>
    </w:p>
    <w:p w14:paraId="3FB0C5E3" w14:textId="77777777" w:rsidR="00E00E17" w:rsidRDefault="00E00E17" w:rsidP="00E00E17">
      <w:pPr>
        <w:rPr>
          <w:rFonts w:cstheme="minorHAnsi"/>
        </w:rPr>
      </w:pPr>
      <w:r w:rsidRPr="00177214">
        <w:rPr>
          <w:rFonts w:cstheme="minorHAnsi"/>
        </w:rPr>
        <w:t>• Wroclaw University of Science and Technology – spolupráce</w:t>
      </w:r>
      <w:r>
        <w:rPr>
          <w:rFonts w:cstheme="minorHAnsi"/>
        </w:rPr>
        <w:t xml:space="preserve"> </w:t>
      </w:r>
      <w:r w:rsidRPr="00177214">
        <w:rPr>
          <w:rFonts w:cstheme="minorHAnsi"/>
        </w:rPr>
        <w:t>s Faculty of Mechanical Engineering v oblasti nasazení</w:t>
      </w:r>
      <w:r>
        <w:rPr>
          <w:rFonts w:cstheme="minorHAnsi"/>
        </w:rPr>
        <w:t xml:space="preserve"> </w:t>
      </w:r>
      <w:r w:rsidRPr="00177214">
        <w:rPr>
          <w:rFonts w:cstheme="minorHAnsi"/>
        </w:rPr>
        <w:t>bezosádkových pozemních a leteckých systémů (UGS, UAS).</w:t>
      </w:r>
    </w:p>
    <w:p w14:paraId="7BA46D34" w14:textId="77777777" w:rsidR="00E00E17" w:rsidRPr="000D6E54" w:rsidRDefault="00E00E17" w:rsidP="00E00E17">
      <w:pPr>
        <w:rPr>
          <w:rFonts w:cstheme="minorHAnsi"/>
          <w:b/>
          <w:u w:val="single"/>
        </w:rPr>
      </w:pPr>
      <w:r w:rsidRPr="000D6E54">
        <w:rPr>
          <w:rFonts w:cstheme="minorHAnsi"/>
          <w:b/>
          <w:u w:val="single"/>
        </w:rPr>
        <w:t xml:space="preserve">Fakulta zdravotních studií </w:t>
      </w:r>
    </w:p>
    <w:p w14:paraId="6DFE58A0"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color w:val="333333"/>
          <w:lang w:eastAsia="cs-CZ"/>
        </w:rPr>
        <w:t>Vědecko-výzkumné aktivity FZS TUL vycházejí z dlouhodobého záměru TUL. Jsou řešeny ty aktivity, které jsou aktuální vzhledem k problémům v určitých oblastech zdravotnictví. Vědecko-výzkumná činnost je založena na velmi úzké spolupráci s KNL a dalšími zdravotnickými zařízeními v rámci celé ČR, se kterými FZS TUL dlouhodobě spolupracuje a společně řeší projekty a výzkumnou činnost. Další část spolupráce je směrována do zahraničí.</w:t>
      </w:r>
    </w:p>
    <w:p w14:paraId="519AF254"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t>Rozvoj vědecko-výzkumné činnosti FZS TUL je primárně orientován do následujících oblastí:</w:t>
      </w:r>
    </w:p>
    <w:p w14:paraId="404F5243"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lastRenderedPageBreak/>
        <w:t>1) Nové typy nanovlákenných materiálů</w:t>
      </w:r>
      <w:r>
        <w:rPr>
          <w:rFonts w:eastAsia="Times New Roman" w:cstheme="minorHAnsi"/>
          <w:color w:val="333333"/>
          <w:lang w:eastAsia="cs-CZ"/>
        </w:rPr>
        <w:t xml:space="preserve">   </w:t>
      </w:r>
      <w:r w:rsidRPr="000D6E54">
        <w:rPr>
          <w:rFonts w:eastAsia="Times New Roman" w:cstheme="minorHAnsi"/>
          <w:color w:val="333333"/>
          <w:lang w:eastAsia="cs-CZ"/>
        </w:rPr>
        <w:t>Nové typy nanovlákenných anorganických a hybridních (organicko-anorganických) materiálů s imobilizovanými biomolekulami nebo látkami, které zamezují množení mikroorganismů.</w:t>
      </w:r>
    </w:p>
    <w:p w14:paraId="3E13B4B3"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t>2) Prevence infekcí</w:t>
      </w:r>
      <w:r>
        <w:rPr>
          <w:rFonts w:eastAsia="Times New Roman" w:cstheme="minorHAnsi"/>
          <w:color w:val="333333"/>
          <w:lang w:eastAsia="cs-CZ"/>
        </w:rPr>
        <w:t xml:space="preserve"> </w:t>
      </w:r>
      <w:r w:rsidRPr="000D6E54">
        <w:rPr>
          <w:rFonts w:eastAsia="Times New Roman" w:cstheme="minorHAnsi"/>
          <w:color w:val="333333"/>
          <w:lang w:eastAsia="cs-CZ"/>
        </w:rPr>
        <w:t>Syntéza a aplikace vrstev (připravených metodou sol-gel) na různé typy materiálů, které se používají v nemocničních a dalších zařízeních, určených k zamezení ší</w:t>
      </w:r>
      <w:r>
        <w:rPr>
          <w:rFonts w:eastAsia="Times New Roman" w:cstheme="minorHAnsi"/>
          <w:color w:val="333333"/>
          <w:lang w:eastAsia="cs-CZ"/>
        </w:rPr>
        <w:t xml:space="preserve">ření mikroorganismů. </w:t>
      </w:r>
    </w:p>
    <w:p w14:paraId="15080122"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t>3) Omezení tvorby biofilmu</w:t>
      </w:r>
      <w:r>
        <w:rPr>
          <w:rFonts w:eastAsia="Times New Roman" w:cstheme="minorHAnsi"/>
          <w:color w:val="333333"/>
          <w:lang w:eastAsia="cs-CZ"/>
        </w:rPr>
        <w:t xml:space="preserve"> </w:t>
      </w:r>
      <w:r w:rsidRPr="000D6E54">
        <w:rPr>
          <w:rFonts w:eastAsia="Times New Roman" w:cstheme="minorHAnsi"/>
          <w:color w:val="333333"/>
          <w:lang w:eastAsia="cs-CZ"/>
        </w:rPr>
        <w:t>Vývoj a aplikace speciálních vrstev na plastové povrchy močových či žilních katetrů, nasogastrických sond nebo bronchoskopů, které omezí (sníží) výskyt biofilmu se zřetelem na netoxičnost a stabilitu povrchov</w:t>
      </w:r>
      <w:r>
        <w:rPr>
          <w:rFonts w:eastAsia="Times New Roman" w:cstheme="minorHAnsi"/>
          <w:color w:val="333333"/>
          <w:lang w:eastAsia="cs-CZ"/>
        </w:rPr>
        <w:t>é úpravy.</w:t>
      </w:r>
    </w:p>
    <w:p w14:paraId="6F20417A" w14:textId="77777777" w:rsidR="00E00E17" w:rsidRPr="000D6E54" w:rsidRDefault="00E00E17" w:rsidP="00E00E17">
      <w:pPr>
        <w:spacing w:after="150" w:line="240" w:lineRule="auto"/>
        <w:rPr>
          <w:rFonts w:eastAsia="Times New Roman" w:cstheme="minorHAnsi"/>
          <w:color w:val="333333"/>
          <w:lang w:eastAsia="cs-CZ"/>
        </w:rPr>
      </w:pPr>
      <w:r w:rsidRPr="000D6E54">
        <w:rPr>
          <w:rFonts w:eastAsia="Times New Roman" w:cstheme="minorHAnsi"/>
          <w:b/>
          <w:bCs/>
          <w:color w:val="333333"/>
          <w:lang w:eastAsia="cs-CZ"/>
        </w:rPr>
        <w:t>4) Vývoj nanomateriálů pro regulovaný srůst tkání</w:t>
      </w:r>
      <w:r>
        <w:rPr>
          <w:rFonts w:eastAsia="Times New Roman" w:cstheme="minorHAnsi"/>
          <w:color w:val="333333"/>
          <w:lang w:eastAsia="cs-CZ"/>
        </w:rPr>
        <w:t xml:space="preserve"> </w:t>
      </w:r>
      <w:r w:rsidRPr="000D6E54">
        <w:rPr>
          <w:rFonts w:eastAsia="Times New Roman" w:cstheme="minorHAnsi"/>
          <w:color w:val="333333"/>
          <w:lang w:eastAsia="cs-CZ"/>
        </w:rPr>
        <w:t>Vývoj a testování nanovlákenného materiálu, který zamezí předčasný srůst tká</w:t>
      </w:r>
      <w:r>
        <w:rPr>
          <w:rFonts w:eastAsia="Times New Roman" w:cstheme="minorHAnsi"/>
          <w:color w:val="333333"/>
          <w:lang w:eastAsia="cs-CZ"/>
        </w:rPr>
        <w:t>ní, zejména v chirurgii.</w:t>
      </w:r>
    </w:p>
    <w:p w14:paraId="437CD424" w14:textId="77777777" w:rsidR="00E00E17" w:rsidRDefault="00E00E17" w:rsidP="00E00E17">
      <w:pPr>
        <w:spacing w:before="100" w:beforeAutospacing="1" w:after="100" w:afterAutospacing="1" w:line="240" w:lineRule="auto"/>
        <w:rPr>
          <w:rFonts w:eastAsia="Times New Roman" w:cstheme="minorHAnsi"/>
          <w:b/>
          <w:color w:val="333333"/>
          <w:u w:val="single"/>
          <w:lang w:eastAsia="cs-CZ"/>
        </w:rPr>
      </w:pPr>
      <w:r w:rsidRPr="003873B5">
        <w:rPr>
          <w:rFonts w:eastAsia="Times New Roman" w:cstheme="minorHAnsi"/>
          <w:b/>
          <w:color w:val="333333"/>
          <w:u w:val="single"/>
          <w:lang w:eastAsia="cs-CZ"/>
        </w:rPr>
        <w:t xml:space="preserve">Ústav pro nanomateriály, pokročilé technologie a inovace </w:t>
      </w:r>
    </w:p>
    <w:p w14:paraId="26E3356F" w14:textId="77777777" w:rsidR="00E00E17" w:rsidRDefault="00E00E17" w:rsidP="00696F0D">
      <w:pPr>
        <w:spacing w:after="0" w:line="240" w:lineRule="auto"/>
      </w:pPr>
      <w:r>
        <w:t>Ústav pro nanomateriály, pokročilé technologie a inovace je výzkumné centrum Technické univerzity v Liberci (TUL). Jeho cílem je přispět k rozvoji regionu, tradičně orientovaného na technická odvětví průmyslu. Ústav propojuje laboratoře technických oborů z TUL a jejich spolupráci s významnými subjekty aplikační sféry. Výzkumné programy jsou zaměřené na oblast materiálového výzkumu a konkurenceschopného strojírenství s důrazem na využitelnost výsledků výzkumu a vývoje v praxi.</w:t>
      </w:r>
    </w:p>
    <w:p w14:paraId="44480CF7" w14:textId="77777777" w:rsidR="00B422E7" w:rsidRDefault="00B422E7" w:rsidP="00B422E7">
      <w:pPr>
        <w:ind w:firstLine="426"/>
        <w:rPr>
          <w:rFonts w:cstheme="minorHAnsi"/>
          <w:shd w:val="clear" w:color="auto" w:fill="FFFFFF"/>
        </w:rPr>
      </w:pPr>
    </w:p>
    <w:p w14:paraId="2B17712C" w14:textId="2A957F79" w:rsidR="00B422E7" w:rsidRPr="00531B58" w:rsidRDefault="00B422E7" w:rsidP="00B422E7">
      <w:pPr>
        <w:rPr>
          <w:rFonts w:cstheme="minorHAnsi"/>
        </w:rPr>
      </w:pPr>
      <w:r w:rsidRPr="00531B58">
        <w:rPr>
          <w:rFonts w:cstheme="minorHAnsi"/>
          <w:shd w:val="clear" w:color="auto" w:fill="FFFFFF"/>
        </w:rPr>
        <w:t xml:space="preserve">V oblasti </w:t>
      </w:r>
      <w:r w:rsidRPr="00531B58">
        <w:rPr>
          <w:rFonts w:cstheme="minorHAnsi"/>
          <w:b/>
          <w:shd w:val="clear" w:color="auto" w:fill="FFFFFF"/>
        </w:rPr>
        <w:t>konkurenceschopného strojírenství</w:t>
      </w:r>
      <w:r w:rsidRPr="00531B58">
        <w:rPr>
          <w:rFonts w:cstheme="minorHAnsi"/>
          <w:shd w:val="clear" w:color="auto" w:fill="FFFFFF"/>
        </w:rPr>
        <w:t xml:space="preserve"> se Ústav zaměřuje na za</w:t>
      </w:r>
      <w:r>
        <w:rPr>
          <w:rFonts w:cstheme="minorHAnsi"/>
          <w:shd w:val="clear" w:color="auto" w:fill="FFFFFF"/>
        </w:rPr>
        <w:t xml:space="preserve">vádění pokročilých technologií  </w:t>
      </w:r>
      <w:r w:rsidRPr="00531B58">
        <w:rPr>
          <w:rFonts w:cstheme="minorHAnsi"/>
          <w:shd w:val="clear" w:color="auto" w:fill="FFFFFF"/>
        </w:rPr>
        <w:t>do vývoje výrobních strojů (</w:t>
      </w:r>
      <w:r w:rsidRPr="00531B58">
        <w:rPr>
          <w:rFonts w:cstheme="minorHAnsi"/>
        </w:rPr>
        <w:t xml:space="preserve">zajištění zpracovatelnosti materiálů, výroba komponentů a finálních výrobků, vyšší spolehlivost a snižování provozních nákladů, sofistikované struktury výrobních strojů a robotů s mechatronickými systémy, nové pohonné jednotky strojů a mobilních prostředků), komplexní řešení specifických problémů z </w:t>
      </w:r>
      <w:r w:rsidRPr="00531B58">
        <w:rPr>
          <w:rStyle w:val="Siln"/>
          <w:rFonts w:cstheme="minorHAnsi"/>
        </w:rPr>
        <w:t>oblasti strojírenské techniky (</w:t>
      </w:r>
      <w:r w:rsidRPr="00531B58">
        <w:rPr>
          <w:rFonts w:cstheme="minorHAnsi"/>
        </w:rPr>
        <w:t xml:space="preserve">optimalizace vlastností strojů, zvýšení výkonnosti a životnosti strojů, snížení energetické náročnosti, minimalizace vibrací a hluku, vývoj a optimalizace bezpečných strojírenských konstrukcí). V neposlední řadě se v rámci konkurenceschopného strojírenství Ústav zaměřuje na </w:t>
      </w:r>
      <w:r w:rsidRPr="00531B58">
        <w:rPr>
          <w:rStyle w:val="Siln"/>
          <w:rFonts w:cstheme="minorHAnsi"/>
        </w:rPr>
        <w:t>Aplikace nových poznatků materiálového výzkumu (</w:t>
      </w:r>
      <w:r w:rsidRPr="00531B58">
        <w:rPr>
          <w:rFonts w:cstheme="minorHAnsi"/>
        </w:rPr>
        <w:t>návrh pokročilých strojírenských konstrukcí, vývoj nových strojních zařízení a provozních linek, progresivní technologie zpracování technických materiálů, aplikace nanotechnologií (chladící a řezné kapaliny, hydrofobita, tenké vrstvy, aj.), výroba lineárních a trojrozměrných nanovlákenných útvarů).</w:t>
      </w:r>
    </w:p>
    <w:p w14:paraId="217E2212" w14:textId="77777777" w:rsidR="00E00E17" w:rsidRPr="00B422E7" w:rsidRDefault="00E00E17" w:rsidP="00696F0D">
      <w:pPr>
        <w:spacing w:before="120" w:line="240" w:lineRule="auto"/>
        <w:rPr>
          <w:b/>
        </w:rPr>
      </w:pPr>
      <w:r w:rsidRPr="00B422E7">
        <w:rPr>
          <w:b/>
        </w:rPr>
        <w:t>V oblasti strojírenství jsou to následující aktivity :</w:t>
      </w:r>
    </w:p>
    <w:p w14:paraId="0195EF02" w14:textId="6C66C4BC" w:rsidR="00E00E17" w:rsidRPr="00696F0D" w:rsidRDefault="00E00E17" w:rsidP="006A3E56">
      <w:pPr>
        <w:numPr>
          <w:ilvl w:val="0"/>
          <w:numId w:val="14"/>
        </w:numPr>
        <w:spacing w:before="120" w:line="240" w:lineRule="auto"/>
        <w:rPr>
          <w:rFonts w:eastAsia="Times New Roman" w:cstheme="minorHAnsi"/>
          <w:lang w:eastAsia="cs-CZ"/>
        </w:rPr>
      </w:pPr>
      <w:r w:rsidRPr="00E70BA8">
        <w:rPr>
          <w:rFonts w:eastAsia="Times New Roman" w:cstheme="minorHAnsi"/>
          <w:bCs/>
          <w:lang w:eastAsia="cs-CZ"/>
        </w:rPr>
        <w:t>Zavádění pokročilých technologií do vývoje výrobních strojů</w:t>
      </w:r>
      <w:r>
        <w:rPr>
          <w:rFonts w:eastAsia="Times New Roman" w:cstheme="minorHAnsi"/>
          <w:bCs/>
          <w:lang w:eastAsia="cs-CZ"/>
        </w:rPr>
        <w:t xml:space="preserve"> ( </w:t>
      </w:r>
      <w:r w:rsidRPr="00E70BA8">
        <w:rPr>
          <w:rFonts w:eastAsia="Times New Roman" w:cstheme="minorHAnsi"/>
          <w:lang w:eastAsia="cs-CZ"/>
        </w:rPr>
        <w:t>sofistikované struktury výrobních strojů a robotů s mechatronickými systémy,</w:t>
      </w:r>
      <w:r>
        <w:rPr>
          <w:rFonts w:eastAsia="Times New Roman" w:cstheme="minorHAnsi"/>
          <w:lang w:eastAsia="cs-CZ"/>
        </w:rPr>
        <w:t xml:space="preserve"> </w:t>
      </w:r>
      <w:r w:rsidRPr="00E70BA8">
        <w:rPr>
          <w:rFonts w:eastAsia="Times New Roman" w:cstheme="minorHAnsi"/>
          <w:lang w:eastAsia="cs-CZ"/>
        </w:rPr>
        <w:t>nové pohonné jednotky strojů a mobilních prostředků.</w:t>
      </w:r>
      <w:r>
        <w:rPr>
          <w:rFonts w:eastAsia="Times New Roman" w:cstheme="minorHAnsi"/>
          <w:lang w:eastAsia="cs-CZ"/>
        </w:rPr>
        <w:t xml:space="preserve"> ) </w:t>
      </w:r>
    </w:p>
    <w:p w14:paraId="6FFEDB4B" w14:textId="77777777" w:rsidR="00E00E17" w:rsidRPr="00E70BA8" w:rsidRDefault="00E00E17" w:rsidP="006A3E56">
      <w:pPr>
        <w:numPr>
          <w:ilvl w:val="0"/>
          <w:numId w:val="15"/>
        </w:numPr>
        <w:spacing w:before="120" w:line="240" w:lineRule="auto"/>
        <w:rPr>
          <w:rFonts w:eastAsia="Times New Roman" w:cstheme="minorHAnsi"/>
          <w:lang w:eastAsia="cs-CZ"/>
        </w:rPr>
      </w:pPr>
      <w:r w:rsidRPr="00E70BA8">
        <w:rPr>
          <w:rFonts w:eastAsia="Times New Roman" w:cstheme="minorHAnsi"/>
          <w:bCs/>
          <w:lang w:eastAsia="cs-CZ"/>
        </w:rPr>
        <w:t>Komplexní řešení specifických problémů z oblasti strojírenské techniky (</w:t>
      </w:r>
      <w:r>
        <w:rPr>
          <w:rFonts w:eastAsia="Times New Roman" w:cstheme="minorHAnsi"/>
          <w:b/>
          <w:bCs/>
          <w:lang w:eastAsia="cs-CZ"/>
        </w:rPr>
        <w:t xml:space="preserve"> </w:t>
      </w:r>
      <w:r w:rsidRPr="00E70BA8">
        <w:rPr>
          <w:rFonts w:eastAsia="Times New Roman" w:cstheme="minorHAnsi"/>
          <w:lang w:eastAsia="cs-CZ"/>
        </w:rPr>
        <w:t>optimalizace vlastností strojů, zvýšení výkonnosti a životnosti strojů</w:t>
      </w:r>
      <w:r>
        <w:rPr>
          <w:rFonts w:eastAsia="Times New Roman" w:cstheme="minorHAnsi"/>
          <w:lang w:eastAsia="cs-CZ"/>
        </w:rPr>
        <w:t xml:space="preserve">, snížení energetické náročnosti ) </w:t>
      </w:r>
    </w:p>
    <w:p w14:paraId="1F2FB599" w14:textId="77777777" w:rsidR="00E00E17" w:rsidRPr="00E70BA8" w:rsidRDefault="00E00E17" w:rsidP="006A3E56">
      <w:pPr>
        <w:numPr>
          <w:ilvl w:val="0"/>
          <w:numId w:val="16"/>
        </w:numPr>
        <w:spacing w:before="120" w:line="240" w:lineRule="auto"/>
        <w:rPr>
          <w:rFonts w:eastAsia="Times New Roman" w:cstheme="minorHAnsi"/>
          <w:lang w:eastAsia="cs-CZ"/>
        </w:rPr>
      </w:pPr>
      <w:r w:rsidRPr="00E70BA8">
        <w:rPr>
          <w:rFonts w:eastAsia="Times New Roman" w:cstheme="minorHAnsi"/>
          <w:bCs/>
          <w:lang w:eastAsia="cs-CZ"/>
        </w:rPr>
        <w:t xml:space="preserve">Aplikace nových poznatků </w:t>
      </w:r>
      <w:r w:rsidRPr="00132677">
        <w:rPr>
          <w:rFonts w:eastAsia="Times New Roman" w:cstheme="minorHAnsi"/>
          <w:bCs/>
          <w:lang w:eastAsia="cs-CZ"/>
        </w:rPr>
        <w:t>materiálového výzkumu</w:t>
      </w:r>
      <w:r>
        <w:rPr>
          <w:rFonts w:eastAsia="Times New Roman" w:cstheme="minorHAnsi"/>
          <w:b/>
          <w:bCs/>
          <w:lang w:eastAsia="cs-CZ"/>
        </w:rPr>
        <w:t xml:space="preserve"> ( </w:t>
      </w:r>
      <w:r w:rsidRPr="00E70BA8">
        <w:rPr>
          <w:rFonts w:eastAsia="Times New Roman" w:cstheme="minorHAnsi"/>
          <w:lang w:eastAsia="cs-CZ"/>
        </w:rPr>
        <w:t>návrh pokročilých strojírenských konstrukcí,</w:t>
      </w:r>
      <w:r>
        <w:rPr>
          <w:rFonts w:eastAsia="Times New Roman" w:cstheme="minorHAnsi"/>
          <w:lang w:eastAsia="cs-CZ"/>
        </w:rPr>
        <w:t xml:space="preserve"> </w:t>
      </w:r>
      <w:r w:rsidRPr="00E70BA8">
        <w:rPr>
          <w:rFonts w:eastAsia="Times New Roman" w:cstheme="minorHAnsi"/>
          <w:lang w:eastAsia="cs-CZ"/>
        </w:rPr>
        <w:t>vývoj nových strojních zařízení a provozních linek,</w:t>
      </w:r>
      <w:r>
        <w:rPr>
          <w:rFonts w:eastAsia="Times New Roman" w:cstheme="minorHAnsi"/>
          <w:lang w:eastAsia="cs-CZ"/>
        </w:rPr>
        <w:t xml:space="preserve"> </w:t>
      </w:r>
      <w:r w:rsidRPr="00E70BA8">
        <w:rPr>
          <w:rFonts w:eastAsia="Times New Roman" w:cstheme="minorHAnsi"/>
          <w:lang w:eastAsia="cs-CZ"/>
        </w:rPr>
        <w:t>progresivní technologie zpracování technických materiálů,</w:t>
      </w:r>
      <w:r>
        <w:rPr>
          <w:rFonts w:eastAsia="Times New Roman" w:cstheme="minorHAnsi"/>
          <w:lang w:eastAsia="cs-CZ"/>
        </w:rPr>
        <w:t xml:space="preserve"> </w:t>
      </w:r>
      <w:r w:rsidRPr="00E70BA8">
        <w:rPr>
          <w:rFonts w:eastAsia="Times New Roman" w:cstheme="minorHAnsi"/>
          <w:lang w:eastAsia="cs-CZ"/>
        </w:rPr>
        <w:t>aplikace nanotechnologií (chladící a řezné kapaliny, hydrofobita, te</w:t>
      </w:r>
      <w:r>
        <w:rPr>
          <w:rFonts w:eastAsia="Times New Roman" w:cstheme="minorHAnsi"/>
          <w:lang w:eastAsia="cs-CZ"/>
        </w:rPr>
        <w:t xml:space="preserve">nké vrstvy, </w:t>
      </w:r>
      <w:r w:rsidRPr="00E70BA8">
        <w:rPr>
          <w:rFonts w:eastAsia="Times New Roman" w:cstheme="minorHAnsi"/>
          <w:lang w:eastAsia="cs-CZ"/>
        </w:rPr>
        <w:t>výroba lineárních a trojrozměrných nanovlákenných útvarů.</w:t>
      </w:r>
      <w:r>
        <w:rPr>
          <w:rFonts w:eastAsia="Times New Roman" w:cstheme="minorHAnsi"/>
          <w:lang w:eastAsia="cs-CZ"/>
        </w:rPr>
        <w:t xml:space="preserve"> </w:t>
      </w:r>
    </w:p>
    <w:p w14:paraId="04567C70" w14:textId="77777777" w:rsidR="00E00E17" w:rsidRPr="00132677" w:rsidRDefault="00E00E17" w:rsidP="00696F0D">
      <w:pPr>
        <w:spacing w:before="120" w:line="240" w:lineRule="auto"/>
        <w:rPr>
          <w:rFonts w:eastAsia="Times New Roman" w:cstheme="minorHAnsi"/>
          <w:lang w:eastAsia="cs-CZ"/>
        </w:rPr>
      </w:pPr>
      <w:r w:rsidRPr="00E70BA8">
        <w:rPr>
          <w:rFonts w:eastAsia="Times New Roman" w:cstheme="minorHAnsi"/>
          <w:lang w:eastAsia="cs-CZ"/>
        </w:rPr>
        <w:t xml:space="preserve">Výzkum a vývoj se dále zaměřuje do </w:t>
      </w:r>
      <w:r w:rsidRPr="00E70BA8">
        <w:rPr>
          <w:rFonts w:eastAsia="Times New Roman" w:cstheme="minorHAnsi"/>
          <w:bCs/>
          <w:lang w:eastAsia="cs-CZ"/>
        </w:rPr>
        <w:t xml:space="preserve">oblastí zpracovatelského a </w:t>
      </w:r>
      <w:r w:rsidRPr="00132677">
        <w:rPr>
          <w:rFonts w:eastAsia="Times New Roman" w:cstheme="minorHAnsi"/>
          <w:bCs/>
          <w:lang w:eastAsia="cs-CZ"/>
        </w:rPr>
        <w:t xml:space="preserve">automobilového průmyslu </w:t>
      </w:r>
      <w:r w:rsidRPr="00E70BA8">
        <w:rPr>
          <w:rFonts w:eastAsia="Times New Roman" w:cstheme="minorHAnsi"/>
          <w:bCs/>
          <w:lang w:eastAsia="cs-CZ"/>
        </w:rPr>
        <w:t>s velkým aplikačním potenciálem</w:t>
      </w:r>
      <w:r w:rsidRPr="00132677">
        <w:rPr>
          <w:rFonts w:eastAsia="Times New Roman" w:cstheme="minorHAnsi"/>
          <w:bCs/>
          <w:lang w:eastAsia="cs-CZ"/>
        </w:rPr>
        <w:t>.</w:t>
      </w:r>
      <w:r w:rsidRPr="00E70BA8">
        <w:rPr>
          <w:rFonts w:eastAsia="Times New Roman" w:cstheme="minorHAnsi"/>
          <w:lang w:eastAsia="cs-CZ"/>
        </w:rPr>
        <w:t xml:space="preserve"> </w:t>
      </w:r>
    </w:p>
    <w:p w14:paraId="04F07D9A" w14:textId="77777777" w:rsidR="00E00E17" w:rsidRPr="00B422E7" w:rsidRDefault="00E00E17" w:rsidP="00696F0D">
      <w:pPr>
        <w:spacing w:before="120" w:line="240" w:lineRule="auto"/>
        <w:rPr>
          <w:rFonts w:eastAsia="Times New Roman" w:cstheme="minorHAnsi"/>
          <w:b/>
          <w:lang w:eastAsia="cs-CZ"/>
        </w:rPr>
      </w:pPr>
      <w:r w:rsidRPr="00B422E7">
        <w:rPr>
          <w:rFonts w:eastAsia="Times New Roman" w:cstheme="minorHAnsi"/>
          <w:b/>
          <w:lang w:eastAsia="cs-CZ"/>
        </w:rPr>
        <w:t xml:space="preserve">V oblasti materiálového výzkumu : </w:t>
      </w:r>
    </w:p>
    <w:p w14:paraId="190F372B" w14:textId="7D6BFA51" w:rsidR="00E00E17" w:rsidRDefault="00E00E17" w:rsidP="00696F0D">
      <w:pPr>
        <w:spacing w:before="120" w:line="240" w:lineRule="auto"/>
      </w:pPr>
      <w:r>
        <w:lastRenderedPageBreak/>
        <w:t>Laboratoře CxI se v oblasti materiálového výzkumu zaměřují na základní a aplikovaný výzkum s cílem dlouhodobě podporovat aktivity průmyslových subjektů v</w:t>
      </w:r>
      <w:r w:rsidR="00B422E7">
        <w:t> </w:t>
      </w:r>
      <w:r>
        <w:t>regionu</w:t>
      </w:r>
    </w:p>
    <w:p w14:paraId="08EB40DA" w14:textId="77777777" w:rsidR="00B422E7" w:rsidRPr="00531B58" w:rsidRDefault="00B422E7" w:rsidP="00B422E7">
      <w:pPr>
        <w:ind w:firstLine="142"/>
        <w:rPr>
          <w:rFonts w:cstheme="minorHAnsi"/>
          <w:color w:val="000000"/>
          <w:shd w:val="clear" w:color="auto" w:fill="FFFFFF"/>
        </w:rPr>
      </w:pPr>
      <w:r w:rsidRPr="00531B58">
        <w:rPr>
          <w:rFonts w:cstheme="minorHAnsi"/>
          <w:color w:val="000000"/>
          <w:shd w:val="clear" w:color="auto" w:fill="FFFFFF"/>
        </w:rPr>
        <w:t xml:space="preserve">Z oblasti </w:t>
      </w:r>
      <w:r w:rsidRPr="00531B58">
        <w:rPr>
          <w:rFonts w:cstheme="minorHAnsi"/>
          <w:b/>
          <w:color w:val="000000"/>
          <w:shd w:val="clear" w:color="auto" w:fill="FFFFFF"/>
        </w:rPr>
        <w:t>materiálového výzkumu</w:t>
      </w:r>
      <w:r w:rsidRPr="00531B58">
        <w:rPr>
          <w:rFonts w:cstheme="minorHAnsi"/>
          <w:color w:val="000000"/>
          <w:shd w:val="clear" w:color="auto" w:fill="FFFFFF"/>
        </w:rPr>
        <w:t xml:space="preserve"> se jedná o základní výzkum zaměřený</w:t>
      </w:r>
      <w:r>
        <w:rPr>
          <w:rFonts w:cstheme="minorHAnsi"/>
          <w:color w:val="000000"/>
          <w:shd w:val="clear" w:color="auto" w:fill="FFFFFF"/>
        </w:rPr>
        <w:t xml:space="preserve"> na elektrostatické zvlákňování </w:t>
      </w:r>
      <w:r w:rsidRPr="00531B58">
        <w:rPr>
          <w:rFonts w:cstheme="minorHAnsi"/>
          <w:color w:val="000000"/>
          <w:shd w:val="clear" w:color="auto" w:fill="FFFFFF"/>
        </w:rPr>
        <w:t xml:space="preserve">(nanovlákna), přípravu </w:t>
      </w:r>
      <w:r w:rsidRPr="00531B58">
        <w:rPr>
          <w:rFonts w:cstheme="minorHAnsi"/>
          <w:shd w:val="clear" w:color="auto" w:fill="FFFFFF"/>
        </w:rPr>
        <w:t>různých typů nanopovrchových úprav a přípravu kompozitů na bázi nanomateriálů. Aplikovaný výzkum v oblasti nanomateriálů je orientovaný na zkoumání vlastností nanomateriálů a jejich využitelnosti pro konkrétní aplikace, například na: filtrace kapalina vzduchu, povrchové úpravy v medicíně a strojírenství, biotechnologické materiály pro čištění vod a jiné sanační postupy. Laboratoře materiálového výzkumu se dále orientují na konkrétní aplikace a analýzy: analýzy materiálů, analýzy vody, vzduchu a zeminy, fyzikální faktory přenosu částic včetně aplikace nových poznatků v oblasti hydrofobility a hydrofility, mapování podloží, včetně proudění podzemní vody.</w:t>
      </w:r>
    </w:p>
    <w:p w14:paraId="77C42544" w14:textId="30004AA5" w:rsidR="00E00E17" w:rsidRPr="000B5A55" w:rsidRDefault="00E00E17" w:rsidP="00696F0D">
      <w:pPr>
        <w:spacing w:before="120" w:line="240" w:lineRule="auto"/>
        <w:rPr>
          <w:rFonts w:eastAsia="Times New Roman" w:cstheme="minorHAnsi"/>
          <w:lang w:eastAsia="cs-CZ"/>
        </w:rPr>
      </w:pPr>
      <w:r w:rsidRPr="000B5A55">
        <w:rPr>
          <w:rFonts w:eastAsia="Times New Roman" w:cstheme="minorHAnsi"/>
          <w:b/>
          <w:bCs/>
          <w:lang w:eastAsia="cs-CZ"/>
        </w:rPr>
        <w:t>Předmětem činnosti v základním výzkumu je:</w:t>
      </w:r>
    </w:p>
    <w:p w14:paraId="3AD687D5" w14:textId="77777777" w:rsidR="00E00E17" w:rsidRPr="000B5A55" w:rsidRDefault="00E00E17" w:rsidP="00724A9C">
      <w:pPr>
        <w:spacing w:after="0" w:line="240" w:lineRule="auto"/>
        <w:rPr>
          <w:rFonts w:eastAsia="Times New Roman" w:cstheme="minorHAnsi"/>
          <w:lang w:eastAsia="cs-CZ"/>
        </w:rPr>
      </w:pPr>
      <w:r w:rsidRPr="000B5A55">
        <w:rPr>
          <w:rFonts w:eastAsia="Times New Roman" w:cstheme="minorHAnsi"/>
          <w:lang w:eastAsia="cs-CZ"/>
        </w:rPr>
        <w:t>elektrostatické zvlákňování ( nanovlákna)</w:t>
      </w:r>
    </w:p>
    <w:p w14:paraId="5325C008" w14:textId="77777777" w:rsidR="00E00E17" w:rsidRPr="000B5A55" w:rsidRDefault="00E00E17" w:rsidP="006A3E56">
      <w:pPr>
        <w:numPr>
          <w:ilvl w:val="0"/>
          <w:numId w:val="17"/>
        </w:numPr>
        <w:spacing w:after="0" w:line="240" w:lineRule="auto"/>
        <w:rPr>
          <w:rFonts w:eastAsia="Times New Roman" w:cstheme="minorHAnsi"/>
          <w:lang w:eastAsia="cs-CZ"/>
        </w:rPr>
      </w:pPr>
      <w:r w:rsidRPr="000B5A55">
        <w:rPr>
          <w:rFonts w:eastAsia="Times New Roman" w:cstheme="minorHAnsi"/>
          <w:lang w:eastAsia="cs-CZ"/>
        </w:rPr>
        <w:t>příprava různých typů nanopovrchových úprav</w:t>
      </w:r>
    </w:p>
    <w:p w14:paraId="6A44E1F3" w14:textId="77777777" w:rsidR="00E00E17" w:rsidRPr="000B5A55" w:rsidRDefault="00E00E17" w:rsidP="006A3E56">
      <w:pPr>
        <w:numPr>
          <w:ilvl w:val="0"/>
          <w:numId w:val="17"/>
        </w:numPr>
        <w:spacing w:after="0" w:line="240" w:lineRule="auto"/>
        <w:rPr>
          <w:rFonts w:eastAsia="Times New Roman" w:cstheme="minorHAnsi"/>
          <w:lang w:eastAsia="cs-CZ"/>
        </w:rPr>
      </w:pPr>
      <w:r w:rsidRPr="000B5A55">
        <w:rPr>
          <w:rFonts w:eastAsia="Times New Roman" w:cstheme="minorHAnsi"/>
          <w:lang w:eastAsia="cs-CZ"/>
        </w:rPr>
        <w:t>příprava kompozitů na bázi nanomateriálů.</w:t>
      </w:r>
    </w:p>
    <w:p w14:paraId="6F9D0875" w14:textId="77777777" w:rsidR="00E00E17" w:rsidRPr="000B5A55" w:rsidRDefault="00E00E17" w:rsidP="00E00E17">
      <w:pPr>
        <w:spacing w:after="0" w:line="240" w:lineRule="auto"/>
        <w:rPr>
          <w:rFonts w:eastAsia="Times New Roman" w:cstheme="minorHAnsi"/>
          <w:lang w:eastAsia="cs-CZ"/>
        </w:rPr>
      </w:pPr>
      <w:r w:rsidRPr="000B5A55">
        <w:rPr>
          <w:rFonts w:eastAsia="Times New Roman" w:cstheme="minorHAnsi"/>
          <w:bCs/>
          <w:lang w:eastAsia="cs-CZ"/>
        </w:rPr>
        <w:t>Aplikovaný výzkum nanomateriálů je orientovaný na zkoumání</w:t>
      </w:r>
      <w:r w:rsidRPr="000B5A55">
        <w:rPr>
          <w:rFonts w:eastAsia="Times New Roman" w:cstheme="minorHAnsi"/>
          <w:lang w:eastAsia="cs-CZ"/>
        </w:rPr>
        <w:t xml:space="preserve"> vlastností nanomateriálů a jejich využitelnosti pro konkrétní aplikace, například na:</w:t>
      </w:r>
    </w:p>
    <w:p w14:paraId="765A60E5" w14:textId="77777777" w:rsidR="00E00E17" w:rsidRPr="000B5A55" w:rsidRDefault="00E00E17" w:rsidP="006A3E56">
      <w:pPr>
        <w:pStyle w:val="Odstavecseseznamem"/>
        <w:numPr>
          <w:ilvl w:val="0"/>
          <w:numId w:val="12"/>
        </w:numPr>
        <w:spacing w:after="0" w:line="240" w:lineRule="auto"/>
        <w:rPr>
          <w:rFonts w:eastAsia="Times New Roman" w:cstheme="minorHAnsi"/>
          <w:lang w:eastAsia="cs-CZ"/>
        </w:rPr>
      </w:pPr>
      <w:r>
        <w:rPr>
          <w:rFonts w:eastAsia="Times New Roman" w:cstheme="minorHAnsi"/>
          <w:lang w:eastAsia="cs-CZ"/>
        </w:rPr>
        <w:t>fil</w:t>
      </w:r>
      <w:r w:rsidRPr="000B5A55">
        <w:rPr>
          <w:rFonts w:eastAsia="Times New Roman" w:cstheme="minorHAnsi"/>
          <w:lang w:eastAsia="cs-CZ"/>
        </w:rPr>
        <w:t>trace vzduchu a kapalin</w:t>
      </w:r>
    </w:p>
    <w:p w14:paraId="04441CB8" w14:textId="77777777" w:rsidR="00E00E17" w:rsidRPr="000B5A55" w:rsidRDefault="00E00E17" w:rsidP="006A3E56">
      <w:pPr>
        <w:pStyle w:val="Odstavecseseznamem"/>
        <w:numPr>
          <w:ilvl w:val="0"/>
          <w:numId w:val="12"/>
        </w:numPr>
        <w:spacing w:after="0" w:line="240" w:lineRule="auto"/>
        <w:rPr>
          <w:rFonts w:eastAsia="Times New Roman" w:cstheme="minorHAnsi"/>
          <w:lang w:eastAsia="cs-CZ"/>
        </w:rPr>
      </w:pPr>
      <w:r w:rsidRPr="000B5A55">
        <w:rPr>
          <w:rFonts w:eastAsia="Times New Roman" w:cstheme="minorHAnsi"/>
          <w:lang w:eastAsia="cs-CZ"/>
        </w:rPr>
        <w:t>povrchové úpravy v medicíně</w:t>
      </w:r>
    </w:p>
    <w:p w14:paraId="440E6522" w14:textId="77777777" w:rsidR="00E00E17" w:rsidRDefault="00E00E17" w:rsidP="006A3E56">
      <w:pPr>
        <w:pStyle w:val="Odstavecseseznamem"/>
        <w:numPr>
          <w:ilvl w:val="0"/>
          <w:numId w:val="12"/>
        </w:numPr>
        <w:spacing w:line="240" w:lineRule="auto"/>
        <w:ind w:left="714" w:hanging="357"/>
        <w:rPr>
          <w:rFonts w:eastAsia="Times New Roman" w:cstheme="minorHAnsi"/>
          <w:lang w:eastAsia="cs-CZ"/>
        </w:rPr>
      </w:pPr>
      <w:r w:rsidRPr="000B5A55">
        <w:rPr>
          <w:rFonts w:eastAsia="Times New Roman" w:cstheme="minorHAnsi"/>
          <w:lang w:eastAsia="cs-CZ"/>
        </w:rPr>
        <w:t xml:space="preserve">biotechnologické materiály pro čištění vod a jiné sanační postupy </w:t>
      </w:r>
    </w:p>
    <w:p w14:paraId="774A9C38" w14:textId="77777777" w:rsidR="00E00E17" w:rsidRPr="00FA7DD7" w:rsidRDefault="00E00E17" w:rsidP="00E00E17">
      <w:pPr>
        <w:spacing w:after="0" w:line="240" w:lineRule="auto"/>
        <w:rPr>
          <w:rStyle w:val="Siln"/>
          <w:rFonts w:eastAsia="Times New Roman" w:cstheme="minorHAnsi"/>
          <w:b w:val="0"/>
          <w:bCs w:val="0"/>
          <w:lang w:eastAsia="cs-CZ"/>
        </w:rPr>
      </w:pPr>
      <w:r w:rsidRPr="00FA7DD7">
        <w:rPr>
          <w:rStyle w:val="Siln"/>
          <w:b w:val="0"/>
        </w:rPr>
        <w:t xml:space="preserve">Laboratoře materiálového výzkumu se dále orientují na konkrétní aplikace a analýzy, např. analýzy materiálů, vody, vzduchu a zeminy, fyzikální faktory přenosu částic apod. </w:t>
      </w:r>
    </w:p>
    <w:p w14:paraId="40E46397" w14:textId="0008A89A" w:rsidR="00E00E17" w:rsidRPr="00696F0D" w:rsidRDefault="00E00E17" w:rsidP="00696F0D">
      <w:pPr>
        <w:spacing w:after="0" w:line="240" w:lineRule="auto"/>
        <w:rPr>
          <w:rStyle w:val="Siln"/>
          <w:b w:val="0"/>
        </w:rPr>
      </w:pPr>
      <w:r w:rsidRPr="00696F0D">
        <w:rPr>
          <w:rStyle w:val="Siln"/>
          <w:b w:val="0"/>
        </w:rPr>
        <w:t>Výzkumné projekty se zaměřují především na oblasti nanotechnologií, polymerů, kompozitů, chemie a biologie, informatiky a modelování, strojírenství, mechatronik</w:t>
      </w:r>
      <w:r w:rsidR="00696F0D" w:rsidRPr="00696F0D">
        <w:rPr>
          <w:rStyle w:val="Siln"/>
          <w:b w:val="0"/>
        </w:rPr>
        <w:t>y</w:t>
      </w:r>
      <w:r w:rsidRPr="00696F0D">
        <w:rPr>
          <w:rStyle w:val="Siln"/>
          <w:b w:val="0"/>
        </w:rPr>
        <w:t xml:space="preserve"> a robotik</w:t>
      </w:r>
      <w:r w:rsidR="00696F0D" w:rsidRPr="00696F0D">
        <w:rPr>
          <w:rStyle w:val="Siln"/>
          <w:b w:val="0"/>
        </w:rPr>
        <w:t>y</w:t>
      </w:r>
      <w:r w:rsidRPr="00696F0D">
        <w:rPr>
          <w:rStyle w:val="Siln"/>
          <w:b w:val="0"/>
        </w:rPr>
        <w:t xml:space="preserve"> a oblast automotive.</w:t>
      </w:r>
      <w:r w:rsidR="00696F0D">
        <w:rPr>
          <w:rStyle w:val="Siln"/>
          <w:b w:val="0"/>
        </w:rPr>
        <w:t xml:space="preserve"> Ú</w:t>
      </w:r>
      <w:r w:rsidRPr="00696F0D">
        <w:rPr>
          <w:rStyle w:val="Siln"/>
          <w:b w:val="0"/>
        </w:rPr>
        <w:t>stav pro nanotechnologie a pokročilé technologie také spolupracuje s řadou průmyslových společností, které jsou partnery v technologických a inovačních projektech.</w:t>
      </w:r>
    </w:p>
    <w:p w14:paraId="14CD7093" w14:textId="77777777" w:rsidR="00E00E17" w:rsidRDefault="00E00E17" w:rsidP="00696F0D">
      <w:pPr>
        <w:spacing w:before="120" w:line="240" w:lineRule="auto"/>
        <w:rPr>
          <w:rStyle w:val="Siln"/>
          <w:b w:val="0"/>
        </w:rPr>
      </w:pPr>
      <w:r>
        <w:rPr>
          <w:rStyle w:val="Siln"/>
        </w:rPr>
        <w:t xml:space="preserve">Partneři při realizaci úspěšných projektů : </w:t>
      </w:r>
    </w:p>
    <w:p w14:paraId="28646D47" w14:textId="77777777" w:rsidR="00E00E17" w:rsidRPr="00B77423" w:rsidRDefault="00E00E17" w:rsidP="00E00E17">
      <w:pPr>
        <w:pStyle w:val="Normlnweb"/>
        <w:spacing w:before="0" w:beforeAutospacing="0" w:after="0" w:afterAutospacing="0"/>
        <w:jc w:val="both"/>
        <w:rPr>
          <w:rFonts w:asciiTheme="minorHAnsi" w:hAnsiTheme="minorHAnsi" w:cstheme="minorHAnsi"/>
          <w:sz w:val="22"/>
          <w:szCs w:val="22"/>
        </w:rPr>
      </w:pPr>
      <w:r>
        <w:rPr>
          <w:rStyle w:val="Siln"/>
          <w:rFonts w:asciiTheme="minorHAnsi" w:hAnsiTheme="minorHAnsi" w:cstheme="minorHAnsi"/>
          <w:b w:val="0"/>
          <w:sz w:val="22"/>
          <w:szCs w:val="22"/>
        </w:rPr>
        <w:t xml:space="preserve">Preciosa, a.s. </w:t>
      </w:r>
      <w:r w:rsidRPr="00B77423">
        <w:rPr>
          <w:rFonts w:asciiTheme="minorHAnsi" w:hAnsiTheme="minorHAnsi" w:cstheme="minorHAnsi"/>
          <w:sz w:val="22"/>
          <w:szCs w:val="22"/>
        </w:rPr>
        <w:t>- Analýza lomu materiálu hřídelí, měření tvrdosti mikrodentací, měření otěruvzdornosti</w:t>
      </w:r>
    </w:p>
    <w:p w14:paraId="2FC10746" w14:textId="7BB9E441" w:rsidR="00E00E17" w:rsidRPr="00FA7DD7" w:rsidRDefault="00E00E17" w:rsidP="00E00E17">
      <w:pPr>
        <w:pStyle w:val="Normlnweb"/>
        <w:spacing w:before="0" w:beforeAutospacing="0" w:after="0" w:afterAutospacing="0"/>
        <w:jc w:val="both"/>
        <w:rPr>
          <w:rFonts w:asciiTheme="minorHAnsi" w:hAnsiTheme="minorHAnsi" w:cstheme="minorHAnsi"/>
          <w:sz w:val="22"/>
          <w:szCs w:val="22"/>
        </w:rPr>
      </w:pPr>
      <w:r w:rsidRPr="00FA7DD7">
        <w:rPr>
          <w:rStyle w:val="Siln"/>
          <w:rFonts w:asciiTheme="minorHAnsi" w:hAnsiTheme="minorHAnsi" w:cstheme="minorHAnsi"/>
          <w:b w:val="0"/>
          <w:sz w:val="22"/>
          <w:szCs w:val="22"/>
        </w:rPr>
        <w:t>Prettl Automotive Czech, s.r.o.</w:t>
      </w:r>
      <w:r w:rsidRPr="00FA7DD7">
        <w:rPr>
          <w:rFonts w:asciiTheme="minorHAnsi" w:hAnsiTheme="minorHAnsi" w:cstheme="minorHAnsi"/>
          <w:sz w:val="22"/>
          <w:szCs w:val="22"/>
        </w:rPr>
        <w:t xml:space="preserve"> - Analýza čistoty,</w:t>
      </w:r>
      <w:r w:rsidR="003A1707">
        <w:rPr>
          <w:rFonts w:asciiTheme="minorHAnsi" w:hAnsiTheme="minorHAnsi" w:cstheme="minorHAnsi"/>
          <w:sz w:val="22"/>
          <w:szCs w:val="22"/>
        </w:rPr>
        <w:t xml:space="preserve"> </w:t>
      </w:r>
      <w:r w:rsidRPr="00FA7DD7">
        <w:rPr>
          <w:rFonts w:asciiTheme="minorHAnsi" w:hAnsiTheme="minorHAnsi" w:cstheme="minorHAnsi"/>
          <w:sz w:val="22"/>
          <w:szCs w:val="22"/>
        </w:rPr>
        <w:t>rzi, otřepů a magnetismu, magnetických cívek v souladu s ISO</w:t>
      </w:r>
    </w:p>
    <w:p w14:paraId="1B40D10A" w14:textId="3B297BE0" w:rsidR="00E00E17" w:rsidRPr="00FA7DD7" w:rsidRDefault="001611CC" w:rsidP="00E00E17">
      <w:pPr>
        <w:pStyle w:val="Normlnweb"/>
        <w:spacing w:before="0" w:beforeAutospacing="0" w:after="0" w:afterAutospacing="0"/>
        <w:jc w:val="both"/>
        <w:rPr>
          <w:rFonts w:asciiTheme="minorHAnsi" w:hAnsiTheme="minorHAnsi" w:cstheme="minorHAnsi"/>
          <w:sz w:val="22"/>
          <w:szCs w:val="22"/>
        </w:rPr>
      </w:pPr>
      <w:hyperlink r:id="rId92" w:tgtFrame="_blank" w:tooltip="RAYMOND JABLONEC, s.r.o." w:history="1">
        <w:r w:rsidR="00E00E17" w:rsidRPr="00FA7DD7">
          <w:rPr>
            <w:rStyle w:val="Hypertextovodkaz"/>
            <w:rFonts w:asciiTheme="minorHAnsi" w:hAnsiTheme="minorHAnsi" w:cstheme="minorHAnsi"/>
            <w:color w:val="auto"/>
            <w:sz w:val="22"/>
            <w:szCs w:val="22"/>
            <w:u w:val="none"/>
          </w:rPr>
          <w:t>RAYMOND JABLONEC, s.r.o.</w:t>
        </w:r>
      </w:hyperlink>
      <w:r w:rsidR="00E00E17" w:rsidRPr="00FA7DD7">
        <w:rPr>
          <w:rFonts w:asciiTheme="minorHAnsi" w:hAnsiTheme="minorHAnsi" w:cstheme="minorHAnsi"/>
          <w:sz w:val="22"/>
          <w:szCs w:val="22"/>
        </w:rPr>
        <w:t> - Analýza struktury materiálu v lomu, mikroskopie místa lomu, DSC analýza materiállu- termická analýza – diferenční kompenzační kalorimetrie , materiálové strukturní a fraktografické analýzy.</w:t>
      </w:r>
    </w:p>
    <w:p w14:paraId="20A0207C" w14:textId="77777777" w:rsidR="00E00E17" w:rsidRPr="00FA7DD7" w:rsidRDefault="001611CC" w:rsidP="00E00E17">
      <w:pPr>
        <w:pStyle w:val="Normlnweb"/>
        <w:spacing w:before="0" w:beforeAutospacing="0" w:after="0" w:afterAutospacing="0"/>
        <w:jc w:val="both"/>
        <w:rPr>
          <w:rFonts w:asciiTheme="minorHAnsi" w:hAnsiTheme="minorHAnsi" w:cstheme="minorHAnsi"/>
          <w:sz w:val="22"/>
          <w:szCs w:val="22"/>
        </w:rPr>
      </w:pPr>
      <w:hyperlink r:id="rId93" w:tgtFrame="_blank" w:tooltip="Steinel Technik s.r.o." w:history="1">
        <w:r w:rsidR="00E00E17" w:rsidRPr="00FA7DD7">
          <w:rPr>
            <w:rStyle w:val="Siln"/>
            <w:rFonts w:asciiTheme="minorHAnsi" w:hAnsiTheme="minorHAnsi" w:cstheme="minorHAnsi"/>
            <w:b w:val="0"/>
            <w:sz w:val="22"/>
            <w:szCs w:val="22"/>
          </w:rPr>
          <w:t>Steinel Technik s.r.o.</w:t>
        </w:r>
      </w:hyperlink>
      <w:r w:rsidR="00E00E17" w:rsidRPr="00FA7DD7">
        <w:rPr>
          <w:rFonts w:asciiTheme="minorHAnsi" w:hAnsiTheme="minorHAnsi" w:cstheme="minorHAnsi"/>
          <w:sz w:val="22"/>
          <w:szCs w:val="22"/>
        </w:rPr>
        <w:t xml:space="preserve"> - Optická mikroskopie, sada vzorků, zkouška na uvolnění napětí v tenzoaktivní látce</w:t>
      </w:r>
    </w:p>
    <w:p w14:paraId="3A0B0333" w14:textId="77777777" w:rsidR="00E00E17" w:rsidRPr="00FA7DD7" w:rsidRDefault="001611CC" w:rsidP="00E00E17">
      <w:pPr>
        <w:pStyle w:val="Normlnweb"/>
        <w:spacing w:before="0" w:beforeAutospacing="0" w:after="0" w:afterAutospacing="0"/>
        <w:jc w:val="both"/>
        <w:rPr>
          <w:rFonts w:asciiTheme="minorHAnsi" w:hAnsiTheme="minorHAnsi" w:cstheme="minorHAnsi"/>
          <w:sz w:val="22"/>
          <w:szCs w:val="22"/>
        </w:rPr>
      </w:pPr>
      <w:hyperlink r:id="rId94" w:tgtFrame="_blank" w:tooltip="Modus, s.r.o." w:history="1">
        <w:r w:rsidR="00E00E17" w:rsidRPr="00FA7DD7">
          <w:rPr>
            <w:rStyle w:val="Siln"/>
            <w:rFonts w:asciiTheme="minorHAnsi" w:hAnsiTheme="minorHAnsi" w:cstheme="minorHAnsi"/>
            <w:b w:val="0"/>
            <w:sz w:val="22"/>
            <w:szCs w:val="22"/>
          </w:rPr>
          <w:t>Modus, spol. s.r.o.</w:t>
        </w:r>
      </w:hyperlink>
      <w:r w:rsidR="00E00E17" w:rsidRPr="00FA7DD7">
        <w:rPr>
          <w:rFonts w:asciiTheme="minorHAnsi" w:hAnsiTheme="minorHAnsi" w:cstheme="minorHAnsi"/>
          <w:sz w:val="22"/>
          <w:szCs w:val="22"/>
        </w:rPr>
        <w:t xml:space="preserve"> - Analýzy tažnosti, meze kluzu, pevnosti, chemického složení profilů</w:t>
      </w:r>
    </w:p>
    <w:p w14:paraId="53868050" w14:textId="77777777" w:rsidR="00E00E17" w:rsidRPr="00FA7DD7" w:rsidRDefault="00E00E17" w:rsidP="00E00E17">
      <w:pPr>
        <w:pStyle w:val="Normlnweb"/>
        <w:spacing w:before="0" w:beforeAutospacing="0" w:after="0" w:afterAutospacing="0"/>
        <w:jc w:val="both"/>
        <w:rPr>
          <w:rFonts w:asciiTheme="minorHAnsi" w:hAnsiTheme="minorHAnsi" w:cstheme="minorHAnsi"/>
          <w:sz w:val="22"/>
          <w:szCs w:val="22"/>
        </w:rPr>
      </w:pPr>
      <w:r w:rsidRPr="00FA7DD7">
        <w:rPr>
          <w:rFonts w:asciiTheme="minorHAnsi" w:hAnsiTheme="minorHAnsi" w:cstheme="minorHAnsi"/>
          <w:sz w:val="22"/>
          <w:szCs w:val="22"/>
        </w:rPr>
        <w:t> </w:t>
      </w:r>
      <w:hyperlink r:id="rId95" w:tgtFrame="_blank" w:tooltip="AGC s.r.o." w:history="1">
        <w:r w:rsidRPr="00FA7DD7">
          <w:rPr>
            <w:rFonts w:asciiTheme="minorHAnsi" w:hAnsiTheme="minorHAnsi" w:cstheme="minorHAnsi"/>
            <w:bCs/>
            <w:sz w:val="22"/>
            <w:szCs w:val="22"/>
          </w:rPr>
          <w:t>AGC s.r.o.</w:t>
        </w:r>
      </w:hyperlink>
    </w:p>
    <w:p w14:paraId="69F54D29" w14:textId="77777777" w:rsidR="00E00E17" w:rsidRPr="00FA7DD7" w:rsidRDefault="00E00E17" w:rsidP="006A3E56">
      <w:pPr>
        <w:numPr>
          <w:ilvl w:val="0"/>
          <w:numId w:val="18"/>
        </w:numPr>
        <w:spacing w:after="0" w:line="240" w:lineRule="auto"/>
        <w:rPr>
          <w:rFonts w:eastAsia="Times New Roman" w:cstheme="minorHAnsi"/>
          <w:lang w:eastAsia="cs-CZ"/>
        </w:rPr>
      </w:pPr>
      <w:r w:rsidRPr="00FA7DD7">
        <w:rPr>
          <w:rFonts w:eastAsia="Times New Roman" w:cstheme="minorHAnsi"/>
          <w:lang w:eastAsia="cs-CZ"/>
        </w:rPr>
        <w:t>vliv kvality vrtaného otvoru na praskání skla při kalení, analýza praskání vnitřní hrany skla</w:t>
      </w:r>
    </w:p>
    <w:p w14:paraId="029DFE68" w14:textId="77777777" w:rsidR="00E00E17" w:rsidRPr="00FA7DD7" w:rsidRDefault="00E00E17" w:rsidP="006A3E56">
      <w:pPr>
        <w:numPr>
          <w:ilvl w:val="0"/>
          <w:numId w:val="18"/>
        </w:numPr>
        <w:spacing w:after="0" w:line="240" w:lineRule="auto"/>
        <w:rPr>
          <w:rFonts w:eastAsia="Times New Roman" w:cstheme="minorHAnsi"/>
          <w:lang w:eastAsia="cs-CZ"/>
        </w:rPr>
      </w:pPr>
      <w:r w:rsidRPr="00FA7DD7">
        <w:rPr>
          <w:rFonts w:eastAsia="Times New Roman" w:cstheme="minorHAnsi"/>
          <w:lang w:eastAsia="cs-CZ"/>
        </w:rPr>
        <w:t>Elektrické vlastnosti skel, těsnost skla a karoserie</w:t>
      </w:r>
    </w:p>
    <w:p w14:paraId="02358D76" w14:textId="77777777" w:rsidR="00E00E17" w:rsidRPr="00FA7DD7" w:rsidRDefault="00E00E17" w:rsidP="006A3E56">
      <w:pPr>
        <w:numPr>
          <w:ilvl w:val="0"/>
          <w:numId w:val="18"/>
        </w:numPr>
        <w:spacing w:after="0" w:line="240" w:lineRule="auto"/>
        <w:rPr>
          <w:rFonts w:eastAsia="Times New Roman" w:cstheme="minorHAnsi"/>
          <w:lang w:eastAsia="cs-CZ"/>
        </w:rPr>
      </w:pPr>
      <w:r w:rsidRPr="00FA7DD7">
        <w:rPr>
          <w:rFonts w:eastAsia="Times New Roman" w:cstheme="minorHAnsi"/>
          <w:lang w:eastAsia="cs-CZ"/>
        </w:rPr>
        <w:t>Návrh pracoviště na off-line kontrolu náhradních dílů (elektronika, pneumatika)</w:t>
      </w:r>
    </w:p>
    <w:p w14:paraId="5B80ABC1" w14:textId="77777777" w:rsidR="00E00E17" w:rsidRPr="00FA7DD7" w:rsidRDefault="001611CC" w:rsidP="00E00E17">
      <w:pPr>
        <w:spacing w:after="0" w:line="240" w:lineRule="auto"/>
        <w:rPr>
          <w:rFonts w:eastAsia="Times New Roman" w:cstheme="minorHAnsi"/>
          <w:lang w:eastAsia="cs-CZ"/>
        </w:rPr>
      </w:pPr>
      <w:hyperlink r:id="rId96" w:tgtFrame="_blank" w:tooltip="Škoda Auto, a.s." w:history="1">
        <w:r w:rsidR="00E00E17" w:rsidRPr="00FA7DD7">
          <w:rPr>
            <w:rFonts w:eastAsia="Times New Roman" w:cstheme="minorHAnsi"/>
            <w:bCs/>
            <w:lang w:eastAsia="cs-CZ"/>
          </w:rPr>
          <w:t>Škoda Auto, a.s.</w:t>
        </w:r>
      </w:hyperlink>
    </w:p>
    <w:p w14:paraId="7249EB50"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optimalizace povrchových vrstev</w:t>
      </w:r>
    </w:p>
    <w:p w14:paraId="18D55D51"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optimalizace procesů svařování a pájení tvářitelnost</w:t>
      </w:r>
    </w:p>
    <w:p w14:paraId="4C69ACA4"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vývojové práce - příprava pilotních provozů</w:t>
      </w:r>
    </w:p>
    <w:p w14:paraId="0D10DC9C"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plánovací systémy</w:t>
      </w:r>
    </w:p>
    <w:p w14:paraId="5AEBF5A8"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výzkum a vývoj v oblasti optimalizace technologie výroby a jakosti karosérií</w:t>
      </w:r>
    </w:p>
    <w:p w14:paraId="293C1595" w14:textId="77777777" w:rsidR="00E00E17" w:rsidRPr="00FA7DD7" w:rsidRDefault="00E00E17" w:rsidP="006A3E56">
      <w:pPr>
        <w:numPr>
          <w:ilvl w:val="0"/>
          <w:numId w:val="19"/>
        </w:numPr>
        <w:spacing w:after="0" w:line="240" w:lineRule="auto"/>
        <w:rPr>
          <w:rFonts w:eastAsia="Times New Roman" w:cstheme="minorHAnsi"/>
          <w:lang w:eastAsia="cs-CZ"/>
        </w:rPr>
      </w:pPr>
      <w:r w:rsidRPr="00FA7DD7">
        <w:rPr>
          <w:rFonts w:eastAsia="Times New Roman" w:cstheme="minorHAnsi"/>
          <w:lang w:eastAsia="cs-CZ"/>
        </w:rPr>
        <w:t>měření proudění metodou PIV</w:t>
      </w:r>
    </w:p>
    <w:p w14:paraId="0114D005" w14:textId="77777777" w:rsidR="00E00E17" w:rsidRPr="00FA7DD7" w:rsidRDefault="001611CC" w:rsidP="00E00E17">
      <w:pPr>
        <w:spacing w:after="0" w:line="240" w:lineRule="auto"/>
        <w:rPr>
          <w:rFonts w:eastAsia="Times New Roman" w:cstheme="minorHAnsi"/>
          <w:lang w:eastAsia="cs-CZ"/>
        </w:rPr>
      </w:pPr>
      <w:hyperlink r:id="rId97" w:tgtFrame="_blank" w:tooltip="BOSCH DIESEL s.r.o." w:history="1">
        <w:r w:rsidR="00E00E17" w:rsidRPr="00FA7DD7">
          <w:rPr>
            <w:rFonts w:eastAsia="Times New Roman" w:cstheme="minorHAnsi"/>
            <w:bCs/>
            <w:lang w:eastAsia="cs-CZ"/>
          </w:rPr>
          <w:t>BOSCH DIESEL s.r.o.</w:t>
        </w:r>
        <w:r w:rsidR="00E00E17" w:rsidRPr="00FA7DD7">
          <w:rPr>
            <w:rFonts w:eastAsia="Times New Roman" w:cstheme="minorHAnsi"/>
            <w:lang w:eastAsia="cs-CZ"/>
          </w:rPr>
          <w:t xml:space="preserve"> </w:t>
        </w:r>
      </w:hyperlink>
      <w:r w:rsidR="00E00E17" w:rsidRPr="00FA7DD7">
        <w:rPr>
          <w:rFonts w:eastAsia="Times New Roman" w:cstheme="minorHAnsi"/>
          <w:lang w:eastAsia="cs-CZ"/>
        </w:rPr>
        <w:t>– měření zbytkového napětí</w:t>
      </w:r>
    </w:p>
    <w:p w14:paraId="167D0FF5" w14:textId="77777777" w:rsidR="00E00E17" w:rsidRPr="00FA7DD7" w:rsidRDefault="001611CC" w:rsidP="00E00E17">
      <w:pPr>
        <w:spacing w:after="0" w:line="240" w:lineRule="auto"/>
        <w:rPr>
          <w:rFonts w:eastAsia="Times New Roman" w:cstheme="minorHAnsi"/>
          <w:lang w:eastAsia="cs-CZ"/>
        </w:rPr>
      </w:pPr>
      <w:hyperlink r:id="rId98" w:tgtFrame="_blank" w:tooltip="SKLOPAN Liberec a.s." w:history="1">
        <w:r w:rsidR="00E00E17" w:rsidRPr="00FA7DD7">
          <w:rPr>
            <w:rFonts w:eastAsia="Times New Roman" w:cstheme="minorHAnsi"/>
            <w:bCs/>
            <w:lang w:eastAsia="cs-CZ"/>
          </w:rPr>
          <w:t>SKLOPAN Liberec a.s.</w:t>
        </w:r>
      </w:hyperlink>
      <w:r w:rsidR="00E00E17" w:rsidRPr="00FA7DD7">
        <w:rPr>
          <w:rFonts w:eastAsia="Times New Roman" w:cstheme="minorHAnsi"/>
          <w:lang w:eastAsia="cs-CZ"/>
        </w:rPr>
        <w:t xml:space="preserve"> – SW kooperace</w:t>
      </w:r>
    </w:p>
    <w:p w14:paraId="56D9F010" w14:textId="77777777" w:rsidR="00E00E17" w:rsidRPr="00FA7DD7" w:rsidRDefault="001611CC" w:rsidP="00E00E17">
      <w:pPr>
        <w:spacing w:after="0" w:line="240" w:lineRule="auto"/>
        <w:rPr>
          <w:rFonts w:eastAsia="Times New Roman" w:cstheme="minorHAnsi"/>
          <w:lang w:eastAsia="cs-CZ"/>
        </w:rPr>
      </w:pPr>
      <w:hyperlink r:id="rId99" w:tgtFrame="_blank" w:tooltip="DAKO-CZ, a.s." w:history="1">
        <w:r w:rsidR="00E00E17" w:rsidRPr="00FA7DD7">
          <w:rPr>
            <w:rFonts w:eastAsia="Times New Roman" w:cstheme="minorHAnsi"/>
            <w:bCs/>
            <w:lang w:eastAsia="cs-CZ"/>
          </w:rPr>
          <w:t>DAKO-CZ, a.s.</w:t>
        </w:r>
      </w:hyperlink>
      <w:r w:rsidR="00E00E17" w:rsidRPr="00FA7DD7">
        <w:rPr>
          <w:rFonts w:eastAsia="Times New Roman" w:cstheme="minorHAnsi"/>
          <w:lang w:eastAsia="cs-CZ"/>
        </w:rPr>
        <w:t xml:space="preserve"> - výzkum (vývoj) řidící jednotky</w:t>
      </w:r>
    </w:p>
    <w:p w14:paraId="01DB74CA" w14:textId="77777777" w:rsidR="00E00E17" w:rsidRPr="00FA7DD7" w:rsidRDefault="001611CC" w:rsidP="00E00E17">
      <w:pPr>
        <w:spacing w:after="0" w:line="240" w:lineRule="auto"/>
        <w:rPr>
          <w:rFonts w:eastAsia="Times New Roman" w:cstheme="minorHAnsi"/>
          <w:lang w:eastAsia="cs-CZ"/>
        </w:rPr>
      </w:pPr>
      <w:hyperlink r:id="rId100" w:tgtFrame="_blank" w:tooltip="LIGRANIT a.s." w:history="1">
        <w:r w:rsidR="00E00E17" w:rsidRPr="00FA7DD7">
          <w:rPr>
            <w:rFonts w:eastAsia="Times New Roman" w:cstheme="minorHAnsi"/>
            <w:bCs/>
            <w:lang w:eastAsia="cs-CZ"/>
          </w:rPr>
          <w:t>LIGRANIT a.s.</w:t>
        </w:r>
      </w:hyperlink>
      <w:r w:rsidR="00E00E17" w:rsidRPr="00FA7DD7">
        <w:rPr>
          <w:rFonts w:eastAsia="Times New Roman" w:cstheme="minorHAnsi"/>
          <w:bCs/>
          <w:lang w:eastAsia="cs-CZ"/>
        </w:rPr>
        <w:t> </w:t>
      </w:r>
      <w:r w:rsidR="00E00E17" w:rsidRPr="00FA7DD7">
        <w:rPr>
          <w:rFonts w:eastAsia="Times New Roman" w:cstheme="minorHAnsi"/>
          <w:lang w:eastAsia="cs-CZ"/>
        </w:rPr>
        <w:t>- inovace systému stroje Rover pro zpracování přírodního kamene</w:t>
      </w:r>
    </w:p>
    <w:p w14:paraId="5B1C1271" w14:textId="77777777" w:rsidR="00E00E17" w:rsidRPr="00FA7DD7" w:rsidRDefault="001611CC" w:rsidP="00E00E17">
      <w:pPr>
        <w:spacing w:after="0" w:line="240" w:lineRule="auto"/>
        <w:rPr>
          <w:rFonts w:eastAsia="Times New Roman" w:cstheme="minorHAnsi"/>
          <w:lang w:eastAsia="cs-CZ"/>
        </w:rPr>
      </w:pPr>
      <w:hyperlink r:id="rId101" w:tgtFrame="_blank" w:tooltip="Magna Exteriors (Bohemia) s.r.o." w:history="1">
        <w:r w:rsidR="00E00E17" w:rsidRPr="00FA7DD7">
          <w:rPr>
            <w:rFonts w:eastAsia="Times New Roman" w:cstheme="minorHAnsi"/>
            <w:bCs/>
            <w:lang w:eastAsia="cs-CZ"/>
          </w:rPr>
          <w:t>Magna Exteriors (Bohemia) s.r.o.</w:t>
        </w:r>
        <w:r w:rsidR="00E00E17" w:rsidRPr="00FA7DD7">
          <w:rPr>
            <w:rFonts w:eastAsia="Times New Roman" w:cstheme="minorHAnsi"/>
            <w:lang w:eastAsia="cs-CZ"/>
          </w:rPr>
          <w:t> </w:t>
        </w:r>
      </w:hyperlink>
    </w:p>
    <w:p w14:paraId="5EFC6792" w14:textId="77777777" w:rsidR="00E00E17" w:rsidRPr="00FA7DD7" w:rsidRDefault="00E00E17" w:rsidP="006A3E56">
      <w:pPr>
        <w:numPr>
          <w:ilvl w:val="0"/>
          <w:numId w:val="20"/>
        </w:numPr>
        <w:spacing w:after="0" w:line="240" w:lineRule="auto"/>
        <w:rPr>
          <w:rFonts w:eastAsia="Times New Roman" w:cstheme="minorHAnsi"/>
          <w:lang w:eastAsia="cs-CZ"/>
        </w:rPr>
      </w:pPr>
      <w:r w:rsidRPr="00FA7DD7">
        <w:rPr>
          <w:rFonts w:eastAsia="Times New Roman" w:cstheme="minorHAnsi"/>
          <w:lang w:eastAsia="cs-CZ"/>
        </w:rPr>
        <w:t>rozšíření funkcí aplikace automatického kódování na lakovně</w:t>
      </w:r>
    </w:p>
    <w:p w14:paraId="141E39D0" w14:textId="77777777" w:rsidR="00E00E17" w:rsidRPr="00FA7DD7" w:rsidRDefault="00E00E17" w:rsidP="006A3E56">
      <w:pPr>
        <w:numPr>
          <w:ilvl w:val="0"/>
          <w:numId w:val="20"/>
        </w:numPr>
        <w:spacing w:after="0" w:line="240" w:lineRule="auto"/>
        <w:rPr>
          <w:rFonts w:eastAsia="Times New Roman" w:cstheme="minorHAnsi"/>
          <w:lang w:eastAsia="cs-CZ"/>
        </w:rPr>
      </w:pPr>
      <w:r w:rsidRPr="00FA7DD7">
        <w:rPr>
          <w:rFonts w:eastAsia="Times New Roman" w:cstheme="minorHAnsi"/>
          <w:lang w:eastAsia="cs-CZ"/>
        </w:rPr>
        <w:t>kontrola defektů kompozitu a prosycení vláken matricí</w:t>
      </w:r>
    </w:p>
    <w:p w14:paraId="669C9802" w14:textId="76240296" w:rsidR="00E00E17" w:rsidRDefault="00E00E17" w:rsidP="00E00E17">
      <w:pPr>
        <w:spacing w:after="0" w:line="240" w:lineRule="auto"/>
        <w:rPr>
          <w:rFonts w:eastAsia="Times New Roman" w:cstheme="minorHAnsi"/>
          <w:lang w:eastAsia="cs-CZ"/>
        </w:rPr>
      </w:pPr>
      <w:r w:rsidRPr="00FA7DD7">
        <w:rPr>
          <w:rFonts w:eastAsia="Times New Roman" w:cstheme="minorHAnsi"/>
          <w:bCs/>
          <w:lang w:eastAsia="cs-CZ"/>
        </w:rPr>
        <w:t>Grupo Antolin Turnov s.r.o.</w:t>
      </w:r>
      <w:r w:rsidRPr="00FA7DD7">
        <w:rPr>
          <w:rFonts w:eastAsia="Times New Roman" w:cstheme="minorHAnsi"/>
          <w:lang w:eastAsia="cs-CZ"/>
        </w:rPr>
        <w:t xml:space="preserve"> - kvantitativní termogravimetrická analýza</w:t>
      </w:r>
    </w:p>
    <w:p w14:paraId="1744E818" w14:textId="77777777" w:rsidR="00B422E7" w:rsidRDefault="00B422E7" w:rsidP="00B422E7">
      <w:pPr>
        <w:ind w:firstLine="142"/>
        <w:rPr>
          <w:rFonts w:eastAsia="Times New Roman" w:cstheme="minorHAnsi"/>
          <w:lang w:eastAsia="cs-CZ"/>
        </w:rPr>
      </w:pPr>
    </w:p>
    <w:p w14:paraId="14ACDF31" w14:textId="751F490D" w:rsidR="00B422E7" w:rsidRPr="00B422E7" w:rsidRDefault="00B422E7" w:rsidP="00B422E7">
      <w:pPr>
        <w:pStyle w:val="Normlnweb"/>
        <w:shd w:val="clear" w:color="auto" w:fill="FFFFFF"/>
        <w:spacing w:before="120" w:beforeAutospacing="0" w:after="120" w:afterAutospacing="0" w:line="276" w:lineRule="auto"/>
        <w:ind w:firstLine="426"/>
        <w:jc w:val="both"/>
        <w:rPr>
          <w:rFonts w:asciiTheme="minorHAnsi" w:hAnsiTheme="minorHAnsi" w:cstheme="minorHAnsi"/>
          <w:color w:val="000000"/>
          <w:sz w:val="22"/>
          <w:szCs w:val="22"/>
          <w:shd w:val="clear" w:color="auto" w:fill="FFFFFF"/>
        </w:rPr>
      </w:pPr>
      <w:r w:rsidRPr="00B422E7">
        <w:rPr>
          <w:rFonts w:asciiTheme="minorHAnsi" w:hAnsiTheme="minorHAnsi" w:cstheme="minorHAnsi"/>
          <w:sz w:val="22"/>
          <w:szCs w:val="22"/>
        </w:rPr>
        <w:t>Výzkum a vývoj se dále zaměřuje do</w:t>
      </w:r>
      <w:r w:rsidRPr="00B422E7">
        <w:rPr>
          <w:rFonts w:asciiTheme="minorHAnsi" w:hAnsiTheme="minorHAnsi" w:cstheme="minorHAnsi"/>
          <w:b/>
          <w:sz w:val="22"/>
          <w:szCs w:val="22"/>
        </w:rPr>
        <w:t> </w:t>
      </w:r>
      <w:r w:rsidRPr="00B422E7">
        <w:rPr>
          <w:rStyle w:val="Siln"/>
          <w:rFonts w:asciiTheme="minorHAnsi" w:hAnsiTheme="minorHAnsi" w:cstheme="minorHAnsi"/>
          <w:sz w:val="22"/>
          <w:szCs w:val="22"/>
        </w:rPr>
        <w:t>oblastí zpracovatelského a automobilového průmyslu</w:t>
      </w:r>
      <w:r w:rsidRPr="00B422E7">
        <w:rPr>
          <w:rFonts w:asciiTheme="minorHAnsi" w:hAnsiTheme="minorHAnsi" w:cstheme="minorHAnsi"/>
          <w:b/>
          <w:sz w:val="22"/>
          <w:szCs w:val="22"/>
        </w:rPr>
        <w:t> </w:t>
      </w:r>
      <w:r w:rsidRPr="00B422E7">
        <w:rPr>
          <w:rStyle w:val="Siln"/>
          <w:rFonts w:asciiTheme="minorHAnsi" w:hAnsiTheme="minorHAnsi" w:cstheme="minorHAnsi"/>
          <w:sz w:val="22"/>
          <w:szCs w:val="22"/>
        </w:rPr>
        <w:t>s velkým aplikačním potenciálem.</w:t>
      </w:r>
      <w:r w:rsidRPr="00B422E7">
        <w:rPr>
          <w:rFonts w:asciiTheme="minorHAnsi" w:hAnsiTheme="minorHAnsi" w:cstheme="minorHAnsi"/>
          <w:b/>
          <w:sz w:val="22"/>
          <w:szCs w:val="22"/>
        </w:rPr>
        <w:t> </w:t>
      </w:r>
      <w:r w:rsidRPr="00B422E7">
        <w:rPr>
          <w:rFonts w:asciiTheme="minorHAnsi" w:hAnsiTheme="minorHAnsi" w:cstheme="minorHAnsi"/>
          <w:sz w:val="22"/>
          <w:szCs w:val="22"/>
          <w:shd w:val="clear" w:color="auto" w:fill="FFFFFF"/>
        </w:rPr>
        <w:t xml:space="preserve">Jednou z priorit je uplatnění výsledků výzkumu a vývoje a jejich využitelnost v praxi. </w:t>
      </w:r>
      <w:r w:rsidRPr="00B422E7">
        <w:rPr>
          <w:rFonts w:asciiTheme="minorHAnsi" w:hAnsiTheme="minorHAnsi" w:cstheme="minorHAnsi"/>
          <w:sz w:val="22"/>
          <w:szCs w:val="22"/>
        </w:rPr>
        <w:t xml:space="preserve">Prioritní se v posledních </w:t>
      </w:r>
      <w:r w:rsidRPr="00B422E7">
        <w:rPr>
          <w:rFonts w:asciiTheme="minorHAnsi" w:hAnsiTheme="minorHAnsi" w:cstheme="minorHAnsi"/>
          <w:sz w:val="22"/>
          <w:szCs w:val="22"/>
          <w:shd w:val="clear" w:color="auto" w:fill="FFFFFF"/>
        </w:rPr>
        <w:t>letech stala bezpečnost strojírenských konstrukcí. Ústav disponuje devíti laboratořemi materiálového výzkumu a devíti laboratořemi konkurenceschopného strojírenství. Ústav pro nanomateriály, pokročilé technologie a inovace disponuje více než 100 špičkovými p</w:t>
      </w:r>
      <w:r>
        <w:rPr>
          <w:rFonts w:asciiTheme="minorHAnsi" w:hAnsiTheme="minorHAnsi" w:cstheme="minorHAnsi"/>
          <w:sz w:val="22"/>
          <w:szCs w:val="22"/>
          <w:shd w:val="clear" w:color="auto" w:fill="FFFFFF"/>
        </w:rPr>
        <w:t xml:space="preserve">řístroji a vybavením v hodnotě  </w:t>
      </w:r>
      <w:r w:rsidRPr="00B422E7">
        <w:rPr>
          <w:rFonts w:asciiTheme="minorHAnsi" w:hAnsiTheme="minorHAnsi" w:cstheme="minorHAnsi"/>
          <w:sz w:val="22"/>
          <w:szCs w:val="22"/>
          <w:shd w:val="clear" w:color="auto" w:fill="FFFFFF"/>
        </w:rPr>
        <w:t>300 mil. Kč. Na CxI pracuje v současné době 187 zaměstnanců a do činnosti CxI je zapojeno dalších více než 50 zaměstnanců TUL.</w:t>
      </w:r>
      <w:r w:rsidRPr="00B422E7">
        <w:rPr>
          <w:rFonts w:asciiTheme="minorHAnsi" w:hAnsiTheme="minorHAnsi" w:cstheme="minorHAnsi"/>
          <w:color w:val="000000"/>
          <w:sz w:val="22"/>
          <w:szCs w:val="22"/>
          <w:shd w:val="clear" w:color="auto" w:fill="FFFFFF"/>
        </w:rPr>
        <w:t xml:space="preserve"> </w:t>
      </w:r>
    </w:p>
    <w:p w14:paraId="46FB219C" w14:textId="77777777" w:rsidR="00B422E7" w:rsidRPr="00531B58" w:rsidRDefault="00B422E7" w:rsidP="00B422E7">
      <w:pPr>
        <w:rPr>
          <w:rFonts w:cstheme="minorHAnsi"/>
          <w:b/>
          <w:i/>
        </w:rPr>
      </w:pPr>
      <w:r w:rsidRPr="00531B58">
        <w:rPr>
          <w:rFonts w:cstheme="minorHAnsi"/>
          <w:b/>
          <w:i/>
        </w:rPr>
        <w:t>Výzkum, vývoj a inovace – spolupráce s firmami:</w:t>
      </w:r>
    </w:p>
    <w:p w14:paraId="2B45411A" w14:textId="77777777" w:rsidR="00B422E7" w:rsidRPr="00B422E7" w:rsidRDefault="00B422E7" w:rsidP="00B422E7">
      <w:pPr>
        <w:ind w:firstLine="426"/>
        <w:rPr>
          <w:rFonts w:cstheme="minorHAnsi"/>
          <w:color w:val="000000"/>
          <w:shd w:val="clear" w:color="auto" w:fill="FFFFFF"/>
        </w:rPr>
      </w:pPr>
      <w:r w:rsidRPr="00B422E7">
        <w:rPr>
          <w:rFonts w:cstheme="minorHAnsi"/>
          <w:color w:val="000000"/>
          <w:shd w:val="clear" w:color="auto" w:fill="FFFFFF"/>
        </w:rPr>
        <w:t>Ústav spolupracuje s firmami jak formou kolaborativního výzkumu, tak formou výzkumu smluvního. Od doby svého založení již byly realizovány více než čtyři stovky projektů výzkumu a vývoje. Z veřejné účelové podpory na VaV v rámci České republiky realizoval Ústav v roce 2017 98 projektů kolaborativního výzkumu, z nichž 47 projektů bylo ve spolupráci s podnikatelskými subjekty. V oblasti smluvního výzkumu využívá Ústav rozsáhlou referenční databázi průmyslových firem Technické univerzity v Liberci a zároveň se mu daří kontaktovat nové firmy, které mají zájem o nabídku VaV služeb Ústavu. Tržby ze smluvního výzkumu dosáhly v roce 2017 více než 44 mil. Kč. Nejvýznamnějšími partnery Ústavu jsou ELMARCO s.r.o., ŠKODA Auto a.s., Preciosa a.s., Magna Exteriors (Bohemia) s.r.o.,  Aquatest a.s. a další.</w:t>
      </w:r>
    </w:p>
    <w:p w14:paraId="1ADF5DB6" w14:textId="77777777" w:rsidR="00B422E7" w:rsidRPr="00B422E7" w:rsidRDefault="00B422E7" w:rsidP="00B422E7">
      <w:pPr>
        <w:ind w:firstLine="426"/>
        <w:rPr>
          <w:rFonts w:cstheme="minorHAnsi"/>
          <w:b/>
          <w:i/>
          <w:color w:val="000000"/>
          <w:shd w:val="clear" w:color="auto" w:fill="FFFFFF"/>
        </w:rPr>
      </w:pPr>
      <w:r w:rsidRPr="00B422E7">
        <w:rPr>
          <w:rFonts w:cstheme="minorHAnsi"/>
          <w:b/>
          <w:i/>
          <w:color w:val="000000"/>
          <w:shd w:val="clear" w:color="auto" w:fill="FFFFFF"/>
        </w:rPr>
        <w:t>Transfer znalostí a výsledků výzkumu do praxe:</w:t>
      </w:r>
    </w:p>
    <w:p w14:paraId="061ACBBD" w14:textId="77777777" w:rsidR="00B422E7" w:rsidRPr="00B926C9" w:rsidRDefault="00B422E7" w:rsidP="00B422E7">
      <w:pPr>
        <w:pStyle w:val="Normlnweb"/>
        <w:shd w:val="clear" w:color="auto" w:fill="FFFFFF"/>
        <w:spacing w:before="60" w:beforeAutospacing="0" w:after="60" w:afterAutospacing="0" w:line="276" w:lineRule="auto"/>
        <w:jc w:val="both"/>
        <w:rPr>
          <w:rFonts w:asciiTheme="minorHAnsi" w:hAnsiTheme="minorHAnsi" w:cstheme="minorHAnsi"/>
          <w:sz w:val="22"/>
          <w:szCs w:val="22"/>
        </w:rPr>
      </w:pPr>
      <w:r w:rsidRPr="00B926C9">
        <w:rPr>
          <w:rFonts w:asciiTheme="minorHAnsi" w:hAnsiTheme="minorHAnsi" w:cstheme="minorHAnsi"/>
          <w:color w:val="000000"/>
          <w:sz w:val="22"/>
          <w:szCs w:val="22"/>
          <w:shd w:val="clear" w:color="auto" w:fill="FFFFFF"/>
        </w:rPr>
        <w:t xml:space="preserve">Ústav pro nanomateriály, pokročilé technologie a inovace získal od doby svého působení 41 patentů, 45 užitných vzorů a dále více než 1150 dalších výsledků ve formě prototypu, funkčního vzorku, ověřené technologie, softwaru, aj. </w:t>
      </w:r>
    </w:p>
    <w:p w14:paraId="20806E74" w14:textId="24407989" w:rsidR="00E00E17" w:rsidRPr="00FA7DD7" w:rsidRDefault="00E00E17" w:rsidP="00E00E17">
      <w:pPr>
        <w:spacing w:after="0" w:line="240" w:lineRule="auto"/>
        <w:rPr>
          <w:rFonts w:eastAsia="Times New Roman" w:cstheme="minorHAnsi"/>
          <w:lang w:eastAsia="cs-CZ"/>
        </w:rPr>
      </w:pPr>
    </w:p>
    <w:p w14:paraId="4893ED5A" w14:textId="4D7C64B8" w:rsidR="004552AF" w:rsidRPr="00FF6D59" w:rsidRDefault="00E00E17" w:rsidP="004552AF">
      <w:pPr>
        <w:spacing w:before="240" w:after="0"/>
        <w:rPr>
          <w:b/>
          <w:sz w:val="24"/>
          <w:szCs w:val="24"/>
          <w:u w:val="single"/>
        </w:rPr>
      </w:pPr>
      <w:r w:rsidRPr="00FF6D59">
        <w:rPr>
          <w:b/>
          <w:sz w:val="24"/>
          <w:szCs w:val="24"/>
          <w:u w:val="single"/>
        </w:rPr>
        <w:t>VÚTS  a.s., Liberec</w:t>
      </w:r>
      <w:r w:rsidR="00724A9C" w:rsidRPr="00FF6D59">
        <w:rPr>
          <w:b/>
          <w:sz w:val="24"/>
          <w:szCs w:val="24"/>
          <w:u w:val="single"/>
        </w:rPr>
        <w:t xml:space="preserve"> </w:t>
      </w:r>
    </w:p>
    <w:p w14:paraId="079F5870" w14:textId="77777777" w:rsidR="00571B57" w:rsidRDefault="00571B57" w:rsidP="00571B57">
      <w:pPr>
        <w:spacing w:after="0"/>
      </w:pPr>
      <w:r w:rsidRPr="001E539E">
        <w:rPr>
          <w:b/>
        </w:rPr>
        <w:t>Sídlo:</w:t>
      </w:r>
      <w:r w:rsidRPr="00571B57">
        <w:t xml:space="preserve"> </w:t>
      </w:r>
    </w:p>
    <w:p w14:paraId="24F87464" w14:textId="0710834D" w:rsidR="00571B57" w:rsidRDefault="00571B57" w:rsidP="00571B57">
      <w:pPr>
        <w:spacing w:after="0"/>
      </w:pPr>
      <w:r>
        <w:t>Svárovská 619</w:t>
      </w:r>
    </w:p>
    <w:p w14:paraId="6A95DF6A" w14:textId="77777777" w:rsidR="00571B57" w:rsidRDefault="00571B57" w:rsidP="00571B57">
      <w:pPr>
        <w:spacing w:after="0"/>
      </w:pPr>
      <w:r>
        <w:t>Liberec XI- Růžodol I</w:t>
      </w:r>
    </w:p>
    <w:p w14:paraId="12A8E377" w14:textId="77777777" w:rsidR="00571B57" w:rsidRDefault="00571B57" w:rsidP="00571B57">
      <w:pPr>
        <w:spacing w:after="0"/>
      </w:pPr>
      <w:r>
        <w:t>460 01 Liberec</w:t>
      </w:r>
    </w:p>
    <w:p w14:paraId="435675A0" w14:textId="7420DF7F" w:rsidR="00571B57" w:rsidRDefault="00571B57" w:rsidP="00571B57">
      <w:pPr>
        <w:jc w:val="left"/>
      </w:pPr>
      <w:r>
        <w:t xml:space="preserve">Webové stránky: </w:t>
      </w:r>
      <w:hyperlink r:id="rId102" w:history="1">
        <w:r w:rsidRPr="003F15E5">
          <w:rPr>
            <w:rStyle w:val="Hypertextovodkaz"/>
          </w:rPr>
          <w:t>http://www.vuts.cz/</w:t>
        </w:r>
      </w:hyperlink>
      <w:r>
        <w:t xml:space="preserve"> </w:t>
      </w:r>
    </w:p>
    <w:p w14:paraId="71E97BEA" w14:textId="3492F964" w:rsidR="00571B57" w:rsidRDefault="00E00E17" w:rsidP="00571B57">
      <w:r w:rsidRPr="00C73C89">
        <w:t>Soukromá výzkumná instituce, dříve Výzkumný ústav textilních strojů</w:t>
      </w:r>
      <w:r w:rsidR="00571B57">
        <w:t>. Z</w:t>
      </w:r>
      <w:r w:rsidR="00571B57" w:rsidRPr="00C27AB2">
        <w:t xml:space="preserve">aměřuje </w:t>
      </w:r>
      <w:r w:rsidR="00571B57">
        <w:t xml:space="preserve">se </w:t>
      </w:r>
      <w:r w:rsidR="00571B57" w:rsidRPr="00C27AB2">
        <w:t xml:space="preserve">na výzkum, vývoj a zhotovení strojů a zařízení pro zpracovatelský průmysl a to především v oblasti obráběcí, textilní, polygrafické, potravinářské, balicí a zdravotnické techniky. VÚTS, a.s. se dále zabývá automatizací, vývojem, konstrukcí a stavbou speciálních jednoúčelových strojů, manipulátorů, dopravníků a testovacích zařízení zejména pro dodavatele automobilového průmyslu. Činnost VÚTS, a.s. se vyznačuje nabídkou komplexního souboru služeb od výzkumu a vývoje, zpracování konstrukčního </w:t>
      </w:r>
      <w:r w:rsidR="00571B57" w:rsidRPr="00C27AB2">
        <w:lastRenderedPageBreak/>
        <w:t>návrhu až po realizaci kompletního technologického celku. VÚTS, a.s. disponuje vlastními výrobními kapacitami pro zajištění prototypové a malosériové výroby strojních dílů, strojů a zařízení.</w:t>
      </w:r>
    </w:p>
    <w:p w14:paraId="15A8DF05" w14:textId="77777777" w:rsidR="00571B57" w:rsidRDefault="00571B57" w:rsidP="00571B57">
      <w:pPr>
        <w:rPr>
          <w:b/>
        </w:rPr>
      </w:pPr>
      <w:r>
        <w:rPr>
          <w:b/>
        </w:rPr>
        <w:t>Hlavní činnosti:</w:t>
      </w:r>
    </w:p>
    <w:p w14:paraId="0A8077DF" w14:textId="77777777" w:rsidR="00571B57" w:rsidRPr="00415981" w:rsidRDefault="00571B57" w:rsidP="000F36B1">
      <w:pPr>
        <w:pStyle w:val="Odstavecseseznamem"/>
        <w:numPr>
          <w:ilvl w:val="0"/>
          <w:numId w:val="5"/>
        </w:numPr>
        <w:spacing w:after="160" w:line="259" w:lineRule="auto"/>
        <w:rPr>
          <w:b/>
          <w:u w:val="single"/>
        </w:rPr>
      </w:pPr>
      <w:r w:rsidRPr="00415981">
        <w:rPr>
          <w:b/>
          <w:u w:val="single"/>
        </w:rPr>
        <w:t>Aplikace a realizace</w:t>
      </w:r>
    </w:p>
    <w:p w14:paraId="7D834A33" w14:textId="77777777" w:rsidR="00571B57" w:rsidRPr="00415981" w:rsidRDefault="00571B57" w:rsidP="00571B57">
      <w:pPr>
        <w:rPr>
          <w:b/>
        </w:rPr>
      </w:pPr>
      <w:r w:rsidRPr="00415981">
        <w:rPr>
          <w:b/>
        </w:rPr>
        <w:t>A/ Vývoj, konstrukce a výroba strojů a zařízení</w:t>
      </w:r>
    </w:p>
    <w:p w14:paraId="30C27C77" w14:textId="77777777" w:rsidR="00571B57" w:rsidRDefault="00571B57" w:rsidP="00064FF4">
      <w:pPr>
        <w:pStyle w:val="Odstavecseseznamem"/>
        <w:numPr>
          <w:ilvl w:val="0"/>
          <w:numId w:val="54"/>
        </w:numPr>
        <w:spacing w:after="160" w:line="259" w:lineRule="auto"/>
        <w:jc w:val="left"/>
      </w:pPr>
      <w:r>
        <w:t>Jednoúčelové stroje a zařízení pro zpracovatelský průmysl zejména z oblasti automobilového průmyslu</w:t>
      </w:r>
    </w:p>
    <w:p w14:paraId="302DB753" w14:textId="77777777" w:rsidR="00571B57" w:rsidRDefault="00571B57" w:rsidP="00064FF4">
      <w:pPr>
        <w:pStyle w:val="Odstavecseseznamem"/>
        <w:numPr>
          <w:ilvl w:val="0"/>
          <w:numId w:val="54"/>
        </w:numPr>
        <w:spacing w:after="160" w:line="259" w:lineRule="auto"/>
        <w:jc w:val="left"/>
      </w:pPr>
      <w:r>
        <w:t>Montážní a kontrolní přípravky</w:t>
      </w:r>
    </w:p>
    <w:p w14:paraId="64DEB9AD" w14:textId="77777777" w:rsidR="00571B57" w:rsidRDefault="00571B57" w:rsidP="00064FF4">
      <w:pPr>
        <w:pStyle w:val="Odstavecseseznamem"/>
        <w:numPr>
          <w:ilvl w:val="0"/>
          <w:numId w:val="54"/>
        </w:numPr>
        <w:spacing w:after="160" w:line="259" w:lineRule="auto"/>
        <w:jc w:val="left"/>
      </w:pPr>
      <w:r>
        <w:t>Periferie k obráběcím strojům a zařízení</w:t>
      </w:r>
    </w:p>
    <w:p w14:paraId="4F860979" w14:textId="77777777" w:rsidR="00571B57" w:rsidRDefault="00571B57" w:rsidP="00064FF4">
      <w:pPr>
        <w:pStyle w:val="Odstavecseseznamem"/>
        <w:numPr>
          <w:ilvl w:val="0"/>
          <w:numId w:val="54"/>
        </w:numPr>
        <w:spacing w:after="160" w:line="259" w:lineRule="auto"/>
        <w:jc w:val="left"/>
      </w:pPr>
      <w:r>
        <w:t>Textilní stroje a zařízení</w:t>
      </w:r>
    </w:p>
    <w:p w14:paraId="642648D0" w14:textId="77777777" w:rsidR="00571B57" w:rsidRDefault="00571B57" w:rsidP="00064FF4">
      <w:pPr>
        <w:pStyle w:val="Odstavecseseznamem"/>
        <w:numPr>
          <w:ilvl w:val="0"/>
          <w:numId w:val="54"/>
        </w:numPr>
        <w:spacing w:after="160" w:line="259" w:lineRule="auto"/>
        <w:jc w:val="left"/>
      </w:pPr>
      <w:r>
        <w:t>Speciální měřící technika</w:t>
      </w:r>
    </w:p>
    <w:p w14:paraId="2BC435F2" w14:textId="77777777" w:rsidR="00571B57" w:rsidRDefault="00571B57" w:rsidP="00064FF4">
      <w:pPr>
        <w:pStyle w:val="Odstavecseseznamem"/>
        <w:numPr>
          <w:ilvl w:val="0"/>
          <w:numId w:val="54"/>
        </w:numPr>
        <w:spacing w:after="160" w:line="259" w:lineRule="auto"/>
        <w:jc w:val="left"/>
      </w:pPr>
      <w:r>
        <w:t>Axiální a radiální vačky</w:t>
      </w:r>
    </w:p>
    <w:p w14:paraId="21564B59" w14:textId="77777777" w:rsidR="00571B57" w:rsidRDefault="00571B57" w:rsidP="00064FF4">
      <w:pPr>
        <w:pStyle w:val="Odstavecseseznamem"/>
        <w:numPr>
          <w:ilvl w:val="0"/>
          <w:numId w:val="54"/>
        </w:numPr>
        <w:spacing w:after="160" w:line="259" w:lineRule="auto"/>
        <w:jc w:val="left"/>
      </w:pPr>
      <w:r>
        <w:t>Elektronické vačky</w:t>
      </w:r>
    </w:p>
    <w:p w14:paraId="06956549" w14:textId="77777777" w:rsidR="00571B57" w:rsidRDefault="00571B57" w:rsidP="00064FF4">
      <w:pPr>
        <w:pStyle w:val="Odstavecseseznamem"/>
        <w:numPr>
          <w:ilvl w:val="0"/>
          <w:numId w:val="54"/>
        </w:numPr>
        <w:spacing w:after="160" w:line="259" w:lineRule="auto"/>
        <w:jc w:val="left"/>
      </w:pPr>
      <w:r>
        <w:t>Krokové převodovky</w:t>
      </w:r>
    </w:p>
    <w:p w14:paraId="2C5B4DBB" w14:textId="77777777" w:rsidR="00571B57" w:rsidRDefault="00571B57" w:rsidP="00064FF4">
      <w:pPr>
        <w:pStyle w:val="Odstavecseseznamem"/>
        <w:numPr>
          <w:ilvl w:val="0"/>
          <w:numId w:val="54"/>
        </w:numPr>
        <w:spacing w:after="160" w:line="259" w:lineRule="auto"/>
        <w:jc w:val="left"/>
      </w:pPr>
      <w:r>
        <w:t>Pružné spojky</w:t>
      </w:r>
    </w:p>
    <w:p w14:paraId="45C1B8DA" w14:textId="77777777" w:rsidR="00571B57" w:rsidRDefault="00571B57" w:rsidP="00064FF4">
      <w:pPr>
        <w:pStyle w:val="Odstavecseseznamem"/>
        <w:numPr>
          <w:ilvl w:val="0"/>
          <w:numId w:val="54"/>
        </w:numPr>
        <w:spacing w:after="160" w:line="259" w:lineRule="auto"/>
        <w:jc w:val="left"/>
      </w:pPr>
      <w:r>
        <w:t>Kontrolní přípravky</w:t>
      </w:r>
    </w:p>
    <w:p w14:paraId="509FB8E9" w14:textId="362D283C" w:rsidR="00571B57" w:rsidRPr="00571B57" w:rsidRDefault="00571B57" w:rsidP="00064FF4">
      <w:pPr>
        <w:pStyle w:val="Odstavecseseznamem"/>
        <w:numPr>
          <w:ilvl w:val="0"/>
          <w:numId w:val="54"/>
        </w:numPr>
        <w:spacing w:after="160" w:line="259" w:lineRule="auto"/>
        <w:jc w:val="left"/>
      </w:pPr>
      <w:r>
        <w:t>Jednoúčelová stroje</w:t>
      </w:r>
    </w:p>
    <w:p w14:paraId="1A85B117" w14:textId="77777777" w:rsidR="00571B57" w:rsidRDefault="00571B57" w:rsidP="00571B57">
      <w:pPr>
        <w:rPr>
          <w:b/>
        </w:rPr>
      </w:pPr>
      <w:r>
        <w:rPr>
          <w:b/>
        </w:rPr>
        <w:t>B/ Služby</w:t>
      </w:r>
    </w:p>
    <w:p w14:paraId="15E78F28" w14:textId="77777777" w:rsidR="00571B57" w:rsidRPr="009056DF" w:rsidRDefault="00571B57" w:rsidP="00571B57">
      <w:pPr>
        <w:pStyle w:val="Odstavecseseznamem"/>
        <w:ind w:left="426"/>
      </w:pPr>
      <w:r w:rsidRPr="009056DF">
        <w:t>VÚTS, a.s. nabízí služby v následujících oblastech:</w:t>
      </w:r>
    </w:p>
    <w:p w14:paraId="6F6BB62A" w14:textId="77777777" w:rsidR="00571B57" w:rsidRPr="009056DF" w:rsidRDefault="00571B57" w:rsidP="00064FF4">
      <w:pPr>
        <w:pStyle w:val="Odstavecseseznamem"/>
        <w:numPr>
          <w:ilvl w:val="0"/>
          <w:numId w:val="53"/>
        </w:numPr>
        <w:spacing w:after="160" w:line="259" w:lineRule="auto"/>
        <w:jc w:val="left"/>
      </w:pPr>
      <w:r w:rsidRPr="009056DF">
        <w:t>Vývoj, konstrukce a výroba strojů a zařízení</w:t>
      </w:r>
    </w:p>
    <w:p w14:paraId="123851C9" w14:textId="77777777" w:rsidR="00571B57" w:rsidRPr="009056DF" w:rsidRDefault="00571B57" w:rsidP="00064FF4">
      <w:pPr>
        <w:pStyle w:val="Odstavecseseznamem"/>
        <w:numPr>
          <w:ilvl w:val="0"/>
          <w:numId w:val="53"/>
        </w:numPr>
        <w:spacing w:after="160" w:line="259" w:lineRule="auto"/>
        <w:jc w:val="left"/>
      </w:pPr>
      <w:r w:rsidRPr="009056DF">
        <w:t>Numerické simulace napětí, deformací, proudových teplotových polí</w:t>
      </w:r>
    </w:p>
    <w:p w14:paraId="15A64E7C" w14:textId="77777777" w:rsidR="00571B57" w:rsidRPr="009056DF" w:rsidRDefault="00571B57" w:rsidP="00064FF4">
      <w:pPr>
        <w:pStyle w:val="Odstavecseseznamem"/>
        <w:numPr>
          <w:ilvl w:val="0"/>
          <w:numId w:val="53"/>
        </w:numPr>
        <w:spacing w:after="160" w:line="259" w:lineRule="auto"/>
        <w:jc w:val="left"/>
      </w:pPr>
      <w:r w:rsidRPr="009056DF">
        <w:t>Měření, analýza a snižování hluku a vibrací</w:t>
      </w:r>
    </w:p>
    <w:p w14:paraId="281DA2F2" w14:textId="77777777" w:rsidR="00571B57" w:rsidRPr="009056DF" w:rsidRDefault="00571B57" w:rsidP="00064FF4">
      <w:pPr>
        <w:pStyle w:val="Odstavecseseznamem"/>
        <w:numPr>
          <w:ilvl w:val="0"/>
          <w:numId w:val="53"/>
        </w:numPr>
        <w:spacing w:after="160" w:line="259" w:lineRule="auto"/>
        <w:jc w:val="left"/>
      </w:pPr>
      <w:r w:rsidRPr="009056DF">
        <w:t>Měření a analýza mechanických a mechatronických soustav</w:t>
      </w:r>
    </w:p>
    <w:p w14:paraId="1400E4B9" w14:textId="77777777" w:rsidR="00571B57" w:rsidRPr="009056DF" w:rsidRDefault="00571B57" w:rsidP="00064FF4">
      <w:pPr>
        <w:pStyle w:val="Odstavecseseznamem"/>
        <w:numPr>
          <w:ilvl w:val="0"/>
          <w:numId w:val="53"/>
        </w:numPr>
        <w:spacing w:after="160" w:line="259" w:lineRule="auto"/>
        <w:jc w:val="left"/>
      </w:pPr>
      <w:r w:rsidRPr="009056DF">
        <w:t>Záznam rychlých dějů</w:t>
      </w:r>
    </w:p>
    <w:p w14:paraId="015359A3" w14:textId="127A2180" w:rsidR="00571B57" w:rsidRPr="009056DF" w:rsidRDefault="00571B57" w:rsidP="00064FF4">
      <w:pPr>
        <w:pStyle w:val="Odstavecseseznamem"/>
        <w:numPr>
          <w:ilvl w:val="0"/>
          <w:numId w:val="53"/>
        </w:numPr>
        <w:spacing w:after="160" w:line="259" w:lineRule="auto"/>
        <w:jc w:val="left"/>
      </w:pPr>
      <w:r w:rsidRPr="009056DF">
        <w:t xml:space="preserve">Autorizované měření hluku </w:t>
      </w:r>
    </w:p>
    <w:p w14:paraId="75A2802D" w14:textId="77777777" w:rsidR="00571B57" w:rsidRPr="009056DF" w:rsidRDefault="00571B57" w:rsidP="00064FF4">
      <w:pPr>
        <w:pStyle w:val="Odstavecseseznamem"/>
        <w:numPr>
          <w:ilvl w:val="0"/>
          <w:numId w:val="53"/>
        </w:numPr>
        <w:spacing w:after="160" w:line="259" w:lineRule="auto"/>
        <w:jc w:val="left"/>
      </w:pPr>
      <w:r w:rsidRPr="009056DF">
        <w:t>Zakázkové 3D měření</w:t>
      </w:r>
    </w:p>
    <w:p w14:paraId="761C46DD" w14:textId="77777777" w:rsidR="00571B57" w:rsidRPr="009056DF" w:rsidRDefault="00571B57" w:rsidP="00064FF4">
      <w:pPr>
        <w:pStyle w:val="Odstavecseseznamem"/>
        <w:numPr>
          <w:ilvl w:val="0"/>
          <w:numId w:val="53"/>
        </w:numPr>
        <w:spacing w:after="160" w:line="259" w:lineRule="auto"/>
        <w:jc w:val="left"/>
      </w:pPr>
      <w:r w:rsidRPr="009056DF">
        <w:t>Prototypová a zakázková výroba</w:t>
      </w:r>
    </w:p>
    <w:p w14:paraId="35D79614" w14:textId="77777777" w:rsidR="00571B57" w:rsidRPr="009056DF" w:rsidRDefault="00571B57" w:rsidP="00064FF4">
      <w:pPr>
        <w:pStyle w:val="Odstavecseseznamem"/>
        <w:numPr>
          <w:ilvl w:val="0"/>
          <w:numId w:val="53"/>
        </w:numPr>
        <w:spacing w:after="160" w:line="259" w:lineRule="auto"/>
        <w:jc w:val="left"/>
      </w:pPr>
      <w:r w:rsidRPr="009056DF">
        <w:t>Překlady odborných textů</w:t>
      </w:r>
    </w:p>
    <w:p w14:paraId="2AA5589B" w14:textId="2EC86A90" w:rsidR="00571B57" w:rsidRDefault="00571B57" w:rsidP="00064FF4">
      <w:pPr>
        <w:pStyle w:val="Odstavecseseznamem"/>
        <w:numPr>
          <w:ilvl w:val="0"/>
          <w:numId w:val="53"/>
        </w:numPr>
        <w:spacing w:after="160" w:line="259" w:lineRule="auto"/>
        <w:jc w:val="left"/>
      </w:pPr>
      <w:r w:rsidRPr="009056DF">
        <w:t>3D tisk</w:t>
      </w:r>
    </w:p>
    <w:p w14:paraId="1800B8E2" w14:textId="77777777" w:rsidR="008B4142" w:rsidRDefault="008B4142" w:rsidP="008B4142">
      <w:pPr>
        <w:pStyle w:val="Odstavecseseznamem"/>
        <w:spacing w:after="160" w:line="259" w:lineRule="auto"/>
        <w:jc w:val="left"/>
      </w:pPr>
    </w:p>
    <w:p w14:paraId="50597FC4" w14:textId="77777777" w:rsidR="00571B57" w:rsidRPr="00415981" w:rsidRDefault="00571B57" w:rsidP="000F36B1">
      <w:pPr>
        <w:pStyle w:val="Odstavecseseznamem"/>
        <w:numPr>
          <w:ilvl w:val="0"/>
          <w:numId w:val="5"/>
        </w:numPr>
        <w:spacing w:after="160" w:line="259" w:lineRule="auto"/>
        <w:rPr>
          <w:b/>
        </w:rPr>
      </w:pPr>
      <w:r>
        <w:rPr>
          <w:b/>
          <w:u w:val="single"/>
        </w:rPr>
        <w:t>C</w:t>
      </w:r>
      <w:r w:rsidRPr="00415981">
        <w:rPr>
          <w:b/>
          <w:u w:val="single"/>
        </w:rPr>
        <w:t xml:space="preserve">entrum rozvoje strojírenského výzkumu - </w:t>
      </w:r>
      <w:r>
        <w:rPr>
          <w:b/>
          <w:u w:val="single"/>
        </w:rPr>
        <w:t>CRSV</w:t>
      </w:r>
    </w:p>
    <w:p w14:paraId="148760D7" w14:textId="77777777" w:rsidR="00571B57" w:rsidRPr="009056DF" w:rsidRDefault="00571B57" w:rsidP="00571B57">
      <w:pPr>
        <w:pStyle w:val="Odstavecseseznamem"/>
      </w:pPr>
    </w:p>
    <w:p w14:paraId="289ADB65" w14:textId="77777777" w:rsidR="00571B57" w:rsidRPr="00D558A4" w:rsidRDefault="00571B57" w:rsidP="00571B57">
      <w:pPr>
        <w:pStyle w:val="Odstavecseseznamem"/>
        <w:ind w:left="0"/>
      </w:pPr>
      <w:r w:rsidRPr="00D558A4">
        <w:t>Centrum se zabývá rozvojem poznatků a postupů uplatnitelných při návrzích strojů a zařízení zpracovatelského průmyslu, kam patří zejména stroje obráběcí, sklářské, bižuterní, polygrafické, montážní, textilní a jednoúčelové stroje např. pro automobilový průmysl.</w:t>
      </w:r>
    </w:p>
    <w:p w14:paraId="0FF4B84C" w14:textId="27B86BB4" w:rsidR="00571B57" w:rsidRPr="00D558A4" w:rsidRDefault="00571B57" w:rsidP="008B4142">
      <w:pPr>
        <w:pStyle w:val="Odstavecseseznamem"/>
        <w:spacing w:after="240"/>
        <w:ind w:left="0"/>
      </w:pPr>
      <w:r w:rsidRPr="00D558A4">
        <w:t xml:space="preserve">Realizované výzkumně vývojové </w:t>
      </w:r>
      <w:r>
        <w:t>aktivity jsou směřová</w:t>
      </w:r>
      <w:r w:rsidRPr="00D558A4">
        <w:t>ny na řešení klíčových technicko-technologických aspektů limitujících další rozvoj strojů a zařízení:</w:t>
      </w:r>
    </w:p>
    <w:p w14:paraId="3A4EF933" w14:textId="77777777" w:rsidR="00571B57" w:rsidRDefault="00571B57" w:rsidP="00064FF4">
      <w:pPr>
        <w:pStyle w:val="Odstavecseseznamem"/>
        <w:numPr>
          <w:ilvl w:val="0"/>
          <w:numId w:val="55"/>
        </w:numPr>
        <w:spacing w:after="160" w:line="259" w:lineRule="auto"/>
        <w:jc w:val="left"/>
      </w:pPr>
      <w:r w:rsidRPr="00D558A4">
        <w:t>zvyšování výkonových a produkčních parametrů</w:t>
      </w:r>
    </w:p>
    <w:p w14:paraId="02BAFF36" w14:textId="77777777" w:rsidR="00571B57" w:rsidRDefault="00571B57" w:rsidP="00064FF4">
      <w:pPr>
        <w:pStyle w:val="Odstavecseseznamem"/>
        <w:numPr>
          <w:ilvl w:val="0"/>
          <w:numId w:val="55"/>
        </w:numPr>
        <w:spacing w:after="160" w:line="259" w:lineRule="auto"/>
        <w:jc w:val="left"/>
      </w:pPr>
      <w:r w:rsidRPr="00D558A4">
        <w:t>snižování energetické spotřeby</w:t>
      </w:r>
    </w:p>
    <w:p w14:paraId="5ADD5A63" w14:textId="77777777" w:rsidR="00571B57" w:rsidRDefault="00571B57" w:rsidP="00064FF4">
      <w:pPr>
        <w:pStyle w:val="Odstavecseseznamem"/>
        <w:numPr>
          <w:ilvl w:val="0"/>
          <w:numId w:val="55"/>
        </w:numPr>
        <w:spacing w:after="160" w:line="259" w:lineRule="auto"/>
        <w:jc w:val="left"/>
      </w:pPr>
      <w:r w:rsidRPr="00D558A4">
        <w:t>vzrůstající nároky na aktivní i pasivní bezpečnost provozu, spolehlivost a životnost</w:t>
      </w:r>
    </w:p>
    <w:p w14:paraId="78E16267" w14:textId="77777777" w:rsidR="00571B57" w:rsidRDefault="00571B57" w:rsidP="00064FF4">
      <w:pPr>
        <w:pStyle w:val="Odstavecseseznamem"/>
        <w:numPr>
          <w:ilvl w:val="0"/>
          <w:numId w:val="55"/>
        </w:numPr>
        <w:spacing w:after="160" w:line="259" w:lineRule="auto"/>
        <w:jc w:val="left"/>
      </w:pPr>
      <w:r w:rsidRPr="00D558A4">
        <w:t>ekologické a ergonomické aspekty (snižování hlučnosti, komfort obsluhy)</w:t>
      </w:r>
    </w:p>
    <w:p w14:paraId="79890379" w14:textId="77777777" w:rsidR="00571B57" w:rsidRDefault="00571B57" w:rsidP="00064FF4">
      <w:pPr>
        <w:pStyle w:val="Odstavecseseznamem"/>
        <w:numPr>
          <w:ilvl w:val="0"/>
          <w:numId w:val="55"/>
        </w:numPr>
        <w:spacing w:after="160" w:line="259" w:lineRule="auto"/>
        <w:jc w:val="left"/>
      </w:pPr>
      <w:r w:rsidRPr="00D558A4">
        <w:t>konektivita a integrovatelnost jednotlivých strojů a zařízení do výrobních linek a celků (sofistiko</w:t>
      </w:r>
      <w:r>
        <w:t>vané řídící a ovládací systémy)</w:t>
      </w:r>
    </w:p>
    <w:p w14:paraId="1857351E" w14:textId="77777777" w:rsidR="00571B57" w:rsidRDefault="00571B57" w:rsidP="00064FF4">
      <w:pPr>
        <w:pStyle w:val="Odstavecseseznamem"/>
        <w:numPr>
          <w:ilvl w:val="0"/>
          <w:numId w:val="55"/>
        </w:numPr>
        <w:spacing w:after="160" w:line="259" w:lineRule="auto"/>
        <w:jc w:val="left"/>
      </w:pPr>
      <w:r w:rsidRPr="00D558A4">
        <w:t>automatizace výrobních procesů</w:t>
      </w:r>
    </w:p>
    <w:p w14:paraId="649D729F" w14:textId="77777777" w:rsidR="00571B57" w:rsidRDefault="00571B57" w:rsidP="00064FF4">
      <w:pPr>
        <w:pStyle w:val="Odstavecseseznamem"/>
        <w:numPr>
          <w:ilvl w:val="0"/>
          <w:numId w:val="55"/>
        </w:numPr>
        <w:spacing w:after="160" w:line="259" w:lineRule="auto"/>
        <w:jc w:val="left"/>
      </w:pPr>
      <w:r w:rsidRPr="00D558A4">
        <w:lastRenderedPageBreak/>
        <w:t>zkracování inovačních cyklů a nákladová optimalizace</w:t>
      </w:r>
    </w:p>
    <w:p w14:paraId="6B30BB08" w14:textId="77777777" w:rsidR="008B4142" w:rsidRDefault="00571B57" w:rsidP="008B4142">
      <w:pPr>
        <w:spacing w:after="0"/>
      </w:pPr>
      <w:r>
        <w:t>P</w:t>
      </w:r>
      <w:r w:rsidRPr="00D558A4">
        <w:t>rioritou centra je aplikace a rozvoj výzkumných poznatků ve spolupráci s průmyslovými partnery.</w:t>
      </w:r>
    </w:p>
    <w:p w14:paraId="3981E058" w14:textId="478422A2" w:rsidR="00571B57" w:rsidRPr="00D558A4" w:rsidRDefault="00571B57" w:rsidP="00571B57">
      <w:r w:rsidRPr="00D558A4">
        <w:t>Možnými formami spolupráce je realizace:</w:t>
      </w:r>
    </w:p>
    <w:p w14:paraId="46885A73" w14:textId="77777777" w:rsidR="00571B57" w:rsidRDefault="00571B57" w:rsidP="00064FF4">
      <w:pPr>
        <w:pStyle w:val="Odstavecseseznamem"/>
        <w:numPr>
          <w:ilvl w:val="0"/>
          <w:numId w:val="56"/>
        </w:numPr>
        <w:spacing w:after="160" w:line="259" w:lineRule="auto"/>
        <w:jc w:val="left"/>
      </w:pPr>
      <w:r w:rsidRPr="00D558A4">
        <w:t>společných grantových projektů</w:t>
      </w:r>
    </w:p>
    <w:p w14:paraId="7802B661" w14:textId="77777777" w:rsidR="00571B57" w:rsidRDefault="00571B57" w:rsidP="00064FF4">
      <w:pPr>
        <w:pStyle w:val="Odstavecseseznamem"/>
        <w:numPr>
          <w:ilvl w:val="0"/>
          <w:numId w:val="56"/>
        </w:numPr>
        <w:spacing w:after="160" w:line="259" w:lineRule="auto"/>
        <w:jc w:val="left"/>
      </w:pPr>
      <w:r w:rsidRPr="00D558A4">
        <w:t>smluv</w:t>
      </w:r>
      <w:r>
        <w:t xml:space="preserve">ního výzkumu </w:t>
      </w:r>
    </w:p>
    <w:p w14:paraId="1B1BA7D1" w14:textId="77777777" w:rsidR="00571B57" w:rsidRPr="00D558A4" w:rsidRDefault="00571B57" w:rsidP="00064FF4">
      <w:pPr>
        <w:pStyle w:val="Odstavecseseznamem"/>
        <w:numPr>
          <w:ilvl w:val="0"/>
          <w:numId w:val="56"/>
        </w:numPr>
        <w:spacing w:after="160" w:line="259" w:lineRule="auto"/>
        <w:jc w:val="left"/>
      </w:pPr>
      <w:r w:rsidRPr="00D558A4">
        <w:t xml:space="preserve">transferu know-how </w:t>
      </w:r>
    </w:p>
    <w:p w14:paraId="0F01CB14" w14:textId="77777777" w:rsidR="00571B57" w:rsidRPr="00606CC2" w:rsidRDefault="00571B57" w:rsidP="00571B57">
      <w:pPr>
        <w:rPr>
          <w:b/>
          <w:u w:val="single"/>
        </w:rPr>
      </w:pPr>
      <w:r w:rsidRPr="00606CC2">
        <w:rPr>
          <w:b/>
          <w:u w:val="single"/>
        </w:rPr>
        <w:t>VaV aktivity</w:t>
      </w:r>
    </w:p>
    <w:p w14:paraId="52D8830D" w14:textId="77777777" w:rsidR="00571B57" w:rsidRPr="008B4142" w:rsidRDefault="00571B57" w:rsidP="008B4142">
      <w:pPr>
        <w:spacing w:after="0"/>
      </w:pPr>
      <w:r w:rsidRPr="008B4142">
        <w:t>A/</w:t>
      </w:r>
      <w:r>
        <w:rPr>
          <w:b/>
        </w:rPr>
        <w:t xml:space="preserve"> </w:t>
      </w:r>
      <w:r w:rsidRPr="008B4142">
        <w:t>Metody a přístroje pro měření technických parametrů strojů a zařízení</w:t>
      </w:r>
    </w:p>
    <w:p w14:paraId="572859D2" w14:textId="77777777" w:rsidR="00571B57" w:rsidRPr="008B4142" w:rsidRDefault="00571B57" w:rsidP="008B4142">
      <w:pPr>
        <w:spacing w:after="0"/>
      </w:pPr>
      <w:r w:rsidRPr="008B4142">
        <w:t>B/ Mechatronické systémy pro řízení a pohon pracovních členů mechanismů a strojů</w:t>
      </w:r>
    </w:p>
    <w:p w14:paraId="420AADCC" w14:textId="77777777" w:rsidR="00571B57" w:rsidRPr="008B4142" w:rsidRDefault="00571B57" w:rsidP="008B4142">
      <w:pPr>
        <w:spacing w:after="0"/>
      </w:pPr>
      <w:r w:rsidRPr="008B4142">
        <w:t>C/ Matematické modelování vlastností a chování strojních celků včetně jejich interakce s okolím</w:t>
      </w:r>
    </w:p>
    <w:p w14:paraId="2EBA4327" w14:textId="77777777" w:rsidR="00571B57" w:rsidRPr="008B4142" w:rsidRDefault="00571B57" w:rsidP="008B4142">
      <w:pPr>
        <w:spacing w:after="0"/>
      </w:pPr>
      <w:r w:rsidRPr="008B4142">
        <w:t>D/ Metody a postupy při konstrukci strojů a zařízení pro zpracovatelský průmysl</w:t>
      </w:r>
    </w:p>
    <w:p w14:paraId="03182A4B" w14:textId="511A33AD" w:rsidR="00571B57" w:rsidRDefault="00571B57" w:rsidP="008B4142">
      <w:pPr>
        <w:spacing w:after="0"/>
      </w:pPr>
      <w:r w:rsidRPr="008B4142">
        <w:t>E/ Návrhy a konstrukce pro speciální textilní aplikace</w:t>
      </w:r>
    </w:p>
    <w:p w14:paraId="753D4B5C" w14:textId="77777777" w:rsidR="008B4142" w:rsidRDefault="008B4142" w:rsidP="008B4142">
      <w:pPr>
        <w:spacing w:after="0"/>
      </w:pPr>
    </w:p>
    <w:p w14:paraId="511B408C" w14:textId="77777777" w:rsidR="00571B57" w:rsidRPr="00022990" w:rsidRDefault="00571B57" w:rsidP="000F36B1">
      <w:pPr>
        <w:pStyle w:val="Odstavecseseznamem"/>
        <w:numPr>
          <w:ilvl w:val="0"/>
          <w:numId w:val="5"/>
        </w:numPr>
        <w:spacing w:after="160" w:line="259" w:lineRule="auto"/>
        <w:jc w:val="left"/>
        <w:rPr>
          <w:b/>
          <w:u w:val="single"/>
        </w:rPr>
      </w:pPr>
      <w:r w:rsidRPr="00022990">
        <w:rPr>
          <w:b/>
          <w:u w:val="single"/>
        </w:rPr>
        <w:t>Laserové aplikační centrum - LAC</w:t>
      </w:r>
    </w:p>
    <w:p w14:paraId="1D880D06" w14:textId="77777777" w:rsidR="00571B57" w:rsidRPr="00022990" w:rsidRDefault="00571B57" w:rsidP="00571B57">
      <w:r w:rsidRPr="00022990">
        <w:t>Laserové aplikační centrum je zaměřeno na oblast výzkumu a vývoje laserových technologií ve strojírenství, zejména na rozvoj teoretických i praktických poznatků o možnostech uplatnění laseru při obrábění a tepelném zpracování především kovových materiálů. Centrum zajišťuje realizaci výzkumně vývojových prací zaměřených na rozvoj technologických možností daného principu, následného návrhu a konstrukce speciálních strojů a zařízení pro konkrétní aplikace. Výstupy řešení výzkumu a vývoje a konstrukčních prací jsou následně uplatňovány při tvorbě optimálních technologických postupů, návrhů, zhotovení a dodávkách strojů pro cílové zákazníky.</w:t>
      </w:r>
    </w:p>
    <w:p w14:paraId="07685CED" w14:textId="77777777" w:rsidR="00571B57" w:rsidRPr="00022990" w:rsidRDefault="00571B57" w:rsidP="00571B57">
      <w:pPr>
        <w:rPr>
          <w:b/>
        </w:rPr>
      </w:pPr>
      <w:r>
        <w:rPr>
          <w:b/>
        </w:rPr>
        <w:t>C</w:t>
      </w:r>
      <w:r w:rsidRPr="00022990">
        <w:rPr>
          <w:b/>
        </w:rPr>
        <w:t>íle a hlavní činnosti centra</w:t>
      </w:r>
      <w:r>
        <w:rPr>
          <w:b/>
        </w:rPr>
        <w:t xml:space="preserve"> LAC</w:t>
      </w:r>
    </w:p>
    <w:p w14:paraId="49C196FC" w14:textId="77777777" w:rsidR="00571B57" w:rsidRDefault="00571B57" w:rsidP="00064FF4">
      <w:pPr>
        <w:pStyle w:val="Odstavecseseznamem"/>
        <w:numPr>
          <w:ilvl w:val="0"/>
          <w:numId w:val="57"/>
        </w:numPr>
        <w:spacing w:after="160" w:line="259" w:lineRule="auto"/>
        <w:jc w:val="left"/>
      </w:pPr>
      <w:r w:rsidRPr="00022990">
        <w:t>hledání aplikačních možností a řešení konkrétních zákaznických problémů souvisejících s technologií obrábění, sváření, tepelného zpracování laserem a to jak ve fázi technologické, tak i ve fá</w:t>
      </w:r>
      <w:r>
        <w:t>zi strojního vybavení a servisu</w:t>
      </w:r>
    </w:p>
    <w:p w14:paraId="22CA25CE" w14:textId="77777777" w:rsidR="00571B57" w:rsidRDefault="00571B57" w:rsidP="00064FF4">
      <w:pPr>
        <w:pStyle w:val="Odstavecseseznamem"/>
        <w:numPr>
          <w:ilvl w:val="0"/>
          <w:numId w:val="57"/>
        </w:numPr>
        <w:spacing w:after="160" w:line="259" w:lineRule="auto"/>
        <w:jc w:val="left"/>
      </w:pPr>
      <w:r>
        <w:t>r</w:t>
      </w:r>
      <w:r w:rsidRPr="00022990">
        <w:t>ozvoj teoretických i praktických poznatků o možnostech uplatnění laseru při obrábění a tepelném zpracová</w:t>
      </w:r>
      <w:r>
        <w:t>ní především kovových materiálů</w:t>
      </w:r>
    </w:p>
    <w:p w14:paraId="401904A9" w14:textId="77777777" w:rsidR="00571B57" w:rsidRDefault="00571B57" w:rsidP="00064FF4">
      <w:pPr>
        <w:pStyle w:val="Odstavecseseznamem"/>
        <w:numPr>
          <w:ilvl w:val="0"/>
          <w:numId w:val="57"/>
        </w:numPr>
        <w:spacing w:after="160" w:line="259" w:lineRule="auto"/>
        <w:jc w:val="left"/>
      </w:pPr>
      <w:r>
        <w:t>p</w:t>
      </w:r>
      <w:r w:rsidRPr="00022990">
        <w:t>řipravenost a vybavenost pro testování a ověřování nových možností uplatnění laserů ve výrobních technolo</w:t>
      </w:r>
      <w:r>
        <w:t>giích zpracovatelského průmyslu</w:t>
      </w:r>
    </w:p>
    <w:p w14:paraId="1AD4A369" w14:textId="77777777" w:rsidR="00571B57" w:rsidRDefault="00571B57" w:rsidP="00064FF4">
      <w:pPr>
        <w:pStyle w:val="Odstavecseseznamem"/>
        <w:numPr>
          <w:ilvl w:val="0"/>
          <w:numId w:val="57"/>
        </w:numPr>
        <w:spacing w:after="160" w:line="259" w:lineRule="auto"/>
        <w:jc w:val="left"/>
      </w:pPr>
      <w:r>
        <w:t>z</w:t>
      </w:r>
      <w:r w:rsidRPr="00022990">
        <w:t>ískání finančních prostředků pro provoz a rozvoj centra prostřednictvím uplatnění výsledků výzkumu a vývoje v</w:t>
      </w:r>
      <w:r>
        <w:t> </w:t>
      </w:r>
      <w:r w:rsidRPr="00022990">
        <w:t>průmyslu</w:t>
      </w:r>
    </w:p>
    <w:p w14:paraId="6A8DA8B7" w14:textId="77777777" w:rsidR="00571B57" w:rsidRDefault="00571B57" w:rsidP="00064FF4">
      <w:pPr>
        <w:pStyle w:val="Odstavecseseznamem"/>
        <w:numPr>
          <w:ilvl w:val="0"/>
          <w:numId w:val="57"/>
        </w:numPr>
        <w:spacing w:after="160" w:line="259" w:lineRule="auto"/>
        <w:jc w:val="left"/>
      </w:pPr>
      <w:r>
        <w:t>k</w:t>
      </w:r>
      <w:r w:rsidRPr="00022990">
        <w:t>rátkodobé VaV zakázky</w:t>
      </w:r>
    </w:p>
    <w:p w14:paraId="56CB32BC" w14:textId="312732DC" w:rsidR="00571B57" w:rsidRPr="008B4142" w:rsidRDefault="00571B57" w:rsidP="00064FF4">
      <w:pPr>
        <w:pStyle w:val="Odstavecseseznamem"/>
        <w:numPr>
          <w:ilvl w:val="0"/>
          <w:numId w:val="57"/>
        </w:numPr>
        <w:spacing w:after="160" w:line="259" w:lineRule="auto"/>
        <w:jc w:val="left"/>
      </w:pPr>
      <w:r>
        <w:t>n</w:t>
      </w:r>
      <w:r w:rsidRPr="00022990">
        <w:t>ávrhy a řešení problémů průmyslových subjektů formou krátkodobých jednorázových zakázek</w:t>
      </w:r>
    </w:p>
    <w:p w14:paraId="3B380644" w14:textId="35BBD2C2" w:rsidR="00571B57" w:rsidRDefault="00571B57" w:rsidP="00571B57">
      <w:pPr>
        <w:rPr>
          <w:b/>
        </w:rPr>
      </w:pPr>
      <w:r>
        <w:rPr>
          <w:b/>
        </w:rPr>
        <w:t>C/ Inovační aktivity</w:t>
      </w:r>
    </w:p>
    <w:p w14:paraId="6F553BC3" w14:textId="77777777" w:rsidR="00571B57" w:rsidRPr="00ED0C3F" w:rsidRDefault="00571B57" w:rsidP="00064FF4">
      <w:pPr>
        <w:pStyle w:val="Odstavecseseznamem"/>
        <w:numPr>
          <w:ilvl w:val="0"/>
          <w:numId w:val="58"/>
        </w:numPr>
        <w:spacing w:after="160" w:line="259" w:lineRule="auto"/>
        <w:rPr>
          <w:b/>
        </w:rPr>
      </w:pPr>
      <w:r w:rsidRPr="00ED0C3F">
        <w:rPr>
          <w:b/>
        </w:rPr>
        <w:t>Centrum transferu technologií VÚTS Liberec</w:t>
      </w:r>
    </w:p>
    <w:p w14:paraId="33E2989C" w14:textId="77777777" w:rsidR="00571B57" w:rsidRPr="00FF2D24" w:rsidRDefault="00571B57" w:rsidP="00571B57">
      <w:r w:rsidRPr="00FF2D24">
        <w:t>Registrační číslo projektu dle MS2014+:</w:t>
      </w:r>
      <w:r w:rsidRPr="00FF2D24">
        <w:tab/>
        <w:t>CZ.02.2.69/0.0/0.0/16_014/0000642</w:t>
      </w:r>
    </w:p>
    <w:p w14:paraId="17055A63" w14:textId="77777777" w:rsidR="00571B57" w:rsidRPr="00FF2D24" w:rsidRDefault="00571B57" w:rsidP="00571B57">
      <w:r w:rsidRPr="00FF2D24">
        <w:t xml:space="preserve">Datum zahájení projektu: </w:t>
      </w:r>
      <w:r w:rsidRPr="00FF2D24">
        <w:tab/>
      </w:r>
      <w:r w:rsidRPr="00FF2D24">
        <w:tab/>
      </w:r>
      <w:r w:rsidRPr="00FF2D24">
        <w:tab/>
        <w:t>01. 04. 2017</w:t>
      </w:r>
    </w:p>
    <w:p w14:paraId="436946E8" w14:textId="77777777" w:rsidR="00571B57" w:rsidRPr="00FF2D24" w:rsidRDefault="00571B57" w:rsidP="00571B57">
      <w:r w:rsidRPr="00FF2D24">
        <w:t xml:space="preserve">Datum ukončení fyzické realizace projektu: </w:t>
      </w:r>
      <w:r w:rsidRPr="00FF2D24">
        <w:tab/>
        <w:t>31. 03. 202</w:t>
      </w:r>
      <w:r>
        <w:t>0</w:t>
      </w:r>
    </w:p>
    <w:p w14:paraId="38D1FBF0" w14:textId="77777777" w:rsidR="00571B57" w:rsidRPr="00FF2D24" w:rsidRDefault="00571B57" w:rsidP="00571B57">
      <w:r w:rsidRPr="00FF2D24">
        <w:lastRenderedPageBreak/>
        <w:t>Projekt je zaměřen na zefektivnění a zkvalitnění procesu komercionalizace a přenosu výstupů a výsledků VaV do praxe. V naší výzkumné organizaci bude vytvořeno centrum transferu technologií, bude zajištěno jeho personální obsazení zkušenými pracovníky včetně jejich dalšího odborného růstu. Budou vytvořeny řídící a organizační normy a nastaveny procesy pro efektivní realizaci transferu.  Aktivně budou realizovány aktivity spojené s propagací centra a vlastním technologickým skautingem.</w:t>
      </w:r>
    </w:p>
    <w:p w14:paraId="6ABAEEDE" w14:textId="77777777" w:rsidR="00571B57" w:rsidRPr="00ED0C3F" w:rsidRDefault="00571B57" w:rsidP="00064FF4">
      <w:pPr>
        <w:pStyle w:val="Odstavecseseznamem"/>
        <w:numPr>
          <w:ilvl w:val="0"/>
          <w:numId w:val="58"/>
        </w:numPr>
        <w:spacing w:after="160" w:line="259" w:lineRule="auto"/>
        <w:jc w:val="left"/>
        <w:rPr>
          <w:b/>
        </w:rPr>
      </w:pPr>
      <w:r w:rsidRPr="00ED0C3F">
        <w:rPr>
          <w:b/>
        </w:rPr>
        <w:t>Regionální kontaktní organizace Liberec RKO-ERA</w:t>
      </w:r>
    </w:p>
    <w:p w14:paraId="206A9BD5" w14:textId="77777777" w:rsidR="00571B57" w:rsidRPr="00FF2D24" w:rsidRDefault="00571B57" w:rsidP="00571B57">
      <w:r w:rsidRPr="00FF2D24">
        <w:t>Regionální kontaktní organizace Liberec – kontakt pro Evropský výzkumný prostor je projektem programu EUPRO II, MŠMT ČR. Projekt navazuje na desetileté období, během kterého se řešitelský tým systematicky věnoval podpoře zapojení regionálních pracovníků vědy a výzkumu do projektů Rámcových programů EU pro výzkum a technologický vývoj. Koncepce projektu je podložena empirickými poznatky řešitelského kolektivu a současně se opírá o výsledky výzkumů účasti v mezinárodních vědecko-výzkumných aktivitách realizovaných řešitelským týmem projektu.</w:t>
      </w:r>
    </w:p>
    <w:p w14:paraId="34E90469" w14:textId="77777777" w:rsidR="00571B57" w:rsidRPr="00FF2D24" w:rsidRDefault="00571B57" w:rsidP="00571B57">
      <w:r w:rsidRPr="00FF2D24">
        <w:t>Regionální kontaktní organizace Liberec – ERA nabízí komplexní řešení pro dlouhodobou udržitelnost a rozvoj regionální vědy:</w:t>
      </w:r>
    </w:p>
    <w:p w14:paraId="6A5AF54D" w14:textId="77777777" w:rsidR="00571B57" w:rsidRDefault="00571B57" w:rsidP="00064FF4">
      <w:pPr>
        <w:pStyle w:val="Odstavecseseznamem"/>
        <w:numPr>
          <w:ilvl w:val="0"/>
          <w:numId w:val="52"/>
        </w:numPr>
        <w:spacing w:after="160" w:line="259" w:lineRule="auto"/>
      </w:pPr>
      <w:r>
        <w:t>k</w:t>
      </w:r>
      <w:r w:rsidRPr="00FF2D24">
        <w:t xml:space="preserve">onzultační a poradenské služby v oblasti mezinárodní vědecko-výzkumné spolupráce </w:t>
      </w:r>
    </w:p>
    <w:p w14:paraId="3E817DEA" w14:textId="77777777" w:rsidR="00571B57" w:rsidRDefault="00571B57" w:rsidP="00064FF4">
      <w:pPr>
        <w:pStyle w:val="Odstavecseseznamem"/>
        <w:numPr>
          <w:ilvl w:val="0"/>
          <w:numId w:val="52"/>
        </w:numPr>
        <w:spacing w:after="160" w:line="259" w:lineRule="auto"/>
      </w:pPr>
      <w:r w:rsidRPr="00FF2D24">
        <w:t>vzdělávání vědecko-výzkumných pracovníků</w:t>
      </w:r>
    </w:p>
    <w:p w14:paraId="08C845EA" w14:textId="77777777" w:rsidR="00571B57" w:rsidRPr="00FF2D24" w:rsidRDefault="00571B57" w:rsidP="00064FF4">
      <w:pPr>
        <w:pStyle w:val="Odstavecseseznamem"/>
        <w:numPr>
          <w:ilvl w:val="0"/>
          <w:numId w:val="52"/>
        </w:numPr>
        <w:spacing w:after="160" w:line="259" w:lineRule="auto"/>
      </w:pPr>
      <w:r>
        <w:t>propagace</w:t>
      </w:r>
      <w:r w:rsidRPr="00FF2D24">
        <w:t xml:space="preserve"> regionální vědy na mezinárodní úrovni</w:t>
      </w:r>
    </w:p>
    <w:p w14:paraId="062ED590" w14:textId="25AAEDC8" w:rsidR="00571B57" w:rsidRDefault="00571B57" w:rsidP="00571B57">
      <w:pPr>
        <w:pStyle w:val="Odstavecseseznamem"/>
        <w:rPr>
          <w:b/>
        </w:rPr>
      </w:pPr>
    </w:p>
    <w:p w14:paraId="2E0774CF" w14:textId="77777777" w:rsidR="00B81CF5" w:rsidRPr="00531B58" w:rsidRDefault="00B81CF5" w:rsidP="00B81CF5">
      <w:pPr>
        <w:spacing w:before="120"/>
        <w:rPr>
          <w:rFonts w:cstheme="minorHAnsi"/>
          <w:b/>
          <w:i/>
        </w:rPr>
      </w:pPr>
      <w:r w:rsidRPr="00531B58">
        <w:rPr>
          <w:rFonts w:cstheme="minorHAnsi"/>
          <w:b/>
          <w:i/>
        </w:rPr>
        <w:t>Výzkum, vývoj a inovace – spolupráce s firmami:</w:t>
      </w:r>
    </w:p>
    <w:p w14:paraId="6F18F925" w14:textId="1D13C03A" w:rsidR="00B81CF5" w:rsidRPr="00531B58" w:rsidRDefault="00B81CF5" w:rsidP="00B81CF5">
      <w:pPr>
        <w:ind w:firstLine="426"/>
        <w:rPr>
          <w:rFonts w:cstheme="minorHAnsi"/>
          <w:color w:val="000000"/>
          <w:shd w:val="clear" w:color="auto" w:fill="FFFFFF"/>
        </w:rPr>
      </w:pPr>
      <w:r w:rsidRPr="00531B58">
        <w:rPr>
          <w:rFonts w:cstheme="minorHAnsi"/>
          <w:color w:val="000000"/>
          <w:shd w:val="clear" w:color="auto" w:fill="FFFFFF"/>
        </w:rPr>
        <w:t xml:space="preserve">VÚTS, a.s. spolupracuje s firmami jak formou kolaborativního výzkumu, tak výzkumu smluvního. Od doby svého založení již bylo realizováno více než sto projektů výzkumu a vývoje. Z veřejné účelové podpory na VaV v rámci České republiky realizoval VÚTS, a.s. v roce 2016 6 projektů kolaborativního </w:t>
      </w:r>
      <w:r>
        <w:rPr>
          <w:rFonts w:cstheme="minorHAnsi"/>
          <w:color w:val="000000"/>
          <w:shd w:val="clear" w:color="auto" w:fill="FFFFFF"/>
        </w:rPr>
        <w:t xml:space="preserve">výzkumu, z nichž 4 byly  </w:t>
      </w:r>
      <w:r w:rsidRPr="00531B58">
        <w:rPr>
          <w:rFonts w:cstheme="minorHAnsi"/>
          <w:color w:val="000000"/>
          <w:shd w:val="clear" w:color="auto" w:fill="FFFFFF"/>
        </w:rPr>
        <w:t>ve spolupráci s podnikatelskými subjekty. V oblasti smluvního výzkumu a souvisejících služeb realizuje VÚTS, a.s. řadu projektů, o čemž svědčí referenční databáze spolupracujících podniků, čítající více než 50 firem. Jako příklad partnerských průmyslových podniků, se kterými VÚTS, a.s. v různé formě spolupracuje lze uvést ŠKODA Auto a.s., Magna Exteriors (Bohemia) s.r.o., Preciosa, a.s., DENSO, GRIESHABER GmbH (Německo), HP PELZER GROUP GmbH (Německo), LAKSHMI CARD CLOTHING Ltd. (Indie), LINET spol. s r.o., RIETER CZ a</w:t>
      </w:r>
      <w:r>
        <w:rPr>
          <w:rFonts w:cstheme="minorHAnsi"/>
          <w:color w:val="000000"/>
          <w:shd w:val="clear" w:color="auto" w:fill="FFFFFF"/>
        </w:rPr>
        <w:t xml:space="preserve">.s., ŠKODA MACHINE TOOL s.r.o.  </w:t>
      </w:r>
      <w:r w:rsidRPr="00531B58">
        <w:rPr>
          <w:rFonts w:cstheme="minorHAnsi"/>
          <w:color w:val="000000"/>
          <w:shd w:val="clear" w:color="auto" w:fill="FFFFFF"/>
        </w:rPr>
        <w:t>a další.</w:t>
      </w:r>
    </w:p>
    <w:p w14:paraId="2C1AF961" w14:textId="77777777" w:rsidR="00B81CF5" w:rsidRPr="00531B58" w:rsidRDefault="00B81CF5" w:rsidP="00B81CF5">
      <w:pPr>
        <w:pStyle w:val="Normlnweb"/>
        <w:shd w:val="clear" w:color="auto" w:fill="FFFFFF"/>
        <w:spacing w:before="120" w:beforeAutospacing="0" w:after="60" w:afterAutospacing="0" w:line="276" w:lineRule="auto"/>
        <w:jc w:val="both"/>
        <w:rPr>
          <w:rFonts w:asciiTheme="minorHAnsi" w:hAnsiTheme="minorHAnsi" w:cstheme="minorHAnsi"/>
          <w:b/>
          <w:i/>
          <w:sz w:val="22"/>
          <w:szCs w:val="22"/>
        </w:rPr>
      </w:pPr>
      <w:r w:rsidRPr="00531B58">
        <w:rPr>
          <w:rFonts w:asciiTheme="minorHAnsi" w:hAnsiTheme="minorHAnsi" w:cstheme="minorHAnsi"/>
          <w:b/>
          <w:i/>
          <w:sz w:val="22"/>
          <w:szCs w:val="22"/>
        </w:rPr>
        <w:t>Transfer znalostí a výsledků výzkumu do praxe:</w:t>
      </w:r>
    </w:p>
    <w:p w14:paraId="21DDB84F" w14:textId="77777777" w:rsidR="00B81CF5" w:rsidRPr="00B81CF5" w:rsidRDefault="00B81CF5" w:rsidP="00B81CF5">
      <w:pPr>
        <w:pStyle w:val="Normlnweb"/>
        <w:shd w:val="clear" w:color="auto" w:fill="FFFFFF"/>
        <w:spacing w:before="60" w:beforeAutospacing="0" w:after="240" w:afterAutospacing="0" w:line="276" w:lineRule="auto"/>
        <w:ind w:firstLine="426"/>
        <w:jc w:val="both"/>
        <w:rPr>
          <w:rFonts w:asciiTheme="minorHAnsi" w:hAnsiTheme="minorHAnsi" w:cstheme="minorHAnsi"/>
          <w:sz w:val="22"/>
          <w:szCs w:val="22"/>
        </w:rPr>
      </w:pPr>
      <w:r w:rsidRPr="00B81CF5">
        <w:rPr>
          <w:rFonts w:asciiTheme="minorHAnsi" w:hAnsiTheme="minorHAnsi" w:cstheme="minorHAnsi"/>
          <w:sz w:val="22"/>
          <w:szCs w:val="22"/>
        </w:rPr>
        <w:t xml:space="preserve">VÚTS, a.s. získal od doby svého založení již celkem 25 patentů, z nichž 4 jsou Evropské patenty a dále patenty v různých zemích EU. </w:t>
      </w:r>
    </w:p>
    <w:p w14:paraId="2970DFBC" w14:textId="77777777" w:rsidR="00B81CF5" w:rsidRDefault="00B81CF5" w:rsidP="00571B57">
      <w:pPr>
        <w:pStyle w:val="Odstavecseseznamem"/>
        <w:rPr>
          <w:b/>
        </w:rPr>
      </w:pPr>
    </w:p>
    <w:p w14:paraId="235B0D84" w14:textId="3FE69D8C" w:rsidR="00CA03FA" w:rsidRPr="00FF6D59" w:rsidRDefault="00697249" w:rsidP="00CA03FA">
      <w:pPr>
        <w:spacing w:before="120"/>
        <w:rPr>
          <w:b/>
          <w:sz w:val="24"/>
          <w:szCs w:val="24"/>
          <w:u w:val="single"/>
        </w:rPr>
      </w:pPr>
      <w:r w:rsidRPr="00FF6D59">
        <w:rPr>
          <w:b/>
          <w:sz w:val="24"/>
          <w:szCs w:val="24"/>
          <w:u w:val="single"/>
        </w:rPr>
        <w:t>Regionální centrum optiky a optoelektronických systémů Ústavu fyziky plazmatu Akademie věd České republiky, v.v.i. (</w:t>
      </w:r>
      <w:r w:rsidR="00E00E17" w:rsidRPr="00FF6D59">
        <w:rPr>
          <w:b/>
          <w:sz w:val="24"/>
          <w:szCs w:val="24"/>
          <w:u w:val="single"/>
        </w:rPr>
        <w:t>TOPTEC</w:t>
      </w:r>
      <w:r w:rsidRPr="00FF6D59">
        <w:rPr>
          <w:b/>
          <w:sz w:val="24"/>
          <w:szCs w:val="24"/>
          <w:u w:val="single"/>
        </w:rPr>
        <w:t>)</w:t>
      </w:r>
      <w:r w:rsidR="00E00E17" w:rsidRPr="00FF6D59">
        <w:rPr>
          <w:b/>
          <w:sz w:val="24"/>
          <w:szCs w:val="24"/>
          <w:u w:val="single"/>
        </w:rPr>
        <w:t>, Turnov</w:t>
      </w:r>
    </w:p>
    <w:p w14:paraId="03FA7025" w14:textId="1334818F" w:rsidR="00943598" w:rsidRDefault="00943598" w:rsidP="00943598">
      <w:pPr>
        <w:spacing w:after="0"/>
      </w:pPr>
    </w:p>
    <w:tbl>
      <w:tblPr>
        <w:tblW w:w="10545" w:type="dxa"/>
        <w:tblCellSpacing w:w="5" w:type="dxa"/>
        <w:tblCellMar>
          <w:top w:w="10" w:type="dxa"/>
          <w:left w:w="10" w:type="dxa"/>
          <w:bottom w:w="10" w:type="dxa"/>
          <w:right w:w="10" w:type="dxa"/>
        </w:tblCellMar>
        <w:tblLook w:val="04A0" w:firstRow="1" w:lastRow="0" w:firstColumn="1" w:lastColumn="0" w:noHBand="0" w:noVBand="1"/>
      </w:tblPr>
      <w:tblGrid>
        <w:gridCol w:w="5272"/>
        <w:gridCol w:w="5273"/>
      </w:tblGrid>
      <w:tr w:rsidR="004814D8" w:rsidRPr="004814D8" w14:paraId="268F1293" w14:textId="77777777" w:rsidTr="004814D8">
        <w:trPr>
          <w:tblCellSpacing w:w="5" w:type="dxa"/>
        </w:trPr>
        <w:tc>
          <w:tcPr>
            <w:tcW w:w="0" w:type="auto"/>
            <w:vAlign w:val="center"/>
            <w:hideMark/>
          </w:tcPr>
          <w:p w14:paraId="494291C6"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 xml:space="preserve">Korespondenční adresa: </w:t>
            </w:r>
          </w:p>
          <w:p w14:paraId="19DF4069"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 xml:space="preserve">Ústav fyziky plazmatu AV ČR, v. v. i. </w:t>
            </w:r>
          </w:p>
          <w:p w14:paraId="24B6A9B4"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Výzkumné centrum TOPTEC</w:t>
            </w:r>
          </w:p>
          <w:p w14:paraId="0E9922A7"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Sobotecká 1660, 511 01 Turnov</w:t>
            </w:r>
          </w:p>
        </w:tc>
        <w:tc>
          <w:tcPr>
            <w:tcW w:w="0" w:type="auto"/>
            <w:vAlign w:val="center"/>
            <w:hideMark/>
          </w:tcPr>
          <w:p w14:paraId="23D3265A"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Sídlo:</w:t>
            </w:r>
          </w:p>
          <w:p w14:paraId="767321AF"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Ústav fyziky plazmatu AV ČR, v. v. i.</w:t>
            </w:r>
          </w:p>
          <w:p w14:paraId="39E0325B"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Za Slovankou 182/3</w:t>
            </w:r>
          </w:p>
          <w:p w14:paraId="68F8A998" w14:textId="77777777" w:rsidR="004814D8" w:rsidRPr="004814D8" w:rsidRDefault="004814D8" w:rsidP="004814D8">
            <w:pPr>
              <w:spacing w:after="0" w:line="240" w:lineRule="auto"/>
              <w:jc w:val="left"/>
              <w:rPr>
                <w:rFonts w:eastAsia="Times New Roman" w:cstheme="minorHAnsi"/>
                <w:sz w:val="20"/>
                <w:szCs w:val="20"/>
                <w:lang w:eastAsia="cs-CZ"/>
              </w:rPr>
            </w:pPr>
            <w:r w:rsidRPr="004814D8">
              <w:rPr>
                <w:rFonts w:eastAsia="Times New Roman" w:cstheme="minorHAnsi"/>
                <w:sz w:val="20"/>
                <w:szCs w:val="20"/>
                <w:lang w:eastAsia="cs-CZ"/>
              </w:rPr>
              <w:t>182 00 Praha 8</w:t>
            </w:r>
          </w:p>
        </w:tc>
      </w:tr>
    </w:tbl>
    <w:p w14:paraId="0D36DAEE" w14:textId="11C14D5A" w:rsidR="00943598" w:rsidRDefault="004814D8" w:rsidP="004814D8">
      <w:pPr>
        <w:spacing w:after="0"/>
        <w:rPr>
          <w:rFonts w:cstheme="minorHAnsi"/>
          <w:sz w:val="20"/>
          <w:szCs w:val="20"/>
        </w:rPr>
      </w:pPr>
      <w:r>
        <w:rPr>
          <w:rFonts w:cstheme="minorHAnsi"/>
          <w:sz w:val="20"/>
          <w:szCs w:val="20"/>
        </w:rPr>
        <w:t xml:space="preserve">Webové stránky: </w:t>
      </w:r>
      <w:hyperlink r:id="rId103" w:history="1">
        <w:r w:rsidRPr="001C7CD1">
          <w:rPr>
            <w:rStyle w:val="Hypertextovodkaz"/>
            <w:rFonts w:cstheme="minorHAnsi"/>
            <w:sz w:val="20"/>
            <w:szCs w:val="20"/>
          </w:rPr>
          <w:t>http://toptec.eu/o-centru-toptec/</w:t>
        </w:r>
      </w:hyperlink>
      <w:r>
        <w:rPr>
          <w:rFonts w:cstheme="minorHAnsi"/>
          <w:sz w:val="20"/>
          <w:szCs w:val="20"/>
        </w:rPr>
        <w:t xml:space="preserve">  </w:t>
      </w:r>
    </w:p>
    <w:p w14:paraId="3FC133F6" w14:textId="77777777" w:rsidR="0005346D" w:rsidRPr="004814D8" w:rsidRDefault="0005346D" w:rsidP="004814D8">
      <w:pPr>
        <w:spacing w:after="0"/>
        <w:rPr>
          <w:rFonts w:cstheme="minorHAnsi"/>
          <w:b/>
          <w:sz w:val="20"/>
          <w:szCs w:val="20"/>
          <w:u w:val="single"/>
        </w:rPr>
      </w:pPr>
    </w:p>
    <w:p w14:paraId="41FCA384" w14:textId="77777777" w:rsidR="00CA03FA" w:rsidRPr="00531B58" w:rsidRDefault="00CA03FA" w:rsidP="00CA03FA">
      <w:pPr>
        <w:ind w:firstLine="426"/>
        <w:rPr>
          <w:rFonts w:cstheme="minorHAnsi"/>
          <w:color w:val="000000"/>
        </w:rPr>
      </w:pPr>
      <w:r w:rsidRPr="00531B58">
        <w:rPr>
          <w:rFonts w:cstheme="minorHAnsi"/>
          <w:color w:val="000000"/>
        </w:rPr>
        <w:t xml:space="preserve">Regionální Centrum speciální optiky a optoelektronických systémů, (Turnovské OPToElektronické Centrum - TOPTEC) je přímým rozšířením optického pracoviště Ústavu fyziky plazmatu AVČR, v.v.i v Turnově (dříve známým jako Vývojová optická dílna AV ČR). Projekt tak navazuje na více než 40-tiletou tradici výzkumu a vývoje optiky v turnovském akademickém pracovišti. Centrum TOPTEC je v současnosti jediným výzkumným a vývojovým pracovištěm se zaměřením na ultrapřesnou a speciální optiku v ČR. Hlavním cílem Regionálního centra speciální optiky a optoelektronických systémů je výzkum a vývoj v oblasti asférické a free form optiky, přesného měření a následný transfer do průmyslové praxe. </w:t>
      </w:r>
    </w:p>
    <w:p w14:paraId="1419C8C3" w14:textId="77777777" w:rsidR="00CA03FA" w:rsidRPr="00531B58" w:rsidRDefault="00CA03FA" w:rsidP="00CA03FA">
      <w:pPr>
        <w:ind w:firstLine="426"/>
        <w:rPr>
          <w:rFonts w:cstheme="minorHAnsi"/>
          <w:color w:val="000000"/>
        </w:rPr>
      </w:pPr>
      <w:r w:rsidRPr="00531B58">
        <w:rPr>
          <w:rFonts w:cstheme="minorHAnsi"/>
          <w:color w:val="000000"/>
        </w:rPr>
        <w:t>Hlavním zdrojem financování realizační fáze projektu TOPTEC je dotace z Operačního programu výzkum a vývoj pro inovace, oblast podpory 2.1 Regionální VaV centra, v celkové výši 149, 5 mil. Kč.</w:t>
      </w:r>
    </w:p>
    <w:p w14:paraId="3C379118" w14:textId="5E0BAFE1" w:rsidR="00CA03FA" w:rsidRDefault="006304EF" w:rsidP="00CA03FA">
      <w:pPr>
        <w:rPr>
          <w:rFonts w:cstheme="minorHAnsi"/>
        </w:rPr>
      </w:pPr>
      <w:r>
        <w:rPr>
          <w:rFonts w:cstheme="minorHAnsi"/>
          <w:color w:val="000000"/>
        </w:rPr>
        <w:t>Ce</w:t>
      </w:r>
      <w:r w:rsidR="00CA03FA" w:rsidRPr="008C71A5">
        <w:rPr>
          <w:rFonts w:cstheme="minorHAnsi"/>
        </w:rPr>
        <w:t>ntrum TOPTEC poskytuje VaV činnosti a služby v  oblastech</w:t>
      </w:r>
      <w:r w:rsidR="00CA03FA" w:rsidRPr="00531B58">
        <w:rPr>
          <w:rFonts w:cstheme="minorHAnsi"/>
          <w:b/>
          <w:i/>
        </w:rPr>
        <w:t xml:space="preserve"> </w:t>
      </w:r>
      <w:r w:rsidR="00CA03FA" w:rsidRPr="00531B58">
        <w:rPr>
          <w:rFonts w:cstheme="minorHAnsi"/>
        </w:rPr>
        <w:t>optiky, měření, návrhu a nanášení tenkých vrstev, hluku a vibrací, analýzy a numerické simulace, konzultace a posudků v oblasti optiky, optoelektroniky, laserové techniky a jemné mechaniky.</w:t>
      </w:r>
    </w:p>
    <w:p w14:paraId="0C7BB74A" w14:textId="77777777" w:rsidR="00064FF4" w:rsidRPr="00064FF4" w:rsidRDefault="00064FF4" w:rsidP="00064FF4">
      <w:pPr>
        <w:pStyle w:val="Nadpis2"/>
        <w:rPr>
          <w:rFonts w:asciiTheme="minorHAnsi" w:hAnsiTheme="minorHAnsi" w:cstheme="minorHAnsi"/>
          <w:b/>
          <w:color w:val="auto"/>
          <w:sz w:val="22"/>
          <w:szCs w:val="22"/>
        </w:rPr>
      </w:pPr>
      <w:r w:rsidRPr="00064FF4">
        <w:rPr>
          <w:rFonts w:asciiTheme="minorHAnsi" w:hAnsiTheme="minorHAnsi" w:cstheme="minorHAnsi"/>
          <w:b/>
          <w:color w:val="auto"/>
          <w:sz w:val="22"/>
          <w:szCs w:val="22"/>
        </w:rPr>
        <w:t>Specializace</w:t>
      </w:r>
    </w:p>
    <w:p w14:paraId="01333C4C" w14:textId="77777777" w:rsidR="00064FF4" w:rsidRDefault="00064FF4" w:rsidP="00064FF4">
      <w:r>
        <w:rPr>
          <w:rFonts w:ascii="Verdana" w:hAnsi="Verdana"/>
          <w:sz w:val="20"/>
          <w:szCs w:val="20"/>
        </w:rPr>
        <w:t>Centrum TOPTEC se specializuje na 7 podoborů precizní optiky a optických elementů, kterými jsou:</w:t>
      </w:r>
    </w:p>
    <w:p w14:paraId="259CDBBE" w14:textId="77777777" w:rsidR="00064FF4" w:rsidRPr="00064FF4" w:rsidRDefault="00064FF4" w:rsidP="00064FF4">
      <w:pPr>
        <w:spacing w:after="0"/>
        <w:rPr>
          <w:rFonts w:cstheme="minorHAnsi"/>
        </w:rPr>
      </w:pPr>
      <w:r w:rsidRPr="00064FF4">
        <w:rPr>
          <w:rStyle w:val="Siln"/>
          <w:rFonts w:cstheme="minorHAnsi"/>
          <w:b w:val="0"/>
        </w:rPr>
        <w:t xml:space="preserve">1. Krystalová a rentgenová optika </w:t>
      </w:r>
    </w:p>
    <w:p w14:paraId="0DA6E158" w14:textId="77777777" w:rsidR="00064FF4" w:rsidRPr="00064FF4" w:rsidRDefault="00064FF4" w:rsidP="00064FF4">
      <w:pPr>
        <w:spacing w:after="0"/>
        <w:rPr>
          <w:rFonts w:cstheme="minorHAnsi"/>
        </w:rPr>
      </w:pPr>
      <w:r w:rsidRPr="00064FF4">
        <w:rPr>
          <w:rStyle w:val="Siln"/>
          <w:rFonts w:cstheme="minorHAnsi"/>
          <w:b w:val="0"/>
        </w:rPr>
        <w:t xml:space="preserve">2. Asférická optika </w:t>
      </w:r>
    </w:p>
    <w:p w14:paraId="561F995D" w14:textId="77777777" w:rsidR="00064FF4" w:rsidRPr="00064FF4" w:rsidRDefault="00064FF4" w:rsidP="00064FF4">
      <w:pPr>
        <w:spacing w:after="0"/>
        <w:rPr>
          <w:rFonts w:cstheme="minorHAnsi"/>
        </w:rPr>
      </w:pPr>
      <w:r w:rsidRPr="00064FF4">
        <w:rPr>
          <w:rStyle w:val="Siln"/>
          <w:rFonts w:cstheme="minorHAnsi"/>
          <w:b w:val="0"/>
        </w:rPr>
        <w:t xml:space="preserve">3. Adaptivní optika </w:t>
      </w:r>
    </w:p>
    <w:p w14:paraId="154B634F" w14:textId="77777777" w:rsidR="00064FF4" w:rsidRPr="00064FF4" w:rsidRDefault="00064FF4" w:rsidP="00064FF4">
      <w:pPr>
        <w:spacing w:after="0"/>
        <w:rPr>
          <w:rFonts w:cstheme="minorHAnsi"/>
        </w:rPr>
      </w:pPr>
      <w:r w:rsidRPr="00064FF4">
        <w:rPr>
          <w:rStyle w:val="Siln"/>
          <w:rFonts w:cstheme="minorHAnsi"/>
          <w:b w:val="0"/>
        </w:rPr>
        <w:t xml:space="preserve">4. Optické systémy pro detektory částic </w:t>
      </w:r>
    </w:p>
    <w:p w14:paraId="082D99AE" w14:textId="77777777" w:rsidR="00064FF4" w:rsidRPr="00064FF4" w:rsidRDefault="00064FF4" w:rsidP="00064FF4">
      <w:pPr>
        <w:spacing w:after="0"/>
        <w:rPr>
          <w:rFonts w:cstheme="minorHAnsi"/>
        </w:rPr>
      </w:pPr>
      <w:r>
        <w:rPr>
          <w:rStyle w:val="Siln"/>
          <w:rFonts w:cstheme="minorHAnsi"/>
          <w:b w:val="0"/>
        </w:rPr>
        <w:t>5. Jemná mechanika</w:t>
      </w:r>
    </w:p>
    <w:p w14:paraId="586D62BB" w14:textId="77777777" w:rsidR="00064FF4" w:rsidRPr="00064FF4" w:rsidRDefault="00064FF4" w:rsidP="00064FF4">
      <w:pPr>
        <w:spacing w:after="0"/>
        <w:rPr>
          <w:rFonts w:cstheme="minorHAnsi"/>
        </w:rPr>
      </w:pPr>
      <w:r w:rsidRPr="00064FF4">
        <w:rPr>
          <w:rStyle w:val="Siln"/>
          <w:rFonts w:cstheme="minorHAnsi"/>
          <w:b w:val="0"/>
        </w:rPr>
        <w:t xml:space="preserve">6. Tenké vrstvy </w:t>
      </w:r>
    </w:p>
    <w:p w14:paraId="77717473" w14:textId="77777777" w:rsidR="00064FF4" w:rsidRDefault="00064FF4" w:rsidP="00064FF4">
      <w:pPr>
        <w:spacing w:after="0"/>
      </w:pPr>
      <w:r w:rsidRPr="00064FF4">
        <w:rPr>
          <w:rStyle w:val="Siln"/>
          <w:rFonts w:cstheme="minorHAnsi"/>
          <w:b w:val="0"/>
        </w:rPr>
        <w:t>7. Výpočetní a hyperspektrální</w:t>
      </w:r>
      <w:r>
        <w:rPr>
          <w:rStyle w:val="Siln"/>
          <w:rFonts w:ascii="Verdana" w:hAnsi="Verdana"/>
          <w:sz w:val="20"/>
          <w:szCs w:val="20"/>
        </w:rPr>
        <w:t xml:space="preserve"> </w:t>
      </w:r>
      <w:r w:rsidRPr="00064FF4">
        <w:rPr>
          <w:rStyle w:val="Siln"/>
          <w:rFonts w:ascii="Verdana" w:hAnsi="Verdana"/>
          <w:b w:val="0"/>
          <w:sz w:val="20"/>
          <w:szCs w:val="20"/>
        </w:rPr>
        <w:t xml:space="preserve">zobrazování </w:t>
      </w:r>
    </w:p>
    <w:p w14:paraId="214C0C69" w14:textId="0BB8C9A1" w:rsidR="006304EF" w:rsidRPr="006304EF" w:rsidRDefault="006304EF" w:rsidP="006304EF">
      <w:pPr>
        <w:spacing w:before="100" w:beforeAutospacing="1" w:after="100" w:afterAutospacing="1" w:line="240" w:lineRule="auto"/>
        <w:rPr>
          <w:rFonts w:eastAsia="Times New Roman" w:cstheme="minorHAnsi"/>
          <w:lang w:eastAsia="cs-CZ"/>
        </w:rPr>
      </w:pPr>
      <w:r w:rsidRPr="006304EF">
        <w:rPr>
          <w:rFonts w:eastAsia="Times New Roman" w:cstheme="minorHAnsi"/>
          <w:lang w:eastAsia="cs-CZ"/>
        </w:rPr>
        <w:t>Centrum TOPTEC se intenzivně podílí na celé řadě projektů a grantů jak zahraničních (European Space Agency - ESA, European Southern Observatory - ESO atd.), tak i českých poskytovatelů (Výzkumný a zkušební letecký ústav, Technologická agentura České republiky, Grantová agentura České republiky, Ministerstvo vnitra ČR, Ministerstvo průmyslu a obchodu ČR atd.).</w:t>
      </w:r>
    </w:p>
    <w:p w14:paraId="114CB131" w14:textId="7621E4C4" w:rsidR="006304EF" w:rsidRPr="006304EF" w:rsidRDefault="006304EF" w:rsidP="006304EF">
      <w:pPr>
        <w:pStyle w:val="Nadpis2"/>
        <w:spacing w:after="120"/>
        <w:rPr>
          <w:rFonts w:asciiTheme="minorHAnsi" w:hAnsiTheme="minorHAnsi" w:cstheme="minorHAnsi"/>
          <w:b/>
          <w:color w:val="auto"/>
          <w:sz w:val="22"/>
          <w:szCs w:val="22"/>
        </w:rPr>
      </w:pPr>
      <w:r w:rsidRPr="006304EF">
        <w:rPr>
          <w:rFonts w:asciiTheme="minorHAnsi" w:hAnsiTheme="minorHAnsi" w:cstheme="minorHAnsi"/>
          <w:b/>
          <w:color w:val="auto"/>
          <w:sz w:val="22"/>
          <w:szCs w:val="22"/>
        </w:rPr>
        <w:t>Projekty pro Evropskou Kosmickou Agenturu (ESA)</w:t>
      </w:r>
    </w:p>
    <w:p w14:paraId="2F1BDF80" w14:textId="69C33E0C" w:rsidR="006304EF" w:rsidRPr="006304EF" w:rsidRDefault="006304EF" w:rsidP="006304EF">
      <w:pPr>
        <w:pStyle w:val="Normlnweb"/>
        <w:spacing w:before="0" w:beforeAutospacing="0" w:after="0" w:afterAutospacing="0" w:line="276" w:lineRule="auto"/>
        <w:jc w:val="both"/>
        <w:rPr>
          <w:rFonts w:asciiTheme="minorHAnsi" w:hAnsiTheme="minorHAnsi" w:cstheme="minorHAnsi"/>
          <w:sz w:val="22"/>
          <w:szCs w:val="22"/>
        </w:rPr>
      </w:pPr>
      <w:r w:rsidRPr="006304EF">
        <w:rPr>
          <w:rFonts w:asciiTheme="minorHAnsi" w:hAnsiTheme="minorHAnsi" w:cstheme="minorHAnsi"/>
          <w:sz w:val="22"/>
          <w:szCs w:val="22"/>
        </w:rPr>
        <w:t xml:space="preserve">Centrum TOPTEC se účastní dvou prestižních projektů Evropské kosmické agentury (ESA). Prvním z nich - projekt METIS (The Multi Element Telescope for Imaging and Spectroscopy) - bude jedním z 10 hlavních experimentů družice Solar Orbiter. Centrum TOPTEC je zodpovědné za realizaci dvou hlavních zrcadel (M1 a M2) teleskopu METIS. </w:t>
      </w:r>
    </w:p>
    <w:p w14:paraId="24EB42E3" w14:textId="600C4953" w:rsidR="006304EF" w:rsidRPr="006304EF" w:rsidRDefault="006304EF" w:rsidP="006304EF">
      <w:pPr>
        <w:pStyle w:val="Normlnweb"/>
        <w:spacing w:before="120" w:beforeAutospacing="0" w:after="120" w:afterAutospacing="0" w:line="276" w:lineRule="auto"/>
        <w:jc w:val="both"/>
        <w:rPr>
          <w:rFonts w:asciiTheme="minorHAnsi" w:hAnsiTheme="minorHAnsi" w:cstheme="minorHAnsi"/>
          <w:sz w:val="22"/>
          <w:szCs w:val="22"/>
        </w:rPr>
      </w:pPr>
      <w:r w:rsidRPr="006304EF">
        <w:rPr>
          <w:rFonts w:asciiTheme="minorHAnsi" w:hAnsiTheme="minorHAnsi" w:cstheme="minorHAnsi"/>
          <w:sz w:val="22"/>
          <w:szCs w:val="22"/>
        </w:rPr>
        <w:t xml:space="preserve">Druhým projektem ESA realizovaným v centru TOPTEC v rámci mezinárodního konsorcia je projekt ASPIICS (Association de Satellite Pour l'Imagerie et l'Interferometrie de la Couronne Solaire), který je součástí technologické mise PROBA-3 věnované demonstraci technik a technologii letu družic ve formaci. Centrum TOPTEC má na starosti optický návrh a tolerancing celé optické soustavy a její výrobu </w:t>
      </w:r>
    </w:p>
    <w:p w14:paraId="7071CD83" w14:textId="77777777" w:rsidR="006304EF" w:rsidRPr="006304EF" w:rsidRDefault="006304EF" w:rsidP="006304EF">
      <w:pPr>
        <w:pStyle w:val="Normlnweb"/>
        <w:spacing w:before="120" w:beforeAutospacing="0" w:line="276" w:lineRule="auto"/>
        <w:jc w:val="both"/>
        <w:rPr>
          <w:rFonts w:asciiTheme="minorHAnsi" w:hAnsiTheme="minorHAnsi" w:cstheme="minorHAnsi"/>
          <w:sz w:val="22"/>
          <w:szCs w:val="22"/>
        </w:rPr>
      </w:pPr>
      <w:r w:rsidRPr="006304EF">
        <w:rPr>
          <w:rFonts w:asciiTheme="minorHAnsi" w:hAnsiTheme="minorHAnsi" w:cstheme="minorHAnsi"/>
          <w:sz w:val="22"/>
          <w:szCs w:val="22"/>
        </w:rPr>
        <w:t xml:space="preserve">Přenosová optická soustava využívá aférických ploch ke snížení celkové hmotnosti systému, což je u vesmírných systémů vždy rozhodující. To zjednodušuje optický návrh, ale klade vysoké nároky na přesnost mechanického zapouzdření. Nicméně centrum TOPTEC disponuje jak strojními tak měřicími technologiemi potřebnými pro splnění všech optických a mechanických nároků. </w:t>
      </w:r>
    </w:p>
    <w:p w14:paraId="7387F2D9" w14:textId="1285E941" w:rsidR="006304EF" w:rsidRPr="006304EF" w:rsidRDefault="006304EF" w:rsidP="006304EF">
      <w:pPr>
        <w:spacing w:before="100" w:beforeAutospacing="1" w:after="100" w:afterAutospacing="1" w:line="240" w:lineRule="auto"/>
        <w:rPr>
          <w:rFonts w:eastAsia="Times New Roman" w:cstheme="minorHAnsi"/>
          <w:lang w:eastAsia="cs-CZ"/>
        </w:rPr>
      </w:pPr>
      <w:r w:rsidRPr="006304EF">
        <w:rPr>
          <w:rFonts w:eastAsia="Times New Roman" w:cstheme="minorHAnsi"/>
          <w:lang w:eastAsia="cs-CZ"/>
        </w:rPr>
        <w:lastRenderedPageBreak/>
        <w:t>Účast na projektech vědy a výzkumu patří mezi stěžejní pilíře programu TOPTEC, a proto je jim věnována odpovídající pozornost.</w:t>
      </w:r>
    </w:p>
    <w:p w14:paraId="417C722E" w14:textId="5F16EA8F" w:rsidR="006304EF" w:rsidRPr="006304EF" w:rsidRDefault="006304EF" w:rsidP="006304EF">
      <w:pPr>
        <w:spacing w:before="100" w:beforeAutospacing="1" w:after="100" w:afterAutospacing="1" w:line="240" w:lineRule="auto"/>
        <w:rPr>
          <w:rFonts w:eastAsia="Times New Roman" w:cstheme="minorHAnsi"/>
          <w:lang w:eastAsia="cs-CZ"/>
        </w:rPr>
      </w:pPr>
      <w:r w:rsidRPr="006304EF">
        <w:rPr>
          <w:rFonts w:eastAsia="Times New Roman" w:cstheme="minorHAnsi"/>
          <w:b/>
          <w:bCs/>
          <w:lang w:eastAsia="cs-CZ"/>
        </w:rPr>
        <w:t>Projekty aktuálně řešené na pracovišti</w:t>
      </w:r>
      <w:r>
        <w:rPr>
          <w:rFonts w:eastAsia="Times New Roman" w:cstheme="minorHAnsi"/>
          <w:b/>
          <w:bCs/>
          <w:lang w:eastAsia="cs-CZ"/>
        </w:rPr>
        <w:t xml:space="preserve"> TOPTEC</w:t>
      </w:r>
      <w:r w:rsidRPr="006304EF">
        <w:rPr>
          <w:rFonts w:eastAsia="Times New Roman" w:cstheme="minorHAnsi"/>
          <w:b/>
          <w:bCs/>
          <w:lang w:eastAsia="cs-CZ"/>
        </w:rPr>
        <w:t>:</w:t>
      </w:r>
    </w:p>
    <w:p w14:paraId="5E353895" w14:textId="77777777" w:rsidR="006304EF" w:rsidRPr="006304EF" w:rsidRDefault="006304EF" w:rsidP="006304EF">
      <w:pPr>
        <w:spacing w:before="100" w:beforeAutospacing="1" w:after="0" w:line="240" w:lineRule="auto"/>
        <w:jc w:val="left"/>
        <w:rPr>
          <w:rFonts w:eastAsia="Times New Roman" w:cstheme="minorHAnsi"/>
          <w:lang w:eastAsia="cs-CZ"/>
        </w:rPr>
      </w:pPr>
      <w:r w:rsidRPr="006304EF">
        <w:rPr>
          <w:rFonts w:eastAsia="Times New Roman" w:cstheme="minorHAnsi"/>
          <w:bCs/>
          <w:lang w:eastAsia="cs-CZ"/>
        </w:rPr>
        <w:t>TECHNOLOGICKÁ AGENTURA ČR</w:t>
      </w:r>
      <w:r w:rsidRPr="006304EF">
        <w:rPr>
          <w:rFonts w:eastAsia="Times New Roman" w:cstheme="minorHAnsi"/>
          <w:lang w:eastAsia="cs-CZ"/>
        </w:rPr>
        <w:t xml:space="preserve"> - PROGRAM ALFA</w:t>
      </w:r>
    </w:p>
    <w:p w14:paraId="3AC89F38" w14:textId="77777777" w:rsidR="006304EF" w:rsidRPr="006304EF" w:rsidRDefault="006304EF" w:rsidP="0005346D">
      <w:pPr>
        <w:numPr>
          <w:ilvl w:val="0"/>
          <w:numId w:val="101"/>
        </w:numPr>
        <w:spacing w:line="240" w:lineRule="auto"/>
        <w:ind w:left="714" w:hanging="357"/>
        <w:jc w:val="left"/>
        <w:rPr>
          <w:rFonts w:eastAsia="Times New Roman" w:cstheme="minorHAnsi"/>
          <w:lang w:eastAsia="cs-CZ"/>
        </w:rPr>
      </w:pPr>
      <w:r w:rsidRPr="006304EF">
        <w:rPr>
          <w:rFonts w:eastAsia="Times New Roman" w:cstheme="minorHAnsi"/>
          <w:lang w:eastAsia="cs-CZ"/>
        </w:rPr>
        <w:t>Čerpací moduly pro výkonové vláknové lasery</w:t>
      </w:r>
    </w:p>
    <w:p w14:paraId="7EE739BE" w14:textId="1AA5896A" w:rsidR="006304EF" w:rsidRPr="006304EF" w:rsidRDefault="006304EF" w:rsidP="0005346D">
      <w:pPr>
        <w:spacing w:before="120"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GRANTOVÁ AGENTURA ČR</w:t>
      </w:r>
    </w:p>
    <w:p w14:paraId="079F2DC8" w14:textId="77777777" w:rsidR="006304EF" w:rsidRPr="006304EF" w:rsidRDefault="006304EF" w:rsidP="00064FF4">
      <w:pPr>
        <w:numPr>
          <w:ilvl w:val="0"/>
          <w:numId w:val="102"/>
        </w:numPr>
        <w:spacing w:after="100" w:afterAutospacing="1" w:line="240" w:lineRule="auto"/>
        <w:ind w:left="714" w:hanging="357"/>
        <w:jc w:val="left"/>
        <w:rPr>
          <w:rFonts w:eastAsia="Times New Roman" w:cstheme="minorHAnsi"/>
          <w:lang w:eastAsia="cs-CZ"/>
        </w:rPr>
      </w:pPr>
      <w:r w:rsidRPr="006304EF">
        <w:rPr>
          <w:rFonts w:eastAsia="Times New Roman" w:cstheme="minorHAnsi"/>
          <w:lang w:eastAsia="cs-CZ"/>
        </w:rPr>
        <w:t>Adaptivní akustické metapovrchy pro aktivné řízení zvokového pole</w:t>
      </w:r>
    </w:p>
    <w:p w14:paraId="60930EF0" w14:textId="19F132D8" w:rsidR="006304EF" w:rsidRPr="006304EF" w:rsidRDefault="006304EF" w:rsidP="00064FF4">
      <w:pPr>
        <w:numPr>
          <w:ilvl w:val="0"/>
          <w:numId w:val="102"/>
        </w:numPr>
        <w:spacing w:before="100" w:beforeAutospacing="1" w:after="100" w:afterAutospacing="1" w:line="240" w:lineRule="auto"/>
        <w:jc w:val="left"/>
        <w:rPr>
          <w:rFonts w:eastAsia="Times New Roman" w:cstheme="minorHAnsi"/>
          <w:lang w:eastAsia="cs-CZ"/>
        </w:rPr>
      </w:pPr>
      <w:r w:rsidRPr="006304EF">
        <w:rPr>
          <w:rFonts w:eastAsia="Times New Roman" w:cstheme="minorHAnsi"/>
          <w:lang w:eastAsia="cs-CZ"/>
        </w:rPr>
        <w:t>Koherentní kódování excitace pro využití komprimovaného snímání v laserové spektroskopii</w:t>
      </w:r>
    </w:p>
    <w:p w14:paraId="04B0FB6A" w14:textId="77777777" w:rsidR="006304EF" w:rsidRPr="006304EF" w:rsidRDefault="006304EF" w:rsidP="0005346D">
      <w:pPr>
        <w:spacing w:before="120" w:after="0" w:line="240" w:lineRule="auto"/>
        <w:rPr>
          <w:rFonts w:eastAsia="Times New Roman" w:cstheme="minorHAnsi"/>
          <w:lang w:eastAsia="cs-CZ"/>
        </w:rPr>
      </w:pPr>
      <w:r w:rsidRPr="006304EF">
        <w:rPr>
          <w:rFonts w:eastAsia="Times New Roman" w:cstheme="minorHAnsi"/>
          <w:bCs/>
          <w:lang w:eastAsia="cs-CZ"/>
        </w:rPr>
        <w:t xml:space="preserve">MINISTERSTVO VNITRA ČR </w:t>
      </w:r>
      <w:r w:rsidRPr="006304EF">
        <w:rPr>
          <w:rFonts w:eastAsia="Times New Roman" w:cstheme="minorHAnsi"/>
          <w:lang w:eastAsia="cs-CZ"/>
        </w:rPr>
        <w:t>- BEZPEČNOSTNÍ VÝZKUM</w:t>
      </w:r>
    </w:p>
    <w:p w14:paraId="14A9B181" w14:textId="77777777" w:rsidR="006304EF" w:rsidRPr="006304EF" w:rsidRDefault="006304EF" w:rsidP="00064FF4">
      <w:pPr>
        <w:numPr>
          <w:ilvl w:val="0"/>
          <w:numId w:val="103"/>
        </w:numPr>
        <w:spacing w:after="0" w:line="240" w:lineRule="auto"/>
        <w:jc w:val="left"/>
        <w:rPr>
          <w:rFonts w:eastAsia="Times New Roman" w:cstheme="minorHAnsi"/>
          <w:lang w:eastAsia="cs-CZ"/>
        </w:rPr>
      </w:pPr>
      <w:r w:rsidRPr="006304EF">
        <w:rPr>
          <w:rFonts w:eastAsia="Times New Roman" w:cstheme="minorHAnsi"/>
          <w:lang w:eastAsia="cs-CZ"/>
        </w:rPr>
        <w:t>Robustní detekční systém s hyperspektrálním snímáním</w:t>
      </w:r>
    </w:p>
    <w:p w14:paraId="4A0EB729" w14:textId="088CEF29" w:rsidR="006304EF" w:rsidRPr="006304EF" w:rsidRDefault="006304EF" w:rsidP="00064FF4">
      <w:pPr>
        <w:spacing w:before="100" w:beforeAutospacing="1"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MINISTERSTVO ŠKOLSTVÍ, MLÁDEŽE A TĚLOVÝCHOVY ČR</w:t>
      </w:r>
      <w:r w:rsidRPr="006304EF">
        <w:rPr>
          <w:rFonts w:eastAsia="Times New Roman" w:cstheme="minorHAnsi"/>
          <w:lang w:eastAsia="cs-CZ"/>
        </w:rPr>
        <w:t xml:space="preserve"> - Národní program udržitelnosti I.</w:t>
      </w:r>
    </w:p>
    <w:p w14:paraId="31957FCE" w14:textId="77777777" w:rsidR="006304EF" w:rsidRPr="006304EF" w:rsidRDefault="006304EF" w:rsidP="00064FF4">
      <w:pPr>
        <w:numPr>
          <w:ilvl w:val="0"/>
          <w:numId w:val="104"/>
        </w:numPr>
        <w:spacing w:after="0" w:line="240" w:lineRule="auto"/>
        <w:jc w:val="left"/>
        <w:rPr>
          <w:rFonts w:eastAsia="Times New Roman" w:cstheme="minorHAnsi"/>
          <w:lang w:eastAsia="cs-CZ"/>
        </w:rPr>
      </w:pPr>
      <w:r w:rsidRPr="006304EF">
        <w:rPr>
          <w:rFonts w:eastAsia="Times New Roman" w:cstheme="minorHAnsi"/>
          <w:lang w:eastAsia="cs-CZ"/>
        </w:rPr>
        <w:t>Moderní optické systémy a technologie</w:t>
      </w:r>
    </w:p>
    <w:p w14:paraId="029C6EA2" w14:textId="50BB36BD" w:rsidR="006304EF" w:rsidRPr="006304EF" w:rsidRDefault="006304EF" w:rsidP="00064FF4">
      <w:pPr>
        <w:spacing w:before="100" w:beforeAutospacing="1"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MINISTERSTVO PRŮMYSLU A OBCHODU  ČR</w:t>
      </w:r>
      <w:r w:rsidRPr="006304EF">
        <w:rPr>
          <w:rFonts w:eastAsia="Times New Roman" w:cstheme="minorHAnsi"/>
          <w:lang w:eastAsia="cs-CZ"/>
        </w:rPr>
        <w:t xml:space="preserve"> - PROGRAM TRIO</w:t>
      </w:r>
    </w:p>
    <w:p w14:paraId="464CDCB2" w14:textId="77777777" w:rsidR="006304EF" w:rsidRPr="006304EF" w:rsidRDefault="006304EF" w:rsidP="00064FF4">
      <w:pPr>
        <w:numPr>
          <w:ilvl w:val="0"/>
          <w:numId w:val="105"/>
        </w:numPr>
        <w:spacing w:after="0" w:line="240" w:lineRule="auto"/>
        <w:ind w:left="714" w:hanging="357"/>
        <w:jc w:val="left"/>
        <w:rPr>
          <w:rFonts w:eastAsia="Times New Roman" w:cstheme="minorHAnsi"/>
          <w:lang w:eastAsia="cs-CZ"/>
        </w:rPr>
      </w:pPr>
      <w:r w:rsidRPr="006304EF">
        <w:rPr>
          <w:rFonts w:eastAsia="Times New Roman" w:cstheme="minorHAnsi"/>
          <w:lang w:eastAsia="cs-CZ"/>
        </w:rPr>
        <w:t>Laserová procesní optika nové generace</w:t>
      </w:r>
    </w:p>
    <w:p w14:paraId="6C46FA79" w14:textId="08403C2E" w:rsidR="006304EF" w:rsidRPr="006304EF" w:rsidRDefault="006304EF" w:rsidP="00064FF4">
      <w:pPr>
        <w:spacing w:before="100" w:beforeAutospacing="1"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MINISTERSTVO PRŮMYSLU A OBCHODU  ČR</w:t>
      </w:r>
      <w:r w:rsidRPr="006304EF">
        <w:rPr>
          <w:rFonts w:eastAsia="Times New Roman" w:cstheme="minorHAnsi"/>
          <w:lang w:eastAsia="cs-CZ"/>
        </w:rPr>
        <w:t xml:space="preserve"> - OP PIK</w:t>
      </w:r>
    </w:p>
    <w:p w14:paraId="7A03F069" w14:textId="77777777" w:rsidR="006304EF" w:rsidRPr="006304EF" w:rsidRDefault="006304EF" w:rsidP="00064FF4">
      <w:pPr>
        <w:numPr>
          <w:ilvl w:val="0"/>
          <w:numId w:val="106"/>
        </w:numPr>
        <w:spacing w:after="100" w:afterAutospacing="1" w:line="240" w:lineRule="auto"/>
        <w:ind w:left="714" w:hanging="357"/>
        <w:jc w:val="left"/>
        <w:rPr>
          <w:rFonts w:eastAsia="Times New Roman" w:cstheme="minorHAnsi"/>
          <w:lang w:eastAsia="cs-CZ"/>
        </w:rPr>
      </w:pPr>
      <w:r w:rsidRPr="006304EF">
        <w:rPr>
          <w:rFonts w:eastAsia="Times New Roman" w:cstheme="minorHAnsi"/>
          <w:lang w:eastAsia="cs-CZ"/>
        </w:rPr>
        <w:t>Vývoj asférického objektivu pro interferometrická měření - IFAO</w:t>
      </w:r>
    </w:p>
    <w:p w14:paraId="042AE11D" w14:textId="77777777" w:rsidR="006304EF" w:rsidRPr="006304EF" w:rsidRDefault="006304EF" w:rsidP="00064FF4">
      <w:pPr>
        <w:numPr>
          <w:ilvl w:val="0"/>
          <w:numId w:val="106"/>
        </w:numPr>
        <w:spacing w:before="100" w:beforeAutospacing="1" w:after="100" w:afterAutospacing="1" w:line="240" w:lineRule="auto"/>
        <w:jc w:val="left"/>
        <w:rPr>
          <w:rFonts w:eastAsia="Times New Roman" w:cstheme="minorHAnsi"/>
          <w:lang w:eastAsia="cs-CZ"/>
        </w:rPr>
      </w:pPr>
      <w:r w:rsidRPr="006304EF">
        <w:rPr>
          <w:rFonts w:eastAsia="Times New Roman" w:cstheme="minorHAnsi"/>
          <w:lang w:eastAsia="cs-CZ"/>
        </w:rPr>
        <w:t>Minimalizace vzniku a odstranění "Středních prostorových frekvencí" povrchových struktur při výrobě asférických a free form optických ploch - MidFree</w:t>
      </w:r>
    </w:p>
    <w:p w14:paraId="422DA806" w14:textId="61651117" w:rsidR="006304EF" w:rsidRPr="006304EF" w:rsidRDefault="006304EF" w:rsidP="00064FF4">
      <w:pPr>
        <w:spacing w:before="100" w:beforeAutospacing="1" w:after="0" w:line="240" w:lineRule="auto"/>
        <w:jc w:val="left"/>
        <w:rPr>
          <w:rFonts w:eastAsia="Times New Roman" w:cstheme="minorHAnsi"/>
          <w:lang w:eastAsia="cs-CZ"/>
        </w:rPr>
      </w:pPr>
      <w:r w:rsidRPr="006304EF">
        <w:rPr>
          <w:rFonts w:eastAsia="Times New Roman" w:cstheme="minorHAnsi"/>
          <w:lang w:eastAsia="cs-CZ"/>
        </w:rPr>
        <w:t> </w:t>
      </w:r>
      <w:r w:rsidRPr="006304EF">
        <w:rPr>
          <w:rFonts w:eastAsia="Times New Roman" w:cstheme="minorHAnsi"/>
          <w:bCs/>
          <w:lang w:eastAsia="cs-CZ"/>
        </w:rPr>
        <w:t>ERAMET (HORIZON2020)</w:t>
      </w:r>
      <w:r w:rsidRPr="006304EF">
        <w:rPr>
          <w:rFonts w:eastAsia="Times New Roman" w:cstheme="minorHAnsi"/>
          <w:lang w:eastAsia="cs-CZ"/>
        </w:rPr>
        <w:t xml:space="preserve"> - PROGRAM EMPIR</w:t>
      </w:r>
    </w:p>
    <w:p w14:paraId="6C93CCD0" w14:textId="77777777" w:rsidR="006304EF" w:rsidRPr="006304EF" w:rsidRDefault="006304EF" w:rsidP="00064FF4">
      <w:pPr>
        <w:numPr>
          <w:ilvl w:val="0"/>
          <w:numId w:val="107"/>
        </w:numPr>
        <w:spacing w:after="100" w:afterAutospacing="1" w:line="240" w:lineRule="auto"/>
        <w:ind w:left="714" w:hanging="357"/>
        <w:jc w:val="left"/>
        <w:rPr>
          <w:rFonts w:eastAsia="Times New Roman" w:cstheme="minorHAnsi"/>
          <w:lang w:eastAsia="cs-CZ"/>
        </w:rPr>
      </w:pPr>
      <w:r w:rsidRPr="006304EF">
        <w:rPr>
          <w:rFonts w:eastAsia="Times New Roman" w:cstheme="minorHAnsi"/>
          <w:lang w:eastAsia="cs-CZ"/>
        </w:rPr>
        <w:t>Referenční algoritmy a mterologie pro asférické a freeform čočky</w:t>
      </w:r>
    </w:p>
    <w:p w14:paraId="16DDC2F4" w14:textId="7DD7DA70" w:rsidR="006304EF" w:rsidRPr="006304EF" w:rsidRDefault="00064FF4" w:rsidP="006304EF">
      <w:pPr>
        <w:spacing w:before="100" w:beforeAutospacing="1" w:after="100" w:afterAutospacing="1" w:line="240" w:lineRule="auto"/>
        <w:rPr>
          <w:rFonts w:eastAsia="Times New Roman" w:cstheme="minorHAnsi"/>
          <w:lang w:eastAsia="cs-CZ"/>
        </w:rPr>
      </w:pPr>
      <w:r>
        <w:rPr>
          <w:rFonts w:eastAsia="Times New Roman" w:cstheme="minorHAnsi"/>
          <w:lang w:eastAsia="cs-CZ"/>
        </w:rPr>
        <w:t xml:space="preserve">Další aktivity centra TOPTEC budou i nadále směřovat </w:t>
      </w:r>
      <w:r w:rsidR="006304EF" w:rsidRPr="006304EF">
        <w:rPr>
          <w:rFonts w:eastAsia="Times New Roman" w:cstheme="minorHAnsi"/>
          <w:lang w:eastAsia="cs-CZ"/>
        </w:rPr>
        <w:t>k řadě dalších výzev nejen ze strany organizací zabývajících se vesmírným výzkumem nebo astronomií, ale také té části průmyslu, kde výzkum a vývoj v oblasti speciální a ultraprecizní optiky a pokročilých optických systémů najde své uplatnění.</w:t>
      </w:r>
    </w:p>
    <w:p w14:paraId="548CD87D" w14:textId="77777777" w:rsidR="006304EF" w:rsidRPr="006304EF" w:rsidRDefault="006304EF" w:rsidP="00064FF4">
      <w:pPr>
        <w:spacing w:line="240" w:lineRule="auto"/>
        <w:rPr>
          <w:rFonts w:eastAsia="Times New Roman" w:cstheme="minorHAnsi"/>
          <w:lang w:eastAsia="cs-CZ"/>
        </w:rPr>
      </w:pPr>
      <w:r w:rsidRPr="00064FF4">
        <w:rPr>
          <w:rFonts w:eastAsia="Times New Roman" w:cstheme="minorHAnsi"/>
          <w:b/>
          <w:bCs/>
          <w:lang w:eastAsia="cs-CZ"/>
        </w:rPr>
        <w:t>Projekty již ukončené</w:t>
      </w:r>
      <w:r w:rsidRPr="00064FF4">
        <w:rPr>
          <w:rFonts w:eastAsia="Times New Roman" w:cstheme="minorHAnsi"/>
          <w:bCs/>
          <w:lang w:eastAsia="cs-CZ"/>
        </w:rPr>
        <w:t>:</w:t>
      </w:r>
      <w:r w:rsidRPr="006304EF">
        <w:rPr>
          <w:rFonts w:eastAsia="Times New Roman" w:cstheme="minorHAnsi"/>
          <w:lang w:eastAsia="cs-CZ"/>
        </w:rPr>
        <w:t>  </w:t>
      </w:r>
    </w:p>
    <w:p w14:paraId="3A5A290C" w14:textId="77777777" w:rsidR="006304EF" w:rsidRPr="006304EF" w:rsidRDefault="006304EF" w:rsidP="00064FF4">
      <w:pPr>
        <w:spacing w:after="0" w:line="240" w:lineRule="auto"/>
        <w:rPr>
          <w:rFonts w:eastAsia="Times New Roman" w:cstheme="minorHAnsi"/>
          <w:lang w:eastAsia="cs-CZ"/>
        </w:rPr>
      </w:pPr>
      <w:r w:rsidRPr="00064FF4">
        <w:rPr>
          <w:rFonts w:eastAsia="Times New Roman" w:cstheme="minorHAnsi"/>
          <w:bCs/>
          <w:lang w:eastAsia="cs-CZ"/>
        </w:rPr>
        <w:t>TECHNOLOGICKÁ AGENTURA ČR</w:t>
      </w:r>
    </w:p>
    <w:p w14:paraId="2FE591F1" w14:textId="77777777" w:rsidR="006304EF" w:rsidRPr="006304EF" w:rsidRDefault="006304EF" w:rsidP="00064FF4">
      <w:pPr>
        <w:numPr>
          <w:ilvl w:val="0"/>
          <w:numId w:val="108"/>
        </w:numPr>
        <w:spacing w:after="0" w:line="240" w:lineRule="auto"/>
        <w:jc w:val="left"/>
        <w:rPr>
          <w:rFonts w:eastAsia="Times New Roman" w:cstheme="minorHAnsi"/>
          <w:lang w:eastAsia="cs-CZ"/>
        </w:rPr>
      </w:pPr>
      <w:r w:rsidRPr="006304EF">
        <w:rPr>
          <w:rFonts w:eastAsia="Times New Roman" w:cstheme="minorHAnsi"/>
          <w:lang w:eastAsia="cs-CZ"/>
        </w:rPr>
        <w:t>Měřidla pro asférické a freeform optické plochy</w:t>
      </w:r>
    </w:p>
    <w:p w14:paraId="151CA990" w14:textId="77777777" w:rsidR="006304EF" w:rsidRPr="006304EF" w:rsidRDefault="006304EF" w:rsidP="00064FF4">
      <w:pPr>
        <w:numPr>
          <w:ilvl w:val="0"/>
          <w:numId w:val="108"/>
        </w:numPr>
        <w:spacing w:after="0" w:line="240" w:lineRule="auto"/>
        <w:jc w:val="left"/>
        <w:rPr>
          <w:rFonts w:eastAsia="Times New Roman" w:cstheme="minorHAnsi"/>
          <w:lang w:eastAsia="cs-CZ"/>
        </w:rPr>
      </w:pPr>
      <w:r w:rsidRPr="006304EF">
        <w:rPr>
          <w:rFonts w:eastAsia="Times New Roman" w:cstheme="minorHAnsi"/>
          <w:lang w:eastAsia="cs-CZ"/>
        </w:rPr>
        <w:t>Pokročilé optické systémy s využitím asférických ploch</w:t>
      </w:r>
    </w:p>
    <w:p w14:paraId="07A1B915" w14:textId="77777777" w:rsidR="006304EF" w:rsidRPr="006304EF" w:rsidRDefault="006304EF" w:rsidP="00064FF4">
      <w:pPr>
        <w:numPr>
          <w:ilvl w:val="0"/>
          <w:numId w:val="108"/>
        </w:numPr>
        <w:spacing w:after="0" w:line="240" w:lineRule="auto"/>
        <w:jc w:val="left"/>
        <w:rPr>
          <w:rFonts w:eastAsia="Times New Roman" w:cstheme="minorHAnsi"/>
          <w:lang w:eastAsia="cs-CZ"/>
        </w:rPr>
      </w:pPr>
      <w:r w:rsidRPr="006304EF">
        <w:rPr>
          <w:rFonts w:eastAsia="Times New Roman" w:cstheme="minorHAnsi"/>
          <w:lang w:eastAsia="cs-CZ"/>
        </w:rPr>
        <w:t>Nanovlákna a nanočástice abraziv jako základ nové generace nástrojů pro velmi jemné leštění povrchů</w:t>
      </w:r>
    </w:p>
    <w:p w14:paraId="6245FDD8" w14:textId="77777777" w:rsidR="006304EF" w:rsidRPr="006304EF" w:rsidRDefault="006304EF" w:rsidP="00064FF4">
      <w:pPr>
        <w:spacing w:after="0" w:line="240" w:lineRule="auto"/>
        <w:jc w:val="left"/>
        <w:rPr>
          <w:rFonts w:eastAsia="Times New Roman" w:cstheme="minorHAnsi"/>
          <w:lang w:eastAsia="cs-CZ"/>
        </w:rPr>
      </w:pPr>
      <w:r w:rsidRPr="006304EF">
        <w:rPr>
          <w:rFonts w:eastAsia="Times New Roman" w:cstheme="minorHAnsi"/>
          <w:lang w:eastAsia="cs-CZ"/>
        </w:rPr>
        <w:t> </w:t>
      </w:r>
    </w:p>
    <w:p w14:paraId="32282F8C" w14:textId="77777777" w:rsidR="006304EF" w:rsidRPr="006304EF" w:rsidRDefault="006304EF" w:rsidP="00064FF4">
      <w:pPr>
        <w:spacing w:after="0" w:line="240" w:lineRule="auto"/>
        <w:rPr>
          <w:rFonts w:eastAsia="Times New Roman" w:cstheme="minorHAnsi"/>
          <w:lang w:eastAsia="cs-CZ"/>
        </w:rPr>
      </w:pPr>
      <w:r w:rsidRPr="00064FF4">
        <w:rPr>
          <w:rFonts w:eastAsia="Times New Roman" w:cstheme="minorHAnsi"/>
          <w:bCs/>
          <w:lang w:eastAsia="cs-CZ"/>
        </w:rPr>
        <w:t>GRANTOVÁ AGENTURA ČR</w:t>
      </w:r>
    </w:p>
    <w:p w14:paraId="4AB4CCCC" w14:textId="77777777" w:rsidR="006304EF" w:rsidRPr="006304EF" w:rsidRDefault="006304EF" w:rsidP="00064FF4">
      <w:pPr>
        <w:numPr>
          <w:ilvl w:val="0"/>
          <w:numId w:val="109"/>
        </w:numPr>
        <w:spacing w:after="0" w:line="240" w:lineRule="auto"/>
        <w:jc w:val="left"/>
        <w:rPr>
          <w:rFonts w:eastAsia="Times New Roman" w:cstheme="minorHAnsi"/>
          <w:lang w:eastAsia="cs-CZ"/>
        </w:rPr>
      </w:pPr>
      <w:r w:rsidRPr="006304EF">
        <w:rPr>
          <w:rFonts w:eastAsia="Times New Roman" w:cstheme="minorHAnsi"/>
          <w:lang w:eastAsia="cs-CZ"/>
        </w:rPr>
        <w:t>Plošné akustické metamateriály s aktivním řízením akustické imepdance</w:t>
      </w:r>
    </w:p>
    <w:p w14:paraId="15219E21" w14:textId="77777777" w:rsidR="006304EF" w:rsidRPr="006304EF" w:rsidRDefault="006304EF" w:rsidP="00064FF4">
      <w:pPr>
        <w:numPr>
          <w:ilvl w:val="0"/>
          <w:numId w:val="109"/>
        </w:numPr>
        <w:spacing w:after="0" w:line="240" w:lineRule="auto"/>
        <w:jc w:val="left"/>
        <w:rPr>
          <w:rFonts w:eastAsia="Times New Roman" w:cstheme="minorHAnsi"/>
          <w:lang w:eastAsia="cs-CZ"/>
        </w:rPr>
      </w:pPr>
      <w:r w:rsidRPr="006304EF">
        <w:rPr>
          <w:rFonts w:eastAsia="Times New Roman" w:cstheme="minorHAnsi"/>
          <w:lang w:eastAsia="cs-CZ"/>
        </w:rPr>
        <w:t>Digitální holografická tomografie feroelektrických doménových stěn</w:t>
      </w:r>
    </w:p>
    <w:p w14:paraId="45BC20AB" w14:textId="77777777" w:rsidR="006304EF" w:rsidRPr="006304EF" w:rsidRDefault="006304EF" w:rsidP="00064FF4">
      <w:pPr>
        <w:spacing w:after="0" w:line="240" w:lineRule="auto"/>
        <w:jc w:val="left"/>
        <w:rPr>
          <w:rFonts w:eastAsia="Times New Roman" w:cstheme="minorHAnsi"/>
          <w:lang w:eastAsia="cs-CZ"/>
        </w:rPr>
      </w:pPr>
      <w:r w:rsidRPr="006304EF">
        <w:rPr>
          <w:rFonts w:eastAsia="Times New Roman" w:cstheme="minorHAnsi"/>
          <w:lang w:eastAsia="cs-CZ"/>
        </w:rPr>
        <w:t> </w:t>
      </w:r>
    </w:p>
    <w:p w14:paraId="5D3E214D" w14:textId="77777777" w:rsidR="006304EF" w:rsidRPr="006304EF" w:rsidRDefault="006304EF" w:rsidP="00064FF4">
      <w:pPr>
        <w:spacing w:after="0" w:line="240" w:lineRule="auto"/>
        <w:rPr>
          <w:rFonts w:eastAsia="Times New Roman" w:cstheme="minorHAnsi"/>
          <w:lang w:eastAsia="cs-CZ"/>
        </w:rPr>
      </w:pPr>
      <w:r w:rsidRPr="00064FF4">
        <w:rPr>
          <w:rFonts w:eastAsia="Times New Roman" w:cstheme="minorHAnsi"/>
          <w:bCs/>
          <w:lang w:eastAsia="cs-CZ"/>
        </w:rPr>
        <w:t>MINISTERSTVO VNITRA ČR</w:t>
      </w:r>
    </w:p>
    <w:p w14:paraId="3390775E" w14:textId="77777777" w:rsidR="006304EF" w:rsidRPr="006304EF" w:rsidRDefault="006304EF" w:rsidP="00064FF4">
      <w:pPr>
        <w:numPr>
          <w:ilvl w:val="0"/>
          <w:numId w:val="110"/>
        </w:numPr>
        <w:spacing w:after="0" w:line="240" w:lineRule="auto"/>
        <w:jc w:val="left"/>
        <w:rPr>
          <w:rFonts w:eastAsia="Times New Roman" w:cstheme="minorHAnsi"/>
          <w:lang w:eastAsia="cs-CZ"/>
        </w:rPr>
      </w:pPr>
      <w:r w:rsidRPr="006304EF">
        <w:rPr>
          <w:rFonts w:eastAsia="Times New Roman" w:cstheme="minorHAnsi"/>
          <w:lang w:eastAsia="cs-CZ"/>
        </w:rPr>
        <w:t>Hyperspektrální detekční systém nebezpečných substancí</w:t>
      </w:r>
    </w:p>
    <w:p w14:paraId="4840164F" w14:textId="77777777" w:rsidR="006304EF" w:rsidRPr="006304EF" w:rsidRDefault="006304EF" w:rsidP="00064FF4">
      <w:pPr>
        <w:spacing w:after="0" w:line="240" w:lineRule="auto"/>
        <w:jc w:val="left"/>
        <w:rPr>
          <w:rFonts w:eastAsia="Times New Roman" w:cstheme="minorHAnsi"/>
          <w:lang w:eastAsia="cs-CZ"/>
        </w:rPr>
      </w:pPr>
      <w:r w:rsidRPr="006304EF">
        <w:rPr>
          <w:rFonts w:eastAsia="Times New Roman" w:cstheme="minorHAnsi"/>
          <w:lang w:eastAsia="cs-CZ"/>
        </w:rPr>
        <w:t> </w:t>
      </w:r>
    </w:p>
    <w:p w14:paraId="5DA4A146" w14:textId="77777777" w:rsidR="006304EF" w:rsidRPr="006304EF" w:rsidRDefault="006304EF" w:rsidP="00064FF4">
      <w:pPr>
        <w:spacing w:after="0" w:line="240" w:lineRule="auto"/>
        <w:rPr>
          <w:rFonts w:eastAsia="Times New Roman" w:cstheme="minorHAnsi"/>
          <w:lang w:eastAsia="cs-CZ"/>
        </w:rPr>
      </w:pPr>
      <w:r w:rsidRPr="00064FF4">
        <w:rPr>
          <w:rFonts w:eastAsia="Times New Roman" w:cstheme="minorHAnsi"/>
          <w:bCs/>
          <w:lang w:eastAsia="cs-CZ"/>
        </w:rPr>
        <w:t>MINISTERSTVO ŠKOLSTVÍ, MLÁDEŽE A TĚLOVÝCHOVY ČR</w:t>
      </w:r>
    </w:p>
    <w:p w14:paraId="0FCBECB3" w14:textId="77777777" w:rsidR="006304EF" w:rsidRPr="006304EF" w:rsidRDefault="006304EF" w:rsidP="00064FF4">
      <w:pPr>
        <w:numPr>
          <w:ilvl w:val="0"/>
          <w:numId w:val="111"/>
        </w:numPr>
        <w:spacing w:after="0" w:line="240" w:lineRule="auto"/>
        <w:jc w:val="left"/>
        <w:rPr>
          <w:rFonts w:eastAsia="Times New Roman" w:cstheme="minorHAnsi"/>
          <w:lang w:eastAsia="cs-CZ"/>
        </w:rPr>
      </w:pPr>
      <w:r w:rsidRPr="006304EF">
        <w:rPr>
          <w:rFonts w:eastAsia="Times New Roman" w:cstheme="minorHAnsi"/>
          <w:lang w:eastAsia="cs-CZ"/>
        </w:rPr>
        <w:t>Rozvoj výzkumných kapacit centra TOPTEC</w:t>
      </w:r>
    </w:p>
    <w:p w14:paraId="47E2E0BD" w14:textId="2EE3F98A" w:rsidR="00064FF4" w:rsidRPr="00064FF4" w:rsidRDefault="006304EF" w:rsidP="00064FF4">
      <w:pPr>
        <w:numPr>
          <w:ilvl w:val="0"/>
          <w:numId w:val="111"/>
        </w:numPr>
        <w:spacing w:line="240" w:lineRule="auto"/>
        <w:ind w:left="714" w:hanging="357"/>
        <w:jc w:val="left"/>
        <w:rPr>
          <w:rFonts w:eastAsia="Times New Roman" w:cstheme="minorHAnsi"/>
          <w:lang w:eastAsia="cs-CZ"/>
        </w:rPr>
      </w:pPr>
      <w:r w:rsidRPr="006304EF">
        <w:rPr>
          <w:rFonts w:eastAsia="Times New Roman" w:cstheme="minorHAnsi"/>
          <w:lang w:eastAsia="cs-CZ"/>
        </w:rPr>
        <w:t>Regionální centrum speciální optiky a optoelektronických systémů TOPTEC</w:t>
      </w:r>
      <w:r w:rsidRPr="006304EF">
        <w:rPr>
          <w:rFonts w:ascii="Times New Roman" w:eastAsia="Times New Roman" w:hAnsi="Times New Roman" w:cs="Times New Roman"/>
          <w:sz w:val="24"/>
          <w:szCs w:val="24"/>
          <w:lang w:eastAsia="cs-CZ"/>
        </w:rPr>
        <w:t> </w:t>
      </w:r>
    </w:p>
    <w:p w14:paraId="3AC61EA9" w14:textId="652B442A" w:rsidR="00CA03FA" w:rsidRPr="00064FF4" w:rsidRDefault="00CA03FA" w:rsidP="00064FF4">
      <w:pPr>
        <w:spacing w:before="100" w:beforeAutospacing="1" w:after="100" w:afterAutospacing="1" w:line="240" w:lineRule="auto"/>
        <w:jc w:val="left"/>
        <w:rPr>
          <w:rFonts w:ascii="Times New Roman" w:eastAsia="Times New Roman" w:hAnsi="Times New Roman" w:cs="Times New Roman"/>
          <w:sz w:val="24"/>
          <w:szCs w:val="24"/>
          <w:lang w:eastAsia="cs-CZ"/>
        </w:rPr>
      </w:pPr>
      <w:r w:rsidRPr="00531B58">
        <w:rPr>
          <w:rFonts w:cstheme="minorHAnsi"/>
          <w:b/>
          <w:i/>
        </w:rPr>
        <w:lastRenderedPageBreak/>
        <w:t>Výzkum, vývoj a inovace – spolupráce s firmami:</w:t>
      </w:r>
    </w:p>
    <w:p w14:paraId="5D93042C" w14:textId="76725E5C" w:rsidR="00CA03FA" w:rsidRPr="00531B58" w:rsidRDefault="00CA03FA" w:rsidP="00CA03FA">
      <w:pPr>
        <w:ind w:firstLine="426"/>
        <w:rPr>
          <w:rFonts w:cstheme="minorHAnsi"/>
          <w:color w:val="000000"/>
          <w:shd w:val="clear" w:color="auto" w:fill="FFFFFF"/>
        </w:rPr>
      </w:pPr>
      <w:r w:rsidRPr="00531B58">
        <w:rPr>
          <w:rFonts w:cstheme="minorHAnsi"/>
          <w:color w:val="000000"/>
        </w:rPr>
        <w:t>Centrum TOPTEC se intenzivně podílí na celé řadě projektů výzkumu a vývoje jak zahraničních (European Space Agency - ESA, European Southern Observatory - ESO atd.), tak i č</w:t>
      </w:r>
      <w:r w:rsidR="00152548">
        <w:rPr>
          <w:rFonts w:cstheme="minorHAnsi"/>
          <w:color w:val="000000"/>
        </w:rPr>
        <w:t xml:space="preserve">eských poskytovatelů (Výzkumný  </w:t>
      </w:r>
      <w:r w:rsidRPr="00531B58">
        <w:rPr>
          <w:rFonts w:cstheme="minorHAnsi"/>
          <w:color w:val="000000"/>
        </w:rPr>
        <w:t>a zkušební letecký ústav, Technologická agentura České republiky, Grantová agentura České republiky, Ministerstvo vnitra ČR, Ministerstvo průmyslu a obchodu ČR atd.).</w:t>
      </w:r>
      <w:r w:rsidRPr="00531B58">
        <w:rPr>
          <w:rFonts w:cstheme="minorHAnsi"/>
          <w:color w:val="000000"/>
          <w:shd w:val="clear" w:color="auto" w:fill="FFFFFF"/>
        </w:rPr>
        <w:t xml:space="preserve"> Aktuálně řeší 9 projektů. Centrum TOPTEC aktivně spolupracuje s  řadou zahraničních výzkumných center a institucí - Evropská kosmická agentura ESA, Francie, Swiss Federal Institute of technology Lausanne (EPFL), Ceramics Laboratory, Švýcarsko, CIS Institut für Mikrosensorik, Německo, Evropské středisko jaderného výzkumu CERN, Švýcarsko a Národní ústav jaderné fyziky (INFN), Itálie. Dále spolupracuje s celou řadou českých i zahraničních univerzit a firem formou kolaborativního i smluvního výzkumu. Mezi nimi je např. Applic s.r.o., AVX Czech Republic s.r.o., Crytur, spol. s r.o., ELCOM, a.s., Elya Solutions s.r.o., HOKAMI CZ, s.r.o., Krystaly Hradec Králové a.s., Medical Technologies CZ, a.s., MEDICEM Technology s.r.o. a mnoho dalších českých i zahraničních společností. </w:t>
      </w:r>
    </w:p>
    <w:p w14:paraId="018FE50E" w14:textId="32F00BF4" w:rsidR="00697249" w:rsidRDefault="00697249" w:rsidP="00E00E17"/>
    <w:p w14:paraId="205BF0E8" w14:textId="77777777" w:rsidR="00E00E17" w:rsidRPr="00FF6D59" w:rsidRDefault="00E00E17" w:rsidP="00E00E17">
      <w:pPr>
        <w:spacing w:before="240" w:after="0"/>
        <w:rPr>
          <w:b/>
          <w:sz w:val="24"/>
          <w:szCs w:val="24"/>
          <w:u w:val="single"/>
        </w:rPr>
      </w:pPr>
      <w:r w:rsidRPr="00FF6D59">
        <w:rPr>
          <w:b/>
          <w:sz w:val="24"/>
          <w:szCs w:val="24"/>
          <w:u w:val="single"/>
        </w:rPr>
        <w:t>MemBrain s.r.o., Stráž pod Ralskem</w:t>
      </w:r>
    </w:p>
    <w:p w14:paraId="0235BCBE" w14:textId="77777777" w:rsidR="00E00E17" w:rsidRDefault="00E00E17" w:rsidP="00E00E17">
      <w:pPr>
        <w:spacing w:after="0" w:line="240" w:lineRule="auto"/>
        <w:rPr>
          <w:b/>
        </w:rPr>
      </w:pPr>
    </w:p>
    <w:p w14:paraId="62966AEF" w14:textId="77777777" w:rsidR="00E00E17" w:rsidRPr="001E539E" w:rsidRDefault="00E00E17" w:rsidP="00E00E17">
      <w:pPr>
        <w:spacing w:after="0" w:line="240" w:lineRule="auto"/>
        <w:rPr>
          <w:b/>
        </w:rPr>
      </w:pPr>
      <w:r w:rsidRPr="001E539E">
        <w:rPr>
          <w:b/>
        </w:rPr>
        <w:t>Sídlo:</w:t>
      </w:r>
    </w:p>
    <w:p w14:paraId="3F914F95" w14:textId="77777777" w:rsidR="00E00E17" w:rsidRDefault="00E00E17" w:rsidP="00E00E17">
      <w:pPr>
        <w:spacing w:after="0"/>
      </w:pPr>
      <w:r>
        <w:t xml:space="preserve">Pod Vinicí 87, </w:t>
      </w:r>
    </w:p>
    <w:p w14:paraId="44A6E22B" w14:textId="77777777" w:rsidR="00E00E17" w:rsidRDefault="00E00E17" w:rsidP="00E00E17">
      <w:pPr>
        <w:spacing w:after="0"/>
      </w:pPr>
      <w:r>
        <w:t>471 27 Stráž pod Ralskem</w:t>
      </w:r>
    </w:p>
    <w:p w14:paraId="513F59B2" w14:textId="77777777" w:rsidR="00E00E17" w:rsidRDefault="00E00E17" w:rsidP="00E00E17">
      <w:r>
        <w:t xml:space="preserve">Webové stránky: </w:t>
      </w:r>
      <w:hyperlink r:id="rId104" w:history="1">
        <w:r w:rsidRPr="00287ED9">
          <w:rPr>
            <w:rStyle w:val="Hypertextovodkaz"/>
          </w:rPr>
          <w:t>https://www.membrain.cz/</w:t>
        </w:r>
      </w:hyperlink>
      <w:r>
        <w:t xml:space="preserve"> </w:t>
      </w:r>
    </w:p>
    <w:p w14:paraId="0660E5D9" w14:textId="77777777" w:rsidR="00E00E17" w:rsidRDefault="00E00E17" w:rsidP="00E00E17">
      <w:r w:rsidRPr="00C73C89">
        <w:t>MemBrain s.r.o. je výzkumná, inženýrsko-technologická společnost, která n</w:t>
      </w:r>
      <w:r>
        <w:t xml:space="preserve">avazuje na know–how těžby uranu a potřeb řešení environmentálních hledisek této těžby, </w:t>
      </w:r>
      <w:r w:rsidRPr="00C73C89">
        <w:t xml:space="preserve">a dnes svou činnost zaměřuje na základní a aplikovaný výzkum a další inovační aktivity v oblasti membránových procesů, zejména na přenos poznatků vědeckého výzkumu do komerční praxe. </w:t>
      </w:r>
      <w:r w:rsidRPr="00A579CF">
        <w:t>Společnost MemBrain s.r.o. je dceřinou společností MEGA a.s. a byla založena v říjnu 2008.</w:t>
      </w:r>
    </w:p>
    <w:p w14:paraId="4E5E63B0" w14:textId="77777777" w:rsidR="00E00E17" w:rsidRPr="00C73C89" w:rsidRDefault="00E00E17" w:rsidP="00E00E17">
      <w:r w:rsidRPr="00C73C89">
        <w:t>Hlavním oborem činnosti jsou membránové separační procesy (elektrodialýza, elektrodeionizace, membránová elektrolýza, reverzní osmóza, mikrofiltrace, ultrafiltrace, nanofiltrace</w:t>
      </w:r>
      <w:r>
        <w:t>, membránové separace bioplynů</w:t>
      </w:r>
      <w:r w:rsidRPr="00C73C89">
        <w:t>) i s potřebnými předúpravami (oxidace, redukce, iontová výměna, filtrace, flotace, flokulace, sedimentace).</w:t>
      </w:r>
    </w:p>
    <w:p w14:paraId="16233713" w14:textId="77777777" w:rsidR="00E00E17" w:rsidRDefault="00E00E17" w:rsidP="00E00E17">
      <w:r w:rsidRPr="00C73C89">
        <w:t xml:space="preserve">Rozsah inovačních aktivit tak postupně pokrývá aplikovaný i základní výzkum v problematice membrán a membránových materiálů, dále pak modulů a zařízení, optimalizaci výrobních procesů a v neposlední řadě výzkum technologií s důrazem na aplikaci výsledků do průmyslové praxe. Aktivity řešitelského týmu pak doplnila realizace inovačních investičních projektů, které vycházejí především z vlastních výsledků výzkumu. </w:t>
      </w:r>
    </w:p>
    <w:p w14:paraId="6004891A" w14:textId="77777777" w:rsidR="00E00E17" w:rsidRPr="001276D9" w:rsidRDefault="00E00E17" w:rsidP="00E00E17">
      <w:pPr>
        <w:autoSpaceDE w:val="0"/>
        <w:autoSpaceDN w:val="0"/>
        <w:adjustRightInd w:val="0"/>
        <w:spacing w:line="23" w:lineRule="atLeast"/>
        <w:jc w:val="left"/>
        <w:rPr>
          <w:rFonts w:cstheme="minorHAnsi"/>
        </w:rPr>
      </w:pPr>
      <w:r w:rsidRPr="001276D9">
        <w:rPr>
          <w:rFonts w:cstheme="minorHAnsi"/>
        </w:rPr>
        <w:t xml:space="preserve">V letech 2012 – 2014 bylo s pomocí OP Výzkum, vývoj a inovace vybudováno Membránové inovační centrum, které vytváří </w:t>
      </w:r>
      <w:r w:rsidRPr="001276D9">
        <w:rPr>
          <w:rFonts w:cstheme="minorHAnsi"/>
          <w:color w:val="1F1F1F"/>
        </w:rPr>
        <w:t>podmínky pro práci interdisciplinárních týmů, propojení potřebných vědních disciplín, zahrnující oblast membránových materiálů s následnými vazbami na zařízení a technologické aplikace a zároveň pro soustavnou spolupráci s nejvyspělejšími výzkumnými a průmyslovými partnery.</w:t>
      </w:r>
    </w:p>
    <w:p w14:paraId="6007F885" w14:textId="38890336" w:rsidR="00E00E17" w:rsidRDefault="00E00E17" w:rsidP="00E00E17">
      <w:pPr>
        <w:rPr>
          <w:b/>
        </w:rPr>
      </w:pPr>
      <w:r>
        <w:rPr>
          <w:b/>
        </w:rPr>
        <w:t>Hlavní činnosti:</w:t>
      </w:r>
    </w:p>
    <w:p w14:paraId="2CD5DD29" w14:textId="77777777" w:rsidR="00E00E17" w:rsidRPr="00415981" w:rsidRDefault="00E00E17" w:rsidP="000F36B1">
      <w:pPr>
        <w:pStyle w:val="Odstavecseseznamem"/>
        <w:numPr>
          <w:ilvl w:val="0"/>
          <w:numId w:val="5"/>
        </w:numPr>
        <w:spacing w:after="0" w:line="259" w:lineRule="auto"/>
        <w:ind w:left="714" w:hanging="357"/>
        <w:rPr>
          <w:b/>
          <w:u w:val="single"/>
        </w:rPr>
      </w:pPr>
      <w:r>
        <w:rPr>
          <w:b/>
          <w:u w:val="single"/>
        </w:rPr>
        <w:t>VaV aktivity</w:t>
      </w:r>
    </w:p>
    <w:p w14:paraId="23923561" w14:textId="77777777" w:rsidR="00E00E17" w:rsidRDefault="00E00E17" w:rsidP="00E00E17">
      <w:r w:rsidRPr="004B59D3">
        <w:lastRenderedPageBreak/>
        <w:t xml:space="preserve">Výzkumnou činnost realizuje v rámci zakázkové činnosti jako smluvní výzkum, dále pak prostřednictvím grantů a kolaborativních projektů. Výzkum a vývoj je zaměřen na membránové procesy </w:t>
      </w:r>
      <w:r>
        <w:t xml:space="preserve">utvářené </w:t>
      </w:r>
      <w:r w:rsidRPr="004B59D3">
        <w:t xml:space="preserve"> elektrickým polem i rozdílem tlaků. Výzkumné aktivity zaměřuje na průmyslový výzkum s cílem získat nové výrobky (membrány, moduly, zařízení), SW a technologie. </w:t>
      </w:r>
    </w:p>
    <w:p w14:paraId="3B1688A7" w14:textId="77777777" w:rsidR="00E00E17" w:rsidRPr="004B59D3" w:rsidRDefault="00E00E17" w:rsidP="00E00E17">
      <w:r w:rsidRPr="001524E6">
        <w:t>Výzkumná činnost je rozdělena do třech výzkumných programů, aby byl zajištěn rychlejší přenos výsledků výzkumných a vývojových činností centra do reálných průmyslových aplikací a je zaměřena na membránové materiály s následnými vazbami na zařízení až po technologické aplikace.</w:t>
      </w:r>
    </w:p>
    <w:p w14:paraId="6A855445" w14:textId="77777777" w:rsidR="00E00E17" w:rsidRDefault="00E00E17" w:rsidP="00E00E17">
      <w:pPr>
        <w:spacing w:after="0"/>
        <w:rPr>
          <w:b/>
        </w:rPr>
      </w:pPr>
      <w:r>
        <w:rPr>
          <w:b/>
        </w:rPr>
        <w:t xml:space="preserve">A/ </w:t>
      </w:r>
      <w:r w:rsidRPr="001524E6">
        <w:rPr>
          <w:b/>
        </w:rPr>
        <w:t>Membrány a jejich charakterizace</w:t>
      </w:r>
    </w:p>
    <w:p w14:paraId="17FEC099" w14:textId="77777777" w:rsidR="00E00E17" w:rsidRDefault="00E00E17" w:rsidP="000F36B1">
      <w:pPr>
        <w:pStyle w:val="Odstavecseseznamem"/>
        <w:numPr>
          <w:ilvl w:val="0"/>
          <w:numId w:val="6"/>
        </w:numPr>
        <w:spacing w:after="0" w:line="259" w:lineRule="auto"/>
      </w:pPr>
      <w:r>
        <w:t>Výzkum a implementace nových materiálů a membrán</w:t>
      </w:r>
    </w:p>
    <w:p w14:paraId="232F65C8" w14:textId="77777777" w:rsidR="00E00E17" w:rsidRDefault="00E00E17" w:rsidP="000F36B1">
      <w:pPr>
        <w:pStyle w:val="Odstavecseseznamem"/>
        <w:numPr>
          <w:ilvl w:val="0"/>
          <w:numId w:val="6"/>
        </w:numPr>
        <w:spacing w:after="0" w:line="259" w:lineRule="auto"/>
      </w:pPr>
      <w:r>
        <w:t>Rozvoj nových laboratorních metod pro charakterizaci parametrů membrán</w:t>
      </w:r>
    </w:p>
    <w:p w14:paraId="6C6065F9" w14:textId="77777777" w:rsidR="00E00E17" w:rsidRPr="001524E6" w:rsidRDefault="00E00E17" w:rsidP="000F36B1">
      <w:pPr>
        <w:pStyle w:val="Odstavecseseznamem"/>
        <w:numPr>
          <w:ilvl w:val="0"/>
          <w:numId w:val="6"/>
        </w:numPr>
        <w:spacing w:after="0" w:line="259" w:lineRule="auto"/>
      </w:pPr>
      <w:r>
        <w:t>Charakterizace kvality membrán</w:t>
      </w:r>
    </w:p>
    <w:p w14:paraId="4934E3C3" w14:textId="77777777" w:rsidR="00E00E17" w:rsidRDefault="00E00E17" w:rsidP="00E00E17">
      <w:pPr>
        <w:spacing w:after="0"/>
        <w:rPr>
          <w:b/>
        </w:rPr>
      </w:pPr>
      <w:r>
        <w:rPr>
          <w:b/>
        </w:rPr>
        <w:t xml:space="preserve">B/ </w:t>
      </w:r>
      <w:r w:rsidRPr="001524E6">
        <w:rPr>
          <w:b/>
        </w:rPr>
        <w:t>Membránové moduly, zařízení, design, procesy</w:t>
      </w:r>
    </w:p>
    <w:p w14:paraId="0D1295AC" w14:textId="77777777" w:rsidR="00E00E17" w:rsidRPr="001524E6" w:rsidRDefault="00E00E17" w:rsidP="000F36B1">
      <w:pPr>
        <w:pStyle w:val="Odstavecseseznamem"/>
        <w:numPr>
          <w:ilvl w:val="0"/>
          <w:numId w:val="8"/>
        </w:numPr>
        <w:spacing w:after="0" w:line="259" w:lineRule="auto"/>
      </w:pPr>
      <w:r w:rsidRPr="001524E6">
        <w:t>Design a inovace membránových modulů</w:t>
      </w:r>
    </w:p>
    <w:p w14:paraId="1D049531" w14:textId="77777777" w:rsidR="00E00E17" w:rsidRPr="00B968A8" w:rsidRDefault="00E00E17" w:rsidP="000F36B1">
      <w:pPr>
        <w:pStyle w:val="Odstavecseseznamem"/>
        <w:numPr>
          <w:ilvl w:val="0"/>
          <w:numId w:val="7"/>
        </w:numPr>
        <w:spacing w:after="0" w:line="259" w:lineRule="auto"/>
      </w:pPr>
      <w:r w:rsidRPr="001524E6">
        <w:t>Matematické modelování a simulace procesů</w:t>
      </w:r>
    </w:p>
    <w:p w14:paraId="53DC4AFF" w14:textId="77777777" w:rsidR="00E00E17" w:rsidRDefault="00E00E17" w:rsidP="00E00E17">
      <w:pPr>
        <w:spacing w:after="0"/>
        <w:rPr>
          <w:b/>
        </w:rPr>
      </w:pPr>
      <w:r w:rsidRPr="001524E6">
        <w:rPr>
          <w:b/>
        </w:rPr>
        <w:t>C/ Membránové technologie a aplikace</w:t>
      </w:r>
    </w:p>
    <w:p w14:paraId="4535FC71" w14:textId="77777777" w:rsidR="00E00E17" w:rsidRDefault="00E00E17" w:rsidP="000F36B1">
      <w:pPr>
        <w:pStyle w:val="Odstavecseseznamem"/>
        <w:numPr>
          <w:ilvl w:val="0"/>
          <w:numId w:val="7"/>
        </w:numPr>
        <w:spacing w:after="160" w:line="259" w:lineRule="auto"/>
        <w:jc w:val="left"/>
      </w:pPr>
      <w:r w:rsidRPr="001524E6">
        <w:t>Inovace stávajících nebo vývoj nových technologií a výrobků s vyšší přidanou hodnotou</w:t>
      </w:r>
    </w:p>
    <w:p w14:paraId="432252CB" w14:textId="77777777" w:rsidR="00E00E17" w:rsidRPr="001524E6" w:rsidRDefault="00E00E17" w:rsidP="00E00E17">
      <w:pPr>
        <w:pStyle w:val="Odstavecseseznamem"/>
      </w:pPr>
    </w:p>
    <w:p w14:paraId="16CF0420" w14:textId="77777777" w:rsidR="00E00E17" w:rsidRPr="001524E6" w:rsidRDefault="00E00E17" w:rsidP="000F36B1">
      <w:pPr>
        <w:pStyle w:val="Odstavecseseznamem"/>
        <w:numPr>
          <w:ilvl w:val="0"/>
          <w:numId w:val="5"/>
        </w:numPr>
        <w:spacing w:after="160" w:line="259" w:lineRule="auto"/>
        <w:rPr>
          <w:b/>
          <w:u w:val="single"/>
        </w:rPr>
      </w:pPr>
      <w:r>
        <w:rPr>
          <w:b/>
          <w:u w:val="single"/>
        </w:rPr>
        <w:t>Oborové segmenty, aplikace</w:t>
      </w:r>
    </w:p>
    <w:p w14:paraId="1EDDF2F4" w14:textId="77777777" w:rsidR="00E00E17" w:rsidRDefault="00E00E17" w:rsidP="00E00E17">
      <w:pPr>
        <w:rPr>
          <w:b/>
        </w:rPr>
      </w:pPr>
      <w:r>
        <w:rPr>
          <w:b/>
        </w:rPr>
        <w:t>Voda</w:t>
      </w:r>
    </w:p>
    <w:p w14:paraId="43BE3E60" w14:textId="77777777" w:rsidR="00E00E17" w:rsidRDefault="00E00E17" w:rsidP="00E00E17">
      <w:pPr>
        <w:spacing w:after="0"/>
      </w:pPr>
      <w:r>
        <w:t>Zásadním a celosvětově perspektivním oborem je ú</w:t>
      </w:r>
      <w:r w:rsidRPr="00A21BE2">
        <w:t>prava vod</w:t>
      </w:r>
      <w:r>
        <w:t>. M</w:t>
      </w:r>
      <w:r w:rsidRPr="00A21BE2">
        <w:t xml:space="preserve">embránové technologie </w:t>
      </w:r>
      <w:r>
        <w:t xml:space="preserve">nacházejí uplatnění v širokém poli </w:t>
      </w:r>
      <w:r w:rsidRPr="00A21BE2">
        <w:t xml:space="preserve">aplikací, zároveň </w:t>
      </w:r>
      <w:r>
        <w:t xml:space="preserve">umožňují plnění </w:t>
      </w:r>
      <w:r w:rsidRPr="00A21BE2">
        <w:t>zadávací</w:t>
      </w:r>
      <w:r>
        <w:t>ch</w:t>
      </w:r>
      <w:r w:rsidRPr="00A21BE2">
        <w:t xml:space="preserve"> parametr</w:t>
      </w:r>
      <w:r>
        <w:t>ů</w:t>
      </w:r>
      <w:r w:rsidRPr="00A21BE2">
        <w:t xml:space="preserve"> v souladu se stále náročnějšími legislativními podmínkami.</w:t>
      </w:r>
      <w:r>
        <w:t xml:space="preserve"> Mezi příklady membránových technologií v dané oblasti lze zařadit:  </w:t>
      </w:r>
    </w:p>
    <w:p w14:paraId="746BCA81" w14:textId="77777777" w:rsidR="00E00E17" w:rsidRPr="00973A91" w:rsidRDefault="00E00E17" w:rsidP="000F36B1">
      <w:pPr>
        <w:numPr>
          <w:ilvl w:val="0"/>
          <w:numId w:val="9"/>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Odsolování vodných roztoků</w:t>
      </w:r>
    </w:p>
    <w:p w14:paraId="6644AAB3" w14:textId="77777777" w:rsidR="00E00E17" w:rsidRPr="00973A91" w:rsidRDefault="00E00E17" w:rsidP="000F36B1">
      <w:pPr>
        <w:numPr>
          <w:ilvl w:val="0"/>
          <w:numId w:val="9"/>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Zakoncentrování anorganických roztoků (NaCl)</w:t>
      </w:r>
    </w:p>
    <w:p w14:paraId="73558E55" w14:textId="77777777" w:rsidR="00E00E17" w:rsidRPr="00973A91" w:rsidRDefault="00E00E17" w:rsidP="000F36B1">
      <w:pPr>
        <w:numPr>
          <w:ilvl w:val="0"/>
          <w:numId w:val="9"/>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Výroba ultračisté vody</w:t>
      </w:r>
    </w:p>
    <w:p w14:paraId="34425601" w14:textId="77777777" w:rsidR="00E00E17" w:rsidRPr="00973A91" w:rsidRDefault="00E00E17" w:rsidP="000F36B1">
      <w:pPr>
        <w:numPr>
          <w:ilvl w:val="0"/>
          <w:numId w:val="9"/>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Řešení problémů s odpadní vodou či jiným odpadním médiem</w:t>
      </w:r>
    </w:p>
    <w:p w14:paraId="6FEA3967" w14:textId="77777777" w:rsidR="00E00E17" w:rsidRPr="00973A91" w:rsidRDefault="00E00E17" w:rsidP="000F36B1">
      <w:pPr>
        <w:numPr>
          <w:ilvl w:val="0"/>
          <w:numId w:val="9"/>
        </w:numPr>
        <w:spacing w:line="240" w:lineRule="auto"/>
        <w:ind w:left="714" w:hanging="357"/>
        <w:jc w:val="left"/>
        <w:rPr>
          <w:rFonts w:eastAsia="Times New Roman" w:cstheme="minorHAnsi"/>
          <w:color w:val="1F1F1F"/>
          <w:lang w:eastAsia="cs-CZ"/>
        </w:rPr>
      </w:pPr>
      <w:r w:rsidRPr="00973A91">
        <w:rPr>
          <w:rFonts w:eastAsia="Times New Roman" w:cstheme="minorHAnsi"/>
          <w:color w:val="1F1F1F"/>
          <w:lang w:eastAsia="cs-CZ"/>
        </w:rPr>
        <w:t>Recyklace cenné složky z odpadních roztoků zpět do výroby (NH</w:t>
      </w:r>
      <w:r w:rsidRPr="00973A91">
        <w:rPr>
          <w:rFonts w:eastAsia="Times New Roman" w:cstheme="minorHAnsi"/>
          <w:color w:val="1F1F1F"/>
          <w:vertAlign w:val="subscript"/>
          <w:lang w:eastAsia="cs-CZ"/>
        </w:rPr>
        <w:t>4</w:t>
      </w:r>
      <w:r w:rsidRPr="00973A91">
        <w:rPr>
          <w:rFonts w:eastAsia="Times New Roman" w:cstheme="minorHAnsi"/>
          <w:color w:val="1F1F1F"/>
          <w:lang w:eastAsia="cs-CZ"/>
        </w:rPr>
        <w:t>NO</w:t>
      </w:r>
      <w:r w:rsidRPr="00973A91">
        <w:rPr>
          <w:rFonts w:eastAsia="Times New Roman" w:cstheme="minorHAnsi"/>
          <w:color w:val="1F1F1F"/>
          <w:vertAlign w:val="subscript"/>
          <w:lang w:eastAsia="cs-CZ"/>
        </w:rPr>
        <w:t>3</w:t>
      </w:r>
      <w:r w:rsidRPr="00973A91">
        <w:rPr>
          <w:rFonts w:eastAsia="Times New Roman" w:cstheme="minorHAnsi"/>
          <w:color w:val="1F1F1F"/>
          <w:lang w:eastAsia="cs-CZ"/>
        </w:rPr>
        <w:t>)</w:t>
      </w:r>
    </w:p>
    <w:p w14:paraId="07A92AD8" w14:textId="77777777" w:rsidR="00E00E17" w:rsidRDefault="00E00E17" w:rsidP="00E00E17">
      <w:pPr>
        <w:spacing w:after="0"/>
      </w:pPr>
      <w:r>
        <w:t>Aplikační odvětví:</w:t>
      </w:r>
    </w:p>
    <w:p w14:paraId="7FDD4ED9" w14:textId="77777777" w:rsidR="00E00E17" w:rsidRDefault="00E00E17" w:rsidP="000F36B1">
      <w:pPr>
        <w:pStyle w:val="Odstavecseseznamem"/>
        <w:numPr>
          <w:ilvl w:val="0"/>
          <w:numId w:val="7"/>
        </w:numPr>
        <w:spacing w:after="160" w:line="259" w:lineRule="auto"/>
      </w:pPr>
      <w:r>
        <w:t>Komunální odpadní vody</w:t>
      </w:r>
    </w:p>
    <w:p w14:paraId="6826C561" w14:textId="77777777" w:rsidR="00E00E17" w:rsidRDefault="00E00E17" w:rsidP="000F36B1">
      <w:pPr>
        <w:pStyle w:val="Odstavecseseznamem"/>
        <w:numPr>
          <w:ilvl w:val="0"/>
          <w:numId w:val="7"/>
        </w:numPr>
        <w:spacing w:after="160" w:line="259" w:lineRule="auto"/>
      </w:pPr>
      <w:r>
        <w:t>Farmaceutický průmysl</w:t>
      </w:r>
    </w:p>
    <w:p w14:paraId="326EFF78" w14:textId="77777777" w:rsidR="00E00E17" w:rsidRDefault="00E00E17" w:rsidP="000F36B1">
      <w:pPr>
        <w:pStyle w:val="Odstavecseseznamem"/>
        <w:numPr>
          <w:ilvl w:val="0"/>
          <w:numId w:val="7"/>
        </w:numPr>
        <w:spacing w:after="160" w:line="259" w:lineRule="auto"/>
      </w:pPr>
      <w:r>
        <w:t xml:space="preserve">Výroba hnojiv </w:t>
      </w:r>
    </w:p>
    <w:p w14:paraId="674B6147" w14:textId="77777777" w:rsidR="00E00E17" w:rsidRDefault="00E00E17" w:rsidP="000F36B1">
      <w:pPr>
        <w:pStyle w:val="Odstavecseseznamem"/>
        <w:numPr>
          <w:ilvl w:val="0"/>
          <w:numId w:val="7"/>
        </w:numPr>
        <w:spacing w:after="160" w:line="259" w:lineRule="auto"/>
      </w:pPr>
      <w:r>
        <w:t>Energetický průmysl</w:t>
      </w:r>
    </w:p>
    <w:p w14:paraId="51DFD3F5" w14:textId="77777777" w:rsidR="00E00E17" w:rsidRDefault="00E00E17" w:rsidP="00E00E17">
      <w:pPr>
        <w:pStyle w:val="Odstavecseseznamem"/>
      </w:pPr>
    </w:p>
    <w:p w14:paraId="12D33ED0" w14:textId="77777777" w:rsidR="00E00E17" w:rsidRPr="00A21BE2" w:rsidRDefault="00E00E17" w:rsidP="00E00E17">
      <w:pPr>
        <w:rPr>
          <w:b/>
        </w:rPr>
      </w:pPr>
      <w:r w:rsidRPr="00A21BE2">
        <w:rPr>
          <w:b/>
        </w:rPr>
        <w:t>Potravinářství</w:t>
      </w:r>
    </w:p>
    <w:p w14:paraId="4D1D7F1D" w14:textId="77777777" w:rsidR="00E00E17" w:rsidRDefault="00E00E17" w:rsidP="00E00E17">
      <w:r>
        <w:t xml:space="preserve">V oblasti potravinářství disponuje společnost jedinečné znalosti z oblasti </w:t>
      </w:r>
      <w:r w:rsidRPr="00A21BE2">
        <w:t>mlékárenství</w:t>
      </w:r>
      <w:r>
        <w:t xml:space="preserve">, kde jsou zásadními tématy </w:t>
      </w:r>
    </w:p>
    <w:p w14:paraId="7FA2554C" w14:textId="77777777" w:rsidR="00E00E17" w:rsidRDefault="00E00E17" w:rsidP="006A3E56">
      <w:pPr>
        <w:pStyle w:val="Odstavecseseznamem"/>
        <w:numPr>
          <w:ilvl w:val="0"/>
          <w:numId w:val="11"/>
        </w:numPr>
        <w:suppressAutoHyphens/>
      </w:pPr>
      <w:r w:rsidRPr="00A21BE2">
        <w:t>odsolování sladké, kyselé i slané syrovátky</w:t>
      </w:r>
      <w:r>
        <w:t>, možnosti využití krystalických či solných koncentrátů</w:t>
      </w:r>
    </w:p>
    <w:p w14:paraId="11AF35AE" w14:textId="77777777" w:rsidR="00E00E17" w:rsidRDefault="00E00E17" w:rsidP="006A3E56">
      <w:pPr>
        <w:pStyle w:val="Odstavecseseznamem"/>
        <w:numPr>
          <w:ilvl w:val="0"/>
          <w:numId w:val="11"/>
        </w:numPr>
        <w:suppressAutoHyphens/>
      </w:pPr>
      <w:r w:rsidRPr="00A21BE2">
        <w:t>zpracování syrovátky na přípravu nutričně hodnotných doplňků stravy</w:t>
      </w:r>
    </w:p>
    <w:p w14:paraId="09AB0B70" w14:textId="77777777" w:rsidR="00E00E17" w:rsidRDefault="00E00E17" w:rsidP="006A3E56">
      <w:pPr>
        <w:pStyle w:val="Odstavecseseznamem"/>
        <w:numPr>
          <w:ilvl w:val="0"/>
          <w:numId w:val="11"/>
        </w:numPr>
        <w:suppressAutoHyphens/>
      </w:pPr>
      <w:r w:rsidRPr="00A21BE2">
        <w:t>předúprav</w:t>
      </w:r>
      <w:r>
        <w:t>a</w:t>
      </w:r>
      <w:r w:rsidRPr="00A21BE2">
        <w:t xml:space="preserve"> syrovátky</w:t>
      </w:r>
      <w:r>
        <w:t xml:space="preserve">, </w:t>
      </w:r>
      <w:r w:rsidRPr="00A21BE2">
        <w:t xml:space="preserve">možnosti využití krystalických solí či solných koncentrátů vzniklých odsolováním syrovátky. Mikrofiltrace, neboli takzvaná „cross-flow filtrace“ vína je známou </w:t>
      </w:r>
      <w:r w:rsidRPr="00A21BE2">
        <w:lastRenderedPageBreak/>
        <w:t>technikou, která se běžně používá jako rychlejší a ekonomicky výhodnější alternativou tradiční křemelinové a deskové filtrace. Ve výrobě vína se používá zejména jako koncová filtrace před lahvováním vína, případně pro čiření vína za účelem zastavení kvašení při zachování organoleptických vlastností.</w:t>
      </w:r>
    </w:p>
    <w:p w14:paraId="01E27626" w14:textId="77777777" w:rsidR="00E00E17" w:rsidRDefault="00E00E17" w:rsidP="00E00E17">
      <w:pPr>
        <w:spacing w:after="0"/>
      </w:pPr>
      <w:r>
        <w:t>Příklady technologií:</w:t>
      </w:r>
    </w:p>
    <w:p w14:paraId="67DB3498" w14:textId="77777777" w:rsidR="00E00E17" w:rsidRPr="00973A91" w:rsidRDefault="00E00E17" w:rsidP="000F36B1">
      <w:pPr>
        <w:numPr>
          <w:ilvl w:val="0"/>
          <w:numId w:val="10"/>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Odsolování mléčné syrovátky</w:t>
      </w:r>
    </w:p>
    <w:p w14:paraId="5F7D8C2D" w14:textId="77777777" w:rsidR="00E00E17" w:rsidRPr="00973A91" w:rsidRDefault="00E00E17" w:rsidP="000F36B1">
      <w:pPr>
        <w:numPr>
          <w:ilvl w:val="0"/>
          <w:numId w:val="10"/>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Stabilizace a úprava pH vína či moštů</w:t>
      </w:r>
    </w:p>
    <w:p w14:paraId="6E778CD6" w14:textId="77777777" w:rsidR="00E00E17" w:rsidRPr="00973A91" w:rsidRDefault="00E00E17" w:rsidP="000F36B1">
      <w:pPr>
        <w:numPr>
          <w:ilvl w:val="0"/>
          <w:numId w:val="10"/>
        </w:numPr>
        <w:spacing w:after="0" w:line="240" w:lineRule="auto"/>
        <w:jc w:val="left"/>
        <w:rPr>
          <w:rFonts w:eastAsia="Times New Roman" w:cstheme="minorHAnsi"/>
          <w:color w:val="1F1F1F"/>
          <w:lang w:eastAsia="cs-CZ"/>
        </w:rPr>
      </w:pPr>
      <w:r w:rsidRPr="00973A91">
        <w:rPr>
          <w:rFonts w:eastAsia="Times New Roman" w:cstheme="minorHAnsi"/>
          <w:color w:val="1F1F1F"/>
          <w:lang w:eastAsia="cs-CZ"/>
        </w:rPr>
        <w:t>Odsolování ovocných šťáv</w:t>
      </w:r>
    </w:p>
    <w:p w14:paraId="7B62DC8F" w14:textId="77777777" w:rsidR="00E00E17" w:rsidRPr="00973A91" w:rsidRDefault="00E00E17" w:rsidP="000F36B1">
      <w:pPr>
        <w:numPr>
          <w:ilvl w:val="0"/>
          <w:numId w:val="10"/>
        </w:numPr>
        <w:spacing w:line="240" w:lineRule="auto"/>
        <w:ind w:left="714" w:hanging="357"/>
        <w:jc w:val="left"/>
        <w:rPr>
          <w:rFonts w:eastAsia="Times New Roman" w:cstheme="minorHAnsi"/>
          <w:color w:val="1F1F1F"/>
          <w:lang w:eastAsia="cs-CZ"/>
        </w:rPr>
      </w:pPr>
      <w:r w:rsidRPr="00973A91">
        <w:rPr>
          <w:rFonts w:eastAsia="Times New Roman" w:cstheme="minorHAnsi"/>
          <w:color w:val="1F1F1F"/>
          <w:lang w:eastAsia="cs-CZ"/>
        </w:rPr>
        <w:t>Purifikace cukrů</w:t>
      </w:r>
    </w:p>
    <w:p w14:paraId="1AB44CAB" w14:textId="77777777" w:rsidR="00E00E17" w:rsidRDefault="00E00E17" w:rsidP="00E00E17">
      <w:pPr>
        <w:spacing w:after="0"/>
      </w:pPr>
      <w:r>
        <w:t>Aplikační odvětví:</w:t>
      </w:r>
    </w:p>
    <w:p w14:paraId="11EDF332" w14:textId="77777777" w:rsidR="00E00E17" w:rsidRDefault="00E00E17" w:rsidP="000F36B1">
      <w:pPr>
        <w:pStyle w:val="Odstavecseseznamem"/>
        <w:numPr>
          <w:ilvl w:val="0"/>
          <w:numId w:val="7"/>
        </w:numPr>
        <w:spacing w:after="160" w:line="259" w:lineRule="auto"/>
      </w:pPr>
      <w:r>
        <w:t>Mlékárenský průmysl</w:t>
      </w:r>
    </w:p>
    <w:p w14:paraId="70978C0B" w14:textId="77777777" w:rsidR="00E00E17" w:rsidRDefault="00E00E17" w:rsidP="000F36B1">
      <w:pPr>
        <w:pStyle w:val="Odstavecseseznamem"/>
        <w:numPr>
          <w:ilvl w:val="0"/>
          <w:numId w:val="7"/>
        </w:numPr>
        <w:spacing w:after="160" w:line="259" w:lineRule="auto"/>
      </w:pPr>
      <w:r>
        <w:t>Lihovarnictví, z</w:t>
      </w:r>
      <w:r w:rsidRPr="00A21BE2">
        <w:t>pracování vína, moštů a cidrů</w:t>
      </w:r>
    </w:p>
    <w:p w14:paraId="00E47BC2" w14:textId="77777777" w:rsidR="00E00E17" w:rsidRDefault="00E00E17" w:rsidP="000F36B1">
      <w:pPr>
        <w:pStyle w:val="Odstavecseseznamem"/>
        <w:numPr>
          <w:ilvl w:val="0"/>
          <w:numId w:val="7"/>
        </w:numPr>
        <w:spacing w:after="160" w:line="259" w:lineRule="auto"/>
      </w:pPr>
      <w:r>
        <w:t xml:space="preserve">Cukrovarnictví </w:t>
      </w:r>
    </w:p>
    <w:p w14:paraId="586C7B65" w14:textId="77777777" w:rsidR="00E00E17" w:rsidRDefault="00E00E17" w:rsidP="00E00E17">
      <w:pPr>
        <w:rPr>
          <w:b/>
        </w:rPr>
      </w:pPr>
      <w:r>
        <w:rPr>
          <w:b/>
        </w:rPr>
        <w:t xml:space="preserve">Cenné látky </w:t>
      </w:r>
    </w:p>
    <w:p w14:paraId="54C6BB31" w14:textId="77777777" w:rsidR="00E00E17" w:rsidRPr="00356492" w:rsidRDefault="00E00E17" w:rsidP="00E00E17">
      <w:r w:rsidRPr="00356492">
        <w:t xml:space="preserve">Separace </w:t>
      </w:r>
      <w:r>
        <w:t xml:space="preserve">nežádoucích příměsí od cenných, drahých průmyslových látek (např. organické kyseliny, kovy) a umožnění jejich opětovného využití  a recyklace cenných látek. </w:t>
      </w:r>
    </w:p>
    <w:p w14:paraId="67082283" w14:textId="77777777" w:rsidR="00E00E17" w:rsidRPr="00A21BE2" w:rsidRDefault="00E00E17" w:rsidP="00E00E17">
      <w:pPr>
        <w:rPr>
          <w:b/>
        </w:rPr>
      </w:pPr>
      <w:r w:rsidRPr="00A21BE2">
        <w:rPr>
          <w:b/>
        </w:rPr>
        <w:t>Separace plynů</w:t>
      </w:r>
    </w:p>
    <w:p w14:paraId="3E20E204" w14:textId="77777777" w:rsidR="00E00E17" w:rsidRDefault="00E00E17" w:rsidP="00E00E17">
      <w:r>
        <w:t xml:space="preserve">Společnost se zabývá také perspektivní oblastí separace plynů. </w:t>
      </w:r>
      <w:r w:rsidRPr="00A21BE2">
        <w:t xml:space="preserve">Biometan je využíván zejména v dopravě k pohonu autobusů a osobních automobilů. Jeho nespornou výhodou oproti klasickým pohonným hmotám je finanční úspora a relativně větší životnost motoru. </w:t>
      </w:r>
    </w:p>
    <w:p w14:paraId="650621F8" w14:textId="77777777" w:rsidR="00B467BF" w:rsidRPr="00B467BF" w:rsidRDefault="00B467BF" w:rsidP="00B467BF">
      <w:pPr>
        <w:rPr>
          <w:b/>
          <w:i/>
        </w:rPr>
      </w:pPr>
      <w:r w:rsidRPr="00B467BF">
        <w:rPr>
          <w:b/>
          <w:i/>
        </w:rPr>
        <w:t>Výzkum, vývoj a inovace – spolupráce s firmami:</w:t>
      </w:r>
    </w:p>
    <w:p w14:paraId="375201D5" w14:textId="77777777" w:rsidR="00B467BF" w:rsidRPr="00B467BF" w:rsidRDefault="00B467BF" w:rsidP="00B467BF">
      <w:pPr>
        <w:rPr>
          <w:rFonts w:cs="Arial"/>
          <w:shd w:val="clear" w:color="auto" w:fill="DEDEDE"/>
        </w:rPr>
      </w:pPr>
      <w:r w:rsidRPr="00B467BF">
        <w:rPr>
          <w:rFonts w:cs="Arial"/>
        </w:rPr>
        <w:t>Výzkumné aktivity jsou zaměřeny na průmyslový výzkum s cílem získat nové výrobky (membrány, moduly, zařízení), SW a technologie. Jsou řízeny projektově a prováděny formou grantového výzkumu podporujícího základní výzkum (jen omezeně) nebo zejména formou kolaborativního projektového výzkumu ve spolupráci s průmyslovými partnery za dotační podpory ČR nebo EU. Touto činností je generováno know-how a aplikované výsledky výzkumu, které jsou následně komercializovány procesem transferu buďto partnerům a zákazníkům společnosti v rámci smluvních pravidel poskytovatele dotace a řešitelského konsorcia nebo prostřednictvím vlastního nabídkového portfolia v rámci obchodní činnosti společnosti.</w:t>
      </w:r>
    </w:p>
    <w:p w14:paraId="601D20F1" w14:textId="77777777" w:rsidR="00B467BF" w:rsidRPr="00B467BF" w:rsidRDefault="00B467BF" w:rsidP="00B467BF">
      <w:pPr>
        <w:rPr>
          <w:rFonts w:cs="Helvetica"/>
          <w:highlight w:val="yellow"/>
          <w:shd w:val="clear" w:color="auto" w:fill="FFFFFF"/>
        </w:rPr>
      </w:pPr>
      <w:r w:rsidRPr="00B467BF">
        <w:rPr>
          <w:rFonts w:cs="Arial"/>
        </w:rPr>
        <w:t xml:space="preserve">Výzkumná činnost je rozdělena do tří výzkumných programů, z důvodu zajištění rychlejšího přenosu výsledků výzkumných a vývojových činností centra do reálných průmyslových aplikací a je zaměřena na membránové materiály s následnými vazbami na zařízení až po technologické aplikace. V současné době realizuje MIC 9 projektů z oblasti výzkumu a vývoje. </w:t>
      </w:r>
      <w:r w:rsidRPr="00B467BF">
        <w:rPr>
          <w:rFonts w:cs="Helvetica"/>
          <w:color w:val="000000"/>
          <w:shd w:val="clear" w:color="auto" w:fill="FFFFFF"/>
        </w:rPr>
        <w:t xml:space="preserve">V oblasti smluvního výzkumu a navazujících služeb realizuje MemBrain s.r.o. řadu aktivit. Spolupracujícími podniky nebo zákazníky jsou společnosti z oborů potravinářského průmyslu, mlékárenství (odsolení syrovátky), nápojů a ovocné šťávy (stabilizace vína, odsolení ovocných šťáv), cukrovarnictví, lihovarnictví, farmacie (fermentační roztoky), energetiky (výroba demi vody, zpracování odpadní vody) a životního prostředí. </w:t>
      </w:r>
      <w:r w:rsidRPr="00B467BF">
        <w:rPr>
          <w:rFonts w:cs="Arial"/>
        </w:rPr>
        <w:t>V rámci smluvního výzkumu jsou obvykle řešeny konkrétní požadavky jednorázového charakteru na provedení testů, optimalizaci stávajících technologií, charakterizaci používaných materiálů, implementaci inovace do portfolia zákazníka apod. Významným zákazníkem je mateřská společnost MEGA a.s., avšak stále více zakázek přichází také ze zahraničních firem především z Francie a Ruska.</w:t>
      </w:r>
    </w:p>
    <w:p w14:paraId="773C3F35" w14:textId="77777777" w:rsidR="00B467BF" w:rsidRDefault="00B467BF" w:rsidP="00B467BF">
      <w:pPr>
        <w:pStyle w:val="Normlnweb"/>
        <w:shd w:val="clear" w:color="auto" w:fill="FFFFFF"/>
        <w:spacing w:before="60" w:beforeAutospacing="0" w:after="60" w:afterAutospacing="0" w:line="276" w:lineRule="auto"/>
        <w:jc w:val="both"/>
        <w:rPr>
          <w:rFonts w:asciiTheme="minorHAnsi" w:hAnsiTheme="minorHAnsi" w:cs="Arial"/>
          <w:b/>
          <w:i/>
          <w:sz w:val="22"/>
          <w:szCs w:val="22"/>
        </w:rPr>
      </w:pPr>
      <w:r w:rsidRPr="009F4C10">
        <w:rPr>
          <w:rFonts w:asciiTheme="minorHAnsi" w:hAnsiTheme="minorHAnsi" w:cs="Arial"/>
          <w:b/>
          <w:i/>
          <w:sz w:val="22"/>
          <w:szCs w:val="22"/>
        </w:rPr>
        <w:lastRenderedPageBreak/>
        <w:t>Transfer znalostí a výsledků výzkumu do praxe:</w:t>
      </w:r>
    </w:p>
    <w:p w14:paraId="1C12BAB4" w14:textId="0831BD6A" w:rsidR="00B467BF" w:rsidRPr="00B467BF" w:rsidRDefault="00B467BF" w:rsidP="00B467BF">
      <w:pPr>
        <w:pStyle w:val="Normlnweb"/>
        <w:shd w:val="clear" w:color="auto" w:fill="FFFFFF"/>
        <w:spacing w:before="60" w:beforeAutospacing="0" w:after="60" w:afterAutospacing="0" w:line="276" w:lineRule="auto"/>
        <w:jc w:val="both"/>
        <w:rPr>
          <w:rFonts w:asciiTheme="minorHAnsi" w:hAnsiTheme="minorHAnsi" w:cs="Arial"/>
          <w:b/>
          <w:i/>
          <w:sz w:val="22"/>
          <w:szCs w:val="22"/>
        </w:rPr>
      </w:pPr>
      <w:r w:rsidRPr="00B21E43">
        <w:rPr>
          <w:rFonts w:asciiTheme="minorHAnsi" w:hAnsiTheme="minorHAnsi" w:cs="Arial"/>
          <w:sz w:val="22"/>
          <w:szCs w:val="22"/>
        </w:rPr>
        <w:t>MemBrain s.r.o. v současnosti</w:t>
      </w:r>
      <w:r>
        <w:rPr>
          <w:rFonts w:asciiTheme="minorHAnsi" w:hAnsiTheme="minorHAnsi" w:cs="Arial"/>
          <w:sz w:val="22"/>
          <w:szCs w:val="22"/>
        </w:rPr>
        <w:t xml:space="preserve"> vlastní</w:t>
      </w:r>
      <w:r w:rsidRPr="00B21E43">
        <w:rPr>
          <w:rFonts w:asciiTheme="minorHAnsi" w:hAnsiTheme="minorHAnsi" w:cs="Arial"/>
          <w:sz w:val="22"/>
          <w:szCs w:val="22"/>
        </w:rPr>
        <w:t xml:space="preserve"> 16 užitných vzorů a 3 patenty v ČR. </w:t>
      </w:r>
      <w:r>
        <w:rPr>
          <w:rFonts w:asciiTheme="minorHAnsi" w:hAnsiTheme="minorHAnsi" w:cs="Arial"/>
          <w:sz w:val="22"/>
          <w:szCs w:val="22"/>
        </w:rPr>
        <w:t xml:space="preserve">Dva </w:t>
      </w:r>
      <w:r w:rsidRPr="00B21E43">
        <w:rPr>
          <w:rFonts w:asciiTheme="minorHAnsi" w:hAnsiTheme="minorHAnsi" w:cs="Arial"/>
          <w:sz w:val="22"/>
          <w:szCs w:val="22"/>
        </w:rPr>
        <w:t xml:space="preserve">evropské patenty </w:t>
      </w:r>
      <w:r>
        <w:rPr>
          <w:rFonts w:asciiTheme="minorHAnsi" w:hAnsiTheme="minorHAnsi" w:cs="Arial"/>
          <w:sz w:val="22"/>
          <w:szCs w:val="22"/>
        </w:rPr>
        <w:t xml:space="preserve">jsou ve fázi žádosti o patent. </w:t>
      </w:r>
      <w:r w:rsidRPr="00B21E43">
        <w:rPr>
          <w:rFonts w:asciiTheme="minorHAnsi" w:hAnsiTheme="minorHAnsi" w:cs="Arial"/>
          <w:sz w:val="22"/>
          <w:szCs w:val="22"/>
        </w:rPr>
        <w:t>Počet výzkumných pracovníků MemBrain s.r.o. k 31.</w:t>
      </w:r>
      <w:r>
        <w:rPr>
          <w:rFonts w:asciiTheme="minorHAnsi" w:hAnsiTheme="minorHAnsi" w:cs="Arial"/>
          <w:sz w:val="22"/>
          <w:szCs w:val="22"/>
        </w:rPr>
        <w:t xml:space="preserve"> </w:t>
      </w:r>
      <w:r w:rsidRPr="00B21E43">
        <w:rPr>
          <w:rFonts w:asciiTheme="minorHAnsi" w:hAnsiTheme="minorHAnsi" w:cs="Arial"/>
          <w:sz w:val="22"/>
          <w:szCs w:val="22"/>
        </w:rPr>
        <w:t>12.</w:t>
      </w:r>
      <w:r>
        <w:rPr>
          <w:rFonts w:asciiTheme="minorHAnsi" w:hAnsiTheme="minorHAnsi" w:cs="Arial"/>
          <w:sz w:val="22"/>
          <w:szCs w:val="22"/>
        </w:rPr>
        <w:t xml:space="preserve"> </w:t>
      </w:r>
      <w:r w:rsidRPr="00B21E43">
        <w:rPr>
          <w:rFonts w:asciiTheme="minorHAnsi" w:hAnsiTheme="minorHAnsi" w:cs="Arial"/>
          <w:sz w:val="22"/>
          <w:szCs w:val="22"/>
        </w:rPr>
        <w:t>2017 byl 47,48 FTE ze 60,61 FTE celkem.</w:t>
      </w:r>
    </w:p>
    <w:p w14:paraId="52AFE524" w14:textId="77777777" w:rsidR="00B467BF" w:rsidRPr="00B968A8" w:rsidRDefault="00B467BF" w:rsidP="00B467BF">
      <w:pPr>
        <w:suppressAutoHyphens/>
      </w:pPr>
    </w:p>
    <w:p w14:paraId="1D4F257F" w14:textId="614AB85D" w:rsidR="00E00E17" w:rsidRPr="00FF6D59" w:rsidRDefault="00E00E17" w:rsidP="00E00E17">
      <w:pPr>
        <w:rPr>
          <w:b/>
          <w:sz w:val="24"/>
          <w:szCs w:val="24"/>
          <w:u w:val="single"/>
        </w:rPr>
      </w:pPr>
      <w:r w:rsidRPr="00FF6D59">
        <w:rPr>
          <w:b/>
          <w:sz w:val="24"/>
          <w:szCs w:val="24"/>
          <w:u w:val="single"/>
        </w:rPr>
        <w:t>Krajská nemocnice Liberec a.s.</w:t>
      </w:r>
    </w:p>
    <w:p w14:paraId="005E3C34" w14:textId="77777777" w:rsidR="00E00E17" w:rsidRPr="001276D9" w:rsidRDefault="00E00E17" w:rsidP="00E00E17">
      <w:pPr>
        <w:spacing w:after="0"/>
        <w:rPr>
          <w:b/>
        </w:rPr>
      </w:pPr>
      <w:r w:rsidRPr="001276D9">
        <w:rPr>
          <w:b/>
        </w:rPr>
        <w:t>Sídlo:</w:t>
      </w:r>
    </w:p>
    <w:p w14:paraId="3A3839CF" w14:textId="77777777" w:rsidR="00E00E17" w:rsidRDefault="00E00E17" w:rsidP="00E00E17">
      <w:pPr>
        <w:spacing w:after="0"/>
      </w:pPr>
      <w:r>
        <w:t>Husova 357/10</w:t>
      </w:r>
    </w:p>
    <w:p w14:paraId="1A0E8668" w14:textId="77777777" w:rsidR="00E00E17" w:rsidRDefault="00E00E17" w:rsidP="00E00E17">
      <w:pPr>
        <w:spacing w:after="0"/>
      </w:pPr>
      <w:r>
        <w:t>460 63 Liberec</w:t>
      </w:r>
    </w:p>
    <w:p w14:paraId="3A46FB3B" w14:textId="77777777" w:rsidR="00E00E17" w:rsidRDefault="00E00E17" w:rsidP="00E00E17">
      <w:r>
        <w:t xml:space="preserve">Webové stránky: </w:t>
      </w:r>
      <w:hyperlink r:id="rId105" w:history="1">
        <w:r w:rsidRPr="00287ED9">
          <w:rPr>
            <w:rStyle w:val="Hypertextovodkaz"/>
          </w:rPr>
          <w:t>https://www.nemlib.cz/</w:t>
        </w:r>
      </w:hyperlink>
      <w:r>
        <w:t xml:space="preserve"> </w:t>
      </w:r>
    </w:p>
    <w:p w14:paraId="5020C9CB" w14:textId="77777777" w:rsidR="00E00E17" w:rsidRDefault="00E00E17" w:rsidP="00E00E17">
      <w:pPr>
        <w:pStyle w:val="Odstavecseseznamem"/>
        <w:ind w:left="0"/>
      </w:pPr>
      <w:r>
        <w:t xml:space="preserve">V Krajské nemocnici Liberec, a.s. (dále KNL) probíhá mimo její hlavní léčebnou a preventivní činnost i činnost vědecko-výzkumná.  Výzkum probíhá nezávisle na hlavní činnosti KNL, je financován z vyčleněných prostředků KNL, případně z grantů. </w:t>
      </w:r>
      <w:r w:rsidRPr="00C21AD7">
        <w:t xml:space="preserve">Výsledky </w:t>
      </w:r>
      <w:r>
        <w:t>vědeckovýzkumné činnosti jsou zveřejňovány formou publikací, sdělení na odborných konferencích  regionálního, republikového i mezinárodního významu a výuky. Pro podporu  vědeckých a odborných aktivit  v</w:t>
      </w:r>
      <w:r w:rsidRPr="00D50561">
        <w:t>znik</w:t>
      </w:r>
      <w:r>
        <w:t xml:space="preserve">la v roce  </w:t>
      </w:r>
      <w:r w:rsidRPr="00D50561">
        <w:t xml:space="preserve"> 1994 </w:t>
      </w:r>
      <w:r>
        <w:t xml:space="preserve"> </w:t>
      </w:r>
      <w:r w:rsidRPr="00D5705F">
        <w:t>Vědecká rada</w:t>
      </w:r>
      <w:r>
        <w:t xml:space="preserve"> nemocnice (dále VR KNL).</w:t>
      </w:r>
    </w:p>
    <w:p w14:paraId="14EA55E7" w14:textId="77777777" w:rsidR="00E00E17" w:rsidRDefault="00E00E17" w:rsidP="00E00E17">
      <w:pPr>
        <w:pStyle w:val="Odstavecseseznamem"/>
        <w:ind w:left="0"/>
      </w:pPr>
      <w:r w:rsidRPr="0065664B">
        <w:t>P</w:t>
      </w:r>
      <w:r>
        <w:t>r</w:t>
      </w:r>
      <w:r w:rsidRPr="0065664B">
        <w:t>o</w:t>
      </w:r>
      <w:r>
        <w:t xml:space="preserve"> podporu </w:t>
      </w:r>
      <w:r w:rsidRPr="0065664B">
        <w:t>aktivit, vedoucí</w:t>
      </w:r>
      <w:r>
        <w:t xml:space="preserve">ch k </w:t>
      </w:r>
      <w:r w:rsidRPr="0065664B">
        <w:t xml:space="preserve">rozšíření vědeckých činností </w:t>
      </w:r>
      <w:r>
        <w:t xml:space="preserve">byl VR KNL ustaven </w:t>
      </w:r>
      <w:r w:rsidRPr="00024839">
        <w:rPr>
          <w:b/>
          <w:bCs/>
          <w:i/>
        </w:rPr>
        <w:t>Fond podpory  odb</w:t>
      </w:r>
      <w:r>
        <w:rPr>
          <w:b/>
          <w:bCs/>
          <w:i/>
        </w:rPr>
        <w:t>orných a vědeckých projektů KNL</w:t>
      </w:r>
      <w:r>
        <w:rPr>
          <w:bCs/>
        </w:rPr>
        <w:t>, který f</w:t>
      </w:r>
      <w:r w:rsidRPr="008B7BA1">
        <w:t>ormou vnitřních grantů</w:t>
      </w:r>
      <w:r>
        <w:t xml:space="preserve"> </w:t>
      </w:r>
      <w:r w:rsidRPr="00F41145">
        <w:t xml:space="preserve">VR KNL a.s. </w:t>
      </w:r>
      <w:r w:rsidRPr="008B7BA1">
        <w:t>finančně podporuje vědecké a publikační aktivity zaměstnanců KNL</w:t>
      </w:r>
      <w:r>
        <w:t xml:space="preserve"> </w:t>
      </w:r>
      <w:r w:rsidRPr="00F41145">
        <w:t>od roku</w:t>
      </w:r>
      <w:r w:rsidRPr="008B7BA1">
        <w:t xml:space="preserve"> 2009. </w:t>
      </w:r>
    </w:p>
    <w:p w14:paraId="7CEE3AA2" w14:textId="77777777" w:rsidR="00E00E17" w:rsidRDefault="00E00E17" w:rsidP="00E00E17">
      <w:pPr>
        <w:pStyle w:val="Odstavecseseznamem"/>
        <w:ind w:left="0"/>
      </w:pPr>
      <w:r>
        <w:t xml:space="preserve">Náklady na  činnost VR KNL jsou  financovány z prostředků KNL,  odděleně od její hlavní činnosti.  VR KNL hospodaří se samostatným rozpočtem, je samostatným nákladovým střediskem, pro vědu a výzkum je vedeno oddělené účetnictví.  Pravidla pro financování   a tvorbu  rozpočtu VR KNL  řeší Statut Vědecké rady.  V roce 2017 prokázala KNL podmínky pro naplnění definičních znaků organizace pro výzkum a šíření znalostí stanovených předpisy Evropské unie včetně prokázání zapisovaných údajů. </w:t>
      </w:r>
    </w:p>
    <w:p w14:paraId="5A4C5023" w14:textId="77777777" w:rsidR="00E00E17" w:rsidRDefault="00E00E17" w:rsidP="00E00E17">
      <w:pPr>
        <w:pStyle w:val="Odstavecseseznamem"/>
        <w:ind w:left="0"/>
      </w:pPr>
      <w:r>
        <w:t xml:space="preserve">Vedení </w:t>
      </w:r>
      <w:r w:rsidRPr="00C47D4D">
        <w:t>KNL</w:t>
      </w:r>
      <w:r>
        <w:rPr>
          <w:b/>
          <w:i/>
        </w:rPr>
        <w:t xml:space="preserve"> </w:t>
      </w:r>
      <w:r>
        <w:t xml:space="preserve"> podporuje  </w:t>
      </w:r>
      <w:r w:rsidRPr="00C47D4D">
        <w:rPr>
          <w:b/>
          <w:i/>
        </w:rPr>
        <w:t>postgraduální studium lékařů a VŠ</w:t>
      </w:r>
      <w:r>
        <w:rPr>
          <w:b/>
          <w:i/>
        </w:rPr>
        <w:t xml:space="preserve">. </w:t>
      </w:r>
      <w:r>
        <w:rPr>
          <w:b/>
        </w:rPr>
        <w:t xml:space="preserve"> </w:t>
      </w:r>
      <w:r>
        <w:t xml:space="preserve">V současné době je v KNL  18 nositelů titulu PhD.,  17 studentů doktorského studia.  K postgraduálnímu studiu jsou zaměstnanci KNL finančně motivováni od dubna 2016.  </w:t>
      </w:r>
    </w:p>
    <w:p w14:paraId="3CAB2F26" w14:textId="77777777" w:rsidR="00E00E17" w:rsidRDefault="00E00E17" w:rsidP="00E00E17">
      <w:pPr>
        <w:pStyle w:val="Odstavecseseznamem"/>
        <w:ind w:left="0"/>
      </w:pPr>
    </w:p>
    <w:p w14:paraId="0E3C95E1" w14:textId="77777777" w:rsidR="00E00E17" w:rsidRPr="009C594A" w:rsidRDefault="00E00E17" w:rsidP="00E00E17">
      <w:pPr>
        <w:pStyle w:val="Odstavecseseznamem"/>
        <w:ind w:left="0"/>
        <w:rPr>
          <w:b/>
        </w:rPr>
      </w:pPr>
      <w:r w:rsidRPr="009C594A">
        <w:rPr>
          <w:b/>
        </w:rPr>
        <w:t xml:space="preserve">Projekty podpořené z </w:t>
      </w:r>
      <w:r w:rsidRPr="009C594A">
        <w:rPr>
          <w:b/>
          <w:bCs/>
        </w:rPr>
        <w:t xml:space="preserve">Fondu podpory  odborných a vědeckých projektů KNL </w:t>
      </w:r>
    </w:p>
    <w:p w14:paraId="454EA0BF" w14:textId="77777777" w:rsidR="00E00E17" w:rsidRPr="00C54E61" w:rsidRDefault="00E00E17" w:rsidP="00E00E17">
      <w:pPr>
        <w:pStyle w:val="Odstavecseseznamem"/>
        <w:ind w:left="0"/>
      </w:pPr>
      <w:r>
        <w:t xml:space="preserve">VR KNL schválila a podpořila celkem  výzkumných 43 projektů, z toho v letech 2011 – 2015  29 projektů.  Většina projektů byla ukončena publikací v recenzovaných nebo impaktovaných periodicích (nedokončeny zůstaly projekty dva). </w:t>
      </w:r>
    </w:p>
    <w:p w14:paraId="74798837" w14:textId="77777777" w:rsidR="00E00E17" w:rsidRPr="002949CC" w:rsidRDefault="00E00E17" w:rsidP="00E00E17">
      <w:pPr>
        <w:pStyle w:val="Odstavecseseznamem"/>
        <w:ind w:left="142"/>
        <w:rPr>
          <w:i/>
        </w:rPr>
      </w:pPr>
    </w:p>
    <w:p w14:paraId="3B43C84F" w14:textId="77777777" w:rsidR="00E00E17" w:rsidRDefault="00E00E17" w:rsidP="00E00E17">
      <w:pPr>
        <w:pStyle w:val="Odstavecseseznamem"/>
        <w:ind w:left="0"/>
        <w:rPr>
          <w:b/>
          <w:u w:val="single"/>
        </w:rPr>
      </w:pPr>
      <w:r>
        <w:rPr>
          <w:b/>
          <w:u w:val="single"/>
        </w:rPr>
        <w:t>Příloha: Výzkumné projekty řešené KNL</w:t>
      </w:r>
    </w:p>
    <w:p w14:paraId="32684BA7" w14:textId="77777777" w:rsidR="00E00E17" w:rsidRDefault="00E00E17" w:rsidP="00E00E17">
      <w:pPr>
        <w:pStyle w:val="Odstavecseseznamem"/>
        <w:ind w:left="0"/>
        <w:rPr>
          <w:b/>
          <w:u w:val="single"/>
        </w:rPr>
      </w:pPr>
    </w:p>
    <w:p w14:paraId="662B0E0C" w14:textId="77777777" w:rsidR="00E00E17" w:rsidRPr="003F22AA" w:rsidRDefault="00E00E17" w:rsidP="000F36B1">
      <w:pPr>
        <w:pStyle w:val="Odstavecseseznamem"/>
        <w:numPr>
          <w:ilvl w:val="1"/>
          <w:numId w:val="10"/>
        </w:numPr>
        <w:suppressAutoHyphens/>
        <w:ind w:left="284" w:hanging="284"/>
        <w:rPr>
          <w:b/>
        </w:rPr>
      </w:pPr>
      <w:r w:rsidRPr="003F22AA">
        <w:rPr>
          <w:b/>
        </w:rPr>
        <w:t>Projekty ve spolupráci s Technickou univerzitou v Liberci</w:t>
      </w:r>
    </w:p>
    <w:p w14:paraId="1CC6CE09" w14:textId="77777777" w:rsidR="00E00E17" w:rsidRPr="009C594A" w:rsidRDefault="00E00E17" w:rsidP="00E00E17">
      <w:pPr>
        <w:pStyle w:val="Odstavecseseznamem"/>
        <w:ind w:left="0"/>
        <w:rPr>
          <w:b/>
        </w:rPr>
      </w:pPr>
    </w:p>
    <w:p w14:paraId="11DAE36C" w14:textId="77777777" w:rsidR="00E00E17" w:rsidRDefault="00E00E17" w:rsidP="00E00E17">
      <w:pPr>
        <w:pStyle w:val="Odstavecseseznamem"/>
        <w:ind w:left="0"/>
      </w:pPr>
      <w:r>
        <w:t xml:space="preserve">V současnosti je řešeno 10 projektů. Výzkumná spolupráce je zaměřena  na možnosti </w:t>
      </w:r>
      <w:r w:rsidRPr="00356492">
        <w:rPr>
          <w:b/>
        </w:rPr>
        <w:t>využití nanovláken v tkáňovém inženýrství</w:t>
      </w:r>
      <w:r>
        <w:t xml:space="preserve"> či  využití </w:t>
      </w:r>
      <w:r w:rsidRPr="00356492">
        <w:rPr>
          <w:b/>
        </w:rPr>
        <w:t>moderních  technologií  v medicíně</w:t>
      </w:r>
      <w:r>
        <w:t xml:space="preserve">. </w:t>
      </w:r>
    </w:p>
    <w:p w14:paraId="155369E6" w14:textId="77777777" w:rsidR="00E00E17" w:rsidRDefault="00E00E17" w:rsidP="00E00E17">
      <w:pPr>
        <w:ind w:right="-2"/>
        <w:contextualSpacing/>
        <w:rPr>
          <w:b/>
          <w:bCs/>
        </w:rPr>
      </w:pPr>
      <w:r>
        <w:rPr>
          <w:b/>
          <w:bCs/>
        </w:rPr>
        <w:t>Projekty realizované</w:t>
      </w:r>
      <w:r w:rsidRPr="00061237">
        <w:rPr>
          <w:b/>
          <w:bCs/>
        </w:rPr>
        <w:t xml:space="preserve"> ve spolupráci</w:t>
      </w:r>
      <w:r>
        <w:rPr>
          <w:b/>
          <w:bCs/>
        </w:rPr>
        <w:t xml:space="preserve"> s  Technickou univerzitou v Liberci</w:t>
      </w:r>
    </w:p>
    <w:p w14:paraId="3C1250DB" w14:textId="77777777" w:rsidR="00E00E17" w:rsidRDefault="00E00E17" w:rsidP="00E00E17">
      <w:pPr>
        <w:ind w:right="-2"/>
        <w:contextualSpacing/>
        <w:rPr>
          <w:b/>
          <w:bCs/>
        </w:rPr>
      </w:pPr>
    </w:p>
    <w:tbl>
      <w:tblPr>
        <w:tblW w:w="0" w:type="auto"/>
        <w:tblLook w:val="04A0" w:firstRow="1" w:lastRow="0" w:firstColumn="1" w:lastColumn="0" w:noHBand="0" w:noVBand="1"/>
      </w:tblPr>
      <w:tblGrid>
        <w:gridCol w:w="1132"/>
        <w:gridCol w:w="3965"/>
        <w:gridCol w:w="3965"/>
      </w:tblGrid>
      <w:tr w:rsidR="00E00E17" w14:paraId="2049D7F4" w14:textId="77777777" w:rsidTr="00E00E17">
        <w:tc>
          <w:tcPr>
            <w:tcW w:w="9062" w:type="dxa"/>
            <w:gridSpan w:val="3"/>
          </w:tcPr>
          <w:p w14:paraId="25B4B328" w14:textId="77777777" w:rsidR="00E00E17" w:rsidRPr="00917E56" w:rsidRDefault="00E00E17" w:rsidP="00E00E17">
            <w:pPr>
              <w:ind w:right="-2"/>
              <w:contextualSpacing/>
              <w:rPr>
                <w:b/>
                <w:bCs/>
              </w:rPr>
            </w:pPr>
            <w:r w:rsidRPr="00917E56">
              <w:rPr>
                <w:b/>
                <w:lang w:eastAsia="cs-CZ"/>
              </w:rPr>
              <w:lastRenderedPageBreak/>
              <w:t>Využití trombocytů (PRP a TRS) pro zvýšení proliferace buněčných kultur do 3D nanovlákenných struktur</w:t>
            </w:r>
          </w:p>
        </w:tc>
      </w:tr>
      <w:tr w:rsidR="00E00E17" w14:paraId="28AF9ABA" w14:textId="77777777" w:rsidTr="00E00E17">
        <w:tc>
          <w:tcPr>
            <w:tcW w:w="1132" w:type="dxa"/>
          </w:tcPr>
          <w:p w14:paraId="4BEE7DFD" w14:textId="77777777" w:rsidR="00E00E17" w:rsidRPr="00917E56" w:rsidRDefault="00E00E17" w:rsidP="00E00E17">
            <w:pPr>
              <w:ind w:right="-2"/>
              <w:contextualSpacing/>
              <w:rPr>
                <w:bCs/>
                <w:sz w:val="20"/>
                <w:szCs w:val="20"/>
              </w:rPr>
            </w:pPr>
            <w:r w:rsidRPr="00917E56">
              <w:rPr>
                <w:bCs/>
                <w:sz w:val="20"/>
                <w:szCs w:val="20"/>
              </w:rPr>
              <w:t xml:space="preserve">Řešitelé: </w:t>
            </w:r>
          </w:p>
        </w:tc>
        <w:tc>
          <w:tcPr>
            <w:tcW w:w="3965" w:type="dxa"/>
          </w:tcPr>
          <w:p w14:paraId="17641E4A" w14:textId="77777777" w:rsidR="00E00E17" w:rsidRPr="00917E56" w:rsidRDefault="00E00E17" w:rsidP="00E00E17">
            <w:pPr>
              <w:ind w:right="-2"/>
              <w:contextualSpacing/>
              <w:rPr>
                <w:bCs/>
              </w:rPr>
            </w:pPr>
            <w:r w:rsidRPr="00917E56">
              <w:rPr>
                <w:bCs/>
                <w:sz w:val="20"/>
                <w:szCs w:val="20"/>
              </w:rPr>
              <w:t>Fakulta textilní, Katedra netkaných textilií (KNT)</w:t>
            </w:r>
          </w:p>
        </w:tc>
        <w:tc>
          <w:tcPr>
            <w:tcW w:w="3965" w:type="dxa"/>
          </w:tcPr>
          <w:p w14:paraId="76EACC61" w14:textId="77777777" w:rsidR="00E00E17" w:rsidRPr="00917E56" w:rsidRDefault="00E00E17" w:rsidP="00E00E17">
            <w:pPr>
              <w:ind w:right="-2"/>
              <w:contextualSpacing/>
              <w:rPr>
                <w:bCs/>
                <w:sz w:val="20"/>
                <w:szCs w:val="20"/>
              </w:rPr>
            </w:pPr>
            <w:r w:rsidRPr="00917E56">
              <w:rPr>
                <w:bCs/>
                <w:sz w:val="20"/>
                <w:szCs w:val="20"/>
              </w:rPr>
              <w:t>Krajská nemocnice Liberec, a.s. (KNL)</w:t>
            </w:r>
          </w:p>
        </w:tc>
      </w:tr>
      <w:tr w:rsidR="00E00E17" w14:paraId="4E184900" w14:textId="77777777" w:rsidTr="00E00E17">
        <w:tc>
          <w:tcPr>
            <w:tcW w:w="1132" w:type="dxa"/>
          </w:tcPr>
          <w:p w14:paraId="73CFA437" w14:textId="77777777" w:rsidR="00E00E17" w:rsidRDefault="00E00E17" w:rsidP="00E00E17">
            <w:pPr>
              <w:ind w:right="-2"/>
              <w:contextualSpacing/>
              <w:rPr>
                <w:b/>
                <w:bCs/>
                <w:sz w:val="20"/>
                <w:szCs w:val="20"/>
              </w:rPr>
            </w:pPr>
          </w:p>
        </w:tc>
        <w:tc>
          <w:tcPr>
            <w:tcW w:w="3965" w:type="dxa"/>
          </w:tcPr>
          <w:p w14:paraId="7FDBB93A" w14:textId="77777777" w:rsidR="00E00E17" w:rsidRPr="00917E56" w:rsidRDefault="00E00E17" w:rsidP="00E00E17">
            <w:pPr>
              <w:ind w:right="-2"/>
              <w:contextualSpacing/>
              <w:rPr>
                <w:b/>
                <w:bCs/>
                <w:sz w:val="20"/>
                <w:szCs w:val="20"/>
              </w:rPr>
            </w:pPr>
            <w:r w:rsidRPr="00917E56">
              <w:rPr>
                <w:bCs/>
                <w:sz w:val="20"/>
                <w:szCs w:val="20"/>
              </w:rPr>
              <w:t>P. Mikeš, D. Lukáš</w:t>
            </w:r>
          </w:p>
        </w:tc>
        <w:tc>
          <w:tcPr>
            <w:tcW w:w="3965" w:type="dxa"/>
          </w:tcPr>
          <w:p w14:paraId="2B5DF1F7" w14:textId="77777777" w:rsidR="00E00E17" w:rsidRPr="00917E56" w:rsidRDefault="00E00E17" w:rsidP="00E00E17">
            <w:pPr>
              <w:ind w:right="-2"/>
              <w:contextualSpacing/>
              <w:rPr>
                <w:b/>
                <w:bCs/>
                <w:sz w:val="20"/>
                <w:szCs w:val="20"/>
              </w:rPr>
            </w:pPr>
            <w:r w:rsidRPr="00917E56">
              <w:rPr>
                <w:sz w:val="20"/>
                <w:szCs w:val="20"/>
                <w:lang w:eastAsia="cs-CZ"/>
              </w:rPr>
              <w:t>prim. MUDr. Renata Procházková, Ph.D.</w:t>
            </w:r>
          </w:p>
        </w:tc>
      </w:tr>
      <w:tr w:rsidR="00E00E17" w14:paraId="66EB2895" w14:textId="77777777" w:rsidTr="00E00E17">
        <w:tc>
          <w:tcPr>
            <w:tcW w:w="1132" w:type="dxa"/>
          </w:tcPr>
          <w:p w14:paraId="14B56EA7" w14:textId="77777777" w:rsidR="00E00E17" w:rsidRPr="00917E56" w:rsidRDefault="00E00E17" w:rsidP="00E00E17">
            <w:pPr>
              <w:ind w:right="-2"/>
              <w:contextualSpacing/>
              <w:rPr>
                <w:bCs/>
                <w:sz w:val="20"/>
                <w:szCs w:val="20"/>
              </w:rPr>
            </w:pPr>
            <w:r w:rsidRPr="00917E56">
              <w:rPr>
                <w:bCs/>
                <w:sz w:val="20"/>
                <w:szCs w:val="20"/>
              </w:rPr>
              <w:t>O</w:t>
            </w:r>
            <w:r>
              <w:rPr>
                <w:bCs/>
                <w:sz w:val="20"/>
                <w:szCs w:val="20"/>
              </w:rPr>
              <w:t>bdobí:</w:t>
            </w:r>
          </w:p>
        </w:tc>
        <w:tc>
          <w:tcPr>
            <w:tcW w:w="3965" w:type="dxa"/>
          </w:tcPr>
          <w:p w14:paraId="0F62B47E" w14:textId="77777777" w:rsidR="00E00E17" w:rsidRPr="00A47CBD" w:rsidRDefault="00E00E17" w:rsidP="00E00E17">
            <w:pPr>
              <w:ind w:right="-2"/>
              <w:contextualSpacing/>
              <w:rPr>
                <w:bCs/>
                <w:sz w:val="20"/>
                <w:szCs w:val="20"/>
              </w:rPr>
            </w:pPr>
            <w:r w:rsidRPr="00A47CBD">
              <w:rPr>
                <w:bCs/>
                <w:sz w:val="20"/>
                <w:szCs w:val="20"/>
              </w:rPr>
              <w:t>2013 -</w:t>
            </w:r>
          </w:p>
        </w:tc>
        <w:tc>
          <w:tcPr>
            <w:tcW w:w="3965" w:type="dxa"/>
          </w:tcPr>
          <w:p w14:paraId="58B3059C" w14:textId="77777777" w:rsidR="00E00E17" w:rsidRDefault="00E00E17" w:rsidP="00E00E17">
            <w:pPr>
              <w:ind w:right="-2"/>
              <w:contextualSpacing/>
              <w:rPr>
                <w:b/>
                <w:bCs/>
              </w:rPr>
            </w:pPr>
          </w:p>
        </w:tc>
      </w:tr>
      <w:tr w:rsidR="00E00E17" w14:paraId="3D80D4D1" w14:textId="77777777" w:rsidTr="00E00E17">
        <w:tc>
          <w:tcPr>
            <w:tcW w:w="1132" w:type="dxa"/>
          </w:tcPr>
          <w:p w14:paraId="6680C015" w14:textId="77777777" w:rsidR="00E00E17" w:rsidRPr="00A47CBD" w:rsidRDefault="00E00E17" w:rsidP="00E00E17">
            <w:pPr>
              <w:ind w:right="-2"/>
              <w:contextualSpacing/>
              <w:rPr>
                <w:bCs/>
                <w:sz w:val="20"/>
                <w:szCs w:val="20"/>
              </w:rPr>
            </w:pPr>
            <w:r w:rsidRPr="00A47CBD">
              <w:rPr>
                <w:bCs/>
                <w:sz w:val="20"/>
                <w:szCs w:val="20"/>
              </w:rPr>
              <w:t>Finance:</w:t>
            </w:r>
          </w:p>
        </w:tc>
        <w:tc>
          <w:tcPr>
            <w:tcW w:w="3965" w:type="dxa"/>
          </w:tcPr>
          <w:p w14:paraId="7455CB4E" w14:textId="77777777" w:rsidR="00E00E17" w:rsidRPr="00A47CBD" w:rsidRDefault="00E00E17" w:rsidP="00E00E17">
            <w:pPr>
              <w:ind w:right="-2"/>
              <w:contextualSpacing/>
              <w:rPr>
                <w:bCs/>
                <w:sz w:val="20"/>
                <w:szCs w:val="20"/>
              </w:rPr>
            </w:pPr>
            <w:r w:rsidRPr="00A47CBD">
              <w:rPr>
                <w:bCs/>
                <w:sz w:val="20"/>
                <w:szCs w:val="20"/>
              </w:rPr>
              <w:t>Vlastní zdroje</w:t>
            </w:r>
          </w:p>
        </w:tc>
        <w:tc>
          <w:tcPr>
            <w:tcW w:w="3965" w:type="dxa"/>
          </w:tcPr>
          <w:p w14:paraId="1A655BD6" w14:textId="77777777" w:rsidR="00E00E17" w:rsidRDefault="00E00E17" w:rsidP="00E00E17">
            <w:pPr>
              <w:ind w:right="-2"/>
              <w:contextualSpacing/>
              <w:rPr>
                <w:b/>
                <w:bCs/>
              </w:rPr>
            </w:pPr>
          </w:p>
        </w:tc>
      </w:tr>
      <w:tr w:rsidR="00E00E17" w14:paraId="43EAD35E" w14:textId="77777777" w:rsidTr="00E00E17">
        <w:tc>
          <w:tcPr>
            <w:tcW w:w="1132" w:type="dxa"/>
          </w:tcPr>
          <w:p w14:paraId="127138FC" w14:textId="77777777" w:rsidR="00E00E17" w:rsidRDefault="00E00E17" w:rsidP="00E00E17">
            <w:pPr>
              <w:ind w:right="-2"/>
              <w:contextualSpacing/>
              <w:rPr>
                <w:b/>
                <w:bCs/>
                <w:sz w:val="20"/>
                <w:szCs w:val="20"/>
              </w:rPr>
            </w:pPr>
          </w:p>
        </w:tc>
        <w:tc>
          <w:tcPr>
            <w:tcW w:w="3965" w:type="dxa"/>
          </w:tcPr>
          <w:p w14:paraId="1CA3D3F8" w14:textId="77777777" w:rsidR="00E00E17" w:rsidRDefault="00E00E17" w:rsidP="00E00E17">
            <w:pPr>
              <w:ind w:right="-2"/>
              <w:contextualSpacing/>
              <w:rPr>
                <w:b/>
                <w:bCs/>
              </w:rPr>
            </w:pPr>
          </w:p>
        </w:tc>
        <w:tc>
          <w:tcPr>
            <w:tcW w:w="3965" w:type="dxa"/>
          </w:tcPr>
          <w:p w14:paraId="5407A251" w14:textId="77777777" w:rsidR="00E00E17" w:rsidRDefault="00E00E17" w:rsidP="00E00E17">
            <w:pPr>
              <w:ind w:right="-2"/>
              <w:contextualSpacing/>
              <w:rPr>
                <w:b/>
                <w:bCs/>
              </w:rPr>
            </w:pPr>
          </w:p>
        </w:tc>
      </w:tr>
      <w:tr w:rsidR="00E00E17" w14:paraId="139342F4" w14:textId="77777777" w:rsidTr="00E00E17">
        <w:tc>
          <w:tcPr>
            <w:tcW w:w="9062" w:type="dxa"/>
            <w:gridSpan w:val="3"/>
          </w:tcPr>
          <w:p w14:paraId="22BBA41A" w14:textId="77777777" w:rsidR="00E00E17" w:rsidRDefault="00E00E17" w:rsidP="00E00E17">
            <w:pPr>
              <w:ind w:right="-2"/>
              <w:contextualSpacing/>
              <w:rPr>
                <w:b/>
                <w:bCs/>
              </w:rPr>
            </w:pPr>
            <w:r w:rsidRPr="006554B1">
              <w:rPr>
                <w:rFonts w:cs="Times New Roman"/>
                <w:b/>
              </w:rPr>
              <w:t>Vývoj nanovlákenných krytů pro komplikované kožní poranění</w:t>
            </w:r>
          </w:p>
        </w:tc>
      </w:tr>
      <w:tr w:rsidR="00E00E17" w14:paraId="22C645DB" w14:textId="77777777" w:rsidTr="00E00E17">
        <w:tc>
          <w:tcPr>
            <w:tcW w:w="1132" w:type="dxa"/>
          </w:tcPr>
          <w:p w14:paraId="137C4563" w14:textId="77777777" w:rsidR="00E00E17" w:rsidRDefault="00E00E17" w:rsidP="00E00E17">
            <w:pPr>
              <w:ind w:right="-2"/>
              <w:contextualSpacing/>
              <w:rPr>
                <w:b/>
                <w:bCs/>
                <w:sz w:val="20"/>
                <w:szCs w:val="20"/>
              </w:rPr>
            </w:pPr>
            <w:r w:rsidRPr="00917E56">
              <w:rPr>
                <w:bCs/>
                <w:sz w:val="20"/>
                <w:szCs w:val="20"/>
              </w:rPr>
              <w:t xml:space="preserve">Řešitelé: </w:t>
            </w:r>
          </w:p>
        </w:tc>
        <w:tc>
          <w:tcPr>
            <w:tcW w:w="3965" w:type="dxa"/>
          </w:tcPr>
          <w:p w14:paraId="217EAA07" w14:textId="77777777" w:rsidR="00E00E17" w:rsidRDefault="00E00E17" w:rsidP="00E00E17">
            <w:pPr>
              <w:ind w:right="-2"/>
              <w:contextualSpacing/>
              <w:rPr>
                <w:b/>
                <w:bCs/>
              </w:rPr>
            </w:pPr>
            <w:r w:rsidRPr="00917E56">
              <w:rPr>
                <w:bCs/>
                <w:sz w:val="20"/>
                <w:szCs w:val="20"/>
              </w:rPr>
              <w:t>Fakulta textilní, Katedra netkaných textilií (KNT)</w:t>
            </w:r>
          </w:p>
        </w:tc>
        <w:tc>
          <w:tcPr>
            <w:tcW w:w="3965" w:type="dxa"/>
          </w:tcPr>
          <w:p w14:paraId="134D97D3" w14:textId="77777777" w:rsidR="00E00E17" w:rsidRDefault="00E00E17" w:rsidP="00E00E17">
            <w:pPr>
              <w:ind w:right="-2"/>
              <w:contextualSpacing/>
              <w:rPr>
                <w:b/>
                <w:bCs/>
              </w:rPr>
            </w:pPr>
            <w:r w:rsidRPr="00917E56">
              <w:rPr>
                <w:bCs/>
                <w:sz w:val="20"/>
                <w:szCs w:val="20"/>
              </w:rPr>
              <w:t>Krajská nemocnice Liberec, a.s. (KNL)</w:t>
            </w:r>
          </w:p>
        </w:tc>
      </w:tr>
      <w:tr w:rsidR="00E00E17" w14:paraId="183D0D69" w14:textId="77777777" w:rsidTr="00E00E17">
        <w:tc>
          <w:tcPr>
            <w:tcW w:w="1132" w:type="dxa"/>
          </w:tcPr>
          <w:p w14:paraId="2B72B1FC" w14:textId="77777777" w:rsidR="00E00E17" w:rsidRDefault="00E00E17" w:rsidP="00E00E17">
            <w:pPr>
              <w:ind w:right="-2"/>
              <w:contextualSpacing/>
              <w:rPr>
                <w:b/>
                <w:bCs/>
                <w:sz w:val="20"/>
                <w:szCs w:val="20"/>
              </w:rPr>
            </w:pPr>
          </w:p>
        </w:tc>
        <w:tc>
          <w:tcPr>
            <w:tcW w:w="3965" w:type="dxa"/>
          </w:tcPr>
          <w:p w14:paraId="6A22D8B3" w14:textId="77777777" w:rsidR="00E00E17" w:rsidRDefault="00E00E17" w:rsidP="00E00E17">
            <w:pPr>
              <w:ind w:right="-2"/>
              <w:contextualSpacing/>
              <w:rPr>
                <w:b/>
                <w:bCs/>
              </w:rPr>
            </w:pPr>
            <w:r w:rsidRPr="00917E56">
              <w:rPr>
                <w:bCs/>
                <w:sz w:val="20"/>
                <w:szCs w:val="20"/>
              </w:rPr>
              <w:t>P. Mikeš, D. Lukáš</w:t>
            </w:r>
          </w:p>
        </w:tc>
        <w:tc>
          <w:tcPr>
            <w:tcW w:w="3965" w:type="dxa"/>
          </w:tcPr>
          <w:p w14:paraId="55E04828" w14:textId="77777777" w:rsidR="00E00E17" w:rsidRPr="00A47CBD" w:rsidRDefault="00E00E17" w:rsidP="00E00E17">
            <w:pPr>
              <w:ind w:right="-2"/>
              <w:contextualSpacing/>
              <w:rPr>
                <w:b/>
                <w:bCs/>
                <w:sz w:val="20"/>
                <w:szCs w:val="20"/>
              </w:rPr>
            </w:pPr>
            <w:r w:rsidRPr="00A47CBD">
              <w:rPr>
                <w:sz w:val="20"/>
                <w:szCs w:val="20"/>
                <w:lang w:eastAsia="cs-CZ"/>
              </w:rPr>
              <w:t>MUDr. S</w:t>
            </w:r>
            <w:r>
              <w:rPr>
                <w:sz w:val="20"/>
                <w:szCs w:val="20"/>
                <w:lang w:eastAsia="cs-CZ"/>
              </w:rPr>
              <w:t>.</w:t>
            </w:r>
            <w:r w:rsidRPr="00A47CBD">
              <w:rPr>
                <w:sz w:val="20"/>
                <w:szCs w:val="20"/>
                <w:lang w:eastAsia="cs-CZ"/>
              </w:rPr>
              <w:t xml:space="preserve"> Krchová, prim. MUDr. L</w:t>
            </w:r>
            <w:r>
              <w:rPr>
                <w:sz w:val="20"/>
                <w:szCs w:val="20"/>
                <w:lang w:eastAsia="cs-CZ"/>
              </w:rPr>
              <w:t>.</w:t>
            </w:r>
            <w:r w:rsidRPr="00A47CBD">
              <w:rPr>
                <w:sz w:val="20"/>
                <w:szCs w:val="20"/>
                <w:lang w:eastAsia="cs-CZ"/>
              </w:rPr>
              <w:t xml:space="preserve"> Dzan</w:t>
            </w:r>
          </w:p>
        </w:tc>
      </w:tr>
      <w:tr w:rsidR="00E00E17" w14:paraId="19FD1769" w14:textId="77777777" w:rsidTr="00E00E17">
        <w:tc>
          <w:tcPr>
            <w:tcW w:w="1132" w:type="dxa"/>
          </w:tcPr>
          <w:p w14:paraId="793837AD" w14:textId="77777777" w:rsidR="00E00E17" w:rsidRPr="00A47CBD" w:rsidRDefault="00E00E17" w:rsidP="00E00E17">
            <w:pPr>
              <w:ind w:right="-2"/>
              <w:contextualSpacing/>
              <w:rPr>
                <w:bCs/>
                <w:sz w:val="20"/>
                <w:szCs w:val="20"/>
              </w:rPr>
            </w:pPr>
            <w:r w:rsidRPr="00A47CBD">
              <w:rPr>
                <w:bCs/>
                <w:sz w:val="20"/>
                <w:szCs w:val="20"/>
              </w:rPr>
              <w:t>Období:</w:t>
            </w:r>
          </w:p>
        </w:tc>
        <w:tc>
          <w:tcPr>
            <w:tcW w:w="3965" w:type="dxa"/>
          </w:tcPr>
          <w:p w14:paraId="7CBCF370" w14:textId="77777777" w:rsidR="00E00E17" w:rsidRPr="00A47CBD" w:rsidRDefault="00E00E17" w:rsidP="00E00E17">
            <w:pPr>
              <w:ind w:right="-2"/>
              <w:contextualSpacing/>
              <w:rPr>
                <w:bCs/>
                <w:sz w:val="20"/>
                <w:szCs w:val="20"/>
              </w:rPr>
            </w:pPr>
            <w:r w:rsidRPr="00A47CBD">
              <w:rPr>
                <w:bCs/>
                <w:sz w:val="20"/>
                <w:szCs w:val="20"/>
              </w:rPr>
              <w:t>2013 -</w:t>
            </w:r>
          </w:p>
        </w:tc>
        <w:tc>
          <w:tcPr>
            <w:tcW w:w="3965" w:type="dxa"/>
          </w:tcPr>
          <w:p w14:paraId="77D3F8CF" w14:textId="77777777" w:rsidR="00E00E17" w:rsidRPr="00A47CBD" w:rsidRDefault="00E00E17" w:rsidP="00E00E17">
            <w:pPr>
              <w:ind w:right="-2"/>
              <w:contextualSpacing/>
              <w:rPr>
                <w:bCs/>
                <w:sz w:val="20"/>
                <w:szCs w:val="20"/>
              </w:rPr>
            </w:pPr>
          </w:p>
        </w:tc>
      </w:tr>
      <w:tr w:rsidR="00E00E17" w14:paraId="2836C379" w14:textId="77777777" w:rsidTr="00E00E17">
        <w:tc>
          <w:tcPr>
            <w:tcW w:w="1132" w:type="dxa"/>
          </w:tcPr>
          <w:p w14:paraId="1D77D483" w14:textId="77777777" w:rsidR="00E00E17" w:rsidRPr="00A47CBD" w:rsidRDefault="00E00E17" w:rsidP="00E00E17">
            <w:pPr>
              <w:ind w:right="-2"/>
              <w:contextualSpacing/>
              <w:rPr>
                <w:bCs/>
                <w:sz w:val="20"/>
                <w:szCs w:val="20"/>
              </w:rPr>
            </w:pPr>
            <w:r>
              <w:rPr>
                <w:bCs/>
                <w:sz w:val="20"/>
                <w:szCs w:val="20"/>
              </w:rPr>
              <w:t xml:space="preserve">Finance: </w:t>
            </w:r>
          </w:p>
        </w:tc>
        <w:tc>
          <w:tcPr>
            <w:tcW w:w="3965" w:type="dxa"/>
          </w:tcPr>
          <w:p w14:paraId="1920765E" w14:textId="77777777" w:rsidR="00E00E17" w:rsidRPr="00A47CBD" w:rsidRDefault="00E00E17" w:rsidP="00E00E17">
            <w:pPr>
              <w:ind w:right="-2"/>
              <w:contextualSpacing/>
              <w:rPr>
                <w:bCs/>
                <w:sz w:val="20"/>
                <w:szCs w:val="20"/>
              </w:rPr>
            </w:pPr>
            <w:r w:rsidRPr="00A47CBD">
              <w:rPr>
                <w:bCs/>
                <w:sz w:val="20"/>
                <w:szCs w:val="20"/>
              </w:rPr>
              <w:t>Vlastní zdroje</w:t>
            </w:r>
          </w:p>
        </w:tc>
        <w:tc>
          <w:tcPr>
            <w:tcW w:w="3965" w:type="dxa"/>
          </w:tcPr>
          <w:p w14:paraId="0D69A049" w14:textId="77777777" w:rsidR="00E00E17" w:rsidRPr="00A47CBD" w:rsidRDefault="00E00E17" w:rsidP="00E00E17">
            <w:pPr>
              <w:ind w:right="-2"/>
              <w:contextualSpacing/>
              <w:rPr>
                <w:bCs/>
                <w:sz w:val="20"/>
                <w:szCs w:val="20"/>
              </w:rPr>
            </w:pPr>
          </w:p>
        </w:tc>
      </w:tr>
      <w:tr w:rsidR="00E00E17" w14:paraId="36E0074D" w14:textId="77777777" w:rsidTr="00E00E17">
        <w:tc>
          <w:tcPr>
            <w:tcW w:w="1132" w:type="dxa"/>
          </w:tcPr>
          <w:p w14:paraId="57F5C036" w14:textId="77777777" w:rsidR="00E00E17" w:rsidRPr="00A47CBD" w:rsidRDefault="00E00E17" w:rsidP="00E00E17">
            <w:pPr>
              <w:ind w:right="-2"/>
              <w:contextualSpacing/>
              <w:rPr>
                <w:bCs/>
                <w:sz w:val="20"/>
                <w:szCs w:val="20"/>
              </w:rPr>
            </w:pPr>
          </w:p>
        </w:tc>
        <w:tc>
          <w:tcPr>
            <w:tcW w:w="3965" w:type="dxa"/>
          </w:tcPr>
          <w:p w14:paraId="09DBCDDC" w14:textId="77777777" w:rsidR="00E00E17" w:rsidRPr="00A47CBD" w:rsidRDefault="00E00E17" w:rsidP="00E00E17">
            <w:pPr>
              <w:ind w:right="-2"/>
              <w:contextualSpacing/>
              <w:rPr>
                <w:bCs/>
              </w:rPr>
            </w:pPr>
          </w:p>
        </w:tc>
        <w:tc>
          <w:tcPr>
            <w:tcW w:w="3965" w:type="dxa"/>
          </w:tcPr>
          <w:p w14:paraId="50751629" w14:textId="77777777" w:rsidR="00E00E17" w:rsidRPr="00A47CBD" w:rsidRDefault="00E00E17" w:rsidP="00E00E17">
            <w:pPr>
              <w:ind w:right="-2"/>
              <w:contextualSpacing/>
              <w:rPr>
                <w:bCs/>
              </w:rPr>
            </w:pPr>
          </w:p>
        </w:tc>
      </w:tr>
      <w:tr w:rsidR="00E00E17" w14:paraId="42551B11" w14:textId="77777777" w:rsidTr="00E00E17">
        <w:tc>
          <w:tcPr>
            <w:tcW w:w="9062" w:type="dxa"/>
            <w:gridSpan w:val="3"/>
          </w:tcPr>
          <w:p w14:paraId="4B84D7BC" w14:textId="77777777" w:rsidR="00E00E17" w:rsidRPr="00A47CBD" w:rsidRDefault="00E00E17" w:rsidP="00E00E17">
            <w:pPr>
              <w:ind w:right="-2"/>
              <w:contextualSpacing/>
              <w:rPr>
                <w:bCs/>
              </w:rPr>
            </w:pPr>
            <w:r w:rsidRPr="006554B1">
              <w:rPr>
                <w:b/>
                <w:lang w:eastAsia="cs-CZ"/>
              </w:rPr>
              <w:t>Vývoj nanovlákenných materiálů pro léčbu glaukomu</w:t>
            </w:r>
          </w:p>
        </w:tc>
      </w:tr>
      <w:tr w:rsidR="00E00E17" w14:paraId="6D254C62" w14:textId="77777777" w:rsidTr="00E00E17">
        <w:tc>
          <w:tcPr>
            <w:tcW w:w="1132" w:type="dxa"/>
          </w:tcPr>
          <w:p w14:paraId="55FC37DC" w14:textId="77777777" w:rsidR="00E00E17" w:rsidRPr="00A47CBD" w:rsidRDefault="00E00E17" w:rsidP="00E00E17">
            <w:pPr>
              <w:ind w:right="-2"/>
              <w:contextualSpacing/>
              <w:rPr>
                <w:bCs/>
                <w:sz w:val="20"/>
                <w:szCs w:val="20"/>
              </w:rPr>
            </w:pPr>
            <w:r w:rsidRPr="00917E56">
              <w:rPr>
                <w:bCs/>
                <w:sz w:val="20"/>
                <w:szCs w:val="20"/>
              </w:rPr>
              <w:t xml:space="preserve">Řešitelé: </w:t>
            </w:r>
          </w:p>
        </w:tc>
        <w:tc>
          <w:tcPr>
            <w:tcW w:w="3965" w:type="dxa"/>
          </w:tcPr>
          <w:p w14:paraId="47F7E736" w14:textId="77777777" w:rsidR="00E00E17" w:rsidRPr="00A47CBD" w:rsidRDefault="00E00E17" w:rsidP="00E00E17">
            <w:pPr>
              <w:ind w:right="-2"/>
              <w:contextualSpacing/>
              <w:rPr>
                <w:bCs/>
              </w:rPr>
            </w:pPr>
            <w:r w:rsidRPr="00917E56">
              <w:rPr>
                <w:bCs/>
                <w:sz w:val="20"/>
                <w:szCs w:val="20"/>
              </w:rPr>
              <w:t>Fakulta textilní, Katedra netkaných textilií (KNT)</w:t>
            </w:r>
          </w:p>
        </w:tc>
        <w:tc>
          <w:tcPr>
            <w:tcW w:w="3965" w:type="dxa"/>
          </w:tcPr>
          <w:p w14:paraId="0C6DD8DD"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7496D7B3" w14:textId="77777777" w:rsidTr="00E00E17">
        <w:tc>
          <w:tcPr>
            <w:tcW w:w="1132" w:type="dxa"/>
          </w:tcPr>
          <w:p w14:paraId="4AF02AFC" w14:textId="77777777" w:rsidR="00E00E17" w:rsidRPr="00A47CBD" w:rsidRDefault="00E00E17" w:rsidP="00E00E17">
            <w:pPr>
              <w:ind w:right="-2"/>
              <w:contextualSpacing/>
              <w:rPr>
                <w:bCs/>
                <w:sz w:val="20"/>
                <w:szCs w:val="20"/>
              </w:rPr>
            </w:pPr>
          </w:p>
        </w:tc>
        <w:tc>
          <w:tcPr>
            <w:tcW w:w="3965" w:type="dxa"/>
          </w:tcPr>
          <w:p w14:paraId="7AADE839" w14:textId="77777777" w:rsidR="00E00E17" w:rsidRPr="00A47CBD" w:rsidRDefault="00E00E17" w:rsidP="00E00E17">
            <w:pPr>
              <w:ind w:right="-2"/>
              <w:contextualSpacing/>
              <w:rPr>
                <w:bCs/>
              </w:rPr>
            </w:pPr>
            <w:r w:rsidRPr="00917E56">
              <w:rPr>
                <w:bCs/>
                <w:sz w:val="20"/>
                <w:szCs w:val="20"/>
              </w:rPr>
              <w:t>P. Mikeš, D. Lukáš</w:t>
            </w:r>
          </w:p>
        </w:tc>
        <w:tc>
          <w:tcPr>
            <w:tcW w:w="3965" w:type="dxa"/>
          </w:tcPr>
          <w:p w14:paraId="7CB2DB5F" w14:textId="77777777" w:rsidR="00E00E17" w:rsidRPr="00A47CBD" w:rsidRDefault="00E00E17" w:rsidP="00E00E17">
            <w:pPr>
              <w:ind w:right="-2"/>
              <w:contextualSpacing/>
              <w:rPr>
                <w:bCs/>
                <w:sz w:val="20"/>
                <w:szCs w:val="20"/>
              </w:rPr>
            </w:pPr>
            <w:r w:rsidRPr="00A47CBD">
              <w:rPr>
                <w:sz w:val="20"/>
                <w:szCs w:val="20"/>
                <w:lang w:eastAsia="cs-CZ"/>
              </w:rPr>
              <w:t>MUDr. Petr Bulíř</w:t>
            </w:r>
          </w:p>
        </w:tc>
      </w:tr>
      <w:tr w:rsidR="00E00E17" w14:paraId="0BE0953D" w14:textId="77777777" w:rsidTr="00E00E17">
        <w:tc>
          <w:tcPr>
            <w:tcW w:w="1132" w:type="dxa"/>
          </w:tcPr>
          <w:p w14:paraId="59DDE889" w14:textId="77777777" w:rsidR="00E00E17" w:rsidRPr="00A47CBD" w:rsidRDefault="00E00E17" w:rsidP="00E00E17">
            <w:pPr>
              <w:ind w:right="-2"/>
              <w:contextualSpacing/>
              <w:rPr>
                <w:bCs/>
                <w:sz w:val="20"/>
                <w:szCs w:val="20"/>
              </w:rPr>
            </w:pPr>
            <w:r w:rsidRPr="00A47CBD">
              <w:rPr>
                <w:bCs/>
                <w:sz w:val="20"/>
                <w:szCs w:val="20"/>
              </w:rPr>
              <w:t>Období:</w:t>
            </w:r>
          </w:p>
        </w:tc>
        <w:tc>
          <w:tcPr>
            <w:tcW w:w="3965" w:type="dxa"/>
          </w:tcPr>
          <w:p w14:paraId="312EA903" w14:textId="77777777" w:rsidR="00E00E17" w:rsidRPr="00A47CBD" w:rsidRDefault="00E00E17" w:rsidP="00E00E17">
            <w:pPr>
              <w:ind w:right="-2"/>
              <w:contextualSpacing/>
              <w:rPr>
                <w:bCs/>
              </w:rPr>
            </w:pPr>
            <w:r w:rsidRPr="00A47CBD">
              <w:rPr>
                <w:bCs/>
                <w:sz w:val="20"/>
                <w:szCs w:val="20"/>
              </w:rPr>
              <w:t>2013 -</w:t>
            </w:r>
          </w:p>
        </w:tc>
        <w:tc>
          <w:tcPr>
            <w:tcW w:w="3965" w:type="dxa"/>
          </w:tcPr>
          <w:p w14:paraId="66169860" w14:textId="77777777" w:rsidR="00E00E17" w:rsidRPr="00A47CBD" w:rsidRDefault="00E00E17" w:rsidP="00E00E17">
            <w:pPr>
              <w:ind w:right="-2"/>
              <w:contextualSpacing/>
              <w:rPr>
                <w:bCs/>
              </w:rPr>
            </w:pPr>
          </w:p>
        </w:tc>
      </w:tr>
      <w:tr w:rsidR="00E00E17" w14:paraId="78965764" w14:textId="77777777" w:rsidTr="00E00E17">
        <w:tc>
          <w:tcPr>
            <w:tcW w:w="1132" w:type="dxa"/>
          </w:tcPr>
          <w:p w14:paraId="41C9EA06" w14:textId="77777777" w:rsidR="00E00E17" w:rsidRPr="00A47CBD" w:rsidRDefault="00E00E17" w:rsidP="00E00E17">
            <w:pPr>
              <w:ind w:right="-2"/>
              <w:contextualSpacing/>
              <w:rPr>
                <w:bCs/>
                <w:sz w:val="20"/>
                <w:szCs w:val="20"/>
              </w:rPr>
            </w:pPr>
            <w:r>
              <w:rPr>
                <w:bCs/>
                <w:sz w:val="20"/>
                <w:szCs w:val="20"/>
              </w:rPr>
              <w:t xml:space="preserve">Finance: </w:t>
            </w:r>
          </w:p>
        </w:tc>
        <w:tc>
          <w:tcPr>
            <w:tcW w:w="3965" w:type="dxa"/>
          </w:tcPr>
          <w:p w14:paraId="7A23D01A" w14:textId="77777777" w:rsidR="00E00E17" w:rsidRPr="00A47CBD" w:rsidRDefault="00E00E17" w:rsidP="00E00E17">
            <w:pPr>
              <w:ind w:right="-2"/>
              <w:contextualSpacing/>
              <w:rPr>
                <w:bCs/>
              </w:rPr>
            </w:pPr>
            <w:r w:rsidRPr="00A47CBD">
              <w:rPr>
                <w:bCs/>
                <w:sz w:val="20"/>
                <w:szCs w:val="20"/>
              </w:rPr>
              <w:t>Vlastní zdroje</w:t>
            </w:r>
          </w:p>
        </w:tc>
        <w:tc>
          <w:tcPr>
            <w:tcW w:w="3965" w:type="dxa"/>
          </w:tcPr>
          <w:p w14:paraId="4AF3732D" w14:textId="77777777" w:rsidR="00E00E17" w:rsidRPr="00A47CBD" w:rsidRDefault="00E00E17" w:rsidP="00E00E17">
            <w:pPr>
              <w:ind w:right="-2"/>
              <w:contextualSpacing/>
              <w:rPr>
                <w:bCs/>
              </w:rPr>
            </w:pPr>
          </w:p>
        </w:tc>
      </w:tr>
      <w:tr w:rsidR="00E00E17" w14:paraId="3C99AA4B" w14:textId="77777777" w:rsidTr="00E00E17">
        <w:tc>
          <w:tcPr>
            <w:tcW w:w="1132" w:type="dxa"/>
          </w:tcPr>
          <w:p w14:paraId="3AA3938F" w14:textId="77777777" w:rsidR="00E00E17" w:rsidRPr="00A47CBD" w:rsidRDefault="00E00E17" w:rsidP="00E00E17">
            <w:pPr>
              <w:ind w:right="-2"/>
              <w:contextualSpacing/>
              <w:rPr>
                <w:bCs/>
                <w:sz w:val="20"/>
                <w:szCs w:val="20"/>
              </w:rPr>
            </w:pPr>
          </w:p>
        </w:tc>
        <w:tc>
          <w:tcPr>
            <w:tcW w:w="3965" w:type="dxa"/>
          </w:tcPr>
          <w:p w14:paraId="3060B515" w14:textId="77777777" w:rsidR="00E00E17" w:rsidRPr="00A47CBD" w:rsidRDefault="00E00E17" w:rsidP="00E00E17">
            <w:pPr>
              <w:ind w:right="-2"/>
              <w:contextualSpacing/>
              <w:rPr>
                <w:bCs/>
              </w:rPr>
            </w:pPr>
          </w:p>
        </w:tc>
        <w:tc>
          <w:tcPr>
            <w:tcW w:w="3965" w:type="dxa"/>
          </w:tcPr>
          <w:p w14:paraId="090FC232" w14:textId="77777777" w:rsidR="00E00E17" w:rsidRPr="00A47CBD" w:rsidRDefault="00E00E17" w:rsidP="00E00E17">
            <w:pPr>
              <w:ind w:right="-2"/>
              <w:contextualSpacing/>
              <w:rPr>
                <w:bCs/>
              </w:rPr>
            </w:pPr>
          </w:p>
        </w:tc>
      </w:tr>
      <w:tr w:rsidR="00E00E17" w14:paraId="609CF29B" w14:textId="77777777" w:rsidTr="00E00E17">
        <w:tc>
          <w:tcPr>
            <w:tcW w:w="9062" w:type="dxa"/>
            <w:gridSpan w:val="3"/>
          </w:tcPr>
          <w:p w14:paraId="6E26C693" w14:textId="77777777" w:rsidR="00E00E17" w:rsidRPr="00A47CBD" w:rsidRDefault="00E00E17" w:rsidP="00E00E17">
            <w:pPr>
              <w:ind w:right="-2"/>
              <w:contextualSpacing/>
              <w:rPr>
                <w:bCs/>
              </w:rPr>
            </w:pPr>
            <w:r w:rsidRPr="006554B1">
              <w:rPr>
                <w:b/>
                <w:lang w:eastAsia="cs-CZ"/>
              </w:rPr>
              <w:t>Histologické hodnocení nanovlákenných nosičů pro tkáňové inženýrství</w:t>
            </w:r>
          </w:p>
        </w:tc>
      </w:tr>
      <w:tr w:rsidR="00E00E17" w14:paraId="2A54E653" w14:textId="77777777" w:rsidTr="00E00E17">
        <w:tc>
          <w:tcPr>
            <w:tcW w:w="1132" w:type="dxa"/>
          </w:tcPr>
          <w:p w14:paraId="0014123C" w14:textId="77777777" w:rsidR="00E00E17" w:rsidRPr="00A47CBD" w:rsidRDefault="00E00E17" w:rsidP="00E00E17">
            <w:pPr>
              <w:ind w:right="-2"/>
              <w:contextualSpacing/>
              <w:rPr>
                <w:bCs/>
                <w:sz w:val="20"/>
                <w:szCs w:val="20"/>
              </w:rPr>
            </w:pPr>
            <w:r w:rsidRPr="00917E56">
              <w:rPr>
                <w:bCs/>
                <w:sz w:val="20"/>
                <w:szCs w:val="20"/>
              </w:rPr>
              <w:t xml:space="preserve">Řešitelé: </w:t>
            </w:r>
          </w:p>
        </w:tc>
        <w:tc>
          <w:tcPr>
            <w:tcW w:w="3965" w:type="dxa"/>
          </w:tcPr>
          <w:p w14:paraId="1D0C26D2" w14:textId="77777777" w:rsidR="00E00E17" w:rsidRPr="00A47CBD" w:rsidRDefault="00E00E17" w:rsidP="00E00E17">
            <w:pPr>
              <w:ind w:right="-2"/>
              <w:contextualSpacing/>
              <w:rPr>
                <w:bCs/>
              </w:rPr>
            </w:pPr>
            <w:r w:rsidRPr="00917E56">
              <w:rPr>
                <w:bCs/>
                <w:sz w:val="20"/>
                <w:szCs w:val="20"/>
              </w:rPr>
              <w:t>Fakulta textilní, Katedra netkaných textilií (KNT)</w:t>
            </w:r>
          </w:p>
        </w:tc>
        <w:tc>
          <w:tcPr>
            <w:tcW w:w="3965" w:type="dxa"/>
          </w:tcPr>
          <w:p w14:paraId="763A0168"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015C857B" w14:textId="77777777" w:rsidTr="00E00E17">
        <w:tc>
          <w:tcPr>
            <w:tcW w:w="1132" w:type="dxa"/>
          </w:tcPr>
          <w:p w14:paraId="1614B53A" w14:textId="77777777" w:rsidR="00E00E17" w:rsidRPr="00A47CBD" w:rsidRDefault="00E00E17" w:rsidP="00E00E17">
            <w:pPr>
              <w:ind w:right="-2"/>
              <w:contextualSpacing/>
              <w:rPr>
                <w:bCs/>
                <w:sz w:val="20"/>
                <w:szCs w:val="20"/>
              </w:rPr>
            </w:pPr>
          </w:p>
        </w:tc>
        <w:tc>
          <w:tcPr>
            <w:tcW w:w="3965" w:type="dxa"/>
          </w:tcPr>
          <w:p w14:paraId="337938F4" w14:textId="77777777" w:rsidR="00E00E17" w:rsidRPr="00A47CBD" w:rsidRDefault="00E00E17" w:rsidP="00E00E17">
            <w:pPr>
              <w:ind w:right="-2"/>
              <w:contextualSpacing/>
              <w:rPr>
                <w:bCs/>
              </w:rPr>
            </w:pPr>
            <w:r w:rsidRPr="00917E56">
              <w:rPr>
                <w:bCs/>
                <w:sz w:val="20"/>
                <w:szCs w:val="20"/>
              </w:rPr>
              <w:t>P. Mikeš, D. Lukáš</w:t>
            </w:r>
          </w:p>
        </w:tc>
        <w:tc>
          <w:tcPr>
            <w:tcW w:w="3965" w:type="dxa"/>
          </w:tcPr>
          <w:p w14:paraId="4C8ABC09" w14:textId="77777777" w:rsidR="00E00E17" w:rsidRPr="00A47CBD" w:rsidRDefault="00E00E17" w:rsidP="00E00E17">
            <w:pPr>
              <w:ind w:right="-2"/>
              <w:contextualSpacing/>
              <w:rPr>
                <w:bCs/>
                <w:sz w:val="20"/>
                <w:szCs w:val="20"/>
              </w:rPr>
            </w:pPr>
            <w:r w:rsidRPr="00A47CBD">
              <w:rPr>
                <w:sz w:val="20"/>
                <w:szCs w:val="20"/>
                <w:lang w:eastAsia="cs-CZ"/>
              </w:rPr>
              <w:t>MUDr. Richard Domín</w:t>
            </w:r>
          </w:p>
        </w:tc>
      </w:tr>
      <w:tr w:rsidR="00E00E17" w14:paraId="3A9BA723" w14:textId="77777777" w:rsidTr="00E00E17">
        <w:tc>
          <w:tcPr>
            <w:tcW w:w="1132" w:type="dxa"/>
          </w:tcPr>
          <w:p w14:paraId="55797BDA" w14:textId="77777777" w:rsidR="00E00E17" w:rsidRPr="00A47CBD" w:rsidRDefault="00E00E17" w:rsidP="00E00E17">
            <w:pPr>
              <w:ind w:right="-2"/>
              <w:contextualSpacing/>
              <w:rPr>
                <w:bCs/>
                <w:sz w:val="20"/>
                <w:szCs w:val="20"/>
              </w:rPr>
            </w:pPr>
            <w:r w:rsidRPr="00A47CBD">
              <w:rPr>
                <w:bCs/>
                <w:sz w:val="20"/>
                <w:szCs w:val="20"/>
              </w:rPr>
              <w:t>Období:</w:t>
            </w:r>
          </w:p>
        </w:tc>
        <w:tc>
          <w:tcPr>
            <w:tcW w:w="3965" w:type="dxa"/>
          </w:tcPr>
          <w:p w14:paraId="30912E91" w14:textId="77777777" w:rsidR="00E00E17" w:rsidRPr="00917E56" w:rsidRDefault="00E00E17" w:rsidP="00E00E17">
            <w:pPr>
              <w:ind w:right="-2"/>
              <w:contextualSpacing/>
              <w:rPr>
                <w:bCs/>
                <w:sz w:val="20"/>
                <w:szCs w:val="20"/>
              </w:rPr>
            </w:pPr>
            <w:r w:rsidRPr="00A47CBD">
              <w:rPr>
                <w:bCs/>
                <w:sz w:val="20"/>
                <w:szCs w:val="20"/>
              </w:rPr>
              <w:t>2013 -</w:t>
            </w:r>
          </w:p>
        </w:tc>
        <w:tc>
          <w:tcPr>
            <w:tcW w:w="3965" w:type="dxa"/>
          </w:tcPr>
          <w:p w14:paraId="4CB443D9" w14:textId="77777777" w:rsidR="00E00E17" w:rsidRPr="00A47CBD" w:rsidRDefault="00E00E17" w:rsidP="00E00E17">
            <w:pPr>
              <w:ind w:right="-2"/>
              <w:contextualSpacing/>
              <w:rPr>
                <w:bCs/>
              </w:rPr>
            </w:pPr>
          </w:p>
        </w:tc>
      </w:tr>
      <w:tr w:rsidR="00E00E17" w14:paraId="4528ACEC" w14:textId="77777777" w:rsidTr="00E00E17">
        <w:tc>
          <w:tcPr>
            <w:tcW w:w="1132" w:type="dxa"/>
          </w:tcPr>
          <w:p w14:paraId="0067B240" w14:textId="77777777" w:rsidR="00E00E17" w:rsidRPr="00A47CBD" w:rsidRDefault="00E00E17" w:rsidP="00E00E17">
            <w:pPr>
              <w:ind w:right="-2"/>
              <w:contextualSpacing/>
              <w:rPr>
                <w:bCs/>
                <w:sz w:val="20"/>
                <w:szCs w:val="20"/>
              </w:rPr>
            </w:pPr>
            <w:r>
              <w:rPr>
                <w:bCs/>
                <w:sz w:val="20"/>
                <w:szCs w:val="20"/>
              </w:rPr>
              <w:t xml:space="preserve">Finance: </w:t>
            </w:r>
          </w:p>
        </w:tc>
        <w:tc>
          <w:tcPr>
            <w:tcW w:w="3965" w:type="dxa"/>
          </w:tcPr>
          <w:p w14:paraId="252DEE22" w14:textId="77777777" w:rsidR="00E00E17" w:rsidRPr="00917E56" w:rsidRDefault="00E00E17" w:rsidP="00E00E17">
            <w:pPr>
              <w:ind w:right="-2"/>
              <w:contextualSpacing/>
              <w:rPr>
                <w:bCs/>
                <w:sz w:val="20"/>
                <w:szCs w:val="20"/>
              </w:rPr>
            </w:pPr>
            <w:r w:rsidRPr="00A47CBD">
              <w:rPr>
                <w:bCs/>
                <w:sz w:val="20"/>
                <w:szCs w:val="20"/>
              </w:rPr>
              <w:t>Vlastní zdroje</w:t>
            </w:r>
          </w:p>
        </w:tc>
        <w:tc>
          <w:tcPr>
            <w:tcW w:w="3965" w:type="dxa"/>
          </w:tcPr>
          <w:p w14:paraId="6E15609F" w14:textId="77777777" w:rsidR="00E00E17" w:rsidRPr="00A47CBD" w:rsidRDefault="00E00E17" w:rsidP="00E00E17">
            <w:pPr>
              <w:ind w:right="-2"/>
              <w:contextualSpacing/>
              <w:rPr>
                <w:bCs/>
              </w:rPr>
            </w:pPr>
          </w:p>
        </w:tc>
      </w:tr>
      <w:tr w:rsidR="00E00E17" w14:paraId="2D94D7DE" w14:textId="77777777" w:rsidTr="00E00E17">
        <w:tc>
          <w:tcPr>
            <w:tcW w:w="1132" w:type="dxa"/>
          </w:tcPr>
          <w:p w14:paraId="447EA8A2" w14:textId="77777777" w:rsidR="00E00E17" w:rsidRPr="00A47CBD" w:rsidRDefault="00E00E17" w:rsidP="00E00E17">
            <w:pPr>
              <w:ind w:right="-2"/>
              <w:contextualSpacing/>
              <w:rPr>
                <w:bCs/>
                <w:sz w:val="20"/>
                <w:szCs w:val="20"/>
              </w:rPr>
            </w:pPr>
          </w:p>
        </w:tc>
        <w:tc>
          <w:tcPr>
            <w:tcW w:w="3965" w:type="dxa"/>
          </w:tcPr>
          <w:p w14:paraId="4A1832F5" w14:textId="77777777" w:rsidR="00E00E17" w:rsidRPr="00917E56" w:rsidRDefault="00E00E17" w:rsidP="00E00E17">
            <w:pPr>
              <w:ind w:right="-2"/>
              <w:contextualSpacing/>
              <w:rPr>
                <w:bCs/>
                <w:sz w:val="20"/>
                <w:szCs w:val="20"/>
              </w:rPr>
            </w:pPr>
          </w:p>
        </w:tc>
        <w:tc>
          <w:tcPr>
            <w:tcW w:w="3965" w:type="dxa"/>
          </w:tcPr>
          <w:p w14:paraId="1D67AE42" w14:textId="77777777" w:rsidR="00E00E17" w:rsidRPr="00A47CBD" w:rsidRDefault="00E00E17" w:rsidP="00E00E17">
            <w:pPr>
              <w:ind w:right="-2"/>
              <w:contextualSpacing/>
              <w:rPr>
                <w:bCs/>
              </w:rPr>
            </w:pPr>
          </w:p>
        </w:tc>
      </w:tr>
      <w:tr w:rsidR="00E00E17" w14:paraId="691FFFC0" w14:textId="77777777" w:rsidTr="00E00E17">
        <w:tc>
          <w:tcPr>
            <w:tcW w:w="9062" w:type="dxa"/>
            <w:gridSpan w:val="3"/>
          </w:tcPr>
          <w:p w14:paraId="422A3AD6" w14:textId="77777777" w:rsidR="00E00E17" w:rsidRPr="00A47CBD" w:rsidRDefault="00E00E17" w:rsidP="00E00E17">
            <w:pPr>
              <w:ind w:right="-2"/>
              <w:contextualSpacing/>
              <w:rPr>
                <w:bCs/>
              </w:rPr>
            </w:pPr>
            <w:r w:rsidRPr="00BF752F">
              <w:rPr>
                <w:b/>
                <w:lang w:eastAsia="cs-CZ"/>
              </w:rPr>
              <w:t>Omega dlaha</w:t>
            </w:r>
          </w:p>
        </w:tc>
      </w:tr>
      <w:tr w:rsidR="00E00E17" w14:paraId="07D1AE0C" w14:textId="77777777" w:rsidTr="00E00E17">
        <w:tc>
          <w:tcPr>
            <w:tcW w:w="1132" w:type="dxa"/>
          </w:tcPr>
          <w:p w14:paraId="0BA36B0E" w14:textId="77777777" w:rsidR="00E00E17" w:rsidRPr="00A47CBD" w:rsidRDefault="00E00E17" w:rsidP="00E00E17">
            <w:pPr>
              <w:ind w:right="-2"/>
              <w:contextualSpacing/>
              <w:rPr>
                <w:bCs/>
                <w:sz w:val="20"/>
                <w:szCs w:val="20"/>
              </w:rPr>
            </w:pPr>
            <w:r w:rsidRPr="00917E56">
              <w:rPr>
                <w:bCs/>
                <w:sz w:val="20"/>
                <w:szCs w:val="20"/>
              </w:rPr>
              <w:t xml:space="preserve">Řešitelé: </w:t>
            </w:r>
          </w:p>
        </w:tc>
        <w:tc>
          <w:tcPr>
            <w:tcW w:w="3965" w:type="dxa"/>
          </w:tcPr>
          <w:p w14:paraId="174EA6B2" w14:textId="77777777" w:rsidR="00E00E17" w:rsidRPr="00917E56" w:rsidRDefault="00E00E17" w:rsidP="00E00E17">
            <w:pPr>
              <w:ind w:right="-2"/>
              <w:contextualSpacing/>
              <w:rPr>
                <w:bCs/>
                <w:sz w:val="20"/>
                <w:szCs w:val="20"/>
              </w:rPr>
            </w:pPr>
            <w:r>
              <w:rPr>
                <w:bCs/>
                <w:sz w:val="20"/>
                <w:szCs w:val="20"/>
              </w:rPr>
              <w:t>Ústav zdravotnických studií, Fakulta mechatroniky informatiky a mezioborových studií, Ústav mechatroniky a technické informatiky</w:t>
            </w:r>
          </w:p>
        </w:tc>
        <w:tc>
          <w:tcPr>
            <w:tcW w:w="3965" w:type="dxa"/>
          </w:tcPr>
          <w:p w14:paraId="3F5DAD64"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7F71FF44" w14:textId="77777777" w:rsidTr="00E00E17">
        <w:tc>
          <w:tcPr>
            <w:tcW w:w="1132" w:type="dxa"/>
          </w:tcPr>
          <w:p w14:paraId="120EB83C" w14:textId="77777777" w:rsidR="00E00E17" w:rsidRPr="00A47CBD" w:rsidRDefault="00E00E17" w:rsidP="00E00E17">
            <w:pPr>
              <w:ind w:right="-2"/>
              <w:contextualSpacing/>
              <w:rPr>
                <w:bCs/>
                <w:sz w:val="20"/>
                <w:szCs w:val="20"/>
              </w:rPr>
            </w:pPr>
          </w:p>
        </w:tc>
        <w:tc>
          <w:tcPr>
            <w:tcW w:w="3965" w:type="dxa"/>
          </w:tcPr>
          <w:p w14:paraId="59BEA046" w14:textId="77777777" w:rsidR="00E00E17" w:rsidRPr="00917E56" w:rsidRDefault="00E00E17" w:rsidP="00E00E17">
            <w:pPr>
              <w:ind w:right="-2"/>
              <w:contextualSpacing/>
              <w:rPr>
                <w:bCs/>
                <w:sz w:val="20"/>
                <w:szCs w:val="20"/>
              </w:rPr>
            </w:pPr>
            <w:r>
              <w:rPr>
                <w:bCs/>
                <w:sz w:val="20"/>
                <w:szCs w:val="20"/>
              </w:rPr>
              <w:t>M. Huněk</w:t>
            </w:r>
          </w:p>
        </w:tc>
        <w:tc>
          <w:tcPr>
            <w:tcW w:w="3965" w:type="dxa"/>
          </w:tcPr>
          <w:p w14:paraId="01178C67" w14:textId="77777777" w:rsidR="00E00E17" w:rsidRPr="00F77F00" w:rsidRDefault="00E00E17" w:rsidP="00E00E17">
            <w:pPr>
              <w:ind w:right="-2"/>
              <w:contextualSpacing/>
              <w:rPr>
                <w:bCs/>
                <w:sz w:val="20"/>
                <w:szCs w:val="20"/>
              </w:rPr>
            </w:pPr>
            <w:r w:rsidRPr="00F77F00">
              <w:rPr>
                <w:sz w:val="20"/>
                <w:szCs w:val="20"/>
                <w:lang w:eastAsia="cs-CZ"/>
              </w:rPr>
              <w:t>prim. MUDr. Šrám, MEDIN</w:t>
            </w:r>
          </w:p>
        </w:tc>
      </w:tr>
      <w:tr w:rsidR="00E00E17" w14:paraId="36D9DC8E" w14:textId="77777777" w:rsidTr="00E00E17">
        <w:tc>
          <w:tcPr>
            <w:tcW w:w="1132" w:type="dxa"/>
          </w:tcPr>
          <w:p w14:paraId="535AC838" w14:textId="77777777" w:rsidR="00E00E17" w:rsidRPr="00A47CBD" w:rsidRDefault="00E00E17" w:rsidP="00E00E17">
            <w:pPr>
              <w:ind w:right="-2"/>
              <w:contextualSpacing/>
              <w:rPr>
                <w:bCs/>
                <w:sz w:val="20"/>
                <w:szCs w:val="20"/>
              </w:rPr>
            </w:pPr>
            <w:r>
              <w:rPr>
                <w:bCs/>
                <w:sz w:val="20"/>
                <w:szCs w:val="20"/>
              </w:rPr>
              <w:t>Období:</w:t>
            </w:r>
          </w:p>
        </w:tc>
        <w:tc>
          <w:tcPr>
            <w:tcW w:w="3965" w:type="dxa"/>
          </w:tcPr>
          <w:p w14:paraId="5CBFDCBE" w14:textId="77777777" w:rsidR="00E00E17" w:rsidRPr="00917E56" w:rsidRDefault="00E00E17" w:rsidP="00E00E17">
            <w:pPr>
              <w:ind w:right="-2"/>
              <w:contextualSpacing/>
              <w:rPr>
                <w:bCs/>
                <w:sz w:val="20"/>
                <w:szCs w:val="20"/>
              </w:rPr>
            </w:pPr>
            <w:r>
              <w:rPr>
                <w:bCs/>
                <w:sz w:val="20"/>
                <w:szCs w:val="20"/>
              </w:rPr>
              <w:t xml:space="preserve">2014 - </w:t>
            </w:r>
          </w:p>
        </w:tc>
        <w:tc>
          <w:tcPr>
            <w:tcW w:w="3965" w:type="dxa"/>
          </w:tcPr>
          <w:p w14:paraId="47843B0A" w14:textId="77777777" w:rsidR="00E00E17" w:rsidRPr="00A47CBD" w:rsidRDefault="00E00E17" w:rsidP="00E00E17">
            <w:pPr>
              <w:ind w:right="-2"/>
              <w:contextualSpacing/>
              <w:rPr>
                <w:bCs/>
              </w:rPr>
            </w:pPr>
          </w:p>
        </w:tc>
      </w:tr>
      <w:tr w:rsidR="00E00E17" w14:paraId="1BCB1F60" w14:textId="77777777" w:rsidTr="00E00E17">
        <w:tc>
          <w:tcPr>
            <w:tcW w:w="1132" w:type="dxa"/>
          </w:tcPr>
          <w:p w14:paraId="5EEEF8F8" w14:textId="77777777" w:rsidR="00E00E17" w:rsidRPr="00A47CBD" w:rsidRDefault="00E00E17" w:rsidP="00E00E17">
            <w:pPr>
              <w:ind w:right="-2"/>
              <w:contextualSpacing/>
              <w:rPr>
                <w:bCs/>
                <w:sz w:val="20"/>
                <w:szCs w:val="20"/>
              </w:rPr>
            </w:pPr>
            <w:r>
              <w:rPr>
                <w:bCs/>
                <w:sz w:val="20"/>
                <w:szCs w:val="20"/>
              </w:rPr>
              <w:t>Finance:</w:t>
            </w:r>
          </w:p>
        </w:tc>
        <w:tc>
          <w:tcPr>
            <w:tcW w:w="3965" w:type="dxa"/>
          </w:tcPr>
          <w:p w14:paraId="10D22394" w14:textId="77777777" w:rsidR="00E00E17" w:rsidRPr="00F77F00" w:rsidRDefault="00E00E17" w:rsidP="00E00E17">
            <w:pPr>
              <w:ind w:right="-2"/>
              <w:contextualSpacing/>
              <w:rPr>
                <w:bCs/>
                <w:sz w:val="20"/>
                <w:szCs w:val="20"/>
              </w:rPr>
            </w:pPr>
            <w:r w:rsidRPr="00F77F00">
              <w:rPr>
                <w:sz w:val="20"/>
                <w:szCs w:val="20"/>
                <w:lang w:eastAsia="cs-CZ"/>
              </w:rPr>
              <w:t>návrh projektu TAČR</w:t>
            </w:r>
          </w:p>
        </w:tc>
        <w:tc>
          <w:tcPr>
            <w:tcW w:w="3965" w:type="dxa"/>
          </w:tcPr>
          <w:p w14:paraId="68ABA44D" w14:textId="77777777" w:rsidR="00E00E17" w:rsidRPr="00A47CBD" w:rsidRDefault="00E00E17" w:rsidP="00E00E17">
            <w:pPr>
              <w:ind w:right="-2"/>
              <w:contextualSpacing/>
              <w:rPr>
                <w:bCs/>
              </w:rPr>
            </w:pPr>
          </w:p>
        </w:tc>
      </w:tr>
      <w:tr w:rsidR="00E00E17" w14:paraId="4093FDB9" w14:textId="77777777" w:rsidTr="00E00E17">
        <w:tc>
          <w:tcPr>
            <w:tcW w:w="1132" w:type="dxa"/>
          </w:tcPr>
          <w:p w14:paraId="5A7F73F3" w14:textId="77777777" w:rsidR="00E00E17" w:rsidRDefault="00E00E17" w:rsidP="00E00E17">
            <w:pPr>
              <w:ind w:right="-2"/>
              <w:contextualSpacing/>
              <w:rPr>
                <w:bCs/>
                <w:sz w:val="20"/>
                <w:szCs w:val="20"/>
              </w:rPr>
            </w:pPr>
            <w:r>
              <w:rPr>
                <w:bCs/>
                <w:sz w:val="20"/>
                <w:szCs w:val="20"/>
              </w:rPr>
              <w:t>Cíl:</w:t>
            </w:r>
          </w:p>
        </w:tc>
        <w:tc>
          <w:tcPr>
            <w:tcW w:w="7930" w:type="dxa"/>
            <w:gridSpan w:val="2"/>
          </w:tcPr>
          <w:p w14:paraId="66901574" w14:textId="77777777" w:rsidR="00E00E17" w:rsidRPr="00A47CBD" w:rsidRDefault="00E00E17" w:rsidP="00E00E17">
            <w:pPr>
              <w:ind w:right="-2"/>
              <w:contextualSpacing/>
              <w:rPr>
                <w:bCs/>
              </w:rPr>
            </w:pPr>
            <w:r w:rsidRPr="00F77F00">
              <w:rPr>
                <w:sz w:val="20"/>
                <w:szCs w:val="20"/>
                <w:lang w:eastAsia="cs-CZ"/>
              </w:rPr>
              <w:t>tvarování pánevních implantátů</w:t>
            </w:r>
          </w:p>
        </w:tc>
      </w:tr>
      <w:tr w:rsidR="00E00E17" w14:paraId="4C6458DE" w14:textId="77777777" w:rsidTr="00E00E17">
        <w:tc>
          <w:tcPr>
            <w:tcW w:w="1132" w:type="dxa"/>
          </w:tcPr>
          <w:p w14:paraId="08798258" w14:textId="77777777" w:rsidR="00E00E17" w:rsidRDefault="00E00E17" w:rsidP="00E00E17">
            <w:pPr>
              <w:ind w:right="-2"/>
              <w:contextualSpacing/>
              <w:rPr>
                <w:bCs/>
                <w:sz w:val="20"/>
                <w:szCs w:val="20"/>
              </w:rPr>
            </w:pPr>
          </w:p>
        </w:tc>
        <w:tc>
          <w:tcPr>
            <w:tcW w:w="3965" w:type="dxa"/>
          </w:tcPr>
          <w:p w14:paraId="388A1F2B" w14:textId="77777777" w:rsidR="00E00E17" w:rsidRPr="00BF752F" w:rsidRDefault="00E00E17" w:rsidP="00E00E17">
            <w:pPr>
              <w:ind w:right="-2"/>
              <w:contextualSpacing/>
              <w:rPr>
                <w:lang w:eastAsia="cs-CZ"/>
              </w:rPr>
            </w:pPr>
          </w:p>
        </w:tc>
        <w:tc>
          <w:tcPr>
            <w:tcW w:w="3965" w:type="dxa"/>
          </w:tcPr>
          <w:p w14:paraId="25DA8D1D" w14:textId="77777777" w:rsidR="00E00E17" w:rsidRPr="00A47CBD" w:rsidRDefault="00E00E17" w:rsidP="00E00E17">
            <w:pPr>
              <w:ind w:right="-2"/>
              <w:contextualSpacing/>
              <w:rPr>
                <w:bCs/>
              </w:rPr>
            </w:pPr>
          </w:p>
        </w:tc>
      </w:tr>
      <w:tr w:rsidR="00E00E17" w14:paraId="0AA29042" w14:textId="77777777" w:rsidTr="00E00E17">
        <w:tc>
          <w:tcPr>
            <w:tcW w:w="9062" w:type="dxa"/>
            <w:gridSpan w:val="3"/>
          </w:tcPr>
          <w:p w14:paraId="40B2137E" w14:textId="77777777" w:rsidR="00E00E17" w:rsidRPr="00A47CBD" w:rsidRDefault="00E00E17" w:rsidP="00E00E17">
            <w:pPr>
              <w:ind w:right="-2"/>
              <w:contextualSpacing/>
              <w:rPr>
                <w:bCs/>
              </w:rPr>
            </w:pPr>
            <w:r w:rsidRPr="00BF752F">
              <w:rPr>
                <w:b/>
              </w:rPr>
              <w:t>Pokročilé robotické rehabilitační přístroje</w:t>
            </w:r>
          </w:p>
        </w:tc>
      </w:tr>
      <w:tr w:rsidR="00E00E17" w14:paraId="40BA1E78" w14:textId="77777777" w:rsidTr="00E00E17">
        <w:tc>
          <w:tcPr>
            <w:tcW w:w="1132" w:type="dxa"/>
          </w:tcPr>
          <w:p w14:paraId="1984F265" w14:textId="77777777" w:rsidR="00E00E17" w:rsidRDefault="00E00E17" w:rsidP="00E00E17">
            <w:pPr>
              <w:ind w:right="-2"/>
              <w:contextualSpacing/>
              <w:rPr>
                <w:bCs/>
                <w:sz w:val="20"/>
                <w:szCs w:val="20"/>
              </w:rPr>
            </w:pPr>
            <w:r w:rsidRPr="00917E56">
              <w:rPr>
                <w:bCs/>
                <w:sz w:val="20"/>
                <w:szCs w:val="20"/>
              </w:rPr>
              <w:t xml:space="preserve">Řešitelé: </w:t>
            </w:r>
          </w:p>
        </w:tc>
        <w:tc>
          <w:tcPr>
            <w:tcW w:w="3965" w:type="dxa"/>
          </w:tcPr>
          <w:p w14:paraId="1C53CBEF" w14:textId="77777777" w:rsidR="00E00E17" w:rsidRPr="00BF752F" w:rsidRDefault="00E00E17" w:rsidP="00E00E17">
            <w:pPr>
              <w:ind w:right="-2"/>
              <w:contextualSpacing/>
              <w:rPr>
                <w:lang w:eastAsia="cs-CZ"/>
              </w:rPr>
            </w:pPr>
            <w:r>
              <w:rPr>
                <w:bCs/>
                <w:sz w:val="20"/>
                <w:szCs w:val="20"/>
              </w:rPr>
              <w:t>Ústav zdravotnických studií, Ústav pro nanomateriály, pokročilé technologie a inovace</w:t>
            </w:r>
          </w:p>
        </w:tc>
        <w:tc>
          <w:tcPr>
            <w:tcW w:w="3965" w:type="dxa"/>
          </w:tcPr>
          <w:p w14:paraId="55C34EFD"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123494B3" w14:textId="77777777" w:rsidTr="00E00E17">
        <w:tc>
          <w:tcPr>
            <w:tcW w:w="1132" w:type="dxa"/>
          </w:tcPr>
          <w:p w14:paraId="3F2FC446" w14:textId="77777777" w:rsidR="00E00E17" w:rsidRDefault="00E00E17" w:rsidP="00E00E17">
            <w:pPr>
              <w:ind w:right="-2"/>
              <w:contextualSpacing/>
              <w:rPr>
                <w:bCs/>
                <w:sz w:val="20"/>
                <w:szCs w:val="20"/>
              </w:rPr>
            </w:pPr>
          </w:p>
        </w:tc>
        <w:tc>
          <w:tcPr>
            <w:tcW w:w="3965" w:type="dxa"/>
          </w:tcPr>
          <w:p w14:paraId="268993BD" w14:textId="77777777" w:rsidR="00E00E17" w:rsidRPr="002571F8" w:rsidRDefault="00E00E17" w:rsidP="00E00E17">
            <w:pPr>
              <w:ind w:right="-2"/>
              <w:contextualSpacing/>
              <w:rPr>
                <w:sz w:val="20"/>
                <w:szCs w:val="20"/>
                <w:lang w:eastAsia="cs-CZ"/>
              </w:rPr>
            </w:pPr>
            <w:r w:rsidRPr="002571F8">
              <w:rPr>
                <w:sz w:val="20"/>
                <w:szCs w:val="20"/>
                <w:lang w:eastAsia="cs-CZ"/>
              </w:rPr>
              <w:t>J. Černohorský</w:t>
            </w:r>
          </w:p>
        </w:tc>
        <w:tc>
          <w:tcPr>
            <w:tcW w:w="3965" w:type="dxa"/>
          </w:tcPr>
          <w:p w14:paraId="06F57921" w14:textId="77777777" w:rsidR="00E00E17" w:rsidRPr="002571F8" w:rsidRDefault="00E00E17" w:rsidP="00E00E17">
            <w:pPr>
              <w:ind w:right="-2"/>
              <w:contextualSpacing/>
              <w:rPr>
                <w:bCs/>
                <w:sz w:val="20"/>
                <w:szCs w:val="20"/>
              </w:rPr>
            </w:pPr>
            <w:r w:rsidRPr="002571F8">
              <w:rPr>
                <w:sz w:val="20"/>
                <w:szCs w:val="20"/>
                <w:lang w:eastAsia="cs-CZ"/>
              </w:rPr>
              <w:t>prim. MUDr. L. Kučera</w:t>
            </w:r>
          </w:p>
        </w:tc>
      </w:tr>
      <w:tr w:rsidR="00E00E17" w14:paraId="5B6B8370" w14:textId="77777777" w:rsidTr="00E00E17">
        <w:tc>
          <w:tcPr>
            <w:tcW w:w="1132" w:type="dxa"/>
          </w:tcPr>
          <w:p w14:paraId="063942DD" w14:textId="77777777" w:rsidR="00E00E17" w:rsidRDefault="00E00E17" w:rsidP="00E00E17">
            <w:pPr>
              <w:ind w:right="-2"/>
              <w:contextualSpacing/>
              <w:rPr>
                <w:bCs/>
                <w:sz w:val="20"/>
                <w:szCs w:val="20"/>
              </w:rPr>
            </w:pPr>
            <w:r>
              <w:rPr>
                <w:bCs/>
                <w:sz w:val="20"/>
                <w:szCs w:val="20"/>
              </w:rPr>
              <w:t xml:space="preserve">Období: </w:t>
            </w:r>
          </w:p>
        </w:tc>
        <w:tc>
          <w:tcPr>
            <w:tcW w:w="3965" w:type="dxa"/>
          </w:tcPr>
          <w:p w14:paraId="5DC6D5BA" w14:textId="77777777" w:rsidR="00E00E17" w:rsidRPr="002C1E60" w:rsidRDefault="00E00E17" w:rsidP="00E00E17">
            <w:pPr>
              <w:ind w:right="-2"/>
              <w:contextualSpacing/>
              <w:rPr>
                <w:sz w:val="20"/>
                <w:szCs w:val="20"/>
                <w:lang w:eastAsia="cs-CZ"/>
              </w:rPr>
            </w:pPr>
            <w:r w:rsidRPr="002C1E60">
              <w:rPr>
                <w:sz w:val="20"/>
                <w:szCs w:val="20"/>
                <w:lang w:eastAsia="cs-CZ"/>
              </w:rPr>
              <w:t xml:space="preserve">2014 – </w:t>
            </w:r>
          </w:p>
        </w:tc>
        <w:tc>
          <w:tcPr>
            <w:tcW w:w="3965" w:type="dxa"/>
          </w:tcPr>
          <w:p w14:paraId="30021850" w14:textId="77777777" w:rsidR="00E00E17" w:rsidRPr="002C1E60" w:rsidRDefault="00E00E17" w:rsidP="00E00E17">
            <w:pPr>
              <w:ind w:right="-2"/>
              <w:contextualSpacing/>
              <w:rPr>
                <w:bCs/>
                <w:sz w:val="20"/>
                <w:szCs w:val="20"/>
              </w:rPr>
            </w:pPr>
          </w:p>
        </w:tc>
      </w:tr>
      <w:tr w:rsidR="00E00E17" w14:paraId="0BE232D6" w14:textId="77777777" w:rsidTr="00E00E17">
        <w:tc>
          <w:tcPr>
            <w:tcW w:w="1132" w:type="dxa"/>
          </w:tcPr>
          <w:p w14:paraId="469E3960" w14:textId="77777777" w:rsidR="00E00E17" w:rsidRDefault="00E00E17" w:rsidP="00E00E17">
            <w:pPr>
              <w:ind w:right="-2"/>
              <w:contextualSpacing/>
              <w:rPr>
                <w:bCs/>
                <w:sz w:val="20"/>
                <w:szCs w:val="20"/>
              </w:rPr>
            </w:pPr>
            <w:r>
              <w:rPr>
                <w:bCs/>
                <w:sz w:val="20"/>
                <w:szCs w:val="20"/>
              </w:rPr>
              <w:t>Finance:</w:t>
            </w:r>
          </w:p>
        </w:tc>
        <w:tc>
          <w:tcPr>
            <w:tcW w:w="3965" w:type="dxa"/>
          </w:tcPr>
          <w:p w14:paraId="3F0C01F9" w14:textId="77777777" w:rsidR="00E00E17" w:rsidRPr="002C1E60" w:rsidRDefault="00E00E17" w:rsidP="00E00E17">
            <w:pPr>
              <w:ind w:right="-2"/>
              <w:contextualSpacing/>
              <w:rPr>
                <w:sz w:val="20"/>
                <w:szCs w:val="20"/>
                <w:lang w:eastAsia="cs-CZ"/>
              </w:rPr>
            </w:pPr>
            <w:r w:rsidRPr="002C1E60">
              <w:rPr>
                <w:sz w:val="20"/>
                <w:szCs w:val="20"/>
                <w:lang w:eastAsia="cs-CZ"/>
              </w:rPr>
              <w:t>financováno z vlastních zdrojů, návrh projektu TAČR</w:t>
            </w:r>
          </w:p>
        </w:tc>
        <w:tc>
          <w:tcPr>
            <w:tcW w:w="3965" w:type="dxa"/>
          </w:tcPr>
          <w:p w14:paraId="4AB48F17" w14:textId="77777777" w:rsidR="00E00E17" w:rsidRPr="002C1E60" w:rsidRDefault="00E00E17" w:rsidP="00E00E17">
            <w:pPr>
              <w:ind w:right="-2"/>
              <w:contextualSpacing/>
              <w:rPr>
                <w:bCs/>
                <w:sz w:val="20"/>
                <w:szCs w:val="20"/>
              </w:rPr>
            </w:pPr>
          </w:p>
        </w:tc>
      </w:tr>
      <w:tr w:rsidR="00E00E17" w14:paraId="20FDD61F" w14:textId="77777777" w:rsidTr="00E00E17">
        <w:tc>
          <w:tcPr>
            <w:tcW w:w="1132" w:type="dxa"/>
          </w:tcPr>
          <w:p w14:paraId="7FC4E82C" w14:textId="77777777" w:rsidR="00E00E17" w:rsidRDefault="00E00E17" w:rsidP="00E00E17">
            <w:pPr>
              <w:ind w:right="-2"/>
              <w:contextualSpacing/>
              <w:rPr>
                <w:bCs/>
                <w:sz w:val="20"/>
                <w:szCs w:val="20"/>
              </w:rPr>
            </w:pPr>
            <w:r>
              <w:rPr>
                <w:bCs/>
                <w:sz w:val="20"/>
                <w:szCs w:val="20"/>
              </w:rPr>
              <w:lastRenderedPageBreak/>
              <w:t>Cíl:</w:t>
            </w:r>
          </w:p>
        </w:tc>
        <w:tc>
          <w:tcPr>
            <w:tcW w:w="7930" w:type="dxa"/>
            <w:gridSpan w:val="2"/>
          </w:tcPr>
          <w:p w14:paraId="400BD52C" w14:textId="77777777" w:rsidR="00E00E17" w:rsidRPr="002C1E60" w:rsidRDefault="00E00E17" w:rsidP="00E00E17">
            <w:pPr>
              <w:ind w:right="-2"/>
              <w:contextualSpacing/>
              <w:rPr>
                <w:bCs/>
                <w:sz w:val="20"/>
                <w:szCs w:val="20"/>
              </w:rPr>
            </w:pPr>
            <w:r w:rsidRPr="002C1E60">
              <w:rPr>
                <w:rFonts w:cs="Times New Roman"/>
                <w:sz w:val="20"/>
                <w:szCs w:val="20"/>
              </w:rPr>
              <w:t>návrh, vývoj a realizace unikátního rehabilitačního zařízení a to od návrhu funkčního modelu, až po realizaci prototypu schváleného Státním zkušebním ústavem a  nasazení v klinické praxi v</w:t>
            </w:r>
            <w:r>
              <w:rPr>
                <w:rFonts w:cs="Times New Roman"/>
                <w:sz w:val="20"/>
                <w:szCs w:val="20"/>
              </w:rPr>
              <w:t xml:space="preserve"> KNL</w:t>
            </w:r>
          </w:p>
        </w:tc>
      </w:tr>
      <w:tr w:rsidR="00E00E17" w14:paraId="5EE55632" w14:textId="77777777" w:rsidTr="00E00E17">
        <w:tc>
          <w:tcPr>
            <w:tcW w:w="1132" w:type="dxa"/>
          </w:tcPr>
          <w:p w14:paraId="450C34A2" w14:textId="77777777" w:rsidR="00E00E17" w:rsidRDefault="00E00E17" w:rsidP="00E00E17">
            <w:pPr>
              <w:ind w:right="-2"/>
              <w:contextualSpacing/>
              <w:rPr>
                <w:bCs/>
                <w:sz w:val="20"/>
                <w:szCs w:val="20"/>
              </w:rPr>
            </w:pPr>
          </w:p>
        </w:tc>
        <w:tc>
          <w:tcPr>
            <w:tcW w:w="3965" w:type="dxa"/>
          </w:tcPr>
          <w:p w14:paraId="004C0EBC" w14:textId="77777777" w:rsidR="00E00E17" w:rsidRPr="00BF752F" w:rsidRDefault="00E00E17" w:rsidP="00E00E17">
            <w:pPr>
              <w:ind w:right="-2"/>
              <w:contextualSpacing/>
              <w:rPr>
                <w:lang w:eastAsia="cs-CZ"/>
              </w:rPr>
            </w:pPr>
          </w:p>
        </w:tc>
        <w:tc>
          <w:tcPr>
            <w:tcW w:w="3965" w:type="dxa"/>
          </w:tcPr>
          <w:p w14:paraId="00DDFAA6" w14:textId="77777777" w:rsidR="00E00E17" w:rsidRPr="00A47CBD" w:rsidRDefault="00E00E17" w:rsidP="00E00E17">
            <w:pPr>
              <w:ind w:right="-2"/>
              <w:contextualSpacing/>
              <w:rPr>
                <w:bCs/>
              </w:rPr>
            </w:pPr>
          </w:p>
        </w:tc>
      </w:tr>
      <w:tr w:rsidR="00E00E17" w14:paraId="753F7E56" w14:textId="77777777" w:rsidTr="00E00E17">
        <w:tc>
          <w:tcPr>
            <w:tcW w:w="9062" w:type="dxa"/>
            <w:gridSpan w:val="3"/>
          </w:tcPr>
          <w:p w14:paraId="1F28A49B" w14:textId="77777777" w:rsidR="00E00E17" w:rsidRPr="005B3625" w:rsidRDefault="00E00E17" w:rsidP="00E00E17">
            <w:pPr>
              <w:ind w:right="-2"/>
              <w:contextualSpacing/>
              <w:rPr>
                <w:b/>
                <w:bCs/>
              </w:rPr>
            </w:pPr>
            <w:r w:rsidRPr="005B3625">
              <w:rPr>
                <w:b/>
                <w:bCs/>
              </w:rPr>
              <w:t>Monitorování, simulace a predikce únavy u rizikových povolání</w:t>
            </w:r>
          </w:p>
        </w:tc>
      </w:tr>
      <w:tr w:rsidR="00E00E17" w14:paraId="2B1E6FD3" w14:textId="77777777" w:rsidTr="00E00E17">
        <w:tc>
          <w:tcPr>
            <w:tcW w:w="1132" w:type="dxa"/>
          </w:tcPr>
          <w:p w14:paraId="1FDE93A5" w14:textId="77777777" w:rsidR="00E00E17" w:rsidRDefault="00E00E17" w:rsidP="00E00E17">
            <w:pPr>
              <w:ind w:right="-2"/>
              <w:contextualSpacing/>
              <w:rPr>
                <w:bCs/>
                <w:sz w:val="20"/>
                <w:szCs w:val="20"/>
              </w:rPr>
            </w:pPr>
            <w:r w:rsidRPr="00917E56">
              <w:rPr>
                <w:bCs/>
                <w:sz w:val="20"/>
                <w:szCs w:val="20"/>
              </w:rPr>
              <w:t>Řešitelé:</w:t>
            </w:r>
          </w:p>
        </w:tc>
        <w:tc>
          <w:tcPr>
            <w:tcW w:w="3965" w:type="dxa"/>
          </w:tcPr>
          <w:p w14:paraId="38D2D1B8" w14:textId="77777777" w:rsidR="00E00E17" w:rsidRPr="00BF752F" w:rsidRDefault="00E00E17" w:rsidP="00E00E17">
            <w:pPr>
              <w:ind w:right="-2"/>
              <w:contextualSpacing/>
              <w:rPr>
                <w:lang w:eastAsia="cs-CZ"/>
              </w:rPr>
            </w:pPr>
            <w:r>
              <w:rPr>
                <w:bCs/>
                <w:sz w:val="20"/>
                <w:szCs w:val="20"/>
              </w:rPr>
              <w:t>Ústav zdravotnických studií, Ústav pro nanomateriály, pokročilé technologie a inovace</w:t>
            </w:r>
          </w:p>
        </w:tc>
        <w:tc>
          <w:tcPr>
            <w:tcW w:w="3965" w:type="dxa"/>
          </w:tcPr>
          <w:p w14:paraId="0AC46334" w14:textId="77777777" w:rsidR="00E00E17" w:rsidRPr="00A47CBD" w:rsidRDefault="00E00E17" w:rsidP="00E00E17">
            <w:pPr>
              <w:ind w:right="-2"/>
              <w:contextualSpacing/>
              <w:rPr>
                <w:bCs/>
              </w:rPr>
            </w:pPr>
            <w:r w:rsidRPr="00917E56">
              <w:rPr>
                <w:bCs/>
                <w:sz w:val="20"/>
                <w:szCs w:val="20"/>
              </w:rPr>
              <w:t>Krajská nemocnice Liberec, a.s. (KNL)</w:t>
            </w:r>
          </w:p>
        </w:tc>
      </w:tr>
      <w:tr w:rsidR="00E00E17" w14:paraId="55ACB122" w14:textId="77777777" w:rsidTr="00E00E17">
        <w:tc>
          <w:tcPr>
            <w:tcW w:w="1132" w:type="dxa"/>
          </w:tcPr>
          <w:p w14:paraId="49B4B264" w14:textId="77777777" w:rsidR="00E00E17" w:rsidRDefault="00E00E17" w:rsidP="00E00E17">
            <w:pPr>
              <w:ind w:right="-2"/>
              <w:contextualSpacing/>
              <w:rPr>
                <w:bCs/>
                <w:sz w:val="20"/>
                <w:szCs w:val="20"/>
              </w:rPr>
            </w:pPr>
          </w:p>
        </w:tc>
        <w:tc>
          <w:tcPr>
            <w:tcW w:w="3965" w:type="dxa"/>
          </w:tcPr>
          <w:p w14:paraId="342C7DC5" w14:textId="77777777" w:rsidR="00E00E17" w:rsidRPr="006C1023" w:rsidRDefault="00E00E17" w:rsidP="00E00E17">
            <w:pPr>
              <w:spacing w:after="0"/>
              <w:rPr>
                <w:sz w:val="20"/>
                <w:szCs w:val="20"/>
                <w:lang w:eastAsia="cs-CZ"/>
              </w:rPr>
            </w:pPr>
            <w:r w:rsidRPr="006C1023">
              <w:rPr>
                <w:sz w:val="20"/>
                <w:szCs w:val="20"/>
                <w:lang w:eastAsia="cs-CZ"/>
              </w:rPr>
              <w:t>A. Richter</w:t>
            </w:r>
          </w:p>
        </w:tc>
        <w:tc>
          <w:tcPr>
            <w:tcW w:w="3965" w:type="dxa"/>
          </w:tcPr>
          <w:p w14:paraId="29E1C76F" w14:textId="77777777" w:rsidR="00E00E17" w:rsidRPr="006C1023" w:rsidRDefault="00E00E17" w:rsidP="00E00E17">
            <w:pPr>
              <w:ind w:right="-2"/>
              <w:contextualSpacing/>
              <w:rPr>
                <w:bCs/>
                <w:sz w:val="20"/>
                <w:szCs w:val="20"/>
              </w:rPr>
            </w:pPr>
            <w:r w:rsidRPr="006C1023">
              <w:rPr>
                <w:sz w:val="20"/>
                <w:szCs w:val="20"/>
                <w:lang w:eastAsia="cs-CZ"/>
              </w:rPr>
              <w:t>prim. MUDr. R. Minařík</w:t>
            </w:r>
          </w:p>
        </w:tc>
      </w:tr>
      <w:tr w:rsidR="00E00E17" w14:paraId="640D77A6" w14:textId="77777777" w:rsidTr="00E00E17">
        <w:tc>
          <w:tcPr>
            <w:tcW w:w="1132" w:type="dxa"/>
          </w:tcPr>
          <w:p w14:paraId="5D144DF3" w14:textId="77777777" w:rsidR="00E00E17" w:rsidRDefault="00E00E17" w:rsidP="00E00E17">
            <w:pPr>
              <w:ind w:right="-2"/>
              <w:contextualSpacing/>
              <w:rPr>
                <w:bCs/>
                <w:sz w:val="20"/>
                <w:szCs w:val="20"/>
              </w:rPr>
            </w:pPr>
            <w:r>
              <w:rPr>
                <w:bCs/>
                <w:sz w:val="20"/>
                <w:szCs w:val="20"/>
              </w:rPr>
              <w:t>Období:</w:t>
            </w:r>
          </w:p>
        </w:tc>
        <w:tc>
          <w:tcPr>
            <w:tcW w:w="3965" w:type="dxa"/>
          </w:tcPr>
          <w:p w14:paraId="6EFF52FE" w14:textId="77777777" w:rsidR="00E00E17" w:rsidRPr="00BE689E" w:rsidRDefault="00E00E17" w:rsidP="00E00E17">
            <w:pPr>
              <w:ind w:right="-2"/>
              <w:contextualSpacing/>
              <w:rPr>
                <w:sz w:val="20"/>
                <w:szCs w:val="20"/>
                <w:lang w:eastAsia="cs-CZ"/>
              </w:rPr>
            </w:pPr>
            <w:r w:rsidRPr="00BE689E">
              <w:rPr>
                <w:sz w:val="20"/>
                <w:szCs w:val="20"/>
                <w:lang w:eastAsia="cs-CZ"/>
              </w:rPr>
              <w:t xml:space="preserve">2014 - </w:t>
            </w:r>
          </w:p>
        </w:tc>
        <w:tc>
          <w:tcPr>
            <w:tcW w:w="3965" w:type="dxa"/>
          </w:tcPr>
          <w:p w14:paraId="541FD3CE" w14:textId="77777777" w:rsidR="00E00E17" w:rsidRPr="00A47CBD" w:rsidRDefault="00E00E17" w:rsidP="00E00E17">
            <w:pPr>
              <w:ind w:right="-2"/>
              <w:contextualSpacing/>
              <w:rPr>
                <w:bCs/>
              </w:rPr>
            </w:pPr>
          </w:p>
        </w:tc>
      </w:tr>
      <w:tr w:rsidR="00E00E17" w14:paraId="7DEE1BE2" w14:textId="77777777" w:rsidTr="00E00E17">
        <w:tc>
          <w:tcPr>
            <w:tcW w:w="1132" w:type="dxa"/>
          </w:tcPr>
          <w:p w14:paraId="73B41822" w14:textId="77777777" w:rsidR="00E00E17" w:rsidRDefault="00E00E17" w:rsidP="00E00E17">
            <w:pPr>
              <w:ind w:right="-2"/>
              <w:contextualSpacing/>
              <w:rPr>
                <w:bCs/>
                <w:sz w:val="20"/>
                <w:szCs w:val="20"/>
              </w:rPr>
            </w:pPr>
            <w:r>
              <w:rPr>
                <w:bCs/>
                <w:sz w:val="20"/>
                <w:szCs w:val="20"/>
              </w:rPr>
              <w:t xml:space="preserve">Finance: </w:t>
            </w:r>
          </w:p>
        </w:tc>
        <w:tc>
          <w:tcPr>
            <w:tcW w:w="3965" w:type="dxa"/>
          </w:tcPr>
          <w:p w14:paraId="5F0EC1B7" w14:textId="77777777" w:rsidR="00E00E17" w:rsidRPr="00BE689E" w:rsidRDefault="00E00E17" w:rsidP="00E00E17">
            <w:pPr>
              <w:ind w:right="-2"/>
              <w:contextualSpacing/>
              <w:rPr>
                <w:sz w:val="20"/>
                <w:szCs w:val="20"/>
                <w:lang w:eastAsia="cs-CZ"/>
              </w:rPr>
            </w:pPr>
            <w:r>
              <w:rPr>
                <w:sz w:val="20"/>
                <w:szCs w:val="20"/>
                <w:lang w:eastAsia="cs-CZ"/>
              </w:rPr>
              <w:t>z</w:t>
            </w:r>
            <w:r w:rsidRPr="00BE689E">
              <w:rPr>
                <w:sz w:val="20"/>
                <w:szCs w:val="20"/>
                <w:lang w:eastAsia="cs-CZ"/>
              </w:rPr>
              <w:t xml:space="preserve"> vlastních zdrojů</w:t>
            </w:r>
          </w:p>
        </w:tc>
        <w:tc>
          <w:tcPr>
            <w:tcW w:w="3965" w:type="dxa"/>
          </w:tcPr>
          <w:p w14:paraId="542A82F0" w14:textId="77777777" w:rsidR="00E00E17" w:rsidRPr="00A47CBD" w:rsidRDefault="00E00E17" w:rsidP="00E00E17">
            <w:pPr>
              <w:ind w:right="-2"/>
              <w:contextualSpacing/>
              <w:rPr>
                <w:bCs/>
              </w:rPr>
            </w:pPr>
          </w:p>
        </w:tc>
      </w:tr>
      <w:tr w:rsidR="00E00E17" w14:paraId="154B483C" w14:textId="77777777" w:rsidTr="00E00E17">
        <w:tc>
          <w:tcPr>
            <w:tcW w:w="1132" w:type="dxa"/>
          </w:tcPr>
          <w:p w14:paraId="32B0A01E" w14:textId="77777777" w:rsidR="00E00E17" w:rsidRDefault="00E00E17" w:rsidP="00E00E17">
            <w:pPr>
              <w:ind w:right="-2"/>
              <w:contextualSpacing/>
              <w:rPr>
                <w:bCs/>
                <w:sz w:val="20"/>
                <w:szCs w:val="20"/>
              </w:rPr>
            </w:pPr>
            <w:r>
              <w:rPr>
                <w:bCs/>
                <w:sz w:val="20"/>
                <w:szCs w:val="20"/>
              </w:rPr>
              <w:t>Cíl:</w:t>
            </w:r>
          </w:p>
        </w:tc>
        <w:tc>
          <w:tcPr>
            <w:tcW w:w="7930" w:type="dxa"/>
            <w:gridSpan w:val="2"/>
          </w:tcPr>
          <w:p w14:paraId="3CFB71D8" w14:textId="77777777" w:rsidR="00E00E17" w:rsidRPr="00BE689E" w:rsidRDefault="00E00E17" w:rsidP="00E00E17">
            <w:pPr>
              <w:ind w:right="-2"/>
              <w:contextualSpacing/>
              <w:rPr>
                <w:bCs/>
                <w:sz w:val="20"/>
                <w:szCs w:val="20"/>
              </w:rPr>
            </w:pPr>
            <w:r>
              <w:rPr>
                <w:rFonts w:cs="Times New Roman"/>
                <w:bCs/>
                <w:color w:val="000000"/>
                <w:sz w:val="20"/>
                <w:szCs w:val="20"/>
              </w:rPr>
              <w:t>e</w:t>
            </w:r>
            <w:r w:rsidRPr="00BE689E">
              <w:rPr>
                <w:rFonts w:cs="Times New Roman"/>
                <w:bCs/>
                <w:color w:val="000000"/>
                <w:sz w:val="20"/>
                <w:szCs w:val="20"/>
              </w:rPr>
              <w:t>xperimentální vývoj simulátoru pro simulaci a sledování příznaků únavy řidičů</w:t>
            </w:r>
          </w:p>
        </w:tc>
      </w:tr>
      <w:tr w:rsidR="00E00E17" w14:paraId="078B7C97" w14:textId="77777777" w:rsidTr="00E00E17">
        <w:tc>
          <w:tcPr>
            <w:tcW w:w="1132" w:type="dxa"/>
          </w:tcPr>
          <w:p w14:paraId="041ED455" w14:textId="77777777" w:rsidR="00E00E17" w:rsidRDefault="00E00E17" w:rsidP="00E00E17">
            <w:pPr>
              <w:ind w:right="-2"/>
              <w:contextualSpacing/>
              <w:rPr>
                <w:bCs/>
                <w:sz w:val="20"/>
                <w:szCs w:val="20"/>
              </w:rPr>
            </w:pPr>
          </w:p>
        </w:tc>
        <w:tc>
          <w:tcPr>
            <w:tcW w:w="3965" w:type="dxa"/>
          </w:tcPr>
          <w:p w14:paraId="2DC46CA3" w14:textId="77777777" w:rsidR="00E00E17" w:rsidRPr="00BF752F" w:rsidRDefault="00E00E17" w:rsidP="00E00E17">
            <w:pPr>
              <w:ind w:right="-2"/>
              <w:contextualSpacing/>
              <w:rPr>
                <w:lang w:eastAsia="cs-CZ"/>
              </w:rPr>
            </w:pPr>
          </w:p>
        </w:tc>
        <w:tc>
          <w:tcPr>
            <w:tcW w:w="3965" w:type="dxa"/>
          </w:tcPr>
          <w:p w14:paraId="6388860D" w14:textId="77777777" w:rsidR="00E00E17" w:rsidRPr="00A47CBD" w:rsidRDefault="00E00E17" w:rsidP="00E00E17">
            <w:pPr>
              <w:ind w:right="-2"/>
              <w:contextualSpacing/>
              <w:rPr>
                <w:bCs/>
              </w:rPr>
            </w:pPr>
          </w:p>
        </w:tc>
      </w:tr>
      <w:tr w:rsidR="00E00E17" w14:paraId="1EB142FD" w14:textId="77777777" w:rsidTr="00E00E17">
        <w:tc>
          <w:tcPr>
            <w:tcW w:w="9062" w:type="dxa"/>
            <w:gridSpan w:val="3"/>
          </w:tcPr>
          <w:p w14:paraId="0D37547F" w14:textId="77777777" w:rsidR="00E00E17" w:rsidRPr="005B3625" w:rsidRDefault="00E00E17" w:rsidP="00E00E17">
            <w:pPr>
              <w:ind w:right="-2"/>
              <w:contextualSpacing/>
              <w:rPr>
                <w:b/>
                <w:bCs/>
              </w:rPr>
            </w:pPr>
            <w:r w:rsidRPr="005B3625">
              <w:rPr>
                <w:b/>
                <w:bCs/>
              </w:rPr>
              <w:t>Monitorace ztráty onabotulinumtoxinu</w:t>
            </w:r>
          </w:p>
        </w:tc>
      </w:tr>
      <w:tr w:rsidR="00E00E17" w14:paraId="2407447B" w14:textId="77777777" w:rsidTr="00E00E17">
        <w:tc>
          <w:tcPr>
            <w:tcW w:w="1132" w:type="dxa"/>
          </w:tcPr>
          <w:p w14:paraId="116395E4" w14:textId="77777777" w:rsidR="00E00E17" w:rsidRDefault="00E00E17" w:rsidP="00E00E17">
            <w:pPr>
              <w:ind w:right="-2"/>
              <w:contextualSpacing/>
              <w:rPr>
                <w:bCs/>
                <w:sz w:val="20"/>
                <w:szCs w:val="20"/>
              </w:rPr>
            </w:pPr>
            <w:r w:rsidRPr="00917E56">
              <w:rPr>
                <w:bCs/>
                <w:sz w:val="20"/>
                <w:szCs w:val="20"/>
              </w:rPr>
              <w:t>Řešitelé:</w:t>
            </w:r>
          </w:p>
        </w:tc>
        <w:tc>
          <w:tcPr>
            <w:tcW w:w="3965" w:type="dxa"/>
          </w:tcPr>
          <w:p w14:paraId="347A0539" w14:textId="77777777" w:rsidR="00E00E17" w:rsidRPr="00BF752F" w:rsidRDefault="00E00E17" w:rsidP="00E00E17">
            <w:pPr>
              <w:ind w:right="-2"/>
              <w:contextualSpacing/>
              <w:rPr>
                <w:lang w:eastAsia="cs-CZ"/>
              </w:rPr>
            </w:pPr>
            <w:r>
              <w:rPr>
                <w:bCs/>
                <w:sz w:val="20"/>
                <w:szCs w:val="20"/>
              </w:rPr>
              <w:t>Ústav pro nanomateriály, pokročilé technologie a inovace, KCH FP</w:t>
            </w:r>
          </w:p>
        </w:tc>
        <w:tc>
          <w:tcPr>
            <w:tcW w:w="3965" w:type="dxa"/>
          </w:tcPr>
          <w:p w14:paraId="48273ACA" w14:textId="77777777" w:rsidR="00E00E17" w:rsidRDefault="00E00E17" w:rsidP="00E00E17">
            <w:pPr>
              <w:ind w:right="-2"/>
              <w:contextualSpacing/>
              <w:rPr>
                <w:bCs/>
              </w:rPr>
            </w:pPr>
            <w:r w:rsidRPr="00917E56">
              <w:rPr>
                <w:bCs/>
                <w:sz w:val="20"/>
                <w:szCs w:val="20"/>
              </w:rPr>
              <w:t>Krajská nemocnice Liberec, a.s. (KNL)</w:t>
            </w:r>
          </w:p>
        </w:tc>
      </w:tr>
      <w:tr w:rsidR="00E00E17" w14:paraId="3219A324" w14:textId="77777777" w:rsidTr="00E00E17">
        <w:tc>
          <w:tcPr>
            <w:tcW w:w="1132" w:type="dxa"/>
          </w:tcPr>
          <w:p w14:paraId="45DAE824" w14:textId="77777777" w:rsidR="00E00E17" w:rsidRDefault="00E00E17" w:rsidP="00E00E17">
            <w:pPr>
              <w:ind w:right="-2"/>
              <w:contextualSpacing/>
              <w:rPr>
                <w:bCs/>
                <w:sz w:val="20"/>
                <w:szCs w:val="20"/>
              </w:rPr>
            </w:pPr>
          </w:p>
        </w:tc>
        <w:tc>
          <w:tcPr>
            <w:tcW w:w="3965" w:type="dxa"/>
          </w:tcPr>
          <w:p w14:paraId="7A089586" w14:textId="77777777" w:rsidR="00E00E17" w:rsidRPr="005B3625" w:rsidRDefault="00E00E17" w:rsidP="00E00E17">
            <w:pPr>
              <w:ind w:right="-2"/>
              <w:contextualSpacing/>
              <w:rPr>
                <w:sz w:val="20"/>
                <w:szCs w:val="20"/>
                <w:lang w:eastAsia="cs-CZ"/>
              </w:rPr>
            </w:pPr>
            <w:r w:rsidRPr="005B3625">
              <w:rPr>
                <w:sz w:val="20"/>
                <w:szCs w:val="20"/>
                <w:lang w:eastAsia="cs-CZ"/>
              </w:rPr>
              <w:t>J. Mullerová</w:t>
            </w:r>
          </w:p>
        </w:tc>
        <w:tc>
          <w:tcPr>
            <w:tcW w:w="3965" w:type="dxa"/>
          </w:tcPr>
          <w:p w14:paraId="365D3DD3" w14:textId="77777777" w:rsidR="00E00E17" w:rsidRPr="005B3625" w:rsidRDefault="00E00E17" w:rsidP="00E00E17">
            <w:pPr>
              <w:ind w:right="-2"/>
              <w:contextualSpacing/>
              <w:rPr>
                <w:bCs/>
                <w:sz w:val="20"/>
                <w:szCs w:val="20"/>
              </w:rPr>
            </w:pPr>
            <w:r w:rsidRPr="005B3625">
              <w:rPr>
                <w:bCs/>
                <w:sz w:val="20"/>
                <w:szCs w:val="20"/>
              </w:rPr>
              <w:t>MUDr. Šámal</w:t>
            </w:r>
          </w:p>
        </w:tc>
      </w:tr>
      <w:tr w:rsidR="00E00E17" w14:paraId="27CD5AAF" w14:textId="77777777" w:rsidTr="00E00E17">
        <w:tc>
          <w:tcPr>
            <w:tcW w:w="1132" w:type="dxa"/>
          </w:tcPr>
          <w:p w14:paraId="1C946D9A" w14:textId="77777777" w:rsidR="00E00E17" w:rsidRDefault="00E00E17" w:rsidP="00E00E17">
            <w:pPr>
              <w:ind w:right="-2"/>
              <w:contextualSpacing/>
              <w:rPr>
                <w:bCs/>
                <w:sz w:val="20"/>
                <w:szCs w:val="20"/>
              </w:rPr>
            </w:pPr>
            <w:r>
              <w:rPr>
                <w:bCs/>
                <w:sz w:val="20"/>
                <w:szCs w:val="20"/>
              </w:rPr>
              <w:t>Období:</w:t>
            </w:r>
          </w:p>
        </w:tc>
        <w:tc>
          <w:tcPr>
            <w:tcW w:w="3965" w:type="dxa"/>
          </w:tcPr>
          <w:p w14:paraId="053D7867" w14:textId="77777777" w:rsidR="00E00E17" w:rsidRPr="005B3625" w:rsidRDefault="00E00E17" w:rsidP="00E00E17">
            <w:pPr>
              <w:ind w:right="-2"/>
              <w:contextualSpacing/>
              <w:rPr>
                <w:sz w:val="20"/>
                <w:szCs w:val="20"/>
                <w:lang w:eastAsia="cs-CZ"/>
              </w:rPr>
            </w:pPr>
            <w:r w:rsidRPr="005B3625">
              <w:rPr>
                <w:sz w:val="20"/>
                <w:szCs w:val="20"/>
                <w:lang w:eastAsia="cs-CZ"/>
              </w:rPr>
              <w:t xml:space="preserve">2012 - </w:t>
            </w:r>
          </w:p>
        </w:tc>
        <w:tc>
          <w:tcPr>
            <w:tcW w:w="3965" w:type="dxa"/>
          </w:tcPr>
          <w:p w14:paraId="2240B786" w14:textId="77777777" w:rsidR="00E00E17" w:rsidRPr="005B3625" w:rsidRDefault="00E00E17" w:rsidP="00E00E17">
            <w:pPr>
              <w:ind w:right="-2"/>
              <w:contextualSpacing/>
              <w:rPr>
                <w:bCs/>
                <w:sz w:val="20"/>
                <w:szCs w:val="20"/>
              </w:rPr>
            </w:pPr>
          </w:p>
        </w:tc>
      </w:tr>
      <w:tr w:rsidR="00E00E17" w14:paraId="0F356439" w14:textId="77777777" w:rsidTr="00E00E17">
        <w:tc>
          <w:tcPr>
            <w:tcW w:w="1132" w:type="dxa"/>
          </w:tcPr>
          <w:p w14:paraId="0C1CBE99" w14:textId="77777777" w:rsidR="00E00E17" w:rsidRDefault="00E00E17" w:rsidP="00E00E17">
            <w:pPr>
              <w:ind w:right="-2"/>
              <w:contextualSpacing/>
              <w:rPr>
                <w:bCs/>
                <w:sz w:val="20"/>
                <w:szCs w:val="20"/>
              </w:rPr>
            </w:pPr>
            <w:r>
              <w:rPr>
                <w:bCs/>
                <w:sz w:val="20"/>
                <w:szCs w:val="20"/>
              </w:rPr>
              <w:t>Finance:</w:t>
            </w:r>
          </w:p>
        </w:tc>
        <w:tc>
          <w:tcPr>
            <w:tcW w:w="3965" w:type="dxa"/>
          </w:tcPr>
          <w:p w14:paraId="45C8B0F3" w14:textId="77777777" w:rsidR="00E00E17" w:rsidRPr="005B3625" w:rsidRDefault="00E00E17" w:rsidP="00E00E17">
            <w:pPr>
              <w:ind w:right="-2"/>
              <w:contextualSpacing/>
              <w:rPr>
                <w:sz w:val="20"/>
                <w:szCs w:val="20"/>
                <w:lang w:eastAsia="cs-CZ"/>
              </w:rPr>
            </w:pPr>
            <w:r w:rsidRPr="005B3625">
              <w:rPr>
                <w:sz w:val="20"/>
                <w:szCs w:val="20"/>
                <w:lang w:eastAsia="cs-CZ"/>
              </w:rPr>
              <w:t>DHČ</w:t>
            </w:r>
          </w:p>
        </w:tc>
        <w:tc>
          <w:tcPr>
            <w:tcW w:w="3965" w:type="dxa"/>
          </w:tcPr>
          <w:p w14:paraId="3F392B0D" w14:textId="77777777" w:rsidR="00E00E17" w:rsidRPr="005B3625" w:rsidRDefault="00E00E17" w:rsidP="00E00E17">
            <w:pPr>
              <w:ind w:right="-2"/>
              <w:contextualSpacing/>
              <w:rPr>
                <w:bCs/>
                <w:sz w:val="20"/>
                <w:szCs w:val="20"/>
              </w:rPr>
            </w:pPr>
          </w:p>
        </w:tc>
      </w:tr>
      <w:tr w:rsidR="00E00E17" w14:paraId="39A59D19" w14:textId="77777777" w:rsidTr="00E00E17">
        <w:tc>
          <w:tcPr>
            <w:tcW w:w="1132" w:type="dxa"/>
          </w:tcPr>
          <w:p w14:paraId="0E5291A9" w14:textId="77777777" w:rsidR="00E00E17" w:rsidRDefault="00E00E17" w:rsidP="00E00E17">
            <w:pPr>
              <w:ind w:right="-2"/>
              <w:contextualSpacing/>
              <w:rPr>
                <w:bCs/>
                <w:sz w:val="20"/>
                <w:szCs w:val="20"/>
              </w:rPr>
            </w:pPr>
          </w:p>
        </w:tc>
        <w:tc>
          <w:tcPr>
            <w:tcW w:w="3965" w:type="dxa"/>
          </w:tcPr>
          <w:p w14:paraId="10AAC7A8" w14:textId="77777777" w:rsidR="00E00E17" w:rsidRPr="00BF752F" w:rsidRDefault="00E00E17" w:rsidP="00E00E17">
            <w:pPr>
              <w:ind w:right="-2"/>
              <w:contextualSpacing/>
              <w:rPr>
                <w:lang w:eastAsia="cs-CZ"/>
              </w:rPr>
            </w:pPr>
          </w:p>
        </w:tc>
        <w:tc>
          <w:tcPr>
            <w:tcW w:w="3965" w:type="dxa"/>
          </w:tcPr>
          <w:p w14:paraId="02BA218C" w14:textId="77777777" w:rsidR="00E00E17" w:rsidRDefault="00E00E17" w:rsidP="00E00E17">
            <w:pPr>
              <w:ind w:right="-2"/>
              <w:contextualSpacing/>
              <w:rPr>
                <w:bCs/>
              </w:rPr>
            </w:pPr>
          </w:p>
        </w:tc>
      </w:tr>
      <w:tr w:rsidR="00E00E17" w14:paraId="134E112D" w14:textId="77777777" w:rsidTr="00E00E17">
        <w:tc>
          <w:tcPr>
            <w:tcW w:w="9062" w:type="dxa"/>
            <w:gridSpan w:val="3"/>
          </w:tcPr>
          <w:p w14:paraId="2188AC7E" w14:textId="77777777" w:rsidR="00E00E17" w:rsidRPr="005B3625" w:rsidRDefault="00E00E17" w:rsidP="00E00E17">
            <w:pPr>
              <w:ind w:right="-2"/>
              <w:contextualSpacing/>
              <w:rPr>
                <w:b/>
                <w:bCs/>
              </w:rPr>
            </w:pPr>
            <w:r w:rsidRPr="005B3625">
              <w:rPr>
                <w:b/>
                <w:bCs/>
              </w:rPr>
              <w:t>Využití nanotechnologie – spoluautorství patentu</w:t>
            </w:r>
          </w:p>
        </w:tc>
      </w:tr>
      <w:tr w:rsidR="00E00E17" w14:paraId="0D604C95" w14:textId="77777777" w:rsidTr="00E00E17">
        <w:tc>
          <w:tcPr>
            <w:tcW w:w="1132" w:type="dxa"/>
          </w:tcPr>
          <w:p w14:paraId="34F5B60D" w14:textId="77777777" w:rsidR="00E00E17" w:rsidRDefault="00E00E17" w:rsidP="00E00E17">
            <w:pPr>
              <w:ind w:right="-2"/>
              <w:contextualSpacing/>
              <w:rPr>
                <w:bCs/>
                <w:sz w:val="20"/>
                <w:szCs w:val="20"/>
              </w:rPr>
            </w:pPr>
            <w:r w:rsidRPr="00917E56">
              <w:rPr>
                <w:bCs/>
                <w:sz w:val="20"/>
                <w:szCs w:val="20"/>
              </w:rPr>
              <w:t xml:space="preserve">Řešitelé: </w:t>
            </w:r>
          </w:p>
        </w:tc>
        <w:tc>
          <w:tcPr>
            <w:tcW w:w="3965" w:type="dxa"/>
          </w:tcPr>
          <w:p w14:paraId="5155EE3C" w14:textId="77777777" w:rsidR="00E00E17" w:rsidRPr="00BF752F" w:rsidRDefault="00E00E17" w:rsidP="00E00E17">
            <w:pPr>
              <w:ind w:right="-2"/>
              <w:contextualSpacing/>
              <w:rPr>
                <w:lang w:eastAsia="cs-CZ"/>
              </w:rPr>
            </w:pPr>
            <w:r w:rsidRPr="00917E56">
              <w:rPr>
                <w:bCs/>
                <w:sz w:val="20"/>
                <w:szCs w:val="20"/>
              </w:rPr>
              <w:t>Fakulta textilní, Katedra netkaných textilií (KNT)</w:t>
            </w:r>
          </w:p>
        </w:tc>
        <w:tc>
          <w:tcPr>
            <w:tcW w:w="3965" w:type="dxa"/>
          </w:tcPr>
          <w:p w14:paraId="68A141A5" w14:textId="77777777" w:rsidR="00E00E17" w:rsidRDefault="00E00E17" w:rsidP="00E00E17">
            <w:pPr>
              <w:ind w:right="-2"/>
              <w:contextualSpacing/>
              <w:rPr>
                <w:bCs/>
              </w:rPr>
            </w:pPr>
            <w:r w:rsidRPr="00917E56">
              <w:rPr>
                <w:bCs/>
                <w:sz w:val="20"/>
                <w:szCs w:val="20"/>
              </w:rPr>
              <w:t>Krajská nemocnice Liberec, a.s. (KNL)</w:t>
            </w:r>
          </w:p>
        </w:tc>
      </w:tr>
      <w:tr w:rsidR="00E00E17" w14:paraId="1794B7F4" w14:textId="77777777" w:rsidTr="00E00E17">
        <w:tc>
          <w:tcPr>
            <w:tcW w:w="1132" w:type="dxa"/>
          </w:tcPr>
          <w:p w14:paraId="4266AA59" w14:textId="77777777" w:rsidR="00E00E17" w:rsidRDefault="00E00E17" w:rsidP="00E00E17">
            <w:pPr>
              <w:ind w:right="-2"/>
              <w:contextualSpacing/>
              <w:rPr>
                <w:bCs/>
                <w:sz w:val="20"/>
                <w:szCs w:val="20"/>
              </w:rPr>
            </w:pPr>
          </w:p>
        </w:tc>
        <w:tc>
          <w:tcPr>
            <w:tcW w:w="3965" w:type="dxa"/>
          </w:tcPr>
          <w:p w14:paraId="77A1F757" w14:textId="77777777" w:rsidR="00E00E17" w:rsidRPr="005B3625" w:rsidRDefault="00E00E17" w:rsidP="00E00E17">
            <w:pPr>
              <w:ind w:right="-2"/>
              <w:contextualSpacing/>
              <w:rPr>
                <w:sz w:val="20"/>
                <w:szCs w:val="20"/>
                <w:lang w:eastAsia="cs-CZ"/>
              </w:rPr>
            </w:pPr>
            <w:r w:rsidRPr="005B3625">
              <w:rPr>
                <w:bCs/>
                <w:sz w:val="20"/>
                <w:szCs w:val="20"/>
              </w:rPr>
              <w:t>P. Pokorný, D. Lukáš</w:t>
            </w:r>
          </w:p>
        </w:tc>
        <w:tc>
          <w:tcPr>
            <w:tcW w:w="3965" w:type="dxa"/>
          </w:tcPr>
          <w:p w14:paraId="1B9AAABC" w14:textId="77777777" w:rsidR="00E00E17" w:rsidRPr="005B3625" w:rsidRDefault="00E00E17" w:rsidP="00E00E17">
            <w:pPr>
              <w:ind w:right="-2"/>
              <w:contextualSpacing/>
              <w:rPr>
                <w:bCs/>
                <w:sz w:val="20"/>
                <w:szCs w:val="20"/>
              </w:rPr>
            </w:pPr>
            <w:r w:rsidRPr="005B3625">
              <w:rPr>
                <w:sz w:val="20"/>
                <w:szCs w:val="20"/>
                <w:lang w:eastAsia="cs-CZ"/>
              </w:rPr>
              <w:t>MUDr. R. Lukáš, Ph.D</w:t>
            </w:r>
          </w:p>
        </w:tc>
      </w:tr>
      <w:tr w:rsidR="00E00E17" w14:paraId="037C1093" w14:textId="77777777" w:rsidTr="00E00E17">
        <w:tc>
          <w:tcPr>
            <w:tcW w:w="1132" w:type="dxa"/>
          </w:tcPr>
          <w:p w14:paraId="3F61D452" w14:textId="77777777" w:rsidR="00E00E17" w:rsidRDefault="00E00E17" w:rsidP="00E00E17">
            <w:pPr>
              <w:ind w:right="-2"/>
              <w:contextualSpacing/>
              <w:rPr>
                <w:bCs/>
                <w:sz w:val="20"/>
                <w:szCs w:val="20"/>
              </w:rPr>
            </w:pPr>
            <w:r>
              <w:rPr>
                <w:bCs/>
                <w:sz w:val="20"/>
                <w:szCs w:val="20"/>
              </w:rPr>
              <w:t>Období</w:t>
            </w:r>
          </w:p>
        </w:tc>
        <w:tc>
          <w:tcPr>
            <w:tcW w:w="3965" w:type="dxa"/>
          </w:tcPr>
          <w:p w14:paraId="271B2EF9" w14:textId="77777777" w:rsidR="00E00E17" w:rsidRPr="005B3625" w:rsidRDefault="00E00E17" w:rsidP="00E00E17">
            <w:pPr>
              <w:ind w:right="-2"/>
              <w:contextualSpacing/>
              <w:rPr>
                <w:bCs/>
                <w:sz w:val="20"/>
                <w:szCs w:val="20"/>
              </w:rPr>
            </w:pPr>
            <w:r w:rsidRPr="005B3625">
              <w:rPr>
                <w:bCs/>
                <w:sz w:val="20"/>
                <w:szCs w:val="20"/>
              </w:rPr>
              <w:t>od 2012</w:t>
            </w:r>
          </w:p>
        </w:tc>
        <w:tc>
          <w:tcPr>
            <w:tcW w:w="3965" w:type="dxa"/>
          </w:tcPr>
          <w:p w14:paraId="58E5D07C" w14:textId="77777777" w:rsidR="00E00E17" w:rsidRPr="005B3625" w:rsidRDefault="00E00E17" w:rsidP="00E00E17">
            <w:pPr>
              <w:ind w:right="-2"/>
              <w:contextualSpacing/>
              <w:rPr>
                <w:sz w:val="20"/>
                <w:szCs w:val="20"/>
                <w:lang w:eastAsia="cs-CZ"/>
              </w:rPr>
            </w:pPr>
          </w:p>
        </w:tc>
      </w:tr>
      <w:tr w:rsidR="00E00E17" w14:paraId="0E43461C" w14:textId="77777777" w:rsidTr="00E00E17">
        <w:tc>
          <w:tcPr>
            <w:tcW w:w="1132" w:type="dxa"/>
          </w:tcPr>
          <w:p w14:paraId="49947D9E" w14:textId="77777777" w:rsidR="00E00E17" w:rsidRDefault="00E00E17" w:rsidP="00E00E17">
            <w:pPr>
              <w:ind w:right="-2"/>
              <w:contextualSpacing/>
              <w:rPr>
                <w:bCs/>
                <w:sz w:val="20"/>
                <w:szCs w:val="20"/>
              </w:rPr>
            </w:pPr>
            <w:r>
              <w:rPr>
                <w:bCs/>
                <w:sz w:val="20"/>
                <w:szCs w:val="20"/>
              </w:rPr>
              <w:t>Finance</w:t>
            </w:r>
          </w:p>
        </w:tc>
        <w:tc>
          <w:tcPr>
            <w:tcW w:w="3965" w:type="dxa"/>
          </w:tcPr>
          <w:p w14:paraId="60A3E24D" w14:textId="77777777" w:rsidR="00E00E17" w:rsidRPr="005B3625" w:rsidRDefault="00E00E17" w:rsidP="00E00E17">
            <w:pPr>
              <w:ind w:right="-2"/>
              <w:contextualSpacing/>
              <w:rPr>
                <w:bCs/>
                <w:sz w:val="20"/>
                <w:szCs w:val="20"/>
              </w:rPr>
            </w:pPr>
            <w:r w:rsidRPr="005B3625">
              <w:rPr>
                <w:sz w:val="20"/>
                <w:szCs w:val="20"/>
                <w:lang w:eastAsia="cs-CZ"/>
              </w:rPr>
              <w:t>projekt MV VG 20102014049</w:t>
            </w:r>
          </w:p>
        </w:tc>
        <w:tc>
          <w:tcPr>
            <w:tcW w:w="3965" w:type="dxa"/>
          </w:tcPr>
          <w:p w14:paraId="0A2D7DE4" w14:textId="77777777" w:rsidR="00E00E17" w:rsidRPr="005B3625" w:rsidRDefault="00E00E17" w:rsidP="00E00E17">
            <w:pPr>
              <w:ind w:right="-2"/>
              <w:contextualSpacing/>
              <w:rPr>
                <w:sz w:val="20"/>
                <w:szCs w:val="20"/>
                <w:lang w:eastAsia="cs-CZ"/>
              </w:rPr>
            </w:pPr>
          </w:p>
        </w:tc>
      </w:tr>
      <w:tr w:rsidR="00E00E17" w14:paraId="4DA47179" w14:textId="77777777" w:rsidTr="00E00E17">
        <w:tc>
          <w:tcPr>
            <w:tcW w:w="1132" w:type="dxa"/>
          </w:tcPr>
          <w:p w14:paraId="45E54F14" w14:textId="77777777" w:rsidR="00E00E17" w:rsidRDefault="00E00E17" w:rsidP="00E00E17">
            <w:pPr>
              <w:ind w:right="-2"/>
              <w:contextualSpacing/>
              <w:rPr>
                <w:bCs/>
                <w:sz w:val="20"/>
                <w:szCs w:val="20"/>
              </w:rPr>
            </w:pPr>
            <w:r>
              <w:rPr>
                <w:bCs/>
                <w:sz w:val="20"/>
                <w:szCs w:val="20"/>
              </w:rPr>
              <w:t xml:space="preserve">Cíl: </w:t>
            </w:r>
          </w:p>
        </w:tc>
        <w:tc>
          <w:tcPr>
            <w:tcW w:w="3965" w:type="dxa"/>
          </w:tcPr>
          <w:p w14:paraId="091780DE" w14:textId="77777777" w:rsidR="00E00E17" w:rsidRPr="005B3625" w:rsidRDefault="00E00E17" w:rsidP="00E00E17">
            <w:pPr>
              <w:ind w:right="-2"/>
              <w:contextualSpacing/>
              <w:rPr>
                <w:bCs/>
                <w:sz w:val="20"/>
                <w:szCs w:val="20"/>
              </w:rPr>
            </w:pPr>
            <w:r w:rsidRPr="005B3625">
              <w:rPr>
                <w:bCs/>
                <w:sz w:val="20"/>
                <w:szCs w:val="20"/>
              </w:rPr>
              <w:t>Aplikace ve Státním ústavu jaderné bezpečnosti</w:t>
            </w:r>
          </w:p>
        </w:tc>
        <w:tc>
          <w:tcPr>
            <w:tcW w:w="3965" w:type="dxa"/>
          </w:tcPr>
          <w:p w14:paraId="65B78CE1" w14:textId="77777777" w:rsidR="00E00E17" w:rsidRDefault="00E00E17" w:rsidP="00E00E17">
            <w:pPr>
              <w:ind w:right="-2"/>
              <w:contextualSpacing/>
              <w:rPr>
                <w:lang w:eastAsia="cs-CZ"/>
              </w:rPr>
            </w:pPr>
          </w:p>
        </w:tc>
      </w:tr>
      <w:tr w:rsidR="00E00E17" w14:paraId="60D40FB6" w14:textId="77777777" w:rsidTr="00E00E17">
        <w:tc>
          <w:tcPr>
            <w:tcW w:w="1132" w:type="dxa"/>
          </w:tcPr>
          <w:p w14:paraId="38A211B7" w14:textId="77777777" w:rsidR="00E00E17" w:rsidRDefault="00E00E17" w:rsidP="00E00E17">
            <w:pPr>
              <w:ind w:right="-2"/>
              <w:contextualSpacing/>
              <w:rPr>
                <w:bCs/>
                <w:sz w:val="20"/>
                <w:szCs w:val="20"/>
              </w:rPr>
            </w:pPr>
          </w:p>
        </w:tc>
        <w:tc>
          <w:tcPr>
            <w:tcW w:w="3965" w:type="dxa"/>
          </w:tcPr>
          <w:p w14:paraId="3C8E5C64" w14:textId="77777777" w:rsidR="00E00E17" w:rsidRPr="00BF752F" w:rsidRDefault="00E00E17" w:rsidP="00E00E17">
            <w:pPr>
              <w:ind w:right="-2"/>
              <w:contextualSpacing/>
              <w:rPr>
                <w:b/>
                <w:bCs/>
              </w:rPr>
            </w:pPr>
          </w:p>
        </w:tc>
        <w:tc>
          <w:tcPr>
            <w:tcW w:w="3965" w:type="dxa"/>
          </w:tcPr>
          <w:p w14:paraId="3C7B4A09" w14:textId="77777777" w:rsidR="00E00E17" w:rsidRDefault="00E00E17" w:rsidP="00E00E17">
            <w:pPr>
              <w:ind w:right="-2"/>
              <w:contextualSpacing/>
              <w:rPr>
                <w:lang w:eastAsia="cs-CZ"/>
              </w:rPr>
            </w:pPr>
          </w:p>
        </w:tc>
      </w:tr>
      <w:tr w:rsidR="00E00E17" w14:paraId="380503BB" w14:textId="77777777" w:rsidTr="00E00E17">
        <w:tc>
          <w:tcPr>
            <w:tcW w:w="9062" w:type="dxa"/>
            <w:gridSpan w:val="3"/>
          </w:tcPr>
          <w:p w14:paraId="426BAE28" w14:textId="77777777" w:rsidR="00E00E17" w:rsidRPr="00B270D1" w:rsidRDefault="00E00E17" w:rsidP="00E00E17">
            <w:pPr>
              <w:ind w:right="-2"/>
              <w:contextualSpacing/>
              <w:rPr>
                <w:b/>
                <w:bCs/>
                <w:sz w:val="20"/>
                <w:szCs w:val="20"/>
              </w:rPr>
            </w:pPr>
            <w:r w:rsidRPr="00B270D1">
              <w:rPr>
                <w:b/>
                <w:bCs/>
                <w:sz w:val="20"/>
                <w:szCs w:val="20"/>
              </w:rPr>
              <w:t>Využití mikrobiologických laboratoří</w:t>
            </w:r>
          </w:p>
        </w:tc>
      </w:tr>
      <w:tr w:rsidR="00E00E17" w14:paraId="1B65CD03" w14:textId="77777777" w:rsidTr="00E00E17">
        <w:tc>
          <w:tcPr>
            <w:tcW w:w="1132" w:type="dxa"/>
          </w:tcPr>
          <w:p w14:paraId="336CF68D" w14:textId="77777777" w:rsidR="00E00E17" w:rsidRDefault="00E00E17" w:rsidP="00E00E17">
            <w:pPr>
              <w:ind w:right="-2"/>
              <w:contextualSpacing/>
              <w:rPr>
                <w:bCs/>
                <w:sz w:val="20"/>
                <w:szCs w:val="20"/>
              </w:rPr>
            </w:pPr>
            <w:r w:rsidRPr="00917E56">
              <w:rPr>
                <w:bCs/>
                <w:sz w:val="20"/>
                <w:szCs w:val="20"/>
              </w:rPr>
              <w:t>Řešitelé:</w:t>
            </w:r>
          </w:p>
        </w:tc>
        <w:tc>
          <w:tcPr>
            <w:tcW w:w="3965" w:type="dxa"/>
          </w:tcPr>
          <w:p w14:paraId="763B3BFD" w14:textId="77777777" w:rsidR="00E00E17" w:rsidRPr="00BF752F" w:rsidRDefault="00E00E17" w:rsidP="00E00E17">
            <w:pPr>
              <w:ind w:right="-2"/>
              <w:contextualSpacing/>
              <w:rPr>
                <w:b/>
                <w:bCs/>
              </w:rPr>
            </w:pPr>
            <w:r>
              <w:rPr>
                <w:bCs/>
                <w:sz w:val="20"/>
                <w:szCs w:val="20"/>
              </w:rPr>
              <w:t>Ústav pro nanomateriály, pokročilé technologie a inovace</w:t>
            </w:r>
          </w:p>
        </w:tc>
        <w:tc>
          <w:tcPr>
            <w:tcW w:w="3965" w:type="dxa"/>
          </w:tcPr>
          <w:p w14:paraId="59793EA9" w14:textId="77777777" w:rsidR="00E00E17" w:rsidRDefault="00E00E17" w:rsidP="00E00E17">
            <w:pPr>
              <w:ind w:right="-2"/>
              <w:contextualSpacing/>
              <w:rPr>
                <w:lang w:eastAsia="cs-CZ"/>
              </w:rPr>
            </w:pPr>
            <w:r w:rsidRPr="00917E56">
              <w:rPr>
                <w:bCs/>
                <w:sz w:val="20"/>
                <w:szCs w:val="20"/>
              </w:rPr>
              <w:t>Krajská nemocnice Liberec, a.s. (KNL)</w:t>
            </w:r>
          </w:p>
        </w:tc>
      </w:tr>
      <w:tr w:rsidR="00E00E17" w14:paraId="771A2D9E" w14:textId="77777777" w:rsidTr="00E00E17">
        <w:tc>
          <w:tcPr>
            <w:tcW w:w="1132" w:type="dxa"/>
          </w:tcPr>
          <w:p w14:paraId="2B76A9FB" w14:textId="77777777" w:rsidR="00E00E17" w:rsidRDefault="00E00E17" w:rsidP="00E00E17">
            <w:pPr>
              <w:ind w:right="-2"/>
              <w:contextualSpacing/>
              <w:rPr>
                <w:bCs/>
                <w:sz w:val="20"/>
                <w:szCs w:val="20"/>
              </w:rPr>
            </w:pPr>
          </w:p>
        </w:tc>
        <w:tc>
          <w:tcPr>
            <w:tcW w:w="3965" w:type="dxa"/>
          </w:tcPr>
          <w:p w14:paraId="0263DD60" w14:textId="77777777" w:rsidR="00E00E17" w:rsidRPr="00B270D1" w:rsidRDefault="00E00E17" w:rsidP="00E00E17">
            <w:pPr>
              <w:spacing w:after="0"/>
              <w:rPr>
                <w:bCs/>
                <w:sz w:val="20"/>
                <w:szCs w:val="20"/>
              </w:rPr>
            </w:pPr>
            <w:r w:rsidRPr="00B270D1">
              <w:rPr>
                <w:bCs/>
                <w:sz w:val="20"/>
                <w:szCs w:val="20"/>
              </w:rPr>
              <w:t>I. Sakmaryová</w:t>
            </w:r>
          </w:p>
        </w:tc>
        <w:tc>
          <w:tcPr>
            <w:tcW w:w="3965" w:type="dxa"/>
          </w:tcPr>
          <w:p w14:paraId="4C306186" w14:textId="77777777" w:rsidR="00E00E17" w:rsidRPr="00B270D1" w:rsidRDefault="00E00E17" w:rsidP="00E00E17">
            <w:pPr>
              <w:spacing w:after="0"/>
              <w:contextualSpacing/>
              <w:rPr>
                <w:sz w:val="20"/>
                <w:szCs w:val="20"/>
                <w:lang w:eastAsia="cs-CZ"/>
              </w:rPr>
            </w:pPr>
            <w:r>
              <w:rPr>
                <w:sz w:val="20"/>
                <w:szCs w:val="20"/>
                <w:lang w:eastAsia="cs-CZ"/>
              </w:rPr>
              <w:t>p</w:t>
            </w:r>
            <w:r w:rsidRPr="00B270D1">
              <w:rPr>
                <w:sz w:val="20"/>
                <w:szCs w:val="20"/>
                <w:lang w:eastAsia="cs-CZ"/>
              </w:rPr>
              <w:t>rim. MUDr. Kracík</w:t>
            </w:r>
          </w:p>
        </w:tc>
      </w:tr>
      <w:tr w:rsidR="00E00E17" w14:paraId="2BB67FC1" w14:textId="77777777" w:rsidTr="00E00E17">
        <w:tc>
          <w:tcPr>
            <w:tcW w:w="1132" w:type="dxa"/>
          </w:tcPr>
          <w:p w14:paraId="4254F25F" w14:textId="77777777" w:rsidR="00E00E17" w:rsidRDefault="00E00E17" w:rsidP="00E00E17">
            <w:pPr>
              <w:ind w:right="-2"/>
              <w:contextualSpacing/>
              <w:rPr>
                <w:bCs/>
                <w:sz w:val="20"/>
                <w:szCs w:val="20"/>
              </w:rPr>
            </w:pPr>
            <w:r>
              <w:rPr>
                <w:bCs/>
                <w:sz w:val="20"/>
                <w:szCs w:val="20"/>
              </w:rPr>
              <w:t xml:space="preserve">Období </w:t>
            </w:r>
          </w:p>
        </w:tc>
        <w:tc>
          <w:tcPr>
            <w:tcW w:w="3965" w:type="dxa"/>
          </w:tcPr>
          <w:p w14:paraId="4FE2F69C" w14:textId="77777777" w:rsidR="00E00E17" w:rsidRPr="00B270D1" w:rsidRDefault="00E00E17" w:rsidP="00E00E17">
            <w:pPr>
              <w:ind w:right="-2"/>
              <w:contextualSpacing/>
              <w:rPr>
                <w:bCs/>
                <w:sz w:val="20"/>
                <w:szCs w:val="20"/>
              </w:rPr>
            </w:pPr>
            <w:r w:rsidRPr="00B270D1">
              <w:rPr>
                <w:bCs/>
                <w:sz w:val="20"/>
                <w:szCs w:val="20"/>
              </w:rPr>
              <w:t xml:space="preserve">od 2014 </w:t>
            </w:r>
          </w:p>
        </w:tc>
        <w:tc>
          <w:tcPr>
            <w:tcW w:w="3965" w:type="dxa"/>
          </w:tcPr>
          <w:p w14:paraId="511B9F2E" w14:textId="77777777" w:rsidR="00E00E17" w:rsidRPr="00B270D1" w:rsidRDefault="00E00E17" w:rsidP="00E00E17">
            <w:pPr>
              <w:ind w:right="-2"/>
              <w:contextualSpacing/>
              <w:rPr>
                <w:sz w:val="20"/>
                <w:szCs w:val="20"/>
                <w:lang w:eastAsia="cs-CZ"/>
              </w:rPr>
            </w:pPr>
          </w:p>
        </w:tc>
      </w:tr>
      <w:tr w:rsidR="00E00E17" w14:paraId="4F7F9CF4" w14:textId="77777777" w:rsidTr="00E00E17">
        <w:tc>
          <w:tcPr>
            <w:tcW w:w="1132" w:type="dxa"/>
          </w:tcPr>
          <w:p w14:paraId="134FD300" w14:textId="77777777" w:rsidR="00E00E17" w:rsidRDefault="00E00E17" w:rsidP="00E00E17">
            <w:pPr>
              <w:ind w:right="-2"/>
              <w:contextualSpacing/>
              <w:rPr>
                <w:bCs/>
                <w:sz w:val="20"/>
                <w:szCs w:val="20"/>
              </w:rPr>
            </w:pPr>
            <w:r>
              <w:rPr>
                <w:bCs/>
                <w:sz w:val="20"/>
                <w:szCs w:val="20"/>
              </w:rPr>
              <w:t>Finance</w:t>
            </w:r>
          </w:p>
        </w:tc>
        <w:tc>
          <w:tcPr>
            <w:tcW w:w="3965" w:type="dxa"/>
          </w:tcPr>
          <w:p w14:paraId="785E7034" w14:textId="77777777" w:rsidR="00E00E17" w:rsidRPr="00B270D1" w:rsidRDefault="00E00E17" w:rsidP="00E00E17">
            <w:pPr>
              <w:ind w:right="-2"/>
              <w:contextualSpacing/>
              <w:rPr>
                <w:bCs/>
                <w:sz w:val="20"/>
                <w:szCs w:val="20"/>
              </w:rPr>
            </w:pPr>
            <w:r w:rsidRPr="00B270D1">
              <w:rPr>
                <w:bCs/>
                <w:sz w:val="20"/>
                <w:szCs w:val="20"/>
              </w:rPr>
              <w:t>Vlastní zdroje, DHČ</w:t>
            </w:r>
          </w:p>
        </w:tc>
        <w:tc>
          <w:tcPr>
            <w:tcW w:w="3965" w:type="dxa"/>
          </w:tcPr>
          <w:p w14:paraId="5A03667D" w14:textId="77777777" w:rsidR="00E00E17" w:rsidRPr="00B270D1" w:rsidRDefault="00E00E17" w:rsidP="00E00E17">
            <w:pPr>
              <w:ind w:right="-2"/>
              <w:contextualSpacing/>
              <w:rPr>
                <w:sz w:val="20"/>
                <w:szCs w:val="20"/>
                <w:lang w:eastAsia="cs-CZ"/>
              </w:rPr>
            </w:pPr>
          </w:p>
        </w:tc>
      </w:tr>
    </w:tbl>
    <w:p w14:paraId="6DB52AC8" w14:textId="77777777" w:rsidR="00E00E17" w:rsidRDefault="00E00E17" w:rsidP="00E00E17">
      <w:pPr>
        <w:spacing w:after="0" w:line="240" w:lineRule="auto"/>
        <w:rPr>
          <w:lang w:eastAsia="cs-CZ"/>
        </w:rPr>
      </w:pPr>
    </w:p>
    <w:p w14:paraId="5A373B4F" w14:textId="77777777" w:rsidR="00E00E17" w:rsidRDefault="00E00E17" w:rsidP="00E00E17">
      <w:pPr>
        <w:spacing w:after="0" w:line="240" w:lineRule="auto"/>
        <w:rPr>
          <w:lang w:eastAsia="cs-CZ"/>
        </w:rPr>
      </w:pPr>
    </w:p>
    <w:p w14:paraId="13EB1AE5" w14:textId="77777777" w:rsidR="00E00E17" w:rsidRPr="00BF752F" w:rsidRDefault="00E00E17" w:rsidP="00E00E17">
      <w:pPr>
        <w:spacing w:after="0" w:line="240" w:lineRule="auto"/>
        <w:rPr>
          <w:lang w:eastAsia="cs-CZ"/>
        </w:rPr>
      </w:pPr>
      <w:r>
        <w:rPr>
          <w:lang w:eastAsia="cs-CZ"/>
        </w:rPr>
        <w:t>Krajská nemocnice Liberec a.s. realizuje také smluvní výzkum, kdy klíčovými partnery je Technická universita v Liberci a pracoviště fakultních nemocnic. Veškeré prostředky získané ze smluvního výzkumu se vracejí a jsou využity v rámci výzkumu</w:t>
      </w:r>
    </w:p>
    <w:p w14:paraId="3D738AD3" w14:textId="77777777" w:rsidR="00E00E17" w:rsidRDefault="00E00E17" w:rsidP="00E00E17"/>
    <w:p w14:paraId="14A18D02" w14:textId="77777777" w:rsidR="00E00E17" w:rsidRPr="009C594A" w:rsidRDefault="00E00E17" w:rsidP="000F36B1">
      <w:pPr>
        <w:pStyle w:val="Odstavecseseznamem"/>
        <w:numPr>
          <w:ilvl w:val="1"/>
          <w:numId w:val="10"/>
        </w:numPr>
        <w:suppressAutoHyphens/>
        <w:ind w:left="284" w:hanging="284"/>
        <w:rPr>
          <w:b/>
        </w:rPr>
      </w:pPr>
      <w:r w:rsidRPr="009C594A">
        <w:rPr>
          <w:b/>
        </w:rPr>
        <w:t>Projekty s dalšími akademickými subjekty:</w:t>
      </w:r>
    </w:p>
    <w:p w14:paraId="14AB3CBA" w14:textId="77777777" w:rsidR="00E00E17" w:rsidRPr="008A6F20" w:rsidRDefault="00E00E17" w:rsidP="00E00E17">
      <w:r>
        <w:t>Odd. ARO  je zapojeno do s</w:t>
      </w:r>
      <w:r w:rsidRPr="008A6F20">
        <w:t>tudie s Evropskou společností intenzivní medicíny</w:t>
      </w:r>
      <w:r>
        <w:t xml:space="preserve">  a s</w:t>
      </w:r>
      <w:r w:rsidRPr="008A6F20">
        <w:t xml:space="preserve"> Medical Unversity Innsbruck </w:t>
      </w:r>
      <w:r>
        <w:t xml:space="preserve">(studie </w:t>
      </w:r>
      <w:r w:rsidRPr="008A6F20">
        <w:t>FINTIC</w:t>
      </w:r>
      <w:r>
        <w:t xml:space="preserve">). </w:t>
      </w:r>
    </w:p>
    <w:p w14:paraId="6A394B90" w14:textId="53A07328" w:rsidR="00E00E17" w:rsidRPr="00F730C1" w:rsidRDefault="00E00E17" w:rsidP="00E00E17">
      <w:pPr>
        <w:pStyle w:val="Odstavecseseznamem"/>
        <w:ind w:left="0"/>
        <w:rPr>
          <w:b/>
          <w:i/>
        </w:rPr>
      </w:pPr>
      <w:r w:rsidRPr="00F730C1">
        <w:rPr>
          <w:b/>
          <w:i/>
        </w:rPr>
        <w:t>Granty</w:t>
      </w:r>
      <w:r w:rsidRPr="000B42BD">
        <w:t xml:space="preserve"> </w:t>
      </w:r>
    </w:p>
    <w:p w14:paraId="3314B326" w14:textId="77777777" w:rsidR="00E00E17" w:rsidRPr="00F730C1" w:rsidRDefault="00E00E17" w:rsidP="00E00E17">
      <w:pPr>
        <w:pStyle w:val="Odstavecseseznamem"/>
        <w:ind w:left="0"/>
      </w:pPr>
      <w:r w:rsidRPr="00F730C1">
        <w:lastRenderedPageBreak/>
        <w:t>V současné době je KNL</w:t>
      </w:r>
      <w:r>
        <w:t xml:space="preserve"> </w:t>
      </w:r>
      <w:r w:rsidRPr="00F730C1">
        <w:t>a.s. spoluřešitelem dvou projektů hrazených z programu  Technologick</w:t>
      </w:r>
      <w:r>
        <w:t>é</w:t>
      </w:r>
      <w:r w:rsidRPr="00F730C1">
        <w:t xml:space="preserve"> agentur</w:t>
      </w:r>
      <w:r>
        <w:t>y</w:t>
      </w:r>
      <w:r w:rsidRPr="00F730C1">
        <w:t xml:space="preserve"> ČR  - Podpora aplikovaného výzkumu a experimentálního vývoje " ALFA"</w:t>
      </w:r>
      <w:r>
        <w:t>. Dále se 2 lékaři účastní/účastnili v akademických projektech  University  Karlovy (GA UK), z toho jeden již byl ukončen s hodnocením A.  V minulosti byly úspěšně řešeny 3 řešeny granty IGA a jeden grant GAČR.  V roce 2015 byly podány tři žádosti o grantovou podporu z AZV MZDr., v roce 2016 jedna žádost o podporu z GAČR.</w:t>
      </w:r>
    </w:p>
    <w:p w14:paraId="742A6E6D" w14:textId="77777777" w:rsidR="00724A9C" w:rsidRDefault="00724A9C" w:rsidP="00E00E17">
      <w:pPr>
        <w:spacing w:after="0" w:line="240" w:lineRule="auto"/>
        <w:jc w:val="left"/>
        <w:rPr>
          <w:u w:val="single"/>
        </w:rPr>
      </w:pPr>
    </w:p>
    <w:p w14:paraId="3C29787F" w14:textId="4179AE8F" w:rsidR="00E00E17" w:rsidRPr="00FF6D59" w:rsidRDefault="00E00E17" w:rsidP="00E00E17">
      <w:pPr>
        <w:spacing w:after="0" w:line="240" w:lineRule="auto"/>
        <w:jc w:val="left"/>
        <w:rPr>
          <w:b/>
          <w:sz w:val="24"/>
          <w:szCs w:val="24"/>
          <w:u w:val="single"/>
        </w:rPr>
      </w:pPr>
      <w:r w:rsidRPr="00FF6D59">
        <w:rPr>
          <w:b/>
          <w:sz w:val="24"/>
          <w:szCs w:val="24"/>
          <w:u w:val="single"/>
        </w:rPr>
        <w:t>Ústav experimentální botaniky AV ČR, v.v.i.</w:t>
      </w:r>
    </w:p>
    <w:p w14:paraId="1E0062C0" w14:textId="77777777" w:rsidR="00E00E17" w:rsidRPr="00FF6D59" w:rsidRDefault="00E00E17" w:rsidP="00E00E17">
      <w:pPr>
        <w:spacing w:after="0" w:line="240" w:lineRule="auto"/>
        <w:jc w:val="left"/>
        <w:rPr>
          <w:b/>
          <w:sz w:val="24"/>
          <w:szCs w:val="24"/>
          <w:u w:val="single"/>
        </w:rPr>
      </w:pPr>
      <w:r w:rsidRPr="00FF6D59">
        <w:rPr>
          <w:b/>
          <w:sz w:val="24"/>
          <w:szCs w:val="24"/>
          <w:u w:val="single"/>
        </w:rPr>
        <w:t>Stanice šlechtění jabloně na rezistenci k chorobám</w:t>
      </w:r>
    </w:p>
    <w:p w14:paraId="0FD92596" w14:textId="77777777" w:rsidR="00E00E17" w:rsidRPr="00697249" w:rsidRDefault="00E00E17" w:rsidP="00E00E17">
      <w:pPr>
        <w:spacing w:after="0" w:line="240" w:lineRule="auto"/>
        <w:jc w:val="left"/>
        <w:rPr>
          <w:b/>
          <w:sz w:val="28"/>
          <w:szCs w:val="28"/>
          <w:u w:val="single"/>
        </w:rPr>
      </w:pPr>
    </w:p>
    <w:tbl>
      <w:tblPr>
        <w:tblW w:w="0" w:type="auto"/>
        <w:tblLook w:val="04A0" w:firstRow="1" w:lastRow="0" w:firstColumn="1" w:lastColumn="0" w:noHBand="0" w:noVBand="1"/>
      </w:tblPr>
      <w:tblGrid>
        <w:gridCol w:w="4531"/>
        <w:gridCol w:w="4531"/>
      </w:tblGrid>
      <w:tr w:rsidR="00E00E17" w14:paraId="4E806A21" w14:textId="77777777" w:rsidTr="00E00E17">
        <w:tc>
          <w:tcPr>
            <w:tcW w:w="4531" w:type="dxa"/>
          </w:tcPr>
          <w:p w14:paraId="1883AA0F" w14:textId="77777777" w:rsidR="00E00E17" w:rsidRPr="002A27E6" w:rsidRDefault="00E00E17" w:rsidP="00E00E17">
            <w:pPr>
              <w:spacing w:after="0"/>
              <w:rPr>
                <w:b/>
              </w:rPr>
            </w:pPr>
            <w:r w:rsidRPr="001E539E">
              <w:rPr>
                <w:b/>
              </w:rPr>
              <w:t>Sídlo</w:t>
            </w:r>
            <w:r>
              <w:rPr>
                <w:b/>
              </w:rPr>
              <w:t xml:space="preserve"> instituce</w:t>
            </w:r>
            <w:r w:rsidRPr="001E539E">
              <w:rPr>
                <w:b/>
              </w:rPr>
              <w:t>:</w:t>
            </w:r>
          </w:p>
          <w:p w14:paraId="0E1FCEA1" w14:textId="77777777" w:rsidR="00E00E17" w:rsidRDefault="00E00E17" w:rsidP="00E00E17">
            <w:pPr>
              <w:spacing w:after="0"/>
            </w:pPr>
            <w:r>
              <w:t>Ústav experimentální botaniky AV ČR, v. v. i.</w:t>
            </w:r>
          </w:p>
          <w:p w14:paraId="7546AD68" w14:textId="77777777" w:rsidR="00E00E17" w:rsidRDefault="00E00E17" w:rsidP="00E00E17">
            <w:pPr>
              <w:spacing w:after="0"/>
            </w:pPr>
            <w:r>
              <w:t>Rozvojová 263</w:t>
            </w:r>
          </w:p>
          <w:p w14:paraId="33777474" w14:textId="77777777" w:rsidR="00E00E17" w:rsidRDefault="00E00E17" w:rsidP="00E00E17">
            <w:pPr>
              <w:spacing w:after="0"/>
            </w:pPr>
            <w:r>
              <w:t>165 02 Praha 6 - Lysolaje</w:t>
            </w:r>
          </w:p>
          <w:p w14:paraId="08BB61C8" w14:textId="77777777" w:rsidR="00E00E17" w:rsidRPr="000A632F" w:rsidRDefault="00E00E17" w:rsidP="00E00E17">
            <w:pPr>
              <w:spacing w:after="0"/>
              <w:rPr>
                <w:b/>
              </w:rPr>
            </w:pPr>
            <w:r>
              <w:t>Česká republika</w:t>
            </w:r>
          </w:p>
        </w:tc>
        <w:tc>
          <w:tcPr>
            <w:tcW w:w="4531" w:type="dxa"/>
          </w:tcPr>
          <w:p w14:paraId="17A2EEC1" w14:textId="77777777" w:rsidR="00E00E17" w:rsidRDefault="00E00E17" w:rsidP="00E00E17">
            <w:pPr>
              <w:spacing w:after="0"/>
              <w:rPr>
                <w:b/>
              </w:rPr>
            </w:pPr>
            <w:r w:rsidRPr="002A27E6">
              <w:rPr>
                <w:b/>
              </w:rPr>
              <w:t>Stanice šlechtění jabloně na rezistenci k</w:t>
            </w:r>
            <w:r>
              <w:rPr>
                <w:b/>
              </w:rPr>
              <w:t> </w:t>
            </w:r>
            <w:r w:rsidRPr="002A27E6">
              <w:rPr>
                <w:b/>
              </w:rPr>
              <w:t>chorobám</w:t>
            </w:r>
          </w:p>
          <w:p w14:paraId="60AE2553" w14:textId="77777777" w:rsidR="00E00E17" w:rsidRDefault="00E00E17" w:rsidP="00E00E17">
            <w:pPr>
              <w:spacing w:after="0"/>
            </w:pPr>
            <w:r w:rsidRPr="002A27E6">
              <w:t>463 45 Pěnčín u Liberce</w:t>
            </w:r>
          </w:p>
          <w:p w14:paraId="13DAB85F" w14:textId="77777777" w:rsidR="00E00E17" w:rsidRDefault="00E00E17" w:rsidP="00E00E17">
            <w:pPr>
              <w:spacing w:after="0"/>
            </w:pPr>
            <w:r>
              <w:t xml:space="preserve">tel/fax: </w:t>
            </w:r>
            <w:r w:rsidRPr="002A27E6">
              <w:t>485 177 430</w:t>
            </w:r>
          </w:p>
          <w:p w14:paraId="48DFD879" w14:textId="77777777" w:rsidR="00E00E17" w:rsidRPr="000A632F" w:rsidRDefault="00E00E17" w:rsidP="00E00E17">
            <w:pPr>
              <w:spacing w:after="0"/>
            </w:pPr>
            <w:r>
              <w:t>e-mail: VSLiberec@vurv.cz</w:t>
            </w:r>
          </w:p>
        </w:tc>
      </w:tr>
    </w:tbl>
    <w:p w14:paraId="2F745B77" w14:textId="77777777" w:rsidR="00E00E17" w:rsidRPr="000A632F" w:rsidRDefault="00E00E17" w:rsidP="00E00E17">
      <w:pPr>
        <w:spacing w:before="240" w:after="0"/>
        <w:rPr>
          <w:b/>
        </w:rPr>
      </w:pPr>
      <w:r w:rsidRPr="000A632F">
        <w:rPr>
          <w:b/>
        </w:rPr>
        <w:t>Zaměření instituce:</w:t>
      </w:r>
    </w:p>
    <w:p w14:paraId="1DE5B827" w14:textId="77777777" w:rsidR="00E00E17" w:rsidRDefault="00E00E17" w:rsidP="00E00E17">
      <w:r>
        <w:t>Ústav experimentální botaniky Akademie věd České republiky (ÚEB) byl založen v roce 1962. V současnosti má 14 laboratoří, které se nacházejí v Praze a Olomouci, dále pak několik stanic. Ústav provádí především základní výzkum v rostlinné biologii, konkrétně v rostlinné genetice, fyziologii, fytopatologii a biotechnologiích. Je však aktivní také v aplikovaném výzkumu. V rostlinné genetice jsou projekty zaměřeny na molekulární genetiku pylu a rostlinnou funkční genomiku. Fyziologická témata zahrnují hormonální a ekologickou kontrolu růstu a vývoje rostlin, mechanizmy transportu a účinku růstových regulátorů, fyziologii rostlinných virů a rostlinnou patofyziologii. V oboru biotechnologií se ústav zabývá například navrhováním a přípravou poživatelných vakcín z rostlin a mechanizmy fytoremediace. Některé projekty směřují k praktickým aplikacím. Studium rostlinných hormonů například vedlo k syntéze látek, které zpomalují stárnutí kůže nebo vykazují slibné cytostatické efekty. ÚEB je rovněž velmi úspěšný ve šlechtění jabloní odolných vůči houbovým chorobám.</w:t>
      </w:r>
    </w:p>
    <w:p w14:paraId="7BA1E011" w14:textId="77777777" w:rsidR="0005346D" w:rsidRDefault="0005346D" w:rsidP="00E00E17">
      <w:pPr>
        <w:rPr>
          <w:b/>
        </w:rPr>
      </w:pPr>
    </w:p>
    <w:p w14:paraId="10D6746E" w14:textId="0C6AE362" w:rsidR="00E00E17" w:rsidRPr="000A06F7" w:rsidRDefault="00E00E17" w:rsidP="00E00E17">
      <w:pPr>
        <w:rPr>
          <w:b/>
        </w:rPr>
      </w:pPr>
      <w:r w:rsidRPr="000A06F7">
        <w:rPr>
          <w:b/>
        </w:rPr>
        <w:t>Vědecká činnost instituce:</w:t>
      </w:r>
    </w:p>
    <w:p w14:paraId="0E3D65A6" w14:textId="77777777" w:rsidR="00E00E17" w:rsidRDefault="00E00E17" w:rsidP="00E00E17">
      <w:r w:rsidRPr="000A06F7">
        <w:t>Hlavními oblastmi vědecké činnosti ústavu jsou rostlinná genetika, fyziologie a biotechnologie. Z genetické problematiky řeší ústav indukovanou mutagenezi a reparaci DNA, indukci genetické variability v tkáňových a buněčných kulturách in vitro a molekulární genetiku pylu. Z fyziologické problematiky se zabývá adaptačními a aklimačními mechanizmy fotosyntézy, hormonální a ekologickou kontrolou růstu a vývoje rostlin, mechanizmy účinku růstových regulátorů, fyziologií rostlinných virů a patofyziologií rostlin.</w:t>
      </w:r>
    </w:p>
    <w:p w14:paraId="647141EE" w14:textId="04C9DA2C" w:rsidR="00E00E17" w:rsidRPr="004552AF" w:rsidRDefault="00E00E17" w:rsidP="00E00E17">
      <w:r w:rsidRPr="004552AF">
        <w:t>Zaměření Stanice šlechtění jabloně na rezistenci k</w:t>
      </w:r>
      <w:r w:rsidR="004552AF" w:rsidRPr="004552AF">
        <w:t> </w:t>
      </w:r>
      <w:r w:rsidRPr="004552AF">
        <w:t>chorobám</w:t>
      </w:r>
      <w:r w:rsidR="004552AF" w:rsidRPr="004552AF">
        <w:t xml:space="preserve">: </w:t>
      </w:r>
    </w:p>
    <w:p w14:paraId="67FB433E" w14:textId="1FC777EC" w:rsidR="00E00E17" w:rsidRPr="004552AF" w:rsidRDefault="00E00E17" w:rsidP="006A3E56">
      <w:pPr>
        <w:pStyle w:val="Odstavecseseznamem"/>
        <w:numPr>
          <w:ilvl w:val="0"/>
          <w:numId w:val="21"/>
        </w:numPr>
        <w:spacing w:after="160" w:line="259" w:lineRule="auto"/>
      </w:pPr>
      <w:r w:rsidRPr="004552AF">
        <w:t>Šlechtění</w:t>
      </w:r>
    </w:p>
    <w:p w14:paraId="2EAD8D78" w14:textId="77777777" w:rsidR="004552AF" w:rsidRPr="00772A8E" w:rsidRDefault="004552AF" w:rsidP="004552AF">
      <w:pPr>
        <w:pStyle w:val="Odstavecseseznamem"/>
      </w:pPr>
      <w:r w:rsidRPr="00772A8E">
        <w:t xml:space="preserve">Činnost stanice je zaměřena na šlechtění rezistentních odrůd jabloně k chorobám, zejména k padlí jabloňovému (Podosphaera leucotricha) a ke strupovitosti (Venturia inaequalis), nejzávažnějšímu onemocnění jabloně. Program šlechtění byl na stanici zahájen v roce 1966 a </w:t>
      </w:r>
      <w:r w:rsidRPr="00772A8E">
        <w:lastRenderedPageBreak/>
        <w:t>využívá genetické zdroje rezistence ke strupovitosti podmíněnou genem Vf z planého druhu Malus floribunda a vybrané odrůdy s polygenní tolerancí ke strupovitosti a k padlí.</w:t>
      </w:r>
    </w:p>
    <w:p w14:paraId="425058A6" w14:textId="42FBAFB8" w:rsidR="004552AF" w:rsidRPr="004552AF" w:rsidRDefault="004552AF" w:rsidP="004552AF">
      <w:pPr>
        <w:pStyle w:val="Odstavecseseznamem"/>
      </w:pPr>
      <w:r w:rsidRPr="00772A8E">
        <w:t>Odrůdy vyšlechtěné v rámci tohoto programu jsou právně chráněny národním šlechtitelským osvědčením v České republice, ve Švýcarsku a na Ukrajině, Odrůdovým právem Společenství v Evropské unii a rostlinn</w:t>
      </w:r>
      <w:r>
        <w:t>ým patentem v USA.</w:t>
      </w:r>
    </w:p>
    <w:p w14:paraId="1B2B4713" w14:textId="77777777" w:rsidR="004552AF" w:rsidRPr="004552AF" w:rsidRDefault="004552AF" w:rsidP="006A3E56">
      <w:pPr>
        <w:pStyle w:val="Odstavecseseznamem"/>
        <w:numPr>
          <w:ilvl w:val="0"/>
          <w:numId w:val="21"/>
        </w:numPr>
        <w:spacing w:after="160" w:line="259" w:lineRule="auto"/>
      </w:pPr>
      <w:r w:rsidRPr="004552AF">
        <w:t>Výzkum</w:t>
      </w:r>
    </w:p>
    <w:p w14:paraId="108322A3" w14:textId="45424A5A" w:rsidR="00E00E17" w:rsidRPr="004552AF" w:rsidRDefault="00E00E17" w:rsidP="004552AF">
      <w:pPr>
        <w:pStyle w:val="Odstavecseseznamem"/>
        <w:spacing w:after="160" w:line="259" w:lineRule="auto"/>
        <w:rPr>
          <w:b/>
        </w:rPr>
      </w:pPr>
      <w:r w:rsidRPr="00772A8E">
        <w:t>V oblasti cíleného výzkumu se laboratoř zabývá molekulární genetikou rezistence jabloně proti strupovitosti způsobované houbou Venturia inaequalis.</w:t>
      </w:r>
    </w:p>
    <w:p w14:paraId="5123169D" w14:textId="77777777" w:rsidR="004552AF" w:rsidRDefault="004552AF" w:rsidP="00E00E17">
      <w:pPr>
        <w:spacing w:before="240" w:after="0"/>
        <w:rPr>
          <w:b/>
          <w:u w:val="single"/>
        </w:rPr>
      </w:pPr>
    </w:p>
    <w:p w14:paraId="4929A080" w14:textId="1F81C9B0" w:rsidR="00E00E17" w:rsidRPr="00FF6D59" w:rsidRDefault="00E00E17" w:rsidP="00E00E17">
      <w:pPr>
        <w:spacing w:before="240" w:after="0"/>
        <w:rPr>
          <w:b/>
          <w:sz w:val="24"/>
          <w:szCs w:val="24"/>
          <w:u w:val="single"/>
        </w:rPr>
      </w:pPr>
      <w:r w:rsidRPr="00FF6D59">
        <w:rPr>
          <w:b/>
          <w:sz w:val="24"/>
          <w:szCs w:val="24"/>
          <w:u w:val="single"/>
        </w:rPr>
        <w:t xml:space="preserve">Strojírenský zkušební ústav s.p., Jablonec nad Nisou </w:t>
      </w:r>
    </w:p>
    <w:p w14:paraId="5CFF3380" w14:textId="77777777" w:rsidR="00E00E17" w:rsidRDefault="00E00E17" w:rsidP="00E00E17">
      <w:pPr>
        <w:spacing w:after="0"/>
      </w:pPr>
    </w:p>
    <w:p w14:paraId="4567B002" w14:textId="77777777" w:rsidR="00E00E17" w:rsidRDefault="00E00E17" w:rsidP="00E00E17">
      <w:pPr>
        <w:spacing w:after="0"/>
      </w:pPr>
      <w:r>
        <w:t>Adresa:</w:t>
      </w:r>
    </w:p>
    <w:p w14:paraId="35D815E4" w14:textId="77777777" w:rsidR="00E00E17" w:rsidRDefault="00E00E17" w:rsidP="00E00E17">
      <w:pPr>
        <w:spacing w:after="0"/>
      </w:pPr>
      <w:r>
        <w:t>Strojírenský zkušební ústav s.p., Jablonec nad Nisou</w:t>
      </w:r>
    </w:p>
    <w:p w14:paraId="3DCCAB83" w14:textId="77777777" w:rsidR="00E00E17" w:rsidRDefault="00E00E17" w:rsidP="00E00E17">
      <w:pPr>
        <w:spacing w:after="0"/>
      </w:pPr>
      <w:r>
        <w:t>Tovární 89/5</w:t>
      </w:r>
    </w:p>
    <w:p w14:paraId="6FDC98B4" w14:textId="77777777" w:rsidR="00E00E17" w:rsidRDefault="00E00E17" w:rsidP="00E00E17">
      <w:pPr>
        <w:spacing w:after="0"/>
      </w:pPr>
      <w:r>
        <w:t>466 01 Jablonec nad Nisou</w:t>
      </w:r>
    </w:p>
    <w:p w14:paraId="7CDB229B" w14:textId="77777777" w:rsidR="00E00E17" w:rsidRDefault="00E00E17" w:rsidP="00E00E17">
      <w:pPr>
        <w:spacing w:after="0"/>
      </w:pPr>
      <w:r>
        <w:t xml:space="preserve">Webové stránky: </w:t>
      </w:r>
      <w:hyperlink r:id="rId106" w:history="1">
        <w:r w:rsidRPr="00287ED9">
          <w:rPr>
            <w:rStyle w:val="Hypertextovodkaz"/>
          </w:rPr>
          <w:t>https://www.szutest.cz/</w:t>
        </w:r>
      </w:hyperlink>
      <w:r>
        <w:t xml:space="preserve"> </w:t>
      </w:r>
    </w:p>
    <w:p w14:paraId="7DCB7FD4" w14:textId="77777777" w:rsidR="00E00E17" w:rsidRDefault="00E00E17" w:rsidP="00E00E17"/>
    <w:p w14:paraId="02F3DB09" w14:textId="77777777" w:rsidR="00E00E17" w:rsidRDefault="00E00E17" w:rsidP="00E00E17">
      <w:r w:rsidRPr="00C73C89">
        <w:t>Pobočka státní zkušebny pro tepelná, mechanická a elektrická zařízení s pobočkou v Jablonci nad Nisou sice sama o sobě není výzkumným pracovištěm, ale je důležitým centrem pro testování nových výrobků a technologií. Přítomnost v regionu významně usnadňuje jinak zdlouhavý a náročný proces testů a certifikace inovovaných výrobků. Nezanedbatelným přínosem jsou i odborníci zkušebny, kteří poskytují odborné konzultace v různých specializacích.</w:t>
      </w:r>
    </w:p>
    <w:p w14:paraId="602694DA" w14:textId="4A276F48" w:rsidR="00E00E17" w:rsidRDefault="00E00E17" w:rsidP="00E00E17">
      <w:r>
        <w:t xml:space="preserve">Poskytuje komplexní služby v oblastech zkušebnictví, inspekce, certifikace a školení. Poskytuje také služby 3D měření a 3D tisku. </w:t>
      </w:r>
    </w:p>
    <w:p w14:paraId="65E50CB9" w14:textId="77777777" w:rsidR="004552AF" w:rsidRPr="00C73C89" w:rsidRDefault="004552AF" w:rsidP="00E00E17"/>
    <w:p w14:paraId="78D3C93B" w14:textId="624A47E2" w:rsidR="00E00E17" w:rsidRDefault="00E00E17" w:rsidP="00724A9C">
      <w:pPr>
        <w:spacing w:after="0"/>
        <w:jc w:val="left"/>
      </w:pPr>
    </w:p>
    <w:p w14:paraId="56B4A0C3" w14:textId="55497785" w:rsidR="0005346D" w:rsidRDefault="0005346D" w:rsidP="00724A9C">
      <w:pPr>
        <w:spacing w:after="0"/>
        <w:jc w:val="left"/>
      </w:pPr>
    </w:p>
    <w:p w14:paraId="7E7B1E5A" w14:textId="33836E0D" w:rsidR="0005346D" w:rsidRDefault="0005346D" w:rsidP="00724A9C">
      <w:pPr>
        <w:spacing w:after="0"/>
        <w:jc w:val="left"/>
      </w:pPr>
    </w:p>
    <w:p w14:paraId="5421C509" w14:textId="58F3E8AC" w:rsidR="0005346D" w:rsidRDefault="0005346D" w:rsidP="00724A9C">
      <w:pPr>
        <w:spacing w:after="0"/>
        <w:jc w:val="left"/>
      </w:pPr>
    </w:p>
    <w:p w14:paraId="2031FFC7" w14:textId="5A1C0B43" w:rsidR="00FF6D59" w:rsidRDefault="00FF6D59" w:rsidP="00724A9C">
      <w:pPr>
        <w:spacing w:after="0"/>
        <w:jc w:val="left"/>
      </w:pPr>
    </w:p>
    <w:p w14:paraId="00E8E641" w14:textId="3DA8FEAA" w:rsidR="00FF6D59" w:rsidRDefault="00FF6D59" w:rsidP="00724A9C">
      <w:pPr>
        <w:spacing w:after="0"/>
        <w:jc w:val="left"/>
      </w:pPr>
    </w:p>
    <w:p w14:paraId="173E94BB" w14:textId="1B4535C6" w:rsidR="00FF6D59" w:rsidRDefault="00FF6D59" w:rsidP="00724A9C">
      <w:pPr>
        <w:spacing w:after="0"/>
        <w:jc w:val="left"/>
      </w:pPr>
    </w:p>
    <w:p w14:paraId="492CB742" w14:textId="537F4002" w:rsidR="004C0B8A" w:rsidRDefault="004C0B8A" w:rsidP="00724A9C">
      <w:pPr>
        <w:spacing w:after="0"/>
        <w:jc w:val="left"/>
      </w:pPr>
    </w:p>
    <w:p w14:paraId="53C76F2E" w14:textId="25012B7A" w:rsidR="004C0B8A" w:rsidRDefault="004C0B8A" w:rsidP="00724A9C">
      <w:pPr>
        <w:spacing w:after="0"/>
        <w:jc w:val="left"/>
      </w:pPr>
    </w:p>
    <w:p w14:paraId="38EDB326" w14:textId="11FE8BC1" w:rsidR="004C0B8A" w:rsidRDefault="004C0B8A" w:rsidP="00724A9C">
      <w:pPr>
        <w:spacing w:after="0"/>
        <w:jc w:val="left"/>
      </w:pPr>
    </w:p>
    <w:p w14:paraId="6D442182" w14:textId="69C6737B" w:rsidR="004C0B8A" w:rsidRDefault="004C0B8A" w:rsidP="00724A9C">
      <w:pPr>
        <w:spacing w:after="0"/>
        <w:jc w:val="left"/>
      </w:pPr>
    </w:p>
    <w:p w14:paraId="7D492E3D" w14:textId="7B7FE453" w:rsidR="004C0B8A" w:rsidRDefault="004C0B8A" w:rsidP="00724A9C">
      <w:pPr>
        <w:spacing w:after="0"/>
        <w:jc w:val="left"/>
      </w:pPr>
    </w:p>
    <w:p w14:paraId="74674241" w14:textId="3865AC6D" w:rsidR="004C0B8A" w:rsidRDefault="004C0B8A" w:rsidP="00724A9C">
      <w:pPr>
        <w:spacing w:after="0"/>
        <w:jc w:val="left"/>
      </w:pPr>
    </w:p>
    <w:p w14:paraId="2F94B255" w14:textId="768A2D75" w:rsidR="004C0B8A" w:rsidRDefault="004C0B8A" w:rsidP="00724A9C">
      <w:pPr>
        <w:spacing w:after="0"/>
        <w:jc w:val="left"/>
      </w:pPr>
    </w:p>
    <w:p w14:paraId="2DFEE5C1" w14:textId="77777777" w:rsidR="004C0B8A" w:rsidRDefault="004C0B8A" w:rsidP="00724A9C">
      <w:pPr>
        <w:spacing w:after="0"/>
        <w:jc w:val="left"/>
      </w:pPr>
    </w:p>
    <w:p w14:paraId="1BDFC304" w14:textId="77777777" w:rsidR="00FF6D59" w:rsidRPr="00724A9C" w:rsidRDefault="00FF6D59" w:rsidP="00724A9C">
      <w:pPr>
        <w:spacing w:after="0"/>
        <w:jc w:val="left"/>
      </w:pPr>
    </w:p>
    <w:p w14:paraId="0CF14617" w14:textId="093D7322" w:rsidR="000C1DC4" w:rsidRDefault="000C1DC4" w:rsidP="006A3E56">
      <w:pPr>
        <w:pStyle w:val="Odstavecseseznamem"/>
        <w:numPr>
          <w:ilvl w:val="1"/>
          <w:numId w:val="24"/>
        </w:numPr>
        <w:rPr>
          <w:b/>
        </w:rPr>
      </w:pPr>
      <w:r w:rsidRPr="00724A9C">
        <w:rPr>
          <w:b/>
        </w:rPr>
        <w:lastRenderedPageBreak/>
        <w:t>Aktéři v oblasti veřejné správy a její činnosti podpory výzkumu a inovací</w:t>
      </w:r>
    </w:p>
    <w:p w14:paraId="15768C89" w14:textId="43E568C9" w:rsidR="004552AF" w:rsidRDefault="004552AF" w:rsidP="004552AF">
      <w:pPr>
        <w:pStyle w:val="Odstavecseseznamem"/>
        <w:ind w:left="644"/>
        <w:rPr>
          <w:b/>
        </w:rPr>
      </w:pPr>
    </w:p>
    <w:p w14:paraId="4E048208" w14:textId="77777777" w:rsidR="004552AF" w:rsidRDefault="004552AF" w:rsidP="004552AF">
      <w:r>
        <w:t xml:space="preserve">Představitelé veřejné správy, zde myšleno zejména Liberecký kraj, města a obce, působí v oblasti podpory výzkumu a inovací v různých rolích. Jako příklady lze uvést municipality jako nositele strategických rozvojových dokumentů, které vytvářejí koncepční rámec pro přípravu a realizaci  konkrétních dílčích projektů a intervencí – zde se v případě Libereckého kraje jedná o zpracování Regionální inovační strategie Libereckého kraje z roku 2009 a spolupráce při zpracování regionální přílohy Národní výzkumné a inovační strategie pro inteligentní specializaci České republiky pro území Libereckého kraje. </w:t>
      </w:r>
    </w:p>
    <w:p w14:paraId="1DFD591B" w14:textId="77777777" w:rsidR="004552AF" w:rsidRDefault="004552AF" w:rsidP="004552AF">
      <w:r>
        <w:t xml:space="preserve">Veřejná správa je také  zadavatelem analýz a koordinace zapojení místních aktérů do identifikace potřeb území, zprostředkovatele kontaktů a iniciativ spolupráce, a to i v mezinárodním prostoru, v neposlední řadě i realizátora či partnera konkrétních projektů. </w:t>
      </w:r>
    </w:p>
    <w:p w14:paraId="1B501F60" w14:textId="77777777" w:rsidR="004552AF" w:rsidRDefault="004552AF" w:rsidP="004552AF">
      <w:r>
        <w:t xml:space="preserve">Významnou úlohou municipalit je také role zřizovatelů organizací, které svojí činností vytvářejí předpoklady pro rozvoj VaVaI – například v oblasti přípravy lidských zdrojů jako provozovatelé škol či jako zakladatelé a provozovatelé agentur, které se zaměřují na specializované činnosti v oblasti regionálního rozvoje či rozvoje města. Jako nejviditelnější počin Libereckého kraje je založení Podnikatelského inkubátoru „Lipo.ink“ v roce 2017. </w:t>
      </w:r>
    </w:p>
    <w:p w14:paraId="6BD0730C" w14:textId="77777777" w:rsidR="004552AF" w:rsidRDefault="004552AF" w:rsidP="004552AF">
      <w:r>
        <w:t xml:space="preserve">Veřejná správa také připravuje a nabízí také různé formy finančních schemat, která jsou zaměřena na aktivity identifikované právě ve strategických dokumentech či formou finanční podpory konkrétní akci, zde většinou popularizační, propagační, networkingové.  Tyto částky ale samozřejmě nemohou dosahovat částek, které jsou poskytovány v rámci finančních schemat Evropské unie, přesto lze říci, že vytvářejí nemalé synergické efekty s ostatními  aktivitami veřejné správy a přispívají k tomu, že veřejná správa vnímá oblast výzkumu, vývoje a inovací jako nedílnou součást své regionální i místní politiky.  </w:t>
      </w:r>
    </w:p>
    <w:p w14:paraId="36DA9702" w14:textId="77777777" w:rsidR="004552AF" w:rsidRPr="0005346D" w:rsidRDefault="004552AF" w:rsidP="004552AF">
      <w:pPr>
        <w:pStyle w:val="Nadpis2"/>
        <w:rPr>
          <w:rFonts w:asciiTheme="minorHAnsi" w:hAnsiTheme="minorHAnsi" w:cstheme="minorHAnsi"/>
          <w:b/>
          <w:color w:val="auto"/>
          <w:sz w:val="22"/>
          <w:szCs w:val="22"/>
          <w:u w:val="single"/>
        </w:rPr>
      </w:pPr>
      <w:r w:rsidRPr="0005346D">
        <w:rPr>
          <w:rFonts w:asciiTheme="minorHAnsi" w:hAnsiTheme="minorHAnsi" w:cstheme="minorHAnsi"/>
          <w:b/>
          <w:color w:val="auto"/>
          <w:sz w:val="22"/>
          <w:szCs w:val="22"/>
          <w:u w:val="single"/>
        </w:rPr>
        <w:t>Pakt zaměstnanosti Libereckého kraje</w:t>
      </w:r>
    </w:p>
    <w:p w14:paraId="7AE0071B" w14:textId="77777777" w:rsidR="004552AF" w:rsidRPr="000F40BD" w:rsidRDefault="004552AF" w:rsidP="004552AF">
      <w:pPr>
        <w:rPr>
          <w:rFonts w:cstheme="minorHAnsi"/>
          <w:lang w:eastAsia="cs-CZ"/>
        </w:rPr>
      </w:pPr>
      <w:r w:rsidRPr="000F40BD">
        <w:rPr>
          <w:rFonts w:cstheme="minorHAnsi"/>
          <w:lang w:eastAsia="cs-CZ"/>
        </w:rPr>
        <w:t xml:space="preserve">Pakt zaměstnanosti Libereckého kraje je strategickým partnerstvím pěti subjektů (Liberecký kraj, Krajská hospodářská komora Libereckého kraje, Úřad práce ČR – krajská pobočka v Liberci, Regionální rada odborových svazů ČMKOS) v oblasti trhu práce a zaměstnanosti. </w:t>
      </w:r>
    </w:p>
    <w:p w14:paraId="7F7D9FC6" w14:textId="77777777" w:rsidR="004552AF" w:rsidRPr="000F40BD" w:rsidRDefault="004552AF" w:rsidP="004552AF">
      <w:pPr>
        <w:rPr>
          <w:rFonts w:cstheme="minorHAnsi"/>
          <w:lang w:eastAsia="cs-CZ"/>
        </w:rPr>
      </w:pPr>
      <w:r w:rsidRPr="000F40BD">
        <w:rPr>
          <w:rFonts w:cstheme="minorHAnsi"/>
          <w:lang w:eastAsia="cs-CZ"/>
        </w:rPr>
        <w:t>V současné době je Pakt zaměstnanosti Libereckého kraje zapojen do třech projektů podpořených z ESF v rámci Operačního programu Zaměstnanost.</w:t>
      </w:r>
    </w:p>
    <w:p w14:paraId="116770A2" w14:textId="77777777" w:rsidR="004552AF" w:rsidRPr="000F40BD" w:rsidRDefault="004552AF" w:rsidP="004552AF">
      <w:pPr>
        <w:rPr>
          <w:rFonts w:cstheme="minorHAnsi"/>
          <w:lang w:eastAsia="cs-CZ"/>
        </w:rPr>
      </w:pPr>
      <w:r>
        <w:rPr>
          <w:rFonts w:cstheme="minorHAnsi"/>
          <w:lang w:eastAsia="cs-CZ"/>
        </w:rPr>
        <w:t xml:space="preserve">Ve vztahu k tématům RIS3 má největší relevanci projekt </w:t>
      </w:r>
      <w:r w:rsidRPr="000F40BD">
        <w:rPr>
          <w:rFonts w:cstheme="minorHAnsi"/>
          <w:lang w:eastAsia="cs-CZ"/>
        </w:rPr>
        <w:t>Predikce trhu práce – KOMPAS</w:t>
      </w:r>
      <w:r>
        <w:rPr>
          <w:rFonts w:cstheme="minorHAnsi"/>
          <w:lang w:eastAsia="cs-CZ"/>
        </w:rPr>
        <w:t>. J</w:t>
      </w:r>
      <w:r w:rsidRPr="000F40BD">
        <w:rPr>
          <w:rFonts w:cstheme="minorHAnsi"/>
          <w:lang w:eastAsia="cs-CZ"/>
        </w:rPr>
        <w:t>edná se o celostátní projekt, jehož realizátorem je M</w:t>
      </w:r>
      <w:r>
        <w:rPr>
          <w:rFonts w:cstheme="minorHAnsi"/>
          <w:lang w:eastAsia="cs-CZ"/>
        </w:rPr>
        <w:t>inisterstvo práce a sociálních věcí</w:t>
      </w:r>
      <w:r w:rsidRPr="000F40BD">
        <w:rPr>
          <w:rFonts w:cstheme="minorHAnsi"/>
          <w:lang w:eastAsia="cs-CZ"/>
        </w:rPr>
        <w:t xml:space="preserve">. Dalšími zapojenými partnery jsou: Úřad práce ČR, Výzkumný ústav práce a sociálních věcí (VÚPSV), Národní vzdělávací fond (NVF), krajské platformy (kraje, hospodářské komory, nositelé paktů zaměstnanosti, apod.). Předmětem projektu je vytvoření udržitelného systému spolehlivých predikcí a monitoringu trhu práce, který bude propojovat národní a regionální úroveň. Výstupy, které projekt poskytne všem zainteresovaným subjektům, by měly pomoci zkvalitnit proces plánování a rozhodování v oblasti trhu práce tak, aby co nejvíce odpovídal reálné situaci. Zároveň tyto výstupy umožní s dostatečným předstihem reagovat na očekávané změny na trhu práce a na jejich základě přijmout taková opatření, která zaručí jeho optimální fungování na národní i regionální úrovni. Období realizace projektu je 1. 1. 2017 – 31. 12. 2020. </w:t>
      </w:r>
    </w:p>
    <w:p w14:paraId="4858BA83" w14:textId="77777777" w:rsidR="004552AF" w:rsidRPr="006A3740" w:rsidRDefault="004552AF" w:rsidP="004552AF">
      <w:pPr>
        <w:rPr>
          <w:rFonts w:cstheme="minorHAnsi"/>
          <w:lang w:eastAsia="cs-CZ"/>
        </w:rPr>
      </w:pPr>
      <w:r w:rsidRPr="000F40BD">
        <w:rPr>
          <w:rFonts w:cstheme="minorHAnsi"/>
          <w:lang w:eastAsia="cs-CZ"/>
        </w:rPr>
        <w:lastRenderedPageBreak/>
        <w:t>Na náklady spojené s Paktem zaměstnanosti, který se aktivně účastní ve výše zmíněných projektech obdrželo Sdružení pro rozvoj Libereckého kraje z.s. z rozpočtu Libereckého kraje účelovou dotaci ve výši 150 000 Kč.</w:t>
      </w:r>
    </w:p>
    <w:p w14:paraId="0EF80E42" w14:textId="77777777" w:rsidR="004552AF" w:rsidRPr="005D3DDB" w:rsidRDefault="004552AF" w:rsidP="004552AF">
      <w:pPr>
        <w:pStyle w:val="Nadpis3"/>
        <w:spacing w:before="240" w:after="120"/>
        <w:rPr>
          <w:rFonts w:asciiTheme="minorHAnsi" w:hAnsiTheme="minorHAnsi" w:cstheme="minorHAnsi"/>
          <w:color w:val="auto"/>
        </w:rPr>
      </w:pPr>
      <w:bookmarkStart w:id="49" w:name="_Toc388964946"/>
      <w:bookmarkStart w:id="50" w:name="_Toc388965947"/>
      <w:bookmarkStart w:id="51" w:name="_Toc388968194"/>
      <w:bookmarkStart w:id="52" w:name="_Toc389038116"/>
      <w:bookmarkStart w:id="53" w:name="_Toc389038397"/>
      <w:bookmarkStart w:id="54" w:name="_Toc389039380"/>
      <w:r w:rsidRPr="005D3DDB">
        <w:rPr>
          <w:rFonts w:asciiTheme="minorHAnsi" w:hAnsiTheme="minorHAnsi" w:cstheme="minorHAnsi"/>
          <w:color w:val="auto"/>
        </w:rPr>
        <w:t>Finanční podpora priorit RIS3</w:t>
      </w:r>
      <w:bookmarkEnd w:id="49"/>
      <w:bookmarkEnd w:id="50"/>
      <w:bookmarkEnd w:id="51"/>
      <w:bookmarkEnd w:id="52"/>
      <w:bookmarkEnd w:id="53"/>
      <w:bookmarkEnd w:id="54"/>
    </w:p>
    <w:p w14:paraId="5D47A535" w14:textId="77777777" w:rsidR="004552AF" w:rsidRPr="00C73C89" w:rsidRDefault="004552AF" w:rsidP="004552AF">
      <w:pPr>
        <w:spacing w:before="120" w:after="0"/>
        <w:rPr>
          <w:b/>
          <w:u w:val="single"/>
        </w:rPr>
      </w:pPr>
      <w:r>
        <w:rPr>
          <w:b/>
          <w:u w:val="single"/>
        </w:rPr>
        <w:t xml:space="preserve">Regionální inovační program Dotačního fondu Libereckého kraje - </w:t>
      </w:r>
      <w:r w:rsidRPr="00C73C89">
        <w:rPr>
          <w:b/>
          <w:u w:val="single"/>
        </w:rPr>
        <w:t xml:space="preserve">Inovační vouchery </w:t>
      </w:r>
    </w:p>
    <w:p w14:paraId="2099DB0A" w14:textId="09A3251A" w:rsidR="004552AF" w:rsidRDefault="004552AF" w:rsidP="004552AF">
      <w:r w:rsidRPr="00C73C89">
        <w:t xml:space="preserve">Nositelem programu je Liberecký kraj. V současnosti běží již </w:t>
      </w:r>
      <w:r>
        <w:t>6</w:t>
      </w:r>
      <w:r w:rsidRPr="00C73C89">
        <w:t xml:space="preserve">. výzva. </w:t>
      </w:r>
      <w:r>
        <w:t>Od svého založení v roce 2011 bylo p</w:t>
      </w:r>
      <w:r w:rsidR="008E7D38">
        <w:t>ředloženo</w:t>
      </w:r>
      <w:r>
        <w:t xml:space="preserve"> již 87 projektů v celkové souhrnné výši téměř 1</w:t>
      </w:r>
      <w:r w:rsidR="008E7D38">
        <w:t>4</w:t>
      </w:r>
      <w:r>
        <w:t xml:space="preserve"> mil. Kč. Dotační program se zaměřuje na navazování </w:t>
      </w:r>
      <w:r w:rsidRPr="00C73C89">
        <w:t xml:space="preserve">spolupráce </w:t>
      </w:r>
      <w:r>
        <w:t xml:space="preserve">zejména malých a středních firem s výzkumnými organizacemi formou realizace menších projektů s cílem vyzkoušení si spolupráce a navázání na tuto spolupráci v budoucnu formou větších projektů smluvní spolupráce či kolaborativního výzkumu. </w:t>
      </w:r>
      <w:r w:rsidR="00AF4A80">
        <w:t>Žádosti nejčastěji směřují do oblasti optiky, sklářství</w:t>
      </w:r>
      <w:r w:rsidR="004B407D">
        <w:t>, elektroniky a elektrotechniky</w:t>
      </w:r>
      <w:r w:rsidR="00AF4A80">
        <w:t xml:space="preserve"> a strojírenství. </w:t>
      </w:r>
      <w:r w:rsidR="004B407D">
        <w:t xml:space="preserve">V posledních dvou letech se do popředí </w:t>
      </w:r>
      <w:r w:rsidR="00A83FD2">
        <w:t xml:space="preserve">zájmu </w:t>
      </w:r>
      <w:r w:rsidR="004B407D">
        <w:t>dostávají také projekty z oboru pokročilých technologií a sanačních a membránových technologií.</w:t>
      </w:r>
    </w:p>
    <w:p w14:paraId="4974E0FB" w14:textId="77777777" w:rsidR="004552AF" w:rsidRPr="00C73C89" w:rsidRDefault="004552AF" w:rsidP="004552AF">
      <w:pPr>
        <w:spacing w:before="240" w:after="0"/>
        <w:rPr>
          <w:b/>
          <w:u w:val="single"/>
        </w:rPr>
      </w:pPr>
      <w:r w:rsidRPr="00C73C89">
        <w:rPr>
          <w:b/>
          <w:u w:val="single"/>
        </w:rPr>
        <w:t xml:space="preserve">Stipendijní program pro učně </w:t>
      </w:r>
    </w:p>
    <w:p w14:paraId="23E7C890" w14:textId="77777777" w:rsidR="004552AF" w:rsidRDefault="004552AF" w:rsidP="004552AF">
      <w:r w:rsidRPr="00C73C89">
        <w:t xml:space="preserve">Jedná se o stipendia Libereckého kraje pro žáky </w:t>
      </w:r>
      <w:r>
        <w:t xml:space="preserve">šestnácti </w:t>
      </w:r>
      <w:r w:rsidRPr="00C73C89">
        <w:t>vybraných oborů</w:t>
      </w:r>
      <w:r>
        <w:t>, z toho dvou maturitních</w:t>
      </w:r>
      <w:r w:rsidRPr="00C73C89">
        <w:t xml:space="preserve"> a zaměřených do oblasti strojírenství, stavebnictví a dalších odvětví. </w:t>
      </w:r>
      <w:r>
        <w:t xml:space="preserve">Výjimečným oborem ve srovnání s jinými kraji je obor Technologie silikátů, který je nabízen pouze v Libereckém kraji. </w:t>
      </w:r>
      <w:r w:rsidRPr="00C73C89">
        <w:t>Žáci mohou obdržet měsíčně od 250 Kč do 500 Kč a pololetně 1 000 Kč. Je to podpůrné opatření, které nemůže být hlavní motivací pro studium technickým oborů.</w:t>
      </w:r>
    </w:p>
    <w:p w14:paraId="0E060BD1" w14:textId="77777777" w:rsidR="004552AF" w:rsidRPr="00941513" w:rsidRDefault="004552AF" w:rsidP="004552AF">
      <w:pPr>
        <w:rPr>
          <w:rFonts w:cstheme="minorHAnsi"/>
        </w:rPr>
      </w:pPr>
      <w:r w:rsidRPr="00941513">
        <w:rPr>
          <w:rFonts w:cstheme="minorHAnsi"/>
        </w:rPr>
        <w:t>V rozpočtu Libereckého kraje bylo v roce 2016 alokováno 2,5 mil Kč. Díky svým výkonům v tomto roce v rámci vzdělání žáci z této sumy čerpali 2 287 625 Kč. Vynakládané prostředky na stipendijní program průběžně narůstají v závislosti na zvyšujícím se počtu oborů a s tím související průběžné přibývání podporovaných ročníků. Rovněž dochází ke zvyšování procenta žáků, kteří dosahují zejména na motivační stipendium.</w:t>
      </w:r>
    </w:p>
    <w:p w14:paraId="18FFF9B1" w14:textId="77777777" w:rsidR="004552AF" w:rsidRPr="007A2377" w:rsidRDefault="004552AF" w:rsidP="004552AF">
      <w:pPr>
        <w:rPr>
          <w:rFonts w:eastAsia="Calibri" w:cs="Times New Roman"/>
          <w:b/>
          <w:szCs w:val="24"/>
          <w:u w:val="single"/>
        </w:rPr>
      </w:pPr>
      <w:r w:rsidRPr="007A2377">
        <w:rPr>
          <w:rFonts w:eastAsia="Calibri" w:cs="Times New Roman"/>
          <w:b/>
          <w:szCs w:val="24"/>
          <w:u w:val="single"/>
        </w:rPr>
        <w:t xml:space="preserve">Další podpory v oblasti vzdělávání </w:t>
      </w:r>
    </w:p>
    <w:p w14:paraId="2F1AA796" w14:textId="77777777" w:rsidR="004552AF" w:rsidRPr="007A2377" w:rsidRDefault="004552AF" w:rsidP="004552AF">
      <w:pPr>
        <w:rPr>
          <w:rFonts w:eastAsia="Calibri" w:cs="Times New Roman"/>
          <w:szCs w:val="24"/>
        </w:rPr>
      </w:pPr>
      <w:r>
        <w:rPr>
          <w:rFonts w:eastAsia="Calibri" w:cs="Times New Roman"/>
          <w:szCs w:val="24"/>
        </w:rPr>
        <w:t>V</w:t>
      </w:r>
      <w:r w:rsidRPr="007A2377">
        <w:rPr>
          <w:rFonts w:eastAsia="Calibri" w:cs="Times New Roman"/>
          <w:szCs w:val="24"/>
        </w:rPr>
        <w:t> souladu s Dlouhodobým záměrem vzdělávání a rozvoje vzdělávací soustavy Libereckého kraje na období 2016 – 2020 byly ve školním roce 2016/2017 finančně podpořeny projekty obsahově zaměřené na technické a přírodovědné vzdělávání, realizované různými subjekty pro žáky základních a středních škol:</w:t>
      </w:r>
    </w:p>
    <w:p w14:paraId="2C9BE662" w14:textId="77777777" w:rsidR="004552AF" w:rsidRPr="007A2377" w:rsidRDefault="004552AF" w:rsidP="00064FF4">
      <w:pPr>
        <w:pStyle w:val="Odstavecseseznamem"/>
        <w:numPr>
          <w:ilvl w:val="0"/>
          <w:numId w:val="49"/>
        </w:numPr>
        <w:spacing w:line="240" w:lineRule="auto"/>
        <w:ind w:left="284" w:hanging="284"/>
      </w:pPr>
      <w:r w:rsidRPr="007A2377">
        <w:t>Dětská univerzita při TUL (Technická univerzita v Liberci) částkou 500 000 Kč</w:t>
      </w:r>
    </w:p>
    <w:p w14:paraId="73E1FC9D" w14:textId="77777777" w:rsidR="004552AF" w:rsidRPr="007A2377" w:rsidRDefault="004552AF" w:rsidP="00064FF4">
      <w:pPr>
        <w:pStyle w:val="Odstavecseseznamem"/>
        <w:numPr>
          <w:ilvl w:val="0"/>
          <w:numId w:val="49"/>
        </w:numPr>
        <w:spacing w:line="240" w:lineRule="auto"/>
        <w:ind w:left="284" w:hanging="284"/>
      </w:pPr>
      <w:r w:rsidRPr="007A2377">
        <w:t>Podpora vzdělávání mládeže (IQLANDIA, o.p.s. Liberec) částkou 500 000 Kč</w:t>
      </w:r>
    </w:p>
    <w:p w14:paraId="3FA50A06" w14:textId="77777777" w:rsidR="004552AF" w:rsidRPr="007A2377" w:rsidRDefault="004552AF" w:rsidP="00064FF4">
      <w:pPr>
        <w:pStyle w:val="Odstavecseseznamem"/>
        <w:numPr>
          <w:ilvl w:val="0"/>
          <w:numId w:val="49"/>
        </w:numPr>
        <w:spacing w:line="240" w:lineRule="auto"/>
        <w:ind w:left="284" w:hanging="284"/>
      </w:pPr>
      <w:r w:rsidRPr="007A2377">
        <w:t>Finanční gramotnost, SAPERE, Tuta Via Vitae (FG o.p.s.) částkou 15 000 Kč</w:t>
      </w:r>
    </w:p>
    <w:p w14:paraId="397E4CBD" w14:textId="77777777" w:rsidR="004552AF" w:rsidRPr="007A2377" w:rsidRDefault="004552AF" w:rsidP="00064FF4">
      <w:pPr>
        <w:pStyle w:val="Odstavecseseznamem"/>
        <w:numPr>
          <w:ilvl w:val="0"/>
          <w:numId w:val="49"/>
        </w:numPr>
        <w:spacing w:line="240" w:lineRule="auto"/>
        <w:ind w:left="284" w:hanging="284"/>
      </w:pPr>
      <w:r w:rsidRPr="007A2377">
        <w:t>Ústřední kolo matematické olympiády 2016/2017 (Jednota českých matematiků a  fyziků ČR) částkou 150 000 Kč</w:t>
      </w:r>
    </w:p>
    <w:p w14:paraId="3D52D038" w14:textId="77777777" w:rsidR="004552AF" w:rsidRPr="007A2377" w:rsidRDefault="004552AF" w:rsidP="00064FF4">
      <w:pPr>
        <w:pStyle w:val="Odstavecseseznamem"/>
        <w:numPr>
          <w:ilvl w:val="0"/>
          <w:numId w:val="49"/>
        </w:numPr>
        <w:spacing w:line="240" w:lineRule="auto"/>
        <w:ind w:left="284" w:hanging="284"/>
      </w:pPr>
      <w:r w:rsidRPr="007A2377">
        <w:t>pIšQworky – krajské kolo (Student Cyber Games, z.s.) částkou 12 000 Kč</w:t>
      </w:r>
    </w:p>
    <w:p w14:paraId="2D0ABADA" w14:textId="77777777" w:rsidR="004552AF" w:rsidRPr="007A2377" w:rsidRDefault="004552AF" w:rsidP="00064FF4">
      <w:pPr>
        <w:pStyle w:val="Odstavecseseznamem"/>
        <w:numPr>
          <w:ilvl w:val="0"/>
          <w:numId w:val="49"/>
        </w:numPr>
        <w:spacing w:line="240" w:lineRule="auto"/>
        <w:ind w:left="284" w:hanging="284"/>
      </w:pPr>
      <w:r w:rsidRPr="007A2377">
        <w:t>Festival vědy a techniky pro děti a mládež v LK (Asociace pro mládež, vědu a techniku AMAVET, Praha) částkou 150 000 Kč.</w:t>
      </w:r>
    </w:p>
    <w:p w14:paraId="0FAF141E" w14:textId="77777777" w:rsidR="004552AF" w:rsidRPr="005D3DDB" w:rsidRDefault="004552AF" w:rsidP="004552AF">
      <w:pPr>
        <w:pStyle w:val="Nadpis3"/>
        <w:spacing w:before="240" w:after="120"/>
        <w:rPr>
          <w:rFonts w:asciiTheme="minorHAnsi" w:hAnsiTheme="minorHAnsi" w:cstheme="minorHAnsi"/>
          <w:color w:val="auto"/>
        </w:rPr>
      </w:pPr>
      <w:bookmarkStart w:id="55" w:name="_Toc388964947"/>
      <w:bookmarkStart w:id="56" w:name="_Toc388965948"/>
      <w:bookmarkStart w:id="57" w:name="_Toc388968195"/>
      <w:bookmarkStart w:id="58" w:name="_Toc389038117"/>
      <w:bookmarkStart w:id="59" w:name="_Toc389038398"/>
      <w:bookmarkStart w:id="60" w:name="_Toc389039381"/>
      <w:r w:rsidRPr="005D3DDB">
        <w:rPr>
          <w:rFonts w:asciiTheme="minorHAnsi" w:hAnsiTheme="minorHAnsi" w:cstheme="minorHAnsi"/>
          <w:color w:val="auto"/>
        </w:rPr>
        <w:t>Další aktivity</w:t>
      </w:r>
      <w:bookmarkEnd w:id="55"/>
      <w:bookmarkEnd w:id="56"/>
      <w:bookmarkEnd w:id="57"/>
      <w:bookmarkEnd w:id="58"/>
      <w:bookmarkEnd w:id="59"/>
      <w:bookmarkEnd w:id="60"/>
    </w:p>
    <w:p w14:paraId="4AA36AFC" w14:textId="77777777" w:rsidR="004552AF" w:rsidRPr="00C73C89" w:rsidRDefault="004552AF" w:rsidP="004552AF">
      <w:pPr>
        <w:spacing w:before="240" w:after="0"/>
        <w:rPr>
          <w:b/>
          <w:u w:val="single"/>
        </w:rPr>
      </w:pPr>
      <w:r>
        <w:rPr>
          <w:b/>
          <w:u w:val="single"/>
        </w:rPr>
        <w:t xml:space="preserve">Rada pro výzkum, vývoj a inovace Libereckého kraje </w:t>
      </w:r>
      <w:r w:rsidRPr="00C73C89">
        <w:rPr>
          <w:b/>
          <w:u w:val="single"/>
        </w:rPr>
        <w:t xml:space="preserve"> </w:t>
      </w:r>
    </w:p>
    <w:p w14:paraId="7A4C2633" w14:textId="77777777" w:rsidR="004552AF" w:rsidRPr="0072042F" w:rsidRDefault="004552AF" w:rsidP="004552AF">
      <w:pPr>
        <w:pStyle w:val="Zkladntext-prvnodsazen"/>
        <w:spacing w:before="120" w:after="0" w:line="276" w:lineRule="auto"/>
        <w:ind w:firstLine="0"/>
        <w:rPr>
          <w:rFonts w:asciiTheme="minorHAnsi" w:hAnsiTheme="minorHAnsi" w:cstheme="minorHAnsi"/>
          <w:sz w:val="22"/>
          <w:szCs w:val="22"/>
        </w:rPr>
      </w:pPr>
      <w:r w:rsidRPr="0072042F">
        <w:rPr>
          <w:rFonts w:asciiTheme="minorHAnsi" w:hAnsiTheme="minorHAnsi" w:cstheme="minorHAnsi"/>
          <w:sz w:val="22"/>
          <w:szCs w:val="22"/>
        </w:rPr>
        <w:lastRenderedPageBreak/>
        <w:t xml:space="preserve">Komise Rady Libereckého kraje, její odborný, iniciační a koordinační orgán pro oblast výzkumu, vývoje a inovací. </w:t>
      </w:r>
    </w:p>
    <w:p w14:paraId="56627EDE"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Má roli řídícího orgánu implementace RIS3 strategie v Libereckém kraji</w:t>
      </w:r>
    </w:p>
    <w:p w14:paraId="1BA9ECBB"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 xml:space="preserve"> Projednává a připomínkuje RIS3 strategii, navrhuje její aktualizace, </w:t>
      </w:r>
    </w:p>
    <w:p w14:paraId="60EB92DB"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Vytváří a ruší odborné pracovní skupiny (dle Metodiky RIS3 tzv. inovační platformy), které mají za cíl projednávat odborná témata vztahující se k naplňování RIS3/RIS3 LK;</w:t>
      </w:r>
    </w:p>
    <w:p w14:paraId="486DBBFE"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Projednává doporučení a podněty vzešlé z procesu diskuse aktérů inovačního prostředí, navrhuje konkrétní aktivity naplňující cíle definované RIS3/RIS3 LK;</w:t>
      </w:r>
    </w:p>
    <w:p w14:paraId="34D1D059"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Projednává rozpracované projektové záměry, akční plán RIS3 LK a další aktivity implementace RIS3 strategie,</w:t>
      </w:r>
    </w:p>
    <w:p w14:paraId="7032AE56"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 xml:space="preserve">Vydává doporučení radě kraje v oblasti podpory výzkumu, vývoje a inovací a implementace RIS3 v souladu s metodickými podklady pro implementaci RIS3, </w:t>
      </w:r>
    </w:p>
    <w:p w14:paraId="6357086F"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Minimálně jedenkrát za rok předkládá samosprávným orgánům kraje zprávu o plnění cílů RIS3 LK;</w:t>
      </w:r>
    </w:p>
    <w:p w14:paraId="1CEB7972" w14:textId="77777777" w:rsidR="004552AF" w:rsidRPr="0072042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Vydává stanoviska k projektovým záměrům a návrhům projektů, která si vyžádají orgány veřejné správy, především pak řídící orgány dotačních programů relevantních pro financování projektů naplňujících cíle RIS3/RIS3 LK;</w:t>
      </w:r>
    </w:p>
    <w:p w14:paraId="109ECC34" w14:textId="77777777" w:rsidR="004552AF" w:rsidRDefault="004552AF" w:rsidP="00064FF4">
      <w:pPr>
        <w:pStyle w:val="Zkladntext-prvnodsazen"/>
        <w:numPr>
          <w:ilvl w:val="0"/>
          <w:numId w:val="50"/>
        </w:numPr>
        <w:spacing w:after="0" w:line="276" w:lineRule="auto"/>
        <w:rPr>
          <w:rFonts w:asciiTheme="minorHAnsi" w:hAnsiTheme="minorHAnsi" w:cstheme="minorHAnsi"/>
          <w:sz w:val="22"/>
          <w:szCs w:val="22"/>
        </w:rPr>
      </w:pPr>
      <w:r w:rsidRPr="0072042F">
        <w:rPr>
          <w:rFonts w:asciiTheme="minorHAnsi" w:hAnsiTheme="minorHAnsi" w:cstheme="minorHAnsi"/>
          <w:sz w:val="22"/>
          <w:szCs w:val="22"/>
        </w:rPr>
        <w:t xml:space="preserve">Monitoruje aktivity naplňující cíle RIS3 LK, </w:t>
      </w:r>
    </w:p>
    <w:p w14:paraId="370CACCD" w14:textId="77777777" w:rsidR="004552AF" w:rsidRDefault="004552AF" w:rsidP="004552AF">
      <w:pPr>
        <w:pStyle w:val="Zkladntext-prvnodsazen"/>
        <w:spacing w:after="0" w:line="276" w:lineRule="auto"/>
        <w:rPr>
          <w:rFonts w:asciiTheme="minorHAnsi" w:hAnsiTheme="minorHAnsi" w:cstheme="minorHAnsi"/>
          <w:sz w:val="22"/>
          <w:szCs w:val="22"/>
        </w:rPr>
      </w:pPr>
    </w:p>
    <w:p w14:paraId="7C4DFA01" w14:textId="77777777" w:rsidR="004552AF" w:rsidRPr="005D3DDB" w:rsidRDefault="004552AF" w:rsidP="004552AF">
      <w:pPr>
        <w:pStyle w:val="Zkladntext-prvnodsazen"/>
        <w:spacing w:after="0" w:line="276" w:lineRule="auto"/>
        <w:rPr>
          <w:rFonts w:asciiTheme="minorHAnsi" w:hAnsiTheme="minorHAnsi" w:cstheme="minorHAnsi"/>
          <w:b/>
          <w:sz w:val="22"/>
          <w:szCs w:val="22"/>
        </w:rPr>
      </w:pPr>
      <w:r w:rsidRPr="005D3DDB">
        <w:rPr>
          <w:rFonts w:asciiTheme="minorHAnsi" w:hAnsiTheme="minorHAnsi" w:cstheme="minorHAnsi"/>
          <w:b/>
          <w:sz w:val="22"/>
          <w:szCs w:val="22"/>
        </w:rPr>
        <w:t>Projekty a iniciativy</w:t>
      </w:r>
    </w:p>
    <w:p w14:paraId="567CE7C8" w14:textId="77777777" w:rsidR="004552AF" w:rsidRDefault="004552AF" w:rsidP="004552AF">
      <w:pPr>
        <w:spacing w:after="0"/>
        <w:jc w:val="left"/>
      </w:pPr>
    </w:p>
    <w:p w14:paraId="10D4C165" w14:textId="77777777" w:rsidR="004552AF" w:rsidRPr="00B945C5" w:rsidRDefault="004552AF" w:rsidP="004552AF">
      <w:pPr>
        <w:spacing w:before="120" w:after="0"/>
        <w:rPr>
          <w:b/>
          <w:u w:val="single"/>
        </w:rPr>
      </w:pPr>
      <w:r w:rsidRPr="00B945C5">
        <w:rPr>
          <w:b/>
          <w:u w:val="single"/>
        </w:rPr>
        <w:t xml:space="preserve"> Projekt TechYes </w:t>
      </w:r>
    </w:p>
    <w:p w14:paraId="4D0BFC15" w14:textId="77777777" w:rsidR="004552AF" w:rsidRPr="00C73C89" w:rsidRDefault="004552AF" w:rsidP="004552AF">
      <w:r w:rsidRPr="00C73C89">
        <w:t>Nositelem projektu je Liberecký kraj. Akce proběhla v letech 2007-2010. Jednalo se o projekt na podporu vzdělávání v technických oborech. TechYes byl v roce 2010 rozšířen na podporu odborného vzdělávání v širším slova smyslu. Součástí byly akce na školách i mimo ně. Dodnes na něj navazují jiné programy a stále jsou aktualizovány webové stránky s kariérním poradenstvím.</w:t>
      </w:r>
    </w:p>
    <w:p w14:paraId="5FD29AE7" w14:textId="77777777" w:rsidR="004552AF" w:rsidRPr="00C73C89" w:rsidRDefault="004552AF" w:rsidP="004552AF">
      <w:pPr>
        <w:spacing w:before="240" w:after="0"/>
        <w:rPr>
          <w:b/>
          <w:u w:val="single"/>
        </w:rPr>
      </w:pPr>
      <w:r w:rsidRPr="00C73C89">
        <w:rPr>
          <w:b/>
          <w:u w:val="single"/>
        </w:rPr>
        <w:t xml:space="preserve">Projekt NadoTech </w:t>
      </w:r>
    </w:p>
    <w:p w14:paraId="2D8D71A0" w14:textId="77777777" w:rsidR="004552AF" w:rsidRPr="00C73C89" w:rsidRDefault="004552AF" w:rsidP="004552AF">
      <w:r w:rsidRPr="00C73C89">
        <w:t>Nositelem je Liberecký kraj. Projekt proběhl v roce 2012 a byl financovaný z prostředků ESF, OP VK a rozpočtu ČR.  Nabízel žákům základních škol volnočasové aktivity na vybraných středních školách. Žáci ze základních škol se v těchto kroužcích mohli blíže seznámit s přírodovědnými obory (chemií, fyzikou, biologií, geografií) a s technickými obory. Dostali příležitost pracovat na moderním vybavení dílen a laboratoří, seznámit se s prostředím střední školy.</w:t>
      </w:r>
    </w:p>
    <w:p w14:paraId="264CDB92" w14:textId="77777777" w:rsidR="004552AF" w:rsidRPr="00C73C89" w:rsidRDefault="004552AF" w:rsidP="004552AF">
      <w:pPr>
        <w:spacing w:before="240" w:after="0"/>
        <w:rPr>
          <w:b/>
          <w:u w:val="single"/>
        </w:rPr>
      </w:pPr>
      <w:r w:rsidRPr="00C73C89">
        <w:rPr>
          <w:b/>
          <w:u w:val="single"/>
        </w:rPr>
        <w:t xml:space="preserve">Projekt TechUp </w:t>
      </w:r>
    </w:p>
    <w:p w14:paraId="6D903EB6" w14:textId="77777777" w:rsidR="004552AF" w:rsidRDefault="004552AF" w:rsidP="004552AF">
      <w:r w:rsidRPr="00C73C89">
        <w:t>Nositelem je Liberecký kraj. Projekt je v běhu od září 2013 a klade si za cíl v následujících dvou školních letech motivovat žáky základních a středních škol ke studiu přírodovědných a technických oborů. Projekt reaguje na pokles zájmu žáků o technická povolání, která jsou však žádána zaměstnavateli, a svým způsobem tak navazuje na předchozí kampaně kraje TechYes a NadoTech. Do projektu je zapojeno 29 středních škol, spolupráce se předpokládá s více než 90 základními školami. Na ně pak bude navazovat nabídka volnočasových aktivit a kroužků pro žáky základních a středních škol. Těch bude v rámci projektu více než šedesát.</w:t>
      </w:r>
    </w:p>
    <w:p w14:paraId="51C2C1AE" w14:textId="77777777" w:rsidR="004552AF" w:rsidRPr="0037583C" w:rsidRDefault="004552AF" w:rsidP="004552AF">
      <w:r w:rsidRPr="0037583C">
        <w:t xml:space="preserve">Ve školním roce 2016/2017 pokračovala udržitelnost projektu TechUp: Podpora přírodovědného a technického vzdělávání v Libereckém kraji (reg. č. CZ.1.07/1.1.00/ 44.0013), který byl financován z </w:t>
      </w:r>
      <w:r w:rsidRPr="0037583C">
        <w:lastRenderedPageBreak/>
        <w:t xml:space="preserve">Evropského sociálního fondu a státního rozpočtu České republiky v rámci Operačního programu Vzdělávání pro konkurenceschopnost. </w:t>
      </w:r>
    </w:p>
    <w:p w14:paraId="378D09E7" w14:textId="77777777" w:rsidR="004552AF" w:rsidRDefault="004552AF" w:rsidP="004552AF">
      <w:r w:rsidRPr="0037583C">
        <w:t>Během školního roku 2016/2017 29 partnerských středních škol pokračovalo v realizaci metodických setkání pedagogů, projektových dnů a volnočasových kroužků pro žáky základních škol.</w:t>
      </w:r>
    </w:p>
    <w:p w14:paraId="38C1A6A7" w14:textId="77777777" w:rsidR="004552AF" w:rsidRPr="00FC3C87" w:rsidRDefault="004552AF" w:rsidP="004552AF">
      <w:pPr>
        <w:rPr>
          <w:b/>
          <w:u w:val="single"/>
        </w:rPr>
      </w:pPr>
      <w:r w:rsidRPr="00FC3C87">
        <w:rPr>
          <w:b/>
          <w:u w:val="single"/>
        </w:rPr>
        <w:t xml:space="preserve">Strategické plánování rozvoje vzdělávací soustavy Libereckého kraje </w:t>
      </w:r>
    </w:p>
    <w:p w14:paraId="7823364C" w14:textId="77777777" w:rsidR="004552AF" w:rsidRPr="003D5B2C" w:rsidRDefault="004552AF" w:rsidP="004552AF">
      <w:pPr>
        <w:spacing w:after="0"/>
        <w:rPr>
          <w:rFonts w:cstheme="minorHAnsi"/>
        </w:rPr>
      </w:pPr>
      <w:r w:rsidRPr="00FC3C87">
        <w:rPr>
          <w:rFonts w:cstheme="minorHAnsi"/>
        </w:rPr>
        <w:t>Ve školním roce 2016/2017 pokračovala realizace projektu Strategické plánování rozvoje vzdělávací soustavy Libereckého kraje (tzv. krajský akční plán Libereckého kraje, KAP LK), reg.č. CZ.02.3.68/0.0/0.0/15_002/0000002.</w:t>
      </w:r>
    </w:p>
    <w:p w14:paraId="79E6F572" w14:textId="77777777" w:rsidR="004552AF" w:rsidRDefault="004552AF" w:rsidP="004552AF">
      <w:pPr>
        <w:spacing w:after="0"/>
        <w:rPr>
          <w:rFonts w:cstheme="minorHAnsi"/>
        </w:rPr>
      </w:pPr>
      <w:r w:rsidRPr="003D5B2C">
        <w:rPr>
          <w:rFonts w:cstheme="minorHAnsi"/>
        </w:rPr>
        <w:t xml:space="preserve">Vzniklo 5 odborných platforem pro diskuzi důležitých témat v oblasti vzdělávání. </w:t>
      </w:r>
      <w:r>
        <w:rPr>
          <w:rFonts w:cstheme="minorHAnsi"/>
        </w:rPr>
        <w:t>(…bude doplněno)</w:t>
      </w:r>
    </w:p>
    <w:p w14:paraId="2C630FB9" w14:textId="77777777" w:rsidR="004552AF" w:rsidRDefault="004552AF" w:rsidP="004552AF">
      <w:pPr>
        <w:spacing w:after="0"/>
      </w:pPr>
    </w:p>
    <w:p w14:paraId="6F5F090A" w14:textId="77777777" w:rsidR="004552AF" w:rsidRPr="00FC3C87" w:rsidRDefault="004552AF" w:rsidP="004552AF">
      <w:pPr>
        <w:spacing w:after="0"/>
        <w:rPr>
          <w:b/>
          <w:u w:val="single"/>
        </w:rPr>
      </w:pPr>
      <w:r w:rsidRPr="00FC3C87">
        <w:rPr>
          <w:b/>
          <w:u w:val="single"/>
        </w:rPr>
        <w:t>Centra odborného vzdělávání Libereckého kraje</w:t>
      </w:r>
    </w:p>
    <w:p w14:paraId="2BEAC6DC" w14:textId="77777777" w:rsidR="004552AF" w:rsidRPr="00FC3C87" w:rsidRDefault="004552AF" w:rsidP="004552AF">
      <w:r w:rsidRPr="00FC3C87">
        <w:t>Liberecký kraj obdržel v rámci výzvy č. 32, resp. č. 33 Infrastruktura středních škol a vyšších odborných škol Integrovaného regionálního operačního programu dotaci na 8 projektů center odborného vzdělávání. Vznikne 8 regionálních center odborného vzdělávání s cílem vytvořit zázemí pro komplexní rozvoj odborností žáků středních škol v oblasti automobilového průmyslu, řemesel, služeb, strojírenství a informatiky, strojírenství a elektrotechniky, zemědělství, techniky a uměleckého průmyslu.</w:t>
      </w:r>
    </w:p>
    <w:p w14:paraId="68DBB412" w14:textId="77777777" w:rsidR="004552AF" w:rsidRPr="00FC3C87" w:rsidRDefault="004552AF" w:rsidP="004552AF">
      <w:r w:rsidRPr="00FC3C87">
        <w:t>Dotace bude použita na cílené investice směřující do vybraných škol nabízejících vertikálně i</w:t>
      </w:r>
      <w:r w:rsidRPr="00FC3C87">
        <w:rPr>
          <w:rFonts w:eastAsia="Times New Roman"/>
          <w:lang w:eastAsia="cs-CZ"/>
        </w:rPr>
        <w:t> </w:t>
      </w:r>
      <w:r w:rsidRPr="00FC3C87">
        <w:t xml:space="preserve"> horizontálně postupnou skladbu oborů od oborů poskytujících střední vzdělání s výučním listem přes obory s maturitní zkouškou po obory vyššího odborného vzdělávání často propojené na vysokoškolské studium. Jedná se o investice do vybavení dílen, odborných učeben, laboratoří, včetně nezbytného zázemí a potřebných stavebních úprav.</w:t>
      </w:r>
    </w:p>
    <w:p w14:paraId="4F9801B0" w14:textId="77777777" w:rsidR="004552AF" w:rsidRPr="001D4315" w:rsidRDefault="004552AF" w:rsidP="004552AF">
      <w:pPr>
        <w:pStyle w:val="Tabulka"/>
        <w:rPr>
          <w:rFonts w:asciiTheme="minorHAnsi" w:hAnsiTheme="minorHAnsi" w:cstheme="minorHAnsi"/>
          <w:b w:val="0"/>
          <w:sz w:val="22"/>
        </w:rPr>
      </w:pPr>
      <w:r>
        <w:rPr>
          <w:rFonts w:asciiTheme="minorHAnsi" w:hAnsiTheme="minorHAnsi" w:cstheme="minorHAnsi"/>
          <w:b w:val="0"/>
          <w:sz w:val="22"/>
        </w:rPr>
        <w:t xml:space="preserve">Tabulka: </w:t>
      </w:r>
      <w:r w:rsidRPr="001D4315">
        <w:rPr>
          <w:rFonts w:asciiTheme="minorHAnsi" w:hAnsiTheme="minorHAnsi" w:cstheme="minorHAnsi"/>
          <w:b w:val="0"/>
          <w:sz w:val="22"/>
        </w:rPr>
        <w:t>Přehled center odborného vzdělávání Libereckého kraje</w:t>
      </w:r>
    </w:p>
    <w:tbl>
      <w:tblPr>
        <w:tblW w:w="9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52"/>
        <w:gridCol w:w="3686"/>
        <w:gridCol w:w="1866"/>
      </w:tblGrid>
      <w:tr w:rsidR="004552AF" w:rsidRPr="00FC3C87" w14:paraId="0CD8EB21" w14:textId="77777777" w:rsidTr="003A1707">
        <w:tc>
          <w:tcPr>
            <w:tcW w:w="3652" w:type="dxa"/>
            <w:tcMar>
              <w:top w:w="0" w:type="dxa"/>
              <w:left w:w="108" w:type="dxa"/>
              <w:bottom w:w="0" w:type="dxa"/>
              <w:right w:w="108" w:type="dxa"/>
            </w:tcMar>
            <w:vAlign w:val="center"/>
            <w:hideMark/>
          </w:tcPr>
          <w:p w14:paraId="15858D0A" w14:textId="77777777" w:rsidR="004552AF" w:rsidRPr="003A1707" w:rsidRDefault="004552AF" w:rsidP="0094349E">
            <w:pPr>
              <w:spacing w:after="0"/>
              <w:jc w:val="center"/>
              <w:rPr>
                <w:rFonts w:cs="Times New Roman"/>
                <w:bCs/>
              </w:rPr>
            </w:pPr>
            <w:r w:rsidRPr="003A1707">
              <w:rPr>
                <w:rFonts w:cs="Times New Roman"/>
                <w:bCs/>
              </w:rPr>
              <w:t>Název projektu</w:t>
            </w:r>
          </w:p>
        </w:tc>
        <w:tc>
          <w:tcPr>
            <w:tcW w:w="3686" w:type="dxa"/>
            <w:tcMar>
              <w:top w:w="0" w:type="dxa"/>
              <w:left w:w="108" w:type="dxa"/>
              <w:bottom w:w="0" w:type="dxa"/>
              <w:right w:w="108" w:type="dxa"/>
            </w:tcMar>
            <w:vAlign w:val="center"/>
            <w:hideMark/>
          </w:tcPr>
          <w:p w14:paraId="3F8072C7" w14:textId="77777777" w:rsidR="004552AF" w:rsidRPr="003A1707" w:rsidRDefault="004552AF" w:rsidP="0094349E">
            <w:pPr>
              <w:spacing w:after="0"/>
              <w:jc w:val="center"/>
              <w:rPr>
                <w:rFonts w:cs="Times New Roman"/>
                <w:bCs/>
              </w:rPr>
            </w:pPr>
            <w:r w:rsidRPr="003A1707">
              <w:rPr>
                <w:rFonts w:cs="Times New Roman"/>
                <w:bCs/>
              </w:rPr>
              <w:t>Místo realizace</w:t>
            </w:r>
          </w:p>
        </w:tc>
        <w:tc>
          <w:tcPr>
            <w:tcW w:w="1866" w:type="dxa"/>
            <w:tcMar>
              <w:top w:w="0" w:type="dxa"/>
              <w:left w:w="108" w:type="dxa"/>
              <w:bottom w:w="0" w:type="dxa"/>
              <w:right w:w="108" w:type="dxa"/>
            </w:tcMar>
            <w:vAlign w:val="center"/>
            <w:hideMark/>
          </w:tcPr>
          <w:p w14:paraId="3DC01456" w14:textId="77777777" w:rsidR="004552AF" w:rsidRPr="003A1707" w:rsidRDefault="004552AF" w:rsidP="0094349E">
            <w:pPr>
              <w:spacing w:after="0"/>
              <w:jc w:val="center"/>
              <w:rPr>
                <w:rFonts w:cs="Times New Roman"/>
                <w:bCs/>
              </w:rPr>
            </w:pPr>
            <w:r w:rsidRPr="003A1707">
              <w:rPr>
                <w:rFonts w:cs="Times New Roman"/>
                <w:bCs/>
              </w:rPr>
              <w:t>Finanční velikost projektu</w:t>
            </w:r>
          </w:p>
        </w:tc>
      </w:tr>
      <w:tr w:rsidR="004552AF" w:rsidRPr="00FC3C87" w14:paraId="7BF724B9" w14:textId="77777777" w:rsidTr="003A1707">
        <w:tc>
          <w:tcPr>
            <w:tcW w:w="3652" w:type="dxa"/>
            <w:tcMar>
              <w:top w:w="0" w:type="dxa"/>
              <w:left w:w="108" w:type="dxa"/>
              <w:bottom w:w="0" w:type="dxa"/>
              <w:right w:w="108" w:type="dxa"/>
            </w:tcMar>
            <w:vAlign w:val="center"/>
            <w:hideMark/>
          </w:tcPr>
          <w:p w14:paraId="78C11A31" w14:textId="77777777" w:rsidR="004552AF" w:rsidRPr="00FC3C87" w:rsidRDefault="004552AF" w:rsidP="0094349E">
            <w:pPr>
              <w:spacing w:after="0"/>
              <w:jc w:val="left"/>
              <w:rPr>
                <w:rFonts w:cs="Times New Roman"/>
              </w:rPr>
            </w:pPr>
            <w:r w:rsidRPr="00FC3C87">
              <w:rPr>
                <w:rFonts w:cs="Times New Roman"/>
              </w:rPr>
              <w:t>Centrum odborného vzdělávání Libereckého kraje pro zemědělství</w:t>
            </w:r>
          </w:p>
        </w:tc>
        <w:tc>
          <w:tcPr>
            <w:tcW w:w="3686" w:type="dxa"/>
            <w:tcMar>
              <w:top w:w="0" w:type="dxa"/>
              <w:left w:w="108" w:type="dxa"/>
              <w:bottom w:w="0" w:type="dxa"/>
              <w:right w:w="108" w:type="dxa"/>
            </w:tcMar>
            <w:vAlign w:val="center"/>
            <w:hideMark/>
          </w:tcPr>
          <w:p w14:paraId="2316B566" w14:textId="77777777" w:rsidR="004552AF" w:rsidRPr="00FC3C87" w:rsidRDefault="004552AF" w:rsidP="0094349E">
            <w:pPr>
              <w:spacing w:after="0"/>
              <w:jc w:val="left"/>
              <w:rPr>
                <w:rFonts w:cs="Times New Roman"/>
              </w:rPr>
            </w:pPr>
            <w:r w:rsidRPr="00FC3C87">
              <w:rPr>
                <w:rFonts w:cs="Times New Roman"/>
              </w:rPr>
              <w:t>Střední škola hospodářská a lesnická, Frýdlant, Bělíkova 1387, příspěvková organizace</w:t>
            </w:r>
          </w:p>
        </w:tc>
        <w:tc>
          <w:tcPr>
            <w:tcW w:w="1866" w:type="dxa"/>
            <w:tcMar>
              <w:top w:w="0" w:type="dxa"/>
              <w:left w:w="108" w:type="dxa"/>
              <w:bottom w:w="0" w:type="dxa"/>
              <w:right w:w="108" w:type="dxa"/>
            </w:tcMar>
            <w:vAlign w:val="center"/>
            <w:hideMark/>
          </w:tcPr>
          <w:p w14:paraId="3939DD9A" w14:textId="77777777" w:rsidR="004552AF" w:rsidRPr="00FC3C87" w:rsidRDefault="004552AF" w:rsidP="0094349E">
            <w:pPr>
              <w:spacing w:after="0"/>
              <w:jc w:val="right"/>
              <w:rPr>
                <w:rFonts w:cs="Times New Roman"/>
              </w:rPr>
            </w:pPr>
            <w:r w:rsidRPr="00FC3C87">
              <w:rPr>
                <w:rFonts w:cs="Times New Roman"/>
              </w:rPr>
              <w:t>72 127 802,- Kč</w:t>
            </w:r>
          </w:p>
        </w:tc>
      </w:tr>
      <w:tr w:rsidR="004552AF" w:rsidRPr="00FC3C87" w14:paraId="12AE91C3" w14:textId="77777777" w:rsidTr="003A1707">
        <w:tc>
          <w:tcPr>
            <w:tcW w:w="3652" w:type="dxa"/>
            <w:tcMar>
              <w:top w:w="0" w:type="dxa"/>
              <w:left w:w="108" w:type="dxa"/>
              <w:bottom w:w="0" w:type="dxa"/>
              <w:right w:w="108" w:type="dxa"/>
            </w:tcMar>
            <w:vAlign w:val="center"/>
            <w:hideMark/>
          </w:tcPr>
          <w:p w14:paraId="5348CDDC" w14:textId="77777777" w:rsidR="004552AF" w:rsidRPr="00FC3C87" w:rsidRDefault="004552AF" w:rsidP="0094349E">
            <w:pPr>
              <w:spacing w:after="0"/>
              <w:jc w:val="left"/>
              <w:rPr>
                <w:rFonts w:cs="Times New Roman"/>
              </w:rPr>
            </w:pPr>
            <w:r w:rsidRPr="00FC3C87">
              <w:rPr>
                <w:rFonts w:cs="Times New Roman"/>
              </w:rPr>
              <w:t xml:space="preserve">Centrum odborného vzdělávání Libereckého kraje strojírenství </w:t>
            </w:r>
            <w:r w:rsidRPr="00FC3C87">
              <w:rPr>
                <w:rFonts w:cs="Times New Roman"/>
              </w:rPr>
              <w:br/>
              <w:t>a informatiky</w:t>
            </w:r>
          </w:p>
        </w:tc>
        <w:tc>
          <w:tcPr>
            <w:tcW w:w="3686" w:type="dxa"/>
            <w:tcMar>
              <w:top w:w="0" w:type="dxa"/>
              <w:left w:w="108" w:type="dxa"/>
              <w:bottom w:w="0" w:type="dxa"/>
              <w:right w:w="108" w:type="dxa"/>
            </w:tcMar>
            <w:vAlign w:val="center"/>
            <w:hideMark/>
          </w:tcPr>
          <w:p w14:paraId="2B0E461E" w14:textId="77777777" w:rsidR="004552AF" w:rsidRPr="00FC3C87" w:rsidRDefault="004552AF" w:rsidP="0094349E">
            <w:pPr>
              <w:spacing w:after="0"/>
              <w:jc w:val="left"/>
              <w:rPr>
                <w:rFonts w:cs="Times New Roman"/>
              </w:rPr>
            </w:pPr>
            <w:r w:rsidRPr="00FC3C87">
              <w:rPr>
                <w:rFonts w:cs="Times New Roman"/>
              </w:rPr>
              <w:t>Střední průmyslová škola, Česká Lípa, Havlíčkova 426, příspěvková organizace</w:t>
            </w:r>
          </w:p>
        </w:tc>
        <w:tc>
          <w:tcPr>
            <w:tcW w:w="1866" w:type="dxa"/>
            <w:tcMar>
              <w:top w:w="0" w:type="dxa"/>
              <w:left w:w="108" w:type="dxa"/>
              <w:bottom w:w="0" w:type="dxa"/>
              <w:right w:w="108" w:type="dxa"/>
            </w:tcMar>
            <w:vAlign w:val="center"/>
            <w:hideMark/>
          </w:tcPr>
          <w:p w14:paraId="5DA4B487" w14:textId="77777777" w:rsidR="004552AF" w:rsidRPr="00FC3C87" w:rsidRDefault="004552AF" w:rsidP="0094349E">
            <w:pPr>
              <w:spacing w:after="0"/>
              <w:jc w:val="right"/>
              <w:rPr>
                <w:rFonts w:cs="Times New Roman"/>
              </w:rPr>
            </w:pPr>
            <w:r w:rsidRPr="00FC3C87">
              <w:rPr>
                <w:rFonts w:cs="Times New Roman"/>
              </w:rPr>
              <w:t>61 391 424,- Kč</w:t>
            </w:r>
          </w:p>
        </w:tc>
      </w:tr>
      <w:tr w:rsidR="004552AF" w:rsidRPr="00FC3C87" w14:paraId="693F3BB6" w14:textId="77777777" w:rsidTr="003A1707">
        <w:tc>
          <w:tcPr>
            <w:tcW w:w="3652" w:type="dxa"/>
            <w:tcMar>
              <w:top w:w="0" w:type="dxa"/>
              <w:left w:w="108" w:type="dxa"/>
              <w:bottom w:w="0" w:type="dxa"/>
              <w:right w:w="108" w:type="dxa"/>
            </w:tcMar>
            <w:vAlign w:val="center"/>
            <w:hideMark/>
          </w:tcPr>
          <w:p w14:paraId="4E1A9CD6" w14:textId="77777777" w:rsidR="004552AF" w:rsidRPr="00FC3C87" w:rsidRDefault="004552AF" w:rsidP="0094349E">
            <w:pPr>
              <w:spacing w:after="0"/>
              <w:jc w:val="left"/>
              <w:rPr>
                <w:rFonts w:cs="Times New Roman"/>
              </w:rPr>
            </w:pPr>
            <w:r w:rsidRPr="00FC3C87">
              <w:rPr>
                <w:rFonts w:cs="Times New Roman"/>
              </w:rPr>
              <w:t>Centrum odborného vzdělávání Libereckého kraje technické</w:t>
            </w:r>
          </w:p>
        </w:tc>
        <w:tc>
          <w:tcPr>
            <w:tcW w:w="3686" w:type="dxa"/>
            <w:tcMar>
              <w:top w:w="0" w:type="dxa"/>
              <w:left w:w="108" w:type="dxa"/>
              <w:bottom w:w="0" w:type="dxa"/>
              <w:right w:w="108" w:type="dxa"/>
            </w:tcMar>
            <w:vAlign w:val="center"/>
            <w:hideMark/>
          </w:tcPr>
          <w:p w14:paraId="6DFFA404" w14:textId="77777777" w:rsidR="004552AF" w:rsidRPr="00FC3C87" w:rsidRDefault="004552AF" w:rsidP="0094349E">
            <w:pPr>
              <w:spacing w:after="0"/>
              <w:jc w:val="left"/>
              <w:rPr>
                <w:rFonts w:cs="Times New Roman"/>
              </w:rPr>
            </w:pPr>
            <w:r w:rsidRPr="00FC3C87">
              <w:rPr>
                <w:rFonts w:cs="Times New Roman"/>
              </w:rPr>
              <w:t>Obchodní akademie, Hotelová škola a Střední odborná škola, Turnov, Zborovská 519, příspěvková organizace</w:t>
            </w:r>
          </w:p>
        </w:tc>
        <w:tc>
          <w:tcPr>
            <w:tcW w:w="1866" w:type="dxa"/>
            <w:tcMar>
              <w:top w:w="0" w:type="dxa"/>
              <w:left w:w="108" w:type="dxa"/>
              <w:bottom w:w="0" w:type="dxa"/>
              <w:right w:w="108" w:type="dxa"/>
            </w:tcMar>
            <w:vAlign w:val="center"/>
            <w:hideMark/>
          </w:tcPr>
          <w:p w14:paraId="03442B56" w14:textId="77777777" w:rsidR="004552AF" w:rsidRPr="00FC3C87" w:rsidRDefault="004552AF" w:rsidP="0094349E">
            <w:pPr>
              <w:spacing w:after="0"/>
              <w:jc w:val="right"/>
              <w:rPr>
                <w:rFonts w:cs="Times New Roman"/>
              </w:rPr>
            </w:pPr>
            <w:r w:rsidRPr="00FC3C87">
              <w:rPr>
                <w:rFonts w:cs="Times New Roman"/>
              </w:rPr>
              <w:t>52 051 530,- Kč</w:t>
            </w:r>
          </w:p>
        </w:tc>
      </w:tr>
      <w:tr w:rsidR="004552AF" w:rsidRPr="00FC3C87" w14:paraId="1F407BDF" w14:textId="77777777" w:rsidTr="003A1707">
        <w:tc>
          <w:tcPr>
            <w:tcW w:w="3652" w:type="dxa"/>
            <w:tcMar>
              <w:top w:w="0" w:type="dxa"/>
              <w:left w:w="108" w:type="dxa"/>
              <w:bottom w:w="0" w:type="dxa"/>
              <w:right w:w="108" w:type="dxa"/>
            </w:tcMar>
            <w:vAlign w:val="center"/>
            <w:hideMark/>
          </w:tcPr>
          <w:p w14:paraId="39E29B2C" w14:textId="77777777" w:rsidR="004552AF" w:rsidRPr="00FC3C87" w:rsidRDefault="004552AF" w:rsidP="0094349E">
            <w:pPr>
              <w:spacing w:after="0"/>
              <w:jc w:val="left"/>
              <w:rPr>
                <w:rFonts w:cs="Times New Roman"/>
              </w:rPr>
            </w:pPr>
            <w:r w:rsidRPr="00FC3C87">
              <w:rPr>
                <w:rFonts w:cs="Times New Roman"/>
              </w:rPr>
              <w:t>Centrum odborného vzdělávání Libereckého kraje automobilového průmyslu</w:t>
            </w:r>
          </w:p>
        </w:tc>
        <w:tc>
          <w:tcPr>
            <w:tcW w:w="3686" w:type="dxa"/>
            <w:tcMar>
              <w:top w:w="0" w:type="dxa"/>
              <w:left w:w="108" w:type="dxa"/>
              <w:bottom w:w="0" w:type="dxa"/>
              <w:right w:w="108" w:type="dxa"/>
            </w:tcMar>
            <w:vAlign w:val="center"/>
            <w:hideMark/>
          </w:tcPr>
          <w:p w14:paraId="4567C099" w14:textId="77777777" w:rsidR="004552AF" w:rsidRPr="00FC3C87" w:rsidRDefault="004552AF" w:rsidP="0094349E">
            <w:pPr>
              <w:spacing w:after="0"/>
              <w:jc w:val="left"/>
              <w:rPr>
                <w:rFonts w:cs="Times New Roman"/>
              </w:rPr>
            </w:pPr>
            <w:r w:rsidRPr="00FC3C87">
              <w:rPr>
                <w:rFonts w:cs="Times New Roman"/>
              </w:rPr>
              <w:t>Integrovaná střední škola, Vysoké nad Jizerou, Dr. Farského 300, příspěvková organizace</w:t>
            </w:r>
          </w:p>
        </w:tc>
        <w:tc>
          <w:tcPr>
            <w:tcW w:w="1866" w:type="dxa"/>
            <w:tcMar>
              <w:top w:w="0" w:type="dxa"/>
              <w:left w:w="108" w:type="dxa"/>
              <w:bottom w:w="0" w:type="dxa"/>
              <w:right w:w="108" w:type="dxa"/>
            </w:tcMar>
            <w:vAlign w:val="center"/>
            <w:hideMark/>
          </w:tcPr>
          <w:p w14:paraId="385490B7" w14:textId="77777777" w:rsidR="004552AF" w:rsidRPr="00FC3C87" w:rsidRDefault="004552AF" w:rsidP="0094349E">
            <w:pPr>
              <w:spacing w:after="0"/>
              <w:jc w:val="right"/>
              <w:rPr>
                <w:rFonts w:cs="Times New Roman"/>
              </w:rPr>
            </w:pPr>
            <w:r w:rsidRPr="00FC3C87">
              <w:rPr>
                <w:rFonts w:cs="Times New Roman"/>
              </w:rPr>
              <w:t>48 003 869,- Kč</w:t>
            </w:r>
          </w:p>
        </w:tc>
      </w:tr>
      <w:tr w:rsidR="004552AF" w:rsidRPr="00FC3C87" w14:paraId="20010C64" w14:textId="77777777" w:rsidTr="003A1707">
        <w:tc>
          <w:tcPr>
            <w:tcW w:w="3652" w:type="dxa"/>
            <w:tcMar>
              <w:top w:w="0" w:type="dxa"/>
              <w:left w:w="108" w:type="dxa"/>
              <w:bottom w:w="0" w:type="dxa"/>
              <w:right w:w="108" w:type="dxa"/>
            </w:tcMar>
            <w:vAlign w:val="center"/>
            <w:hideMark/>
          </w:tcPr>
          <w:p w14:paraId="07DCE71E" w14:textId="77777777" w:rsidR="004552AF" w:rsidRPr="00FC3C87" w:rsidRDefault="004552AF" w:rsidP="0094349E">
            <w:pPr>
              <w:spacing w:after="0"/>
              <w:jc w:val="left"/>
              <w:rPr>
                <w:rFonts w:cs="Times New Roman"/>
              </w:rPr>
            </w:pPr>
            <w:r w:rsidRPr="00FC3C87">
              <w:rPr>
                <w:rFonts w:cs="Times New Roman"/>
              </w:rPr>
              <w:t>Centrum odborného vzdělávání Libereckého kraje řemesel</w:t>
            </w:r>
          </w:p>
        </w:tc>
        <w:tc>
          <w:tcPr>
            <w:tcW w:w="3686" w:type="dxa"/>
            <w:tcMar>
              <w:top w:w="0" w:type="dxa"/>
              <w:left w:w="108" w:type="dxa"/>
              <w:bottom w:w="0" w:type="dxa"/>
              <w:right w:w="108" w:type="dxa"/>
            </w:tcMar>
            <w:vAlign w:val="center"/>
            <w:hideMark/>
          </w:tcPr>
          <w:p w14:paraId="409B19DA" w14:textId="77777777" w:rsidR="004552AF" w:rsidRPr="00FC3C87" w:rsidRDefault="004552AF" w:rsidP="0094349E">
            <w:pPr>
              <w:spacing w:after="0"/>
              <w:jc w:val="left"/>
              <w:rPr>
                <w:rFonts w:cs="Times New Roman"/>
              </w:rPr>
            </w:pPr>
            <w:r w:rsidRPr="00FC3C87">
              <w:rPr>
                <w:rFonts w:cs="Times New Roman"/>
              </w:rPr>
              <w:t>Střední škola řemesel a služeb, Jablonec nad Nisou, Smetanova 66, příspěvková organizace</w:t>
            </w:r>
          </w:p>
        </w:tc>
        <w:tc>
          <w:tcPr>
            <w:tcW w:w="1866" w:type="dxa"/>
            <w:tcMar>
              <w:top w:w="0" w:type="dxa"/>
              <w:left w:w="108" w:type="dxa"/>
              <w:bottom w:w="0" w:type="dxa"/>
              <w:right w:w="108" w:type="dxa"/>
            </w:tcMar>
            <w:vAlign w:val="center"/>
            <w:hideMark/>
          </w:tcPr>
          <w:p w14:paraId="193BA3A1" w14:textId="77777777" w:rsidR="004552AF" w:rsidRPr="00FC3C87" w:rsidRDefault="004552AF" w:rsidP="0094349E">
            <w:pPr>
              <w:spacing w:after="0"/>
              <w:jc w:val="right"/>
              <w:rPr>
                <w:rFonts w:cs="Times New Roman"/>
              </w:rPr>
            </w:pPr>
            <w:r w:rsidRPr="00FC3C87">
              <w:rPr>
                <w:rFonts w:cs="Times New Roman"/>
              </w:rPr>
              <w:t>78 589 227,- Kč</w:t>
            </w:r>
          </w:p>
        </w:tc>
      </w:tr>
      <w:tr w:rsidR="004552AF" w:rsidRPr="00FC3C87" w14:paraId="2CE79F70" w14:textId="77777777" w:rsidTr="003A1707">
        <w:tc>
          <w:tcPr>
            <w:tcW w:w="3652" w:type="dxa"/>
            <w:tcMar>
              <w:top w:w="0" w:type="dxa"/>
              <w:left w:w="108" w:type="dxa"/>
              <w:bottom w:w="0" w:type="dxa"/>
              <w:right w:w="108" w:type="dxa"/>
            </w:tcMar>
            <w:vAlign w:val="center"/>
            <w:hideMark/>
          </w:tcPr>
          <w:p w14:paraId="634514F1" w14:textId="77777777" w:rsidR="004552AF" w:rsidRPr="00FC3C87" w:rsidRDefault="004552AF" w:rsidP="0094349E">
            <w:pPr>
              <w:spacing w:after="0"/>
              <w:jc w:val="left"/>
              <w:rPr>
                <w:rFonts w:cs="Times New Roman"/>
              </w:rPr>
            </w:pPr>
            <w:r w:rsidRPr="00FC3C87">
              <w:rPr>
                <w:rFonts w:cs="Times New Roman"/>
              </w:rPr>
              <w:lastRenderedPageBreak/>
              <w:t>Centrum odborného vzdělávání Libereckého kraje služeb</w:t>
            </w:r>
          </w:p>
        </w:tc>
        <w:tc>
          <w:tcPr>
            <w:tcW w:w="3686" w:type="dxa"/>
            <w:tcMar>
              <w:top w:w="0" w:type="dxa"/>
              <w:left w:w="108" w:type="dxa"/>
              <w:bottom w:w="0" w:type="dxa"/>
              <w:right w:w="108" w:type="dxa"/>
            </w:tcMar>
            <w:vAlign w:val="center"/>
            <w:hideMark/>
          </w:tcPr>
          <w:p w14:paraId="6C415FBA" w14:textId="77777777" w:rsidR="004552AF" w:rsidRPr="00FC3C87" w:rsidRDefault="004552AF" w:rsidP="0094349E">
            <w:pPr>
              <w:spacing w:after="0"/>
              <w:jc w:val="left"/>
              <w:rPr>
                <w:rFonts w:cs="Times New Roman"/>
              </w:rPr>
            </w:pPr>
            <w:r w:rsidRPr="00FC3C87">
              <w:rPr>
                <w:rFonts w:cs="Times New Roman"/>
              </w:rPr>
              <w:t>Střední odborná škola a Střední odborné učiliště, Česká Lípa, 28. října 2707, příspěvková organizace</w:t>
            </w:r>
          </w:p>
        </w:tc>
        <w:tc>
          <w:tcPr>
            <w:tcW w:w="1866" w:type="dxa"/>
            <w:tcMar>
              <w:top w:w="0" w:type="dxa"/>
              <w:left w:w="108" w:type="dxa"/>
              <w:bottom w:w="0" w:type="dxa"/>
              <w:right w:w="108" w:type="dxa"/>
            </w:tcMar>
            <w:vAlign w:val="center"/>
            <w:hideMark/>
          </w:tcPr>
          <w:p w14:paraId="23025E47" w14:textId="77777777" w:rsidR="004552AF" w:rsidRPr="00FC3C87" w:rsidRDefault="004552AF" w:rsidP="0094349E">
            <w:pPr>
              <w:spacing w:after="0"/>
              <w:jc w:val="right"/>
              <w:rPr>
                <w:rFonts w:cs="Times New Roman"/>
              </w:rPr>
            </w:pPr>
            <w:r w:rsidRPr="00FC3C87">
              <w:rPr>
                <w:rFonts w:cs="Times New Roman"/>
              </w:rPr>
              <w:t>79 230 459,- Kč</w:t>
            </w:r>
          </w:p>
        </w:tc>
      </w:tr>
      <w:tr w:rsidR="004552AF" w:rsidRPr="00FC3C87" w14:paraId="7E57F74A" w14:textId="77777777" w:rsidTr="003A1707">
        <w:tc>
          <w:tcPr>
            <w:tcW w:w="3652" w:type="dxa"/>
            <w:tcMar>
              <w:top w:w="0" w:type="dxa"/>
              <w:left w:w="108" w:type="dxa"/>
              <w:bottom w:w="0" w:type="dxa"/>
              <w:right w:w="108" w:type="dxa"/>
            </w:tcMar>
            <w:vAlign w:val="center"/>
            <w:hideMark/>
          </w:tcPr>
          <w:p w14:paraId="4CDC56C4" w14:textId="77777777" w:rsidR="004552AF" w:rsidRPr="00FC3C87" w:rsidRDefault="004552AF" w:rsidP="0094349E">
            <w:pPr>
              <w:spacing w:after="0"/>
              <w:jc w:val="left"/>
              <w:rPr>
                <w:rFonts w:cs="Times New Roman"/>
              </w:rPr>
            </w:pPr>
            <w:r w:rsidRPr="00FC3C87">
              <w:rPr>
                <w:rFonts w:cs="Times New Roman"/>
              </w:rPr>
              <w:t xml:space="preserve">Centrum odborného vzdělávání Libereckého kraje strojírenství </w:t>
            </w:r>
            <w:r w:rsidRPr="00FC3C87">
              <w:rPr>
                <w:rFonts w:cs="Times New Roman"/>
              </w:rPr>
              <w:br/>
              <w:t>a elektrotechniky</w:t>
            </w:r>
          </w:p>
        </w:tc>
        <w:tc>
          <w:tcPr>
            <w:tcW w:w="3686" w:type="dxa"/>
            <w:tcMar>
              <w:top w:w="0" w:type="dxa"/>
              <w:left w:w="108" w:type="dxa"/>
              <w:bottom w:w="0" w:type="dxa"/>
              <w:right w:w="108" w:type="dxa"/>
            </w:tcMar>
            <w:vAlign w:val="center"/>
            <w:hideMark/>
          </w:tcPr>
          <w:p w14:paraId="3BF97731" w14:textId="77777777" w:rsidR="004552AF" w:rsidRPr="00FC3C87" w:rsidRDefault="004552AF" w:rsidP="0094349E">
            <w:pPr>
              <w:spacing w:after="0"/>
              <w:jc w:val="left"/>
              <w:rPr>
                <w:rFonts w:cs="Times New Roman"/>
              </w:rPr>
            </w:pPr>
            <w:r w:rsidRPr="00FC3C87">
              <w:rPr>
                <w:rFonts w:cs="Times New Roman"/>
              </w:rPr>
              <w:t>Střední průmyslová škola strojní a elektrotechnická a Vyšší odborná škola, Liberec 1, Masarykova 3, příspěvková organizace</w:t>
            </w:r>
          </w:p>
        </w:tc>
        <w:tc>
          <w:tcPr>
            <w:tcW w:w="1866" w:type="dxa"/>
            <w:tcMar>
              <w:top w:w="0" w:type="dxa"/>
              <w:left w:w="108" w:type="dxa"/>
              <w:bottom w:w="0" w:type="dxa"/>
              <w:right w:w="108" w:type="dxa"/>
            </w:tcMar>
            <w:vAlign w:val="center"/>
            <w:hideMark/>
          </w:tcPr>
          <w:p w14:paraId="6C5E7268" w14:textId="77777777" w:rsidR="004552AF" w:rsidRPr="00FC3C87" w:rsidRDefault="004552AF" w:rsidP="0094349E">
            <w:pPr>
              <w:spacing w:after="0"/>
              <w:jc w:val="right"/>
              <w:rPr>
                <w:rFonts w:cs="Times New Roman"/>
              </w:rPr>
            </w:pPr>
            <w:r w:rsidRPr="00FC3C87">
              <w:rPr>
                <w:rFonts w:cs="Times New Roman"/>
              </w:rPr>
              <w:t>82 729 656,- Kč</w:t>
            </w:r>
          </w:p>
        </w:tc>
      </w:tr>
      <w:tr w:rsidR="004552AF" w:rsidRPr="00FC3C87" w14:paraId="3C5BD2DF" w14:textId="77777777" w:rsidTr="003A1707">
        <w:tc>
          <w:tcPr>
            <w:tcW w:w="3652" w:type="dxa"/>
            <w:tcMar>
              <w:top w:w="0" w:type="dxa"/>
              <w:left w:w="108" w:type="dxa"/>
              <w:bottom w:w="0" w:type="dxa"/>
              <w:right w:w="108" w:type="dxa"/>
            </w:tcMar>
            <w:vAlign w:val="center"/>
            <w:hideMark/>
          </w:tcPr>
          <w:p w14:paraId="0FB6C74C" w14:textId="77777777" w:rsidR="004552AF" w:rsidRPr="00FC3C87" w:rsidRDefault="004552AF" w:rsidP="0094349E">
            <w:pPr>
              <w:spacing w:after="0"/>
              <w:jc w:val="left"/>
              <w:rPr>
                <w:rFonts w:cs="Times New Roman"/>
              </w:rPr>
            </w:pPr>
            <w:r w:rsidRPr="00FC3C87">
              <w:rPr>
                <w:rFonts w:cs="Times New Roman"/>
              </w:rPr>
              <w:t>Centrum odborného vzdělávání Libereckého kraje uměleckoprůmyslové</w:t>
            </w:r>
          </w:p>
        </w:tc>
        <w:tc>
          <w:tcPr>
            <w:tcW w:w="3686" w:type="dxa"/>
            <w:tcMar>
              <w:top w:w="0" w:type="dxa"/>
              <w:left w:w="108" w:type="dxa"/>
              <w:bottom w:w="0" w:type="dxa"/>
              <w:right w:w="108" w:type="dxa"/>
            </w:tcMar>
            <w:vAlign w:val="center"/>
            <w:hideMark/>
          </w:tcPr>
          <w:p w14:paraId="72087A5C" w14:textId="77777777" w:rsidR="004552AF" w:rsidRPr="00FC3C87" w:rsidRDefault="004552AF" w:rsidP="0094349E">
            <w:pPr>
              <w:spacing w:after="0"/>
              <w:jc w:val="left"/>
              <w:rPr>
                <w:rFonts w:cs="Times New Roman"/>
              </w:rPr>
            </w:pPr>
            <w:r w:rsidRPr="00FC3C87">
              <w:rPr>
                <w:rFonts w:cs="Times New Roman"/>
              </w:rPr>
              <w:t>Střední uměleckoprůmyslová škola sklářská, Kamenický Šenov, Havlíčkova 57, příspěvková organizace</w:t>
            </w:r>
          </w:p>
        </w:tc>
        <w:tc>
          <w:tcPr>
            <w:tcW w:w="1866" w:type="dxa"/>
            <w:tcMar>
              <w:top w:w="0" w:type="dxa"/>
              <w:left w:w="108" w:type="dxa"/>
              <w:bottom w:w="0" w:type="dxa"/>
              <w:right w:w="108" w:type="dxa"/>
            </w:tcMar>
            <w:vAlign w:val="center"/>
            <w:hideMark/>
          </w:tcPr>
          <w:p w14:paraId="4A4B0DC3" w14:textId="77777777" w:rsidR="004552AF" w:rsidRPr="00FC3C87" w:rsidRDefault="004552AF" w:rsidP="0094349E">
            <w:pPr>
              <w:spacing w:after="0"/>
              <w:jc w:val="right"/>
              <w:rPr>
                <w:rFonts w:cs="Times New Roman"/>
              </w:rPr>
            </w:pPr>
            <w:r w:rsidRPr="00FC3C87">
              <w:rPr>
                <w:rFonts w:cs="Times New Roman"/>
              </w:rPr>
              <w:t>68 904 659,- Kč</w:t>
            </w:r>
          </w:p>
        </w:tc>
      </w:tr>
    </w:tbl>
    <w:p w14:paraId="29B59778" w14:textId="77777777" w:rsidR="004552AF" w:rsidRPr="00364160" w:rsidRDefault="004552AF" w:rsidP="004552AF">
      <w:pPr>
        <w:pStyle w:val="Zdroj"/>
        <w:spacing w:line="276" w:lineRule="auto"/>
        <w:rPr>
          <w:rFonts w:cstheme="minorHAnsi"/>
          <w:sz w:val="22"/>
        </w:rPr>
      </w:pPr>
    </w:p>
    <w:p w14:paraId="3680A3FF" w14:textId="77777777" w:rsidR="004552AF" w:rsidRPr="00364160" w:rsidRDefault="004552AF" w:rsidP="004552AF">
      <w:pPr>
        <w:pStyle w:val="Nadpis2"/>
        <w:rPr>
          <w:rFonts w:asciiTheme="minorHAnsi" w:hAnsiTheme="minorHAnsi" w:cstheme="minorHAnsi"/>
          <w:color w:val="auto"/>
          <w:sz w:val="22"/>
          <w:szCs w:val="22"/>
          <w:u w:val="single"/>
        </w:rPr>
      </w:pPr>
      <w:bookmarkStart w:id="61" w:name="_Toc507588183"/>
      <w:bookmarkStart w:id="62" w:name="_Toc507588913"/>
      <w:r w:rsidRPr="00364160">
        <w:rPr>
          <w:rFonts w:asciiTheme="minorHAnsi" w:hAnsiTheme="minorHAnsi" w:cstheme="minorHAnsi"/>
          <w:color w:val="auto"/>
          <w:sz w:val="22"/>
          <w:szCs w:val="22"/>
          <w:u w:val="single"/>
        </w:rPr>
        <w:t>Podpora nadaných a talentovaných žáků, soutěže</w:t>
      </w:r>
      <w:bookmarkEnd w:id="61"/>
      <w:bookmarkEnd w:id="62"/>
      <w:r w:rsidRPr="00364160">
        <w:rPr>
          <w:rFonts w:asciiTheme="minorHAnsi" w:hAnsiTheme="minorHAnsi" w:cstheme="minorHAnsi"/>
          <w:color w:val="auto"/>
          <w:sz w:val="22"/>
          <w:szCs w:val="22"/>
          <w:u w:val="single"/>
        </w:rPr>
        <w:t xml:space="preserve"> </w:t>
      </w:r>
    </w:p>
    <w:p w14:paraId="00203978" w14:textId="77777777" w:rsidR="004552AF" w:rsidRPr="000D05D2" w:rsidRDefault="004552AF" w:rsidP="004552AF">
      <w:pPr>
        <w:rPr>
          <w:rFonts w:cstheme="minorHAnsi"/>
        </w:rPr>
      </w:pPr>
      <w:r w:rsidRPr="000D05D2">
        <w:rPr>
          <w:rFonts w:cstheme="minorHAnsi"/>
        </w:rPr>
        <w:t>V souladu s Koncepcí podpory rozvoje nadání a péče o nadané na období let 2014 – 2020 došlo ve školním roce 2016/2017 k výraznému zlepšení koncepce péče o nadané žáky na celorepublikové úrovni. Kromě vyhlášení rozvojových programů a dotačního programu na</w:t>
      </w:r>
      <w:r w:rsidRPr="000D05D2">
        <w:rPr>
          <w:rFonts w:eastAsia="Times New Roman" w:cstheme="minorHAnsi"/>
          <w:lang w:eastAsia="cs-CZ"/>
        </w:rPr>
        <w:t> </w:t>
      </w:r>
      <w:r w:rsidRPr="000D05D2">
        <w:rPr>
          <w:rFonts w:cstheme="minorHAnsi"/>
        </w:rPr>
        <w:t xml:space="preserve"> podporu nadaných žáků základních a středních škol se rozšiřoval systém podpory nadání, jehož cílem je maximální rozvoj a plné využití potenciálu všech žáků včetně rozvíjení jejich tvořivosti, a to již od předškolního věku. Na krajské úrovni fungují Krajské sítě podpory nadání provázané v Síti národní s garancí a podporou MŠMT. Krajská síť podpory nadání (KSPN) je koordinována Národním institutem pro další vzdělávání, neboť prioritní požadavkem v oblasti péče o nadané žáky je vzdělávání pedagogických pracovníků a dále pak koordinace potřeb, iniciace a stimulace aktivit na podporu péče a práce s talentovanými a</w:t>
      </w:r>
      <w:r w:rsidRPr="000D05D2">
        <w:rPr>
          <w:rFonts w:cstheme="minorHAnsi"/>
          <w:lang w:eastAsia="cs-CZ"/>
        </w:rPr>
        <w:t> </w:t>
      </w:r>
      <w:r w:rsidRPr="000D05D2">
        <w:rPr>
          <w:rFonts w:cstheme="minorHAnsi"/>
        </w:rPr>
        <w:t xml:space="preserve">nadanými. Členy KSPN jsou zástupci základních a středních škol, ČŠI, PPP a SPC, krajského úřadu, Technické univerzity, Science centra </w:t>
      </w:r>
      <w:r>
        <w:rPr>
          <w:rFonts w:cstheme="minorHAnsi"/>
        </w:rPr>
        <w:t>iQLANDIA</w:t>
      </w:r>
      <w:r w:rsidRPr="000D05D2">
        <w:rPr>
          <w:rFonts w:cstheme="minorHAnsi"/>
        </w:rPr>
        <w:t xml:space="preserve"> a dalších odborných pracovišť, kteří se pravidelně schází u „kulatého stolu “. V roce 2016/2017 se uskutečnily dvě pracovní setkání KSPN. Nejčastější aktivitou pro identifikaci a rozvoj nadaných bylo i nadále zapojování žáků do školních a mimoškolních soutěží a olympiád.</w:t>
      </w:r>
    </w:p>
    <w:p w14:paraId="6F495D2C" w14:textId="77777777" w:rsidR="004552AF" w:rsidRPr="000D05D2" w:rsidRDefault="004552AF" w:rsidP="004552AF">
      <w:pPr>
        <w:rPr>
          <w:rFonts w:cstheme="minorHAnsi"/>
        </w:rPr>
      </w:pPr>
      <w:r w:rsidRPr="000D05D2">
        <w:rPr>
          <w:rFonts w:cstheme="minorHAnsi"/>
        </w:rPr>
        <w:t xml:space="preserve">Ve spolupráci se školami a školskými zařízeními pro zájmové vzdělávání bylo uspořádáno ve školním roce 2016/2017 celkem 36 okresních a 51 krajských kol vědomostních soutěží a uměleckých přehlídek, které vyhlašuje MŠMT a současně jejich zabezpečení garantuje OŠMTS KÚ LK. Školním kolem těchto soutěží prošlo 19 285 tisíc žáků, do okresního kola se nominovalo 3055 žáků a do kola krajského téměř 656 žáků, z krajských kol postoupilo do celostátního finále 138 žáků. Na realizaci postupových kol soutěží obdržel Liberecký kraj z Rozvojového programu MŠMT „Podpora soutěží a přehlídek v zájmovém vzdělávání pro školní rok 2016/2017“ neinvestiční dotaci ve stejné výši jako v letech 2013 až 2016 a to celkem 1 095 000 Kč. Obdobně jako v předchozích letech bylo zabezpečení okresních a krajských kol soutěží finančně podpořeno z rozpočtu kraje částkou přesahující 200 tisíc Kč. </w:t>
      </w:r>
    </w:p>
    <w:p w14:paraId="6C88641C" w14:textId="77777777" w:rsidR="004552AF" w:rsidRPr="000D05D2" w:rsidRDefault="004552AF" w:rsidP="004552AF">
      <w:pPr>
        <w:rPr>
          <w:rFonts w:cstheme="minorHAnsi"/>
        </w:rPr>
      </w:pPr>
      <w:r w:rsidRPr="000D05D2">
        <w:rPr>
          <w:rFonts w:cstheme="minorHAnsi"/>
        </w:rPr>
        <w:t>Za vynikající reprezentaci kraje, konkrétně umístění v celostátních kolech soutěží do třetího místa a účast v mezinárodních soutěžích, bylo v sídle Libereckého kraje dne 15. listopadu 2017 oceněno 51 žáků základních a středních škol finančním darem v hodnotě od 8 000 do</w:t>
      </w:r>
      <w:r w:rsidRPr="000D05D2">
        <w:rPr>
          <w:rFonts w:eastAsia="Times New Roman" w:cstheme="minorHAnsi"/>
          <w:lang w:eastAsia="cs-CZ"/>
        </w:rPr>
        <w:t> </w:t>
      </w:r>
      <w:r w:rsidRPr="000D05D2">
        <w:rPr>
          <w:rFonts w:cstheme="minorHAnsi"/>
        </w:rPr>
        <w:t>500 Kč</w:t>
      </w:r>
      <w:r>
        <w:rPr>
          <w:rFonts w:cstheme="minorHAnsi"/>
        </w:rPr>
        <w:t>.</w:t>
      </w:r>
      <w:r w:rsidRPr="000D05D2">
        <w:rPr>
          <w:rFonts w:cstheme="minorHAnsi"/>
        </w:rPr>
        <w:t xml:space="preserve"> Celkem bylo na darech rozděleno 113 500 Kč. </w:t>
      </w:r>
    </w:p>
    <w:p w14:paraId="47756974" w14:textId="1B2893DA" w:rsidR="004552AF" w:rsidRPr="004552AF" w:rsidRDefault="004552AF" w:rsidP="004552AF">
      <w:pPr>
        <w:pStyle w:val="Nadpis2"/>
        <w:rPr>
          <w:rFonts w:asciiTheme="minorHAnsi" w:hAnsiTheme="minorHAnsi" w:cstheme="minorHAnsi"/>
          <w:i/>
          <w:color w:val="auto"/>
          <w:sz w:val="22"/>
          <w:szCs w:val="22"/>
        </w:rPr>
      </w:pPr>
      <w:r w:rsidRPr="004552AF">
        <w:rPr>
          <w:rFonts w:asciiTheme="minorHAnsi" w:hAnsiTheme="minorHAnsi" w:cstheme="minorHAnsi"/>
          <w:i/>
          <w:color w:val="auto"/>
          <w:sz w:val="22"/>
          <w:szCs w:val="22"/>
        </w:rPr>
        <w:t>Pozn.: zpracováno na podkladě Výročí zprávy o stavu a rozv</w:t>
      </w:r>
      <w:r>
        <w:rPr>
          <w:rFonts w:asciiTheme="minorHAnsi" w:hAnsiTheme="minorHAnsi" w:cstheme="minorHAnsi"/>
          <w:i/>
          <w:color w:val="auto"/>
          <w:sz w:val="22"/>
          <w:szCs w:val="22"/>
        </w:rPr>
        <w:t>o</w:t>
      </w:r>
      <w:r w:rsidRPr="004552AF">
        <w:rPr>
          <w:rFonts w:asciiTheme="minorHAnsi" w:hAnsiTheme="minorHAnsi" w:cstheme="minorHAnsi"/>
          <w:i/>
          <w:color w:val="auto"/>
          <w:sz w:val="22"/>
          <w:szCs w:val="22"/>
        </w:rPr>
        <w:t>ji vzdělávací soustavy v Libereckém kraji za</w:t>
      </w:r>
      <w:r w:rsidR="002F4E85">
        <w:rPr>
          <w:rFonts w:asciiTheme="minorHAnsi" w:hAnsiTheme="minorHAnsi" w:cstheme="minorHAnsi"/>
          <w:i/>
          <w:color w:val="auto"/>
          <w:sz w:val="22"/>
          <w:szCs w:val="22"/>
        </w:rPr>
        <w:t xml:space="preserve"> </w:t>
      </w:r>
      <w:r w:rsidRPr="004552AF">
        <w:rPr>
          <w:rFonts w:asciiTheme="minorHAnsi" w:hAnsiTheme="minorHAnsi" w:cstheme="minorHAnsi"/>
          <w:i/>
          <w:color w:val="auto"/>
          <w:sz w:val="22"/>
          <w:szCs w:val="22"/>
        </w:rPr>
        <w:t xml:space="preserve">školní rok 2016/2017 </w:t>
      </w:r>
    </w:p>
    <w:p w14:paraId="52F1AEA6" w14:textId="4E2AA744" w:rsidR="004552AF" w:rsidRDefault="004552AF" w:rsidP="007239B3">
      <w:pPr>
        <w:rPr>
          <w:b/>
        </w:rPr>
      </w:pPr>
    </w:p>
    <w:p w14:paraId="003260C6" w14:textId="517E9AF4" w:rsidR="0005346D" w:rsidRPr="007239B3" w:rsidRDefault="0005346D" w:rsidP="007239B3">
      <w:pPr>
        <w:rPr>
          <w:b/>
        </w:rPr>
      </w:pPr>
    </w:p>
    <w:p w14:paraId="1F1A8719" w14:textId="366ACC6E" w:rsidR="000C1DC4" w:rsidRDefault="000C1DC4" w:rsidP="006A3E56">
      <w:pPr>
        <w:pStyle w:val="Odstavecseseznamem"/>
        <w:numPr>
          <w:ilvl w:val="1"/>
          <w:numId w:val="24"/>
        </w:numPr>
        <w:rPr>
          <w:b/>
        </w:rPr>
      </w:pPr>
      <w:r w:rsidRPr="0094349E">
        <w:rPr>
          <w:b/>
        </w:rPr>
        <w:t>Aktéři v oblasti podpůrné infrastruktury</w:t>
      </w:r>
    </w:p>
    <w:p w14:paraId="3A317625" w14:textId="77777777" w:rsidR="0094349E" w:rsidRPr="0094349E" w:rsidRDefault="0094349E" w:rsidP="0094349E">
      <w:pPr>
        <w:pStyle w:val="Odstavecseseznamem"/>
        <w:ind w:left="644"/>
        <w:rPr>
          <w:b/>
        </w:rPr>
      </w:pPr>
    </w:p>
    <w:p w14:paraId="695236D6" w14:textId="77777777" w:rsidR="0094349E" w:rsidRPr="0094349E" w:rsidRDefault="0094349E" w:rsidP="0094349E">
      <w:pPr>
        <w:pStyle w:val="Odstavecseseznamem"/>
        <w:spacing w:before="240" w:after="0"/>
        <w:ind w:left="360"/>
        <w:rPr>
          <w:b/>
          <w:u w:val="single"/>
        </w:rPr>
      </w:pPr>
      <w:r w:rsidRPr="0094349E">
        <w:rPr>
          <w:b/>
          <w:u w:val="single"/>
        </w:rPr>
        <w:t>ARR – Agentura regionálního rozvoje s. r.o.</w:t>
      </w:r>
    </w:p>
    <w:p w14:paraId="120E9DF7" w14:textId="77777777" w:rsidR="0094349E" w:rsidRPr="0094349E" w:rsidRDefault="001611CC" w:rsidP="0094349E">
      <w:pPr>
        <w:pStyle w:val="Odstavecseseznamem"/>
        <w:spacing w:after="0"/>
        <w:ind w:left="360"/>
        <w:rPr>
          <w:b/>
        </w:rPr>
      </w:pPr>
      <w:hyperlink r:id="rId107" w:history="1">
        <w:r w:rsidR="0094349E" w:rsidRPr="00736EA0">
          <w:rPr>
            <w:rStyle w:val="Hypertextovodkaz"/>
          </w:rPr>
          <w:t>http://www.arr-nisa.cz/iware_cz/</w:t>
        </w:r>
      </w:hyperlink>
      <w:r w:rsidR="0094349E" w:rsidRPr="00736EA0">
        <w:t xml:space="preserve">  </w:t>
      </w:r>
    </w:p>
    <w:p w14:paraId="55CEC7A0" w14:textId="77777777" w:rsidR="0094349E" w:rsidRDefault="0094349E" w:rsidP="0094349E">
      <w:pPr>
        <w:pStyle w:val="Odstavecseseznamem"/>
        <w:ind w:left="360"/>
      </w:pPr>
      <w:r w:rsidRPr="00C73C89">
        <w:t>Organizace je vlastněná krajem. Její přínos je především v odbornících, kteří se aktivně podílejí na tvorbě různých politik a jsou odborným zázemím pro zpracování rozvojových a inovačních strategií měst. Je zpracovatelem a nositelem řady mezinárodních projektů, je partnerem sítě EEN a spravuje přehled rozvojových ploch a brownfields. ARR se aktivně podílí na přeshraničních projektech jak v rámci Euroregionu Nisa, tak i ve vzdálenějších regionech.</w:t>
      </w:r>
    </w:p>
    <w:p w14:paraId="78CD161F" w14:textId="77777777" w:rsidR="0094349E" w:rsidRDefault="0094349E" w:rsidP="0094349E">
      <w:pPr>
        <w:pStyle w:val="Normlnweb"/>
        <w:spacing w:after="0" w:afterAutospacing="0" w:line="276" w:lineRule="auto"/>
        <w:ind w:left="360"/>
        <w:jc w:val="both"/>
        <w:rPr>
          <w:rFonts w:asciiTheme="minorHAnsi" w:hAnsiTheme="minorHAnsi"/>
          <w:sz w:val="22"/>
          <w:szCs w:val="22"/>
        </w:rPr>
      </w:pPr>
      <w:r w:rsidRPr="00F854E4">
        <w:rPr>
          <w:rFonts w:asciiTheme="minorHAnsi" w:hAnsiTheme="minorHAnsi"/>
          <w:b/>
          <w:sz w:val="22"/>
          <w:szCs w:val="22"/>
          <w:u w:val="single"/>
        </w:rPr>
        <w:t>Liberecký  podnikatelský inkubátor „Lipo.ink“</w:t>
      </w:r>
      <w:r w:rsidRPr="00F854E4">
        <w:rPr>
          <w:rFonts w:asciiTheme="minorHAnsi" w:hAnsiTheme="minorHAnsi"/>
          <w:sz w:val="22"/>
          <w:szCs w:val="22"/>
        </w:rPr>
        <w:t xml:space="preserve"> </w:t>
      </w:r>
    </w:p>
    <w:p w14:paraId="6ED68AA9" w14:textId="77777777" w:rsidR="0094349E" w:rsidRDefault="001611CC" w:rsidP="0094349E">
      <w:pPr>
        <w:pStyle w:val="Normlnweb"/>
        <w:spacing w:before="0" w:beforeAutospacing="0" w:after="0" w:afterAutospacing="0" w:line="276" w:lineRule="auto"/>
        <w:ind w:left="360"/>
        <w:jc w:val="both"/>
        <w:rPr>
          <w:rFonts w:asciiTheme="minorHAnsi" w:hAnsiTheme="minorHAnsi"/>
          <w:sz w:val="22"/>
          <w:szCs w:val="22"/>
        </w:rPr>
      </w:pPr>
      <w:hyperlink r:id="rId108" w:history="1">
        <w:r w:rsidR="0094349E" w:rsidRPr="00557309">
          <w:rPr>
            <w:rStyle w:val="Hypertextovodkaz"/>
            <w:rFonts w:asciiTheme="minorHAnsi" w:hAnsiTheme="minorHAnsi"/>
            <w:sz w:val="22"/>
            <w:szCs w:val="22"/>
          </w:rPr>
          <w:t>https://lipo.ink/</w:t>
        </w:r>
      </w:hyperlink>
      <w:r w:rsidR="0094349E">
        <w:rPr>
          <w:rFonts w:asciiTheme="minorHAnsi" w:hAnsiTheme="minorHAnsi"/>
          <w:sz w:val="22"/>
          <w:szCs w:val="22"/>
        </w:rPr>
        <w:t xml:space="preserve"> </w:t>
      </w:r>
    </w:p>
    <w:p w14:paraId="379268B6" w14:textId="77777777" w:rsidR="0094349E" w:rsidRPr="00533399" w:rsidRDefault="0094349E" w:rsidP="0094349E">
      <w:pPr>
        <w:pStyle w:val="Normlnweb"/>
        <w:spacing w:before="0" w:beforeAutospacing="0" w:after="0" w:afterAutospacing="0" w:line="276" w:lineRule="auto"/>
        <w:ind w:left="360"/>
        <w:jc w:val="both"/>
        <w:rPr>
          <w:rFonts w:asciiTheme="minorHAnsi" w:hAnsiTheme="minorHAnsi"/>
          <w:sz w:val="22"/>
          <w:szCs w:val="22"/>
        </w:rPr>
      </w:pPr>
      <w:r>
        <w:rPr>
          <w:rFonts w:asciiTheme="minorHAnsi" w:hAnsiTheme="minorHAnsi"/>
          <w:sz w:val="22"/>
          <w:szCs w:val="22"/>
        </w:rPr>
        <w:t>S</w:t>
      </w:r>
      <w:r w:rsidRPr="00F854E4">
        <w:rPr>
          <w:rFonts w:asciiTheme="minorHAnsi" w:hAnsiTheme="minorHAnsi"/>
          <w:sz w:val="22"/>
          <w:szCs w:val="22"/>
        </w:rPr>
        <w:t>amostatná sekce ARR</w:t>
      </w:r>
      <w:r>
        <w:rPr>
          <w:rFonts w:asciiTheme="minorHAnsi" w:hAnsiTheme="minorHAnsi"/>
          <w:sz w:val="22"/>
          <w:szCs w:val="22"/>
        </w:rPr>
        <w:t xml:space="preserve"> založená v listopadu 2017</w:t>
      </w:r>
      <w:r w:rsidRPr="00F854E4">
        <w:rPr>
          <w:rFonts w:asciiTheme="minorHAnsi" w:hAnsiTheme="minorHAnsi"/>
          <w:sz w:val="22"/>
          <w:szCs w:val="22"/>
        </w:rPr>
        <w:t xml:space="preserve">, která je zaměřena na služby podpory podnikání a inovačních aktivit podniků. Nabízí pronájem prostor, služby poradenství při zahájení podnikání, organizuje semináře, přednášky, networkingové akce, </w:t>
      </w:r>
      <w:r>
        <w:rPr>
          <w:rFonts w:asciiTheme="minorHAnsi" w:hAnsiTheme="minorHAnsi"/>
          <w:sz w:val="22"/>
          <w:szCs w:val="22"/>
        </w:rPr>
        <w:t>workshopy, realizuje Podnikatelskou průpravku jako s</w:t>
      </w:r>
      <w:r w:rsidRPr="00F854E4">
        <w:rPr>
          <w:rFonts w:asciiTheme="minorHAnsi" w:hAnsiTheme="minorHAnsi"/>
          <w:sz w:val="22"/>
          <w:szCs w:val="22"/>
        </w:rPr>
        <w:t xml:space="preserve">amostatný </w:t>
      </w:r>
      <w:r>
        <w:rPr>
          <w:rFonts w:asciiTheme="minorHAnsi" w:hAnsiTheme="minorHAnsi"/>
          <w:sz w:val="22"/>
          <w:szCs w:val="22"/>
        </w:rPr>
        <w:t xml:space="preserve">týdenní </w:t>
      </w:r>
      <w:r w:rsidRPr="00F854E4">
        <w:rPr>
          <w:rFonts w:asciiTheme="minorHAnsi" w:hAnsiTheme="minorHAnsi"/>
          <w:sz w:val="22"/>
          <w:szCs w:val="22"/>
        </w:rPr>
        <w:t>program</w:t>
      </w:r>
      <w:r>
        <w:rPr>
          <w:rFonts w:asciiTheme="minorHAnsi" w:hAnsiTheme="minorHAnsi"/>
          <w:sz w:val="22"/>
          <w:szCs w:val="22"/>
        </w:rPr>
        <w:t>, a Podnikatelskou ambulanci, pro prvotní poradenství s podnikatelským záměrem. Lipo.ink n</w:t>
      </w:r>
      <w:r w:rsidRPr="00F854E4">
        <w:rPr>
          <w:rFonts w:asciiTheme="minorHAnsi" w:hAnsiTheme="minorHAnsi"/>
          <w:sz w:val="22"/>
          <w:szCs w:val="22"/>
        </w:rPr>
        <w:t xml:space="preserve">abízí </w:t>
      </w:r>
      <w:r>
        <w:rPr>
          <w:rFonts w:asciiTheme="minorHAnsi" w:hAnsiTheme="minorHAnsi"/>
          <w:sz w:val="22"/>
          <w:szCs w:val="22"/>
        </w:rPr>
        <w:t xml:space="preserve">ucelené </w:t>
      </w:r>
      <w:r w:rsidRPr="00F854E4">
        <w:rPr>
          <w:rFonts w:asciiTheme="minorHAnsi" w:hAnsiTheme="minorHAnsi"/>
          <w:sz w:val="22"/>
          <w:szCs w:val="22"/>
        </w:rPr>
        <w:t>programy Starter, Booster a Platinn</w:t>
      </w:r>
      <w:r>
        <w:rPr>
          <w:rFonts w:asciiTheme="minorHAnsi" w:hAnsiTheme="minorHAnsi"/>
          <w:sz w:val="22"/>
          <w:szCs w:val="22"/>
        </w:rPr>
        <w:t xml:space="preserve">  tento je zaměřen na již rozvinuté firmy a poskytuje specializované poradenství</w:t>
      </w:r>
      <w:r w:rsidRPr="00F854E4">
        <w:rPr>
          <w:rFonts w:asciiTheme="minorHAnsi" w:hAnsiTheme="minorHAnsi"/>
          <w:sz w:val="22"/>
          <w:szCs w:val="22"/>
        </w:rPr>
        <w:t xml:space="preserve">. </w:t>
      </w:r>
      <w:r>
        <w:rPr>
          <w:rFonts w:asciiTheme="minorHAnsi" w:hAnsiTheme="minorHAnsi"/>
          <w:sz w:val="22"/>
          <w:szCs w:val="22"/>
        </w:rPr>
        <w:t xml:space="preserve">Cílem Lipo.ink je poskytovat kreativní tvůrčí prostředí umožňující vytváření neformálních vazeb a spolupráci a vznik životaschopných podnikatelských záměrů. Cílem je, Lipo.ink pomáhal vzniku a rozvoji podnikatelských záměrů zejména v prioritních oborech RIS3. </w:t>
      </w:r>
    </w:p>
    <w:p w14:paraId="06C7D694" w14:textId="77777777" w:rsidR="0094349E" w:rsidRPr="0094349E" w:rsidRDefault="0094349E" w:rsidP="0094349E">
      <w:pPr>
        <w:pStyle w:val="Odstavecseseznamem"/>
        <w:spacing w:before="240" w:after="0"/>
        <w:ind w:left="360"/>
        <w:rPr>
          <w:b/>
          <w:u w:val="single"/>
        </w:rPr>
      </w:pPr>
      <w:r w:rsidRPr="0094349E">
        <w:rPr>
          <w:b/>
          <w:u w:val="single"/>
        </w:rPr>
        <w:t>Krajská hospodářská komora Liberec</w:t>
      </w:r>
    </w:p>
    <w:p w14:paraId="3B7F91AE" w14:textId="77777777" w:rsidR="0094349E" w:rsidRPr="00A04F87" w:rsidRDefault="001611CC" w:rsidP="0094349E">
      <w:pPr>
        <w:pStyle w:val="Odstavecseseznamem"/>
        <w:spacing w:after="0"/>
        <w:ind w:left="360"/>
      </w:pPr>
      <w:hyperlink r:id="rId109" w:history="1">
        <w:r w:rsidR="0094349E" w:rsidRPr="00557309">
          <w:rPr>
            <w:rStyle w:val="Hypertextovodkaz"/>
          </w:rPr>
          <w:t>www.khkliberec.cz</w:t>
        </w:r>
      </w:hyperlink>
      <w:r w:rsidR="0094349E">
        <w:t xml:space="preserve"> , </w:t>
      </w:r>
      <w:hyperlink r:id="rId110" w:history="1">
        <w:r w:rsidR="0094349E" w:rsidRPr="00557309">
          <w:rPr>
            <w:rStyle w:val="Hypertextovodkaz"/>
          </w:rPr>
          <w:t>www.ohkjablonec.cz</w:t>
        </w:r>
      </w:hyperlink>
      <w:r w:rsidR="0094349E">
        <w:t xml:space="preserve"> , </w:t>
      </w:r>
      <w:hyperlink r:id="rId111" w:history="1">
        <w:r w:rsidR="0094349E" w:rsidRPr="00557309">
          <w:rPr>
            <w:rStyle w:val="Hypertextovodkaz"/>
          </w:rPr>
          <w:t>www.ohkliberec.cz</w:t>
        </w:r>
      </w:hyperlink>
      <w:r w:rsidR="0094349E">
        <w:t xml:space="preserve">  </w:t>
      </w:r>
    </w:p>
    <w:p w14:paraId="2804969B" w14:textId="77777777" w:rsidR="0094349E" w:rsidRDefault="0094349E" w:rsidP="0094349E">
      <w:pPr>
        <w:pStyle w:val="Odstavecseseznamem"/>
        <w:ind w:left="360"/>
      </w:pPr>
      <w:r w:rsidRPr="00C73C89">
        <w:t xml:space="preserve">Reprezentuje firmy a podnikatele kraje. </w:t>
      </w:r>
      <w:r>
        <w:t xml:space="preserve">Má svá kontaktní místa v Liberci a Jablonci nad Nisou, nabízí služby poradenství podnikání, organizuje vzdělávací aktivity, networkingové aktivity, rozvíjí spolupráci i v mezinárodním prostředí. </w:t>
      </w:r>
      <w:r w:rsidRPr="00C73C89">
        <w:t>V minulosti zpracovávala několik studií o podnikatelském prostředí (např. Analýza podnikatelského prostředí a prostředí výzkumu a vývoje v Libereckém kraji). Je organizátorem řady setkání k tématům podnikání, včetně inovací.</w:t>
      </w:r>
    </w:p>
    <w:p w14:paraId="04F6CFDF" w14:textId="77777777" w:rsidR="00CE6D78" w:rsidRPr="00CE6D78" w:rsidRDefault="00CE6D78" w:rsidP="00CE6D78">
      <w:pPr>
        <w:pStyle w:val="Odstavecseseznamem"/>
        <w:shd w:val="clear" w:color="auto" w:fill="FFFFFF"/>
        <w:spacing w:after="0"/>
        <w:ind w:left="360"/>
        <w:outlineLvl w:val="4"/>
        <w:rPr>
          <w:u w:val="single"/>
        </w:rPr>
      </w:pPr>
    </w:p>
    <w:p w14:paraId="53127C58" w14:textId="658D9E17" w:rsidR="0094349E" w:rsidRPr="0094349E" w:rsidRDefault="0094349E" w:rsidP="00CE6D78">
      <w:pPr>
        <w:pStyle w:val="Odstavecseseznamem"/>
        <w:shd w:val="clear" w:color="auto" w:fill="FFFFFF"/>
        <w:spacing w:after="0"/>
        <w:ind w:left="360"/>
        <w:outlineLvl w:val="4"/>
        <w:rPr>
          <w:u w:val="single"/>
        </w:rPr>
      </w:pPr>
      <w:r w:rsidRPr="0094349E">
        <w:rPr>
          <w:b/>
          <w:u w:val="single"/>
        </w:rPr>
        <w:t>Svaz průmyslu a dopravy, regionální pobočka Liberec</w:t>
      </w:r>
      <w:r w:rsidRPr="0094349E">
        <w:rPr>
          <w:u w:val="single"/>
        </w:rPr>
        <w:t xml:space="preserve"> </w:t>
      </w:r>
    </w:p>
    <w:p w14:paraId="0739131D" w14:textId="77777777" w:rsidR="0094349E" w:rsidRDefault="001611CC" w:rsidP="00CE6D78">
      <w:pPr>
        <w:pStyle w:val="Odstavecseseznamem"/>
        <w:shd w:val="clear" w:color="auto" w:fill="FFFFFF"/>
        <w:spacing w:after="0"/>
        <w:ind w:left="360"/>
        <w:outlineLvl w:val="4"/>
      </w:pPr>
      <w:hyperlink r:id="rId112" w:history="1">
        <w:r w:rsidR="0094349E" w:rsidRPr="00557309">
          <w:rPr>
            <w:rStyle w:val="Hypertextovodkaz"/>
          </w:rPr>
          <w:t>https://www.spcr.cz/</w:t>
        </w:r>
      </w:hyperlink>
      <w:r w:rsidR="0094349E">
        <w:t xml:space="preserve"> </w:t>
      </w:r>
    </w:p>
    <w:p w14:paraId="339EFC87" w14:textId="77777777" w:rsidR="0094349E" w:rsidRPr="0094349E" w:rsidRDefault="0094349E" w:rsidP="00CE6D78">
      <w:pPr>
        <w:pStyle w:val="Odstavecseseznamem"/>
        <w:shd w:val="clear" w:color="auto" w:fill="FFFFFF"/>
        <w:spacing w:after="0"/>
        <w:ind w:left="360"/>
        <w:outlineLvl w:val="4"/>
        <w:rPr>
          <w:u w:val="single"/>
        </w:rPr>
      </w:pPr>
      <w:r>
        <w:t>největší zaměstnavatelský svaz, je gestorem Regionální sektorové dohody pro Liberecký kraj pro oblast sklářského  průmyslu, organizuje setkání, které jsou neformální komunikační platformou zejména pro témata lidských zdrojů. Pořádá oblíbené akce Živé knihovny povolání</w:t>
      </w:r>
      <w:r w:rsidRPr="0094349E">
        <w:rPr>
          <w:rFonts w:ascii="Arial" w:eastAsia="Times New Roman" w:hAnsi="Arial" w:cs="Arial"/>
          <w:color w:val="4B4B4B"/>
          <w:sz w:val="23"/>
          <w:szCs w:val="23"/>
          <w:lang w:eastAsia="cs-CZ"/>
        </w:rPr>
        <w:t xml:space="preserve"> a akci </w:t>
      </w:r>
      <w:r w:rsidRPr="0094349E">
        <w:rPr>
          <w:rFonts w:eastAsia="Times New Roman" w:cs="Arial"/>
          <w:color w:val="4B4B4B"/>
          <w:lang w:eastAsia="cs-CZ"/>
        </w:rPr>
        <w:t xml:space="preserve">Sklářské svítání jako diskusní setkání k definování aktuálních potřeb oboru. </w:t>
      </w:r>
      <w:r w:rsidRPr="00005EE3">
        <w:t xml:space="preserve"> </w:t>
      </w:r>
    </w:p>
    <w:p w14:paraId="5F4F2CD5" w14:textId="77777777" w:rsidR="00CE6D78" w:rsidRDefault="00CE6D78" w:rsidP="00CE6D78">
      <w:pPr>
        <w:pStyle w:val="Odstavecseseznamem"/>
        <w:spacing w:before="240" w:after="0"/>
        <w:ind w:left="360"/>
        <w:rPr>
          <w:b/>
          <w:u w:val="single"/>
        </w:rPr>
      </w:pPr>
    </w:p>
    <w:p w14:paraId="754A9B56" w14:textId="0B9146A0" w:rsidR="0094349E" w:rsidRPr="0094349E" w:rsidRDefault="0094349E" w:rsidP="00CE6D78">
      <w:pPr>
        <w:pStyle w:val="Odstavecseseznamem"/>
        <w:spacing w:before="240" w:after="0"/>
        <w:ind w:left="360"/>
        <w:rPr>
          <w:b/>
          <w:u w:val="single"/>
        </w:rPr>
      </w:pPr>
      <w:r w:rsidRPr="0094349E">
        <w:rPr>
          <w:b/>
          <w:u w:val="single"/>
        </w:rPr>
        <w:t>Regionální kontaktní organizace Liberec</w:t>
      </w:r>
    </w:p>
    <w:p w14:paraId="4A361958" w14:textId="77777777" w:rsidR="0094349E" w:rsidRDefault="001611CC" w:rsidP="00CE6D78">
      <w:pPr>
        <w:pStyle w:val="Odstavecseseznamem"/>
        <w:spacing w:after="0"/>
        <w:ind w:left="360"/>
      </w:pPr>
      <w:hyperlink r:id="rId113" w:history="1">
        <w:r w:rsidR="0094349E" w:rsidRPr="00557309">
          <w:rPr>
            <w:rStyle w:val="Hypertextovodkaz"/>
          </w:rPr>
          <w:t>http://www.rko-era.cz/cs/rko-liberec---era/o-nas</w:t>
        </w:r>
      </w:hyperlink>
      <w:r w:rsidR="0094349E">
        <w:t xml:space="preserve"> </w:t>
      </w:r>
    </w:p>
    <w:p w14:paraId="2C89C103" w14:textId="6EC72451" w:rsidR="0094349E" w:rsidRPr="00CE6D78" w:rsidRDefault="0094349E" w:rsidP="00CE6D78">
      <w:pPr>
        <w:pStyle w:val="Odstavecseseznamem"/>
        <w:ind w:left="360"/>
      </w:pPr>
      <w:r w:rsidRPr="0094349E">
        <w:rPr>
          <w:color w:val="3D3D3D"/>
        </w:rPr>
        <w:t xml:space="preserve">Regionální kontaktní organizace Liberec – kontakt pro Evropský výzkumný prostor  je projekt, který vznikl v roce 2000 jako společný projekt </w:t>
      </w:r>
      <w:r w:rsidRPr="00E51C68">
        <w:t>VÚTS a.s. a TUL</w:t>
      </w:r>
      <w:r w:rsidRPr="0094349E">
        <w:rPr>
          <w:color w:val="3D3D3D"/>
        </w:rPr>
        <w:t xml:space="preserve"> a jehož řešitelem je VÚTS a.s., Liberec.  Od svého vzniku se systematicky věnuje podpoře zapojení regionálních pracovníků vědy a výzkumu do projektů Rámcových programů EU pro výzkum a technologický vývoj. Koncepce projektu je </w:t>
      </w:r>
      <w:r w:rsidRPr="0094349E">
        <w:rPr>
          <w:color w:val="3D3D3D"/>
        </w:rPr>
        <w:lastRenderedPageBreak/>
        <w:t>podložena empirickými poznatky řešitelského kolektivu a současně se opírá o výsledky výzkumů účasti v mezinárodních vědecko-výzkumných aktivitách realizovaných řešitelským týmem projektu.</w:t>
      </w:r>
      <w:r w:rsidR="00CE6D78">
        <w:rPr>
          <w:color w:val="3D3D3D"/>
        </w:rPr>
        <w:t xml:space="preserve"> </w:t>
      </w:r>
      <w:r w:rsidRPr="00E51C68">
        <w:rPr>
          <w:color w:val="3D3D3D"/>
        </w:rPr>
        <w:t>Regionální kontaktní organizace Liberec – ERA  nabízí konzultační a poradenské služby v oblasti mezinárodní vědecko-výzkumné spolupráce, vzdělávání vědecko-výzkumných pracovníků, propagaci regionální vědy na mezinárodní úrovni.</w:t>
      </w:r>
    </w:p>
    <w:p w14:paraId="08B0211A" w14:textId="77777777" w:rsidR="00CE6D78" w:rsidRDefault="00CE6D78" w:rsidP="00CE6D78">
      <w:pPr>
        <w:pStyle w:val="Odstavecseseznamem"/>
        <w:spacing w:before="240" w:after="0"/>
        <w:ind w:left="360"/>
        <w:rPr>
          <w:b/>
          <w:u w:val="single"/>
        </w:rPr>
      </w:pPr>
    </w:p>
    <w:p w14:paraId="3BBE53E7" w14:textId="68C92C29" w:rsidR="0094349E" w:rsidRPr="0094349E" w:rsidRDefault="0094349E" w:rsidP="00CE6D78">
      <w:pPr>
        <w:pStyle w:val="Odstavecseseznamem"/>
        <w:spacing w:before="240" w:after="0"/>
        <w:ind w:left="360"/>
        <w:rPr>
          <w:b/>
          <w:u w:val="single"/>
        </w:rPr>
      </w:pPr>
      <w:r w:rsidRPr="0094349E">
        <w:rPr>
          <w:b/>
          <w:u w:val="single"/>
        </w:rPr>
        <w:t>Akademické koordinační středisko Euroregionu Nisa</w:t>
      </w:r>
    </w:p>
    <w:p w14:paraId="0FA58728" w14:textId="77777777" w:rsidR="0094349E" w:rsidRPr="0094349E" w:rsidRDefault="001611CC" w:rsidP="00CE6D78">
      <w:pPr>
        <w:pStyle w:val="Odstavecseseznamem"/>
        <w:spacing w:after="0"/>
        <w:ind w:left="360"/>
        <w:rPr>
          <w:u w:val="single"/>
        </w:rPr>
      </w:pPr>
      <w:hyperlink r:id="rId114" w:history="1">
        <w:r w:rsidR="0094349E" w:rsidRPr="00E51C68">
          <w:rPr>
            <w:rStyle w:val="Hypertextovodkaz"/>
          </w:rPr>
          <w:t>http://acc-ern.tul.cz/</w:t>
        </w:r>
      </w:hyperlink>
      <w:r w:rsidR="0094349E" w:rsidRPr="0094349E">
        <w:rPr>
          <w:u w:val="single"/>
        </w:rPr>
        <w:t xml:space="preserve">   </w:t>
      </w:r>
    </w:p>
    <w:p w14:paraId="5C3ED2E2" w14:textId="77777777" w:rsidR="0094349E" w:rsidRPr="00AF155A" w:rsidRDefault="0094349E" w:rsidP="00CE6D78">
      <w:pPr>
        <w:pStyle w:val="Odstavecseseznamem"/>
        <w:ind w:left="360"/>
      </w:pPr>
      <w:r w:rsidRPr="00C73C89">
        <w:t>Sdružení dvou univerzit z</w:t>
      </w:r>
      <w:r>
        <w:t> </w:t>
      </w:r>
      <w:r w:rsidRPr="00C73C89">
        <w:t>Německa</w:t>
      </w:r>
      <w:r>
        <w:t xml:space="preserve"> (Hochschule Zittau/Gorlitz, Internationales Hochschulinstitut Zittau)</w:t>
      </w:r>
      <w:r w:rsidRPr="00C73C89">
        <w:t>, tří univerzit z</w:t>
      </w:r>
      <w:r>
        <w:t> </w:t>
      </w:r>
      <w:r w:rsidRPr="00C73C89">
        <w:t>Polska</w:t>
      </w:r>
      <w:r>
        <w:t xml:space="preserve"> (Uniwersystet Ekonomiczny we Wroclawiu, Karkonoska Panstwowa szkola Wyzsa w Jeleniej Gorze, Politechnika Wroslawska) </w:t>
      </w:r>
      <w:r w:rsidRPr="00C73C89">
        <w:t>a T</w:t>
      </w:r>
      <w:r>
        <w:t xml:space="preserve">echnické univerzity v Liberci </w:t>
      </w:r>
      <w:r w:rsidRPr="00C73C89">
        <w:t>s cílem koordinovat vzdělávací, vědecké a výzkumné činnosti pedagogů zúčastněných škol v rámci Euroregionu Nisa</w:t>
      </w:r>
      <w:r w:rsidRPr="00AF155A">
        <w:t>. Akademické koordinační středisko (Academic Coordination Centre - ACC) vzniklo v roce 1991 za účelem koordinace vzdělávací, vědecké a výzkumné činnosti pedagogických a odborných pracovníků vysokých škol, které působí v oblasti česko-německo-polského příhraničního území, v Euroregionu Nisa. Poskytuje platformu pro výměnu informací a zkušeností v oblasti vědy a výzkumu. Pořádáním mezinárodních studentských sympozií, odborných seminářů, workshopů a soutěží aktivizuje a motivuje tvůrčí přístup studentů k řešení výzkumných úkolů. V rámci těchto aktivit zprostředkovává transfer interkulturních a multilingválních kompetencí a podporuje mobilitu studentů a pedagogů.</w:t>
      </w:r>
    </w:p>
    <w:p w14:paraId="5F34FE80" w14:textId="77777777" w:rsidR="00CE6D78" w:rsidRDefault="00CE6D78" w:rsidP="00CE6D78">
      <w:pPr>
        <w:pStyle w:val="Odstavecseseznamem"/>
        <w:spacing w:before="240" w:after="0"/>
        <w:ind w:left="360"/>
        <w:rPr>
          <w:b/>
          <w:u w:val="single"/>
        </w:rPr>
      </w:pPr>
    </w:p>
    <w:p w14:paraId="712D21A2" w14:textId="67F28DC0" w:rsidR="0094349E" w:rsidRPr="0094349E" w:rsidRDefault="0094349E" w:rsidP="00CE6D78">
      <w:pPr>
        <w:pStyle w:val="Odstavecseseznamem"/>
        <w:spacing w:before="240" w:after="0"/>
        <w:ind w:left="360"/>
        <w:rPr>
          <w:b/>
          <w:u w:val="single"/>
        </w:rPr>
      </w:pPr>
      <w:r w:rsidRPr="0094349E">
        <w:rPr>
          <w:b/>
          <w:u w:val="single"/>
        </w:rPr>
        <w:t>Agentura pro podporu podnikání a investic CzechInvest – regionální kancelář pro Liberecký kraj</w:t>
      </w:r>
    </w:p>
    <w:p w14:paraId="6B703584" w14:textId="77777777" w:rsidR="0094349E" w:rsidRPr="0094349E" w:rsidRDefault="001611CC" w:rsidP="00CE6D78">
      <w:pPr>
        <w:pStyle w:val="Odstavecseseznamem"/>
        <w:spacing w:after="0"/>
        <w:ind w:left="360"/>
        <w:rPr>
          <w:u w:val="single"/>
        </w:rPr>
      </w:pPr>
      <w:hyperlink r:id="rId115" w:history="1">
        <w:r w:rsidR="0094349E" w:rsidRPr="00AF155A">
          <w:rPr>
            <w:rStyle w:val="Hypertextovodkaz"/>
          </w:rPr>
          <w:t>https://www.czechinvest.org/cz</w:t>
        </w:r>
      </w:hyperlink>
      <w:r w:rsidR="0094349E" w:rsidRPr="0094349E">
        <w:rPr>
          <w:u w:val="single"/>
        </w:rPr>
        <w:t xml:space="preserve"> </w:t>
      </w:r>
    </w:p>
    <w:p w14:paraId="4AC1F7EC" w14:textId="77777777" w:rsidR="0094349E" w:rsidRPr="0094349E" w:rsidRDefault="0094349E" w:rsidP="00CE6D78">
      <w:pPr>
        <w:pStyle w:val="Odstavecseseznamem"/>
        <w:spacing w:after="360"/>
        <w:ind w:left="360"/>
        <w:outlineLvl w:val="3"/>
        <w:rPr>
          <w:rFonts w:eastAsia="Times New Roman" w:cs="Times New Roman"/>
          <w:lang w:eastAsia="cs-CZ"/>
        </w:rPr>
      </w:pPr>
      <w:r w:rsidRPr="00EA2D4A">
        <w:t xml:space="preserve">Jedná se o </w:t>
      </w:r>
      <w:r w:rsidRPr="0094349E">
        <w:rPr>
          <w:rFonts w:eastAsia="Times New Roman" w:cs="Times New Roman"/>
          <w:lang w:eastAsia="cs-CZ"/>
        </w:rPr>
        <w:t xml:space="preserve">státní příspěvkovou organizaci podřízenou Ministerstvu průmyslu a obchodu ČR. Dojednává do České republiky tuzemské a zahraniční investice z oblasti výroby, strategických služeb a technologických center. Podporuje malé, střední a začínající inovativní podnikatele, podnikatelskou infrastrukturu a inovace. V zahraničí CzechInvest propaguje Českou republiku jako vhodnou lokalitu pro umisťování investic. Je výhradní organizací, která nadřízeným orgánům předkládá žádosti o investiční pobídky. Podporuje české firmy, které mají zájem zapojit se do dodavatelských řetězců nadnárodních společností. Czechinvest pomáhá při realizaci investičních projektů, zahraničním investorům poskytuje poradenství při vstupu na český trh i po tomto vstupu, spravuje databázi podnikatelských nemovitostí, podporuje subdodavatele – spravuje databázi českých dodavatelských firem, zprostředkovává státní investiční podporu, zprostředkovává kontakt s orgány státní správy i místní samosprávy, propojuje s partnery z výzkumně-vývojové a akademické sféry, začínajícím inovativním podnikatelům, start-upům, pomáhá v rozvoji prostřednictvím vlastních programů CzechStarter, CzechMatch, CzechAccelerator, CzechDemo. </w:t>
      </w:r>
    </w:p>
    <w:p w14:paraId="0E50F307" w14:textId="77777777" w:rsidR="0094349E" w:rsidRPr="0094349E" w:rsidRDefault="0094349E" w:rsidP="00CE6D78">
      <w:pPr>
        <w:pStyle w:val="Odstavecseseznamem"/>
        <w:spacing w:before="100" w:beforeAutospacing="1" w:after="0" w:line="370" w:lineRule="atLeast"/>
        <w:ind w:left="360"/>
        <w:jc w:val="left"/>
        <w:rPr>
          <w:rFonts w:eastAsia="Times New Roman" w:cs="Arial"/>
          <w:b/>
          <w:bCs/>
          <w:lang w:eastAsia="cs-CZ"/>
        </w:rPr>
      </w:pPr>
      <w:r w:rsidRPr="0094349E">
        <w:rPr>
          <w:rFonts w:eastAsia="Times New Roman" w:cs="Arial"/>
          <w:b/>
          <w:bCs/>
          <w:lang w:eastAsia="cs-CZ"/>
        </w:rPr>
        <w:t>Agentura pro podnikání a inovace (API)</w:t>
      </w:r>
    </w:p>
    <w:p w14:paraId="5288024C" w14:textId="1D10631C" w:rsidR="0094349E" w:rsidRPr="0094349E" w:rsidRDefault="001611CC" w:rsidP="00CE6D78">
      <w:pPr>
        <w:pStyle w:val="Odstavecseseznamem"/>
        <w:spacing w:after="0"/>
        <w:ind w:left="360"/>
        <w:jc w:val="left"/>
        <w:rPr>
          <w:rFonts w:eastAsia="Times New Roman" w:cs="Arial"/>
          <w:lang w:eastAsia="cs-CZ"/>
        </w:rPr>
      </w:pPr>
      <w:hyperlink r:id="rId116" w:history="1">
        <w:r w:rsidR="0094349E" w:rsidRPr="0094349E">
          <w:rPr>
            <w:rStyle w:val="Hypertextovodkaz"/>
            <w:rFonts w:eastAsia="Times New Roman" w:cs="Arial"/>
            <w:lang w:eastAsia="cs-CZ"/>
          </w:rPr>
          <w:t>https://www.agentura-api.org/</w:t>
        </w:r>
      </w:hyperlink>
      <w:r w:rsidR="0094349E" w:rsidRPr="0094349E">
        <w:rPr>
          <w:rFonts w:eastAsia="Times New Roman" w:cs="Arial"/>
          <w:lang w:eastAsia="cs-CZ"/>
        </w:rPr>
        <w:t xml:space="preserve"> </w:t>
      </w:r>
    </w:p>
    <w:p w14:paraId="46CD04A3" w14:textId="77777777" w:rsidR="0094349E" w:rsidRPr="0094349E" w:rsidRDefault="0094349E" w:rsidP="00CE6D78">
      <w:pPr>
        <w:pStyle w:val="Odstavecseseznamem"/>
        <w:spacing w:after="100" w:afterAutospacing="1"/>
        <w:ind w:left="360"/>
        <w:rPr>
          <w:rFonts w:eastAsia="Times New Roman" w:cs="Arial"/>
          <w:lang w:eastAsia="cs-CZ"/>
        </w:rPr>
      </w:pPr>
      <w:r w:rsidRPr="0094349E">
        <w:rPr>
          <w:rFonts w:eastAsia="Times New Roman" w:cs="Arial"/>
          <w:lang w:eastAsia="cs-CZ"/>
        </w:rPr>
        <w:t xml:space="preserve">Jedná se o státní příspěvkovou organizaci s celostátní působností podřízenou Ministerstvu průmyslu a obchodu ČR. Je zprostředkujícím subjektem pro dotační programy podpory Operačního programu Podnikání a inovace pro konkurenceschopnost. Prostřednictvím tohoto programu pomáhá spolufinancovat podnikatelské projekty v oblasti zpracovatelského průmyslu a souvisejících služeb, podporuje projekty zaměřené na výzkum, vývoj a inovace, technologický rozvoj, oblast informačních technologií či ekoenergetické programy. </w:t>
      </w:r>
    </w:p>
    <w:p w14:paraId="4237B1B0" w14:textId="3892959F" w:rsidR="0094349E" w:rsidRDefault="0094349E" w:rsidP="00CE6D78">
      <w:pPr>
        <w:pStyle w:val="Odstavecseseznamem"/>
        <w:spacing w:after="360"/>
        <w:ind w:left="360"/>
        <w:outlineLvl w:val="3"/>
        <w:rPr>
          <w:rFonts w:eastAsia="Times New Roman" w:cs="Times New Roman"/>
          <w:lang w:eastAsia="cs-CZ"/>
        </w:rPr>
      </w:pPr>
    </w:p>
    <w:p w14:paraId="6A82B6EC" w14:textId="57A336F2" w:rsidR="0005346D" w:rsidRDefault="0005346D" w:rsidP="00CE6D78">
      <w:pPr>
        <w:pStyle w:val="Odstavecseseznamem"/>
        <w:spacing w:after="360"/>
        <w:ind w:left="360"/>
        <w:outlineLvl w:val="3"/>
        <w:rPr>
          <w:rFonts w:eastAsia="Times New Roman" w:cs="Times New Roman"/>
          <w:lang w:eastAsia="cs-CZ"/>
        </w:rPr>
      </w:pPr>
    </w:p>
    <w:p w14:paraId="2B7FC353" w14:textId="77777777" w:rsidR="0005346D" w:rsidRPr="0094349E" w:rsidRDefault="0005346D" w:rsidP="00CE6D78">
      <w:pPr>
        <w:pStyle w:val="Odstavecseseznamem"/>
        <w:spacing w:after="360"/>
        <w:ind w:left="360"/>
        <w:outlineLvl w:val="3"/>
        <w:rPr>
          <w:rFonts w:eastAsia="Times New Roman" w:cs="Times New Roman"/>
          <w:lang w:eastAsia="cs-CZ"/>
        </w:rPr>
      </w:pPr>
    </w:p>
    <w:p w14:paraId="6DA889EC" w14:textId="77777777" w:rsidR="0094349E" w:rsidRPr="0094349E" w:rsidRDefault="0094349E" w:rsidP="00CE6D78">
      <w:pPr>
        <w:pStyle w:val="Odstavecseseznamem"/>
        <w:spacing w:before="240" w:after="0"/>
        <w:ind w:left="360"/>
        <w:rPr>
          <w:b/>
          <w:u w:val="single"/>
        </w:rPr>
      </w:pPr>
      <w:r w:rsidRPr="0094349E">
        <w:rPr>
          <w:b/>
          <w:u w:val="single"/>
        </w:rPr>
        <w:t>iQPARK/ IQLANDIA, o.p.s.</w:t>
      </w:r>
    </w:p>
    <w:p w14:paraId="75C00C88" w14:textId="77777777" w:rsidR="0094349E" w:rsidRPr="0094349E" w:rsidRDefault="001611CC" w:rsidP="00CE6D78">
      <w:pPr>
        <w:pStyle w:val="Odstavecseseznamem"/>
        <w:spacing w:after="0"/>
        <w:ind w:left="360"/>
        <w:rPr>
          <w:u w:val="single"/>
        </w:rPr>
      </w:pPr>
      <w:hyperlink r:id="rId117" w:history="1">
        <w:r w:rsidR="0094349E" w:rsidRPr="00C03822">
          <w:rPr>
            <w:rStyle w:val="Hypertextovodkaz"/>
          </w:rPr>
          <w:t>http://www.iqlandia.cz/</w:t>
        </w:r>
      </w:hyperlink>
      <w:r w:rsidR="0094349E" w:rsidRPr="0094349E">
        <w:rPr>
          <w:u w:val="single"/>
        </w:rPr>
        <w:t xml:space="preserve">  </w:t>
      </w:r>
    </w:p>
    <w:p w14:paraId="63ADA987" w14:textId="77777777" w:rsidR="0094349E" w:rsidRDefault="0094349E" w:rsidP="00CE6D78">
      <w:pPr>
        <w:pStyle w:val="Odstavecseseznamem"/>
        <w:ind w:left="360"/>
      </w:pPr>
      <w:r w:rsidRPr="00C73C89">
        <w:t>S podporou OP VaVpI vyrostlo v Liberci unikátní sci</w:t>
      </w:r>
      <w:r>
        <w:t xml:space="preserve">ence centrum  IQLANDIA, které se profiluje jako  evropské centrum popularizace, propagace a medializace vědy, výzkumu a přírodních věd a od roku 2014 umožňuje prostřednictvím široké nabídky interaktivních expozic a souvisejících programů </w:t>
      </w:r>
      <w:r w:rsidRPr="00C73C89">
        <w:t xml:space="preserve">hlubší porozumění podstaty fyzikálních a přírodních jevů </w:t>
      </w:r>
      <w:r>
        <w:t xml:space="preserve">s pomocí </w:t>
      </w:r>
      <w:r w:rsidRPr="00C73C89">
        <w:t xml:space="preserve">nenucené hry a experimentování za pomoci přístrojů, zařízení, interaktivních pomůcek, exponátů a dalších prvků. </w:t>
      </w:r>
      <w:r>
        <w:t xml:space="preserve">Navazuje na </w:t>
      </w:r>
      <w:r w:rsidRPr="00C73C89">
        <w:t>science centrum iQ</w:t>
      </w:r>
      <w:r>
        <w:t>PARK, které vzniklo V Liberci jako první science centrum v ČR v roce 2004</w:t>
      </w:r>
      <w:r w:rsidRPr="00C73C89">
        <w:t xml:space="preserve">. </w:t>
      </w:r>
      <w:r>
        <w:t xml:space="preserve">Toto centrum se nyní soustřeďuje na programy a expozice pro mladší děti. </w:t>
      </w:r>
      <w:r w:rsidRPr="00C73C89">
        <w:t xml:space="preserve">Provozovatelem </w:t>
      </w:r>
      <w:r>
        <w:t xml:space="preserve">obou science center je </w:t>
      </w:r>
      <w:r w:rsidRPr="00C73C89">
        <w:t>je obecně prospěšná společnost </w:t>
      </w:r>
      <w:r>
        <w:t xml:space="preserve">iQLANDIA. </w:t>
      </w:r>
    </w:p>
    <w:p w14:paraId="3DE793B0" w14:textId="77777777" w:rsidR="00CE6D78" w:rsidRDefault="00CE6D78" w:rsidP="00CE6D78">
      <w:pPr>
        <w:pStyle w:val="Odstavecseseznamem"/>
        <w:spacing w:before="240" w:after="0"/>
        <w:ind w:left="360"/>
        <w:rPr>
          <w:b/>
          <w:u w:val="single"/>
        </w:rPr>
      </w:pPr>
    </w:p>
    <w:p w14:paraId="184D7E15" w14:textId="18B6F527" w:rsidR="0094349E" w:rsidRPr="0094349E" w:rsidRDefault="0094349E" w:rsidP="00CE6D78">
      <w:pPr>
        <w:pStyle w:val="Odstavecseseznamem"/>
        <w:spacing w:before="240" w:after="0"/>
        <w:ind w:left="360"/>
        <w:rPr>
          <w:b/>
          <w:u w:val="single"/>
        </w:rPr>
      </w:pPr>
      <w:r w:rsidRPr="0094349E">
        <w:rPr>
          <w:b/>
          <w:u w:val="single"/>
        </w:rPr>
        <w:t xml:space="preserve">Clutex  - klastr technických textilií </w:t>
      </w:r>
    </w:p>
    <w:p w14:paraId="6FEA9D87" w14:textId="77777777" w:rsidR="0094349E" w:rsidRPr="0094349E" w:rsidRDefault="001611CC" w:rsidP="00CE6D78">
      <w:pPr>
        <w:pStyle w:val="Odstavecseseznamem"/>
        <w:spacing w:after="0"/>
        <w:ind w:left="360"/>
        <w:rPr>
          <w:u w:val="single"/>
        </w:rPr>
      </w:pPr>
      <w:hyperlink r:id="rId118" w:history="1">
        <w:r w:rsidR="0094349E" w:rsidRPr="00C03822">
          <w:rPr>
            <w:rStyle w:val="Hypertextovodkaz"/>
          </w:rPr>
          <w:t>http://www.clutex.cz/</w:t>
        </w:r>
      </w:hyperlink>
      <w:r w:rsidR="0094349E" w:rsidRPr="0094349E">
        <w:rPr>
          <w:u w:val="single"/>
        </w:rPr>
        <w:t xml:space="preserve">  </w:t>
      </w:r>
    </w:p>
    <w:p w14:paraId="16AA4333" w14:textId="77777777" w:rsidR="0094349E" w:rsidRDefault="0094349E" w:rsidP="00CE6D78">
      <w:pPr>
        <w:pStyle w:val="Odstavecseseznamem"/>
        <w:ind w:left="360"/>
      </w:pPr>
      <w:r w:rsidRPr="00C73C89">
        <w:t xml:space="preserve">Několikrát oceněný klastr sdružující </w:t>
      </w:r>
      <w:r w:rsidRPr="0094349E">
        <w:rPr>
          <w:rFonts w:eastAsia="Times New Roman" w:cstheme="minorHAnsi"/>
          <w:color w:val="333333"/>
          <w:lang w:eastAsia="cs-CZ"/>
        </w:rPr>
        <w:t>firem, akademické a výzkumné organizace a dalších relevantní partnery</w:t>
      </w:r>
      <w:r w:rsidRPr="0094349E">
        <w:rPr>
          <w:rFonts w:cstheme="minorHAnsi"/>
          <w:color w:val="333333"/>
        </w:rPr>
        <w:t xml:space="preserve"> zaměřující se na vývoj a výrobu speciálních, zejména </w:t>
      </w:r>
      <w:r w:rsidRPr="00C73C89">
        <w:t>technick</w:t>
      </w:r>
      <w:r>
        <w:t>ých</w:t>
      </w:r>
      <w:r w:rsidRPr="00C73C89">
        <w:t xml:space="preserve"> textili</w:t>
      </w:r>
      <w:r>
        <w:t>í</w:t>
      </w:r>
      <w:r w:rsidRPr="00C73C89">
        <w:t>, stroj</w:t>
      </w:r>
      <w:r>
        <w:t>ů</w:t>
      </w:r>
      <w:r w:rsidRPr="00C73C89">
        <w:t xml:space="preserve"> pro jejich produkci, </w:t>
      </w:r>
      <w:r>
        <w:t xml:space="preserve">a také škol. </w:t>
      </w:r>
      <w:r w:rsidRPr="00C73C89">
        <w:t>Zahrnuje nejen firmy z Libereckého kraje, ale i firmy z dalších krajů ČR. Jako velmi dobře fungující klastr se stal neformálním poradcem na problematiku textilní produkce. Klastr zajišťuje pro své členy společný nákup  využíváním výzkumných a testovacích technologií, účasti na vývojových projektech a účastní se společně řady odborných veletrhů a výstav.</w:t>
      </w:r>
      <w:r>
        <w:t xml:space="preserve"> Je nositelem bronzové medaile Cluster Management Eccellence.</w:t>
      </w:r>
    </w:p>
    <w:p w14:paraId="1CE0B872" w14:textId="77777777" w:rsidR="0094349E" w:rsidRPr="00972159" w:rsidRDefault="0094349E" w:rsidP="00CE6D78">
      <w:pPr>
        <w:pStyle w:val="Normlnweb"/>
        <w:spacing w:before="0" w:beforeAutospacing="0" w:after="0" w:afterAutospacing="0"/>
        <w:ind w:left="360"/>
        <w:jc w:val="both"/>
        <w:rPr>
          <w:rFonts w:asciiTheme="minorHAnsi" w:hAnsiTheme="minorHAnsi" w:cstheme="minorHAnsi"/>
          <w:b/>
          <w:sz w:val="22"/>
          <w:szCs w:val="22"/>
          <w:u w:val="single"/>
        </w:rPr>
      </w:pPr>
      <w:r w:rsidRPr="00972159">
        <w:rPr>
          <w:rFonts w:asciiTheme="minorHAnsi" w:hAnsiTheme="minorHAnsi" w:cstheme="minorHAnsi"/>
          <w:b/>
          <w:sz w:val="22"/>
          <w:szCs w:val="22"/>
          <w:u w:val="single"/>
        </w:rPr>
        <w:t xml:space="preserve">Nanoprogress, z.s. </w:t>
      </w:r>
    </w:p>
    <w:p w14:paraId="7410BABD" w14:textId="77777777" w:rsidR="0094349E" w:rsidRPr="00C03822" w:rsidRDefault="001611CC" w:rsidP="00CE6D78">
      <w:pPr>
        <w:pStyle w:val="Normlnweb"/>
        <w:spacing w:before="0" w:beforeAutospacing="0" w:after="0" w:afterAutospacing="0"/>
        <w:ind w:left="360"/>
        <w:jc w:val="both"/>
        <w:rPr>
          <w:rFonts w:asciiTheme="minorHAnsi" w:hAnsiTheme="minorHAnsi" w:cstheme="minorHAnsi"/>
          <w:sz w:val="22"/>
          <w:szCs w:val="22"/>
          <w:u w:val="single"/>
        </w:rPr>
      </w:pPr>
      <w:hyperlink r:id="rId119" w:history="1">
        <w:r w:rsidR="0094349E" w:rsidRPr="00C03822">
          <w:rPr>
            <w:rStyle w:val="Hypertextovodkaz"/>
            <w:rFonts w:asciiTheme="minorHAnsi" w:hAnsiTheme="minorHAnsi" w:cstheme="minorHAnsi"/>
            <w:sz w:val="22"/>
            <w:szCs w:val="22"/>
          </w:rPr>
          <w:t>www.nanoprogress.eu</w:t>
        </w:r>
      </w:hyperlink>
    </w:p>
    <w:p w14:paraId="40D8CFE2" w14:textId="77777777" w:rsidR="0094349E" w:rsidRPr="00C03822" w:rsidRDefault="0094349E" w:rsidP="00CE6D78">
      <w:pPr>
        <w:pStyle w:val="Normlnweb"/>
        <w:spacing w:before="0" w:beforeAutospacing="0" w:after="0" w:afterAutospacing="0" w:line="276" w:lineRule="auto"/>
        <w:ind w:left="360"/>
        <w:jc w:val="both"/>
        <w:rPr>
          <w:rFonts w:asciiTheme="minorHAnsi" w:hAnsiTheme="minorHAnsi" w:cstheme="minorHAnsi"/>
          <w:sz w:val="22"/>
          <w:szCs w:val="22"/>
        </w:rPr>
      </w:pPr>
      <w:r w:rsidRPr="00C03822">
        <w:rPr>
          <w:rFonts w:asciiTheme="minorHAnsi" w:hAnsiTheme="minorHAnsi" w:cstheme="minorHAnsi"/>
          <w:sz w:val="22"/>
          <w:szCs w:val="22"/>
        </w:rPr>
        <w:t xml:space="preserve">Klastr zaměřující se na </w:t>
      </w:r>
      <w:r w:rsidRPr="00C03822">
        <w:rPr>
          <w:rFonts w:asciiTheme="minorHAnsi" w:hAnsiTheme="minorHAnsi" w:cstheme="minorHAnsi"/>
          <w:color w:val="333333"/>
          <w:sz w:val="22"/>
          <w:szCs w:val="22"/>
        </w:rPr>
        <w:t xml:space="preserve">výzkum a vývoj funkcionalizovaných nanovlákenných struktur a jejich praktické využití v celé řadě průmyslových odvětví včetně biomedicíny. </w:t>
      </w:r>
      <w:r w:rsidRPr="00C03822">
        <w:rPr>
          <w:rFonts w:asciiTheme="minorHAnsi" w:hAnsiTheme="minorHAnsi" w:cstheme="minorHAnsi"/>
          <w:sz w:val="22"/>
          <w:szCs w:val="22"/>
        </w:rPr>
        <w:t xml:space="preserve">Činnosti a aktivity klastru se dále soustředí na rozvoj inovací, zvýšení konkurenceschopnosti a podporu podnikání v oblasti nanotechnologií se zaměřením na biomedicínu a průmysl. </w:t>
      </w:r>
      <w:r w:rsidRPr="00C03822">
        <w:rPr>
          <w:rFonts w:asciiTheme="minorHAnsi" w:hAnsiTheme="minorHAnsi" w:cstheme="minorHAnsi"/>
          <w:color w:val="333333"/>
          <w:sz w:val="22"/>
          <w:szCs w:val="22"/>
        </w:rPr>
        <w:t xml:space="preserve">Sdružuje 41 subjektů (firem, akademických a výzkumných organizací a dalších relevantních partnerů naplňujících klastrový hodnotový řetězec). Sídlí v Pardubicích. Na Technické univerzitě v Liberci má své technologické centrum. Je spoluzakladatelem a lídrem  Evropského strategického klastrového partnerství „AdPack“. Je držitelem několika významných ocenění, mezi nejvýznamnější patří ocenění Gold Label udělené v roce 2018 </w:t>
      </w:r>
      <w:r w:rsidRPr="00C03822">
        <w:rPr>
          <w:rFonts w:asciiTheme="minorHAnsi" w:hAnsiTheme="minorHAnsi" w:cstheme="minorHAnsi"/>
          <w:sz w:val="22"/>
          <w:szCs w:val="22"/>
        </w:rPr>
        <w:t>Evropskou iniciativou klastrové excelence¨</w:t>
      </w:r>
    </w:p>
    <w:p w14:paraId="58ABE83E" w14:textId="77777777" w:rsidR="0094349E" w:rsidRPr="00B467BF" w:rsidRDefault="0094349E" w:rsidP="00CE6D78">
      <w:pPr>
        <w:pStyle w:val="Normlnweb"/>
        <w:spacing w:before="0" w:beforeAutospacing="0" w:after="0" w:afterAutospacing="0" w:line="276" w:lineRule="auto"/>
        <w:ind w:left="360"/>
        <w:jc w:val="both"/>
        <w:rPr>
          <w:rStyle w:val="Siln"/>
          <w:rFonts w:asciiTheme="minorHAnsi" w:hAnsiTheme="minorHAnsi" w:cstheme="minorHAnsi"/>
          <w:b w:val="0"/>
          <w:sz w:val="22"/>
          <w:szCs w:val="22"/>
        </w:rPr>
      </w:pPr>
      <w:r w:rsidRPr="00C03822">
        <w:rPr>
          <w:rStyle w:val="Siln"/>
          <w:rFonts w:asciiTheme="minorHAnsi" w:hAnsiTheme="minorHAnsi" w:cstheme="minorHAnsi"/>
          <w:sz w:val="22"/>
          <w:szCs w:val="22"/>
        </w:rPr>
        <w:t>Spolupráce TUL a Nanoprogress začala na počátku vzniku klastru v roce 2012</w:t>
      </w:r>
      <w:r w:rsidRPr="00C03822">
        <w:rPr>
          <w:rFonts w:asciiTheme="minorHAnsi" w:hAnsiTheme="minorHAnsi" w:cstheme="minorHAnsi"/>
          <w:b/>
          <w:sz w:val="22"/>
          <w:szCs w:val="22"/>
        </w:rPr>
        <w:t>;</w:t>
      </w:r>
      <w:r w:rsidRPr="00C03822">
        <w:rPr>
          <w:rFonts w:asciiTheme="minorHAnsi" w:hAnsiTheme="minorHAnsi" w:cstheme="minorHAnsi"/>
          <w:sz w:val="22"/>
          <w:szCs w:val="22"/>
        </w:rPr>
        <w:t xml:space="preserve"> v průběhu působení odborníci z Technické Univerzity v Liberci, zastupující pozici návrhu a výroby zařízení, navrhli a zkonstruovali několik strojů pro přípravu klasických a koaxiálních nanovláken pomocí stejnosměrného a střídavého zvlákňování. Naposledy byl představen unikátní přístroj pro výrobu koaxiálních nanovláken, </w:t>
      </w:r>
      <w:r w:rsidRPr="00B467BF">
        <w:rPr>
          <w:rStyle w:val="Siln"/>
          <w:rFonts w:asciiTheme="minorHAnsi" w:hAnsiTheme="minorHAnsi" w:cstheme="minorHAnsi"/>
          <w:b w:val="0"/>
          <w:sz w:val="22"/>
          <w:szCs w:val="22"/>
        </w:rPr>
        <w:t>který na 11. mezinárodním veletrhu strojírenských technologií For Industry v Brně v roce 2017 získal zlatou medaili.</w:t>
      </w:r>
    </w:p>
    <w:p w14:paraId="55F975E1" w14:textId="77777777" w:rsidR="0094349E" w:rsidRPr="0094349E" w:rsidRDefault="0094349E" w:rsidP="00CE6D78">
      <w:pPr>
        <w:pStyle w:val="Odstavecseseznamem"/>
        <w:spacing w:before="240" w:after="0"/>
        <w:ind w:left="360"/>
        <w:rPr>
          <w:b/>
          <w:u w:val="single"/>
        </w:rPr>
      </w:pPr>
      <w:r w:rsidRPr="0094349E">
        <w:rPr>
          <w:b/>
          <w:u w:val="single"/>
        </w:rPr>
        <w:t>Česká membránová platforma o.s.</w:t>
      </w:r>
    </w:p>
    <w:p w14:paraId="5E2C0D08" w14:textId="77777777" w:rsidR="0094349E" w:rsidRPr="0094349E" w:rsidRDefault="001611CC" w:rsidP="00CE6D78">
      <w:pPr>
        <w:pStyle w:val="Odstavecseseznamem"/>
        <w:spacing w:after="0"/>
        <w:ind w:left="360"/>
        <w:rPr>
          <w:u w:val="single"/>
        </w:rPr>
      </w:pPr>
      <w:hyperlink r:id="rId120" w:history="1">
        <w:r w:rsidR="0094349E" w:rsidRPr="00697039">
          <w:rPr>
            <w:rStyle w:val="Hypertextovodkaz"/>
          </w:rPr>
          <w:t>http://www.czemp.cz/</w:t>
        </w:r>
      </w:hyperlink>
      <w:r w:rsidR="0094349E" w:rsidRPr="0094349E">
        <w:rPr>
          <w:u w:val="single"/>
        </w:rPr>
        <w:t xml:space="preserve">  </w:t>
      </w:r>
    </w:p>
    <w:p w14:paraId="5AFCD302" w14:textId="77777777" w:rsidR="0094349E" w:rsidRPr="0094349E" w:rsidRDefault="0094349E" w:rsidP="00CE6D78">
      <w:pPr>
        <w:pStyle w:val="Odstavecseseznamem"/>
        <w:spacing w:after="0"/>
        <w:ind w:left="360"/>
        <w:textAlignment w:val="baseline"/>
        <w:rPr>
          <w:rFonts w:eastAsia="Times New Roman" w:cs="Times New Roman"/>
          <w:lang w:eastAsia="cs-CZ"/>
        </w:rPr>
      </w:pPr>
      <w:r w:rsidRPr="0094349E">
        <w:rPr>
          <w:rFonts w:eastAsia="Times New Roman" w:cs="Times New Roman"/>
          <w:lang w:eastAsia="cs-CZ"/>
        </w:rPr>
        <w:lastRenderedPageBreak/>
        <w:t xml:space="preserve">Technologická platforma sdružuje odborníky a významné instituce zaměřené na výzkum, vývoj, inovace a aplikace membránových procesů v širokém spektru technologických a výrobních odvětví. Hlavní činností platformy je propagace a popularizace membránových procesů, vzdělávání laické i odborné veřejnosti, vydávání odborných publikací a studií. Důležitou činností je organizace seminářů, workshopů a národních i mezinárodních konferencí. Významná je spolupráce se subjekty využívajícími membránové procesy ve výzkumu, vývoji a konkrétních aplikacích s důrazem na inovace, transfer technologií a spolupráci mezi průmyslovou a akademickou sférou v České republice i v zahraničí.  </w:t>
      </w:r>
    </w:p>
    <w:p w14:paraId="096DAD27" w14:textId="77777777" w:rsidR="00CE6D78" w:rsidRDefault="00CE6D78" w:rsidP="00CE6D78">
      <w:pPr>
        <w:pStyle w:val="Odstavecseseznamem"/>
        <w:spacing w:before="240" w:after="0"/>
        <w:ind w:left="360"/>
        <w:rPr>
          <w:b/>
          <w:u w:val="single"/>
        </w:rPr>
      </w:pPr>
    </w:p>
    <w:p w14:paraId="3037CB2B" w14:textId="78199B74" w:rsidR="0094349E" w:rsidRPr="0094349E" w:rsidRDefault="0094349E" w:rsidP="00CE6D78">
      <w:pPr>
        <w:pStyle w:val="Odstavecseseznamem"/>
        <w:spacing w:before="240" w:after="0"/>
        <w:ind w:left="360"/>
        <w:rPr>
          <w:b/>
          <w:u w:val="single"/>
        </w:rPr>
      </w:pPr>
      <w:r w:rsidRPr="0094349E">
        <w:rPr>
          <w:b/>
          <w:u w:val="single"/>
        </w:rPr>
        <w:t>ČTPT – Česká technologická platforma pro textil</w:t>
      </w:r>
    </w:p>
    <w:p w14:paraId="677A097C" w14:textId="77777777" w:rsidR="0094349E" w:rsidRPr="0094349E" w:rsidRDefault="001611CC" w:rsidP="00CE6D78">
      <w:pPr>
        <w:pStyle w:val="Odstavecseseznamem"/>
        <w:spacing w:after="0"/>
        <w:ind w:left="360"/>
        <w:rPr>
          <w:u w:val="single"/>
        </w:rPr>
      </w:pPr>
      <w:hyperlink r:id="rId121" w:history="1">
        <w:r w:rsidR="0094349E" w:rsidRPr="00E806EF">
          <w:rPr>
            <w:rStyle w:val="Hypertextovodkaz"/>
          </w:rPr>
          <w:t>http://ctpt.cz/</w:t>
        </w:r>
      </w:hyperlink>
      <w:r w:rsidR="0094349E" w:rsidRPr="0094349E">
        <w:rPr>
          <w:u w:val="single"/>
        </w:rPr>
        <w:t xml:space="preserve">  </w:t>
      </w:r>
    </w:p>
    <w:p w14:paraId="4FCAC438" w14:textId="77777777" w:rsidR="0094349E" w:rsidRPr="004E2E0B" w:rsidRDefault="0094349E" w:rsidP="00CE6D78">
      <w:pPr>
        <w:pStyle w:val="Normlnweb"/>
        <w:spacing w:before="0" w:beforeAutospacing="0" w:after="0" w:afterAutospacing="0" w:line="276" w:lineRule="auto"/>
        <w:ind w:left="360"/>
        <w:jc w:val="both"/>
        <w:rPr>
          <w:rFonts w:asciiTheme="minorHAnsi" w:hAnsiTheme="minorHAnsi" w:cs="Arial"/>
          <w:color w:val="000000"/>
          <w:sz w:val="22"/>
          <w:szCs w:val="22"/>
        </w:rPr>
      </w:pPr>
      <w:r w:rsidRPr="004E2E0B">
        <w:rPr>
          <w:rFonts w:asciiTheme="minorHAnsi" w:hAnsiTheme="minorHAnsi" w:cs="Arial"/>
          <w:color w:val="000000"/>
          <w:sz w:val="22"/>
          <w:szCs w:val="22"/>
        </w:rPr>
        <w:t>Česká technologická platforma pro textil (ČTPT) je sdružení fyzických a právnických osob, které sdružuje zástupce českého textilního a oděvního průmyslu, zástupce výzkumných a vzdělávacích institucí a zástupce příbuzných průmyslových odvětví a vědeckých oborů, jakož i veřejné orgány.</w:t>
      </w:r>
    </w:p>
    <w:p w14:paraId="30D680F2" w14:textId="77777777" w:rsidR="0094349E" w:rsidRPr="0094349E" w:rsidRDefault="0094349E" w:rsidP="00CE6D78">
      <w:pPr>
        <w:pStyle w:val="Odstavecseseznamem"/>
        <w:spacing w:after="0"/>
        <w:ind w:left="360"/>
        <w:rPr>
          <w:rFonts w:eastAsia="Times New Roman" w:cs="Arial"/>
          <w:color w:val="000000"/>
          <w:lang w:eastAsia="cs-CZ"/>
        </w:rPr>
      </w:pPr>
      <w:r w:rsidRPr="0094349E">
        <w:rPr>
          <w:rFonts w:eastAsia="Times New Roman" w:cs="Arial"/>
          <w:color w:val="000000"/>
          <w:lang w:eastAsia="cs-CZ"/>
        </w:rPr>
        <w:t>Cílem platformy je připravit a realizovat dlouhodobou vizi rozvoje českého textilního a oděvního průmyslu a realizací Strategické výzkumné agendy nastartovat proces vedoucí k posílení inovací, konkurenceschopnosti a růstového potenciálu tohoto významného průmyslového odvětví.</w:t>
      </w:r>
    </w:p>
    <w:p w14:paraId="301D8D45" w14:textId="77777777" w:rsidR="0094349E" w:rsidRPr="0094349E" w:rsidRDefault="0094349E" w:rsidP="00CE6D78">
      <w:pPr>
        <w:pStyle w:val="Odstavecseseznamem"/>
        <w:spacing w:after="0"/>
        <w:ind w:left="360"/>
        <w:rPr>
          <w:rFonts w:eastAsia="Times New Roman" w:cs="Arial"/>
          <w:color w:val="000000"/>
          <w:lang w:eastAsia="cs-CZ"/>
        </w:rPr>
      </w:pPr>
    </w:p>
    <w:p w14:paraId="78C1633C" w14:textId="77777777" w:rsidR="0094349E" w:rsidRPr="0094349E" w:rsidRDefault="0094349E" w:rsidP="00CE6D78">
      <w:pPr>
        <w:pStyle w:val="Odstavecseseznamem"/>
        <w:spacing w:after="0"/>
        <w:ind w:left="360"/>
        <w:rPr>
          <w:b/>
          <w:u w:val="single"/>
        </w:rPr>
      </w:pPr>
      <w:r w:rsidRPr="0094349E">
        <w:rPr>
          <w:b/>
          <w:u w:val="single"/>
        </w:rPr>
        <w:t>Svaz výrobců skla a bižuterie</w:t>
      </w:r>
    </w:p>
    <w:p w14:paraId="2E08E677" w14:textId="77777777" w:rsidR="0094349E" w:rsidRPr="0094349E" w:rsidRDefault="001611CC" w:rsidP="00CE6D78">
      <w:pPr>
        <w:pStyle w:val="Odstavecseseznamem"/>
        <w:spacing w:after="0"/>
        <w:ind w:left="360"/>
        <w:rPr>
          <w:rFonts w:eastAsia="Times New Roman" w:cs="Arial"/>
          <w:color w:val="000000"/>
          <w:lang w:eastAsia="cs-CZ"/>
        </w:rPr>
      </w:pPr>
      <w:hyperlink r:id="rId122" w:history="1">
        <w:r w:rsidR="0094349E" w:rsidRPr="0094349E">
          <w:rPr>
            <w:rStyle w:val="Hypertextovodkaz"/>
            <w:rFonts w:eastAsia="Times New Roman" w:cs="Arial"/>
            <w:lang w:eastAsia="cs-CZ"/>
          </w:rPr>
          <w:t>http://www.svsb.cz/</w:t>
        </w:r>
      </w:hyperlink>
      <w:r w:rsidR="0094349E" w:rsidRPr="0094349E">
        <w:rPr>
          <w:rFonts w:eastAsia="Times New Roman" w:cs="Arial"/>
          <w:color w:val="000000"/>
          <w:lang w:eastAsia="cs-CZ"/>
        </w:rPr>
        <w:t xml:space="preserve"> </w:t>
      </w:r>
    </w:p>
    <w:p w14:paraId="267E2BD6" w14:textId="77777777" w:rsidR="0094349E" w:rsidRPr="008416DD" w:rsidRDefault="0094349E" w:rsidP="00CE6D78">
      <w:pPr>
        <w:pStyle w:val="Odstavecseseznamem"/>
        <w:spacing w:after="0"/>
        <w:ind w:left="360"/>
      </w:pPr>
      <w:r>
        <w:t xml:space="preserve">Svaz výrobců skla bižuterie je dobrovolné zájmové sdružení založené v r. 1991. Reprezentuje zájmy bižuterního a souvisejícího sklářského průmyslu České republiky. Jeho členy jsou nejdůležitější výrobci skla a bižuterie, bižuterních polotovarů, svítidel a lustrových ověsů, mincí a medailí, též některých zlatnických a šperkařských výrobků a dalších výrobků. Zaměřuje se na kroky pro podporu činnosti drobných a středních bižuterních firem v regionu, jako například na společné prezentace na různých výstavách a veletrzích s jednotnou vizualizací pod názvem "Jablonecká ulice", nebo na realizaci výstavní a prodejní přehlídky Křehká krása v Jablonci nad Nisou.  </w:t>
      </w:r>
    </w:p>
    <w:p w14:paraId="51648AF5" w14:textId="77777777" w:rsidR="0094349E" w:rsidRPr="0094349E" w:rsidRDefault="0094349E" w:rsidP="00CE6D78">
      <w:pPr>
        <w:pStyle w:val="Odstavecseseznamem"/>
        <w:ind w:left="360"/>
        <w:rPr>
          <w:b/>
          <w:u w:val="single"/>
        </w:rPr>
      </w:pPr>
    </w:p>
    <w:p w14:paraId="1933A728" w14:textId="77777777" w:rsidR="0094349E" w:rsidRPr="0094349E" w:rsidRDefault="0094349E" w:rsidP="00CE6D78">
      <w:pPr>
        <w:pStyle w:val="Odstavecseseznamem"/>
        <w:spacing w:after="0"/>
        <w:ind w:left="360"/>
        <w:rPr>
          <w:u w:val="single"/>
        </w:rPr>
      </w:pPr>
      <w:r w:rsidRPr="0094349E">
        <w:rPr>
          <w:b/>
          <w:u w:val="single"/>
        </w:rPr>
        <w:t>Česká sklářská společnost</w:t>
      </w:r>
    </w:p>
    <w:p w14:paraId="6DA06E50" w14:textId="77777777" w:rsidR="0094349E" w:rsidRPr="0094349E" w:rsidRDefault="001611CC" w:rsidP="00CE6D78">
      <w:pPr>
        <w:pStyle w:val="Odstavecseseznamem"/>
        <w:spacing w:after="0"/>
        <w:ind w:left="360"/>
        <w:rPr>
          <w:b/>
          <w:u w:val="single"/>
        </w:rPr>
      </w:pPr>
      <w:hyperlink r:id="rId123" w:history="1">
        <w:r w:rsidR="0094349E" w:rsidRPr="008416DD">
          <w:rPr>
            <w:rStyle w:val="Hypertextovodkaz"/>
          </w:rPr>
          <w:t>http://www.czech-glass-society.cz/</w:t>
        </w:r>
      </w:hyperlink>
      <w:r w:rsidR="0094349E" w:rsidRPr="0094349E">
        <w:rPr>
          <w:b/>
          <w:u w:val="single"/>
        </w:rPr>
        <w:t xml:space="preserve">  </w:t>
      </w:r>
    </w:p>
    <w:p w14:paraId="3EB4E986" w14:textId="77777777" w:rsidR="0094349E" w:rsidRPr="009278E1" w:rsidRDefault="0094349E" w:rsidP="00CE6D78">
      <w:pPr>
        <w:pStyle w:val="Normlnweb"/>
        <w:shd w:val="clear" w:color="auto" w:fill="FFFFFF"/>
        <w:spacing w:before="0" w:beforeAutospacing="0" w:after="0" w:afterAutospacing="0" w:line="276" w:lineRule="auto"/>
        <w:ind w:left="360"/>
        <w:jc w:val="both"/>
        <w:rPr>
          <w:rFonts w:asciiTheme="minorHAnsi" w:hAnsiTheme="minorHAnsi"/>
          <w:color w:val="333333"/>
          <w:sz w:val="22"/>
          <w:szCs w:val="22"/>
        </w:rPr>
      </w:pPr>
      <w:r w:rsidRPr="009278E1">
        <w:rPr>
          <w:rFonts w:asciiTheme="minorHAnsi" w:hAnsiTheme="minorHAnsi"/>
          <w:color w:val="333333"/>
          <w:sz w:val="22"/>
          <w:szCs w:val="22"/>
        </w:rPr>
        <w:t>Česká sklářská společnost, z.s. je dobrovolná, odborná organizace</w:t>
      </w:r>
      <w:r>
        <w:rPr>
          <w:rFonts w:asciiTheme="minorHAnsi" w:hAnsiTheme="minorHAnsi"/>
          <w:color w:val="333333"/>
          <w:sz w:val="22"/>
          <w:szCs w:val="22"/>
        </w:rPr>
        <w:t xml:space="preserve">, která sdružuje individuální a </w:t>
      </w:r>
      <w:r w:rsidRPr="009278E1">
        <w:rPr>
          <w:rFonts w:asciiTheme="minorHAnsi" w:hAnsiTheme="minorHAnsi"/>
          <w:color w:val="333333"/>
          <w:sz w:val="22"/>
          <w:szCs w:val="22"/>
        </w:rPr>
        <w:t>kolektivní členy sklářských oborů, bižuterie a dalších příbuzných oborů. Je samostatnou právnickou osobou. Je členem Českého svazu vědeckotechnických společností.</w:t>
      </w:r>
      <w:r>
        <w:rPr>
          <w:rFonts w:asciiTheme="minorHAnsi" w:hAnsiTheme="minorHAnsi"/>
          <w:color w:val="333333"/>
          <w:sz w:val="22"/>
          <w:szCs w:val="22"/>
        </w:rPr>
        <w:t xml:space="preserve"> </w:t>
      </w:r>
      <w:r w:rsidRPr="009278E1">
        <w:rPr>
          <w:rFonts w:asciiTheme="minorHAnsi" w:hAnsiTheme="minorHAnsi"/>
          <w:color w:val="333333"/>
          <w:sz w:val="22"/>
          <w:szCs w:val="22"/>
        </w:rPr>
        <w:t>Rozvíjí tvůrčí aktivity,</w:t>
      </w:r>
      <w:r>
        <w:rPr>
          <w:rFonts w:asciiTheme="minorHAnsi" w:hAnsiTheme="minorHAnsi"/>
          <w:color w:val="333333"/>
          <w:sz w:val="22"/>
          <w:szCs w:val="22"/>
        </w:rPr>
        <w:t xml:space="preserve"> </w:t>
      </w:r>
      <w:r w:rsidRPr="009278E1">
        <w:rPr>
          <w:rFonts w:asciiTheme="minorHAnsi" w:hAnsiTheme="minorHAnsi"/>
          <w:color w:val="333333"/>
          <w:sz w:val="22"/>
          <w:szCs w:val="22"/>
        </w:rPr>
        <w:t>schopnosti a znalosti svých členů. Vyvíjí činnost na poli sklářské vědy, výzkumu, techniky, technologie, péče o životní prostředí, sklářské historie, umění, sklářského školství a v dalších směrech.</w:t>
      </w:r>
      <w:r>
        <w:rPr>
          <w:rFonts w:asciiTheme="minorHAnsi" w:hAnsiTheme="minorHAnsi"/>
          <w:color w:val="333333"/>
          <w:sz w:val="22"/>
          <w:szCs w:val="22"/>
        </w:rPr>
        <w:t xml:space="preserve"> Ve</w:t>
      </w:r>
      <w:r w:rsidRPr="009278E1">
        <w:rPr>
          <w:rFonts w:asciiTheme="minorHAnsi" w:hAnsiTheme="minorHAnsi"/>
          <w:color w:val="333333"/>
          <w:sz w:val="22"/>
          <w:szCs w:val="22"/>
        </w:rPr>
        <w:t xml:space="preserve"> své </w:t>
      </w:r>
      <w:r>
        <w:rPr>
          <w:rFonts w:asciiTheme="minorHAnsi" w:hAnsiTheme="minorHAnsi"/>
          <w:color w:val="333333"/>
          <w:sz w:val="22"/>
          <w:szCs w:val="22"/>
        </w:rPr>
        <w:t xml:space="preserve">činnosti je zaměřena zejména na </w:t>
      </w:r>
      <w:r w:rsidRPr="009278E1">
        <w:rPr>
          <w:rFonts w:asciiTheme="minorHAnsi" w:hAnsiTheme="minorHAnsi"/>
          <w:color w:val="333333"/>
          <w:sz w:val="22"/>
          <w:szCs w:val="22"/>
        </w:rPr>
        <w:t>pořádání odborných konferencí, seminářů, přednášek, odborných kurzů a školení, klubovou činnost, péči o odborný tisk a vlastní ediční činnost, pořádání soutěží a udílení ocenění, konzultační, poradenskou a normalizační činnost, pořádání t</w:t>
      </w:r>
      <w:r>
        <w:rPr>
          <w:rFonts w:asciiTheme="minorHAnsi" w:hAnsiTheme="minorHAnsi"/>
          <w:color w:val="333333"/>
          <w:sz w:val="22"/>
          <w:szCs w:val="22"/>
        </w:rPr>
        <w:t>e</w:t>
      </w:r>
      <w:r w:rsidRPr="009278E1">
        <w:rPr>
          <w:rFonts w:asciiTheme="minorHAnsi" w:hAnsiTheme="minorHAnsi"/>
          <w:color w:val="333333"/>
          <w:sz w:val="22"/>
          <w:szCs w:val="22"/>
        </w:rPr>
        <w:t xml:space="preserve">matických zájezdů, studijních pobytů a stáží členů. </w:t>
      </w:r>
    </w:p>
    <w:p w14:paraId="3D6F9A43" w14:textId="77777777" w:rsidR="0094349E" w:rsidRDefault="0094349E" w:rsidP="00CE6D78">
      <w:pPr>
        <w:pStyle w:val="Normlnweb"/>
        <w:spacing w:before="0" w:beforeAutospacing="0" w:after="0" w:afterAutospacing="0" w:line="276" w:lineRule="auto"/>
        <w:ind w:left="360"/>
        <w:jc w:val="both"/>
        <w:rPr>
          <w:rFonts w:asciiTheme="minorHAnsi" w:hAnsiTheme="minorHAnsi"/>
          <w:sz w:val="22"/>
          <w:szCs w:val="22"/>
        </w:rPr>
      </w:pPr>
    </w:p>
    <w:p w14:paraId="7D7DDB58" w14:textId="77777777" w:rsidR="0094349E" w:rsidRPr="00CC1C03" w:rsidRDefault="0094349E" w:rsidP="00CE6D78">
      <w:pPr>
        <w:pStyle w:val="Normlnweb"/>
        <w:spacing w:before="0" w:beforeAutospacing="0" w:after="0" w:afterAutospacing="0" w:line="276" w:lineRule="auto"/>
        <w:ind w:left="360"/>
        <w:jc w:val="both"/>
        <w:rPr>
          <w:rFonts w:asciiTheme="minorHAnsi" w:hAnsiTheme="minorHAnsi"/>
          <w:b/>
          <w:sz w:val="22"/>
          <w:szCs w:val="22"/>
          <w:u w:val="single"/>
        </w:rPr>
      </w:pPr>
      <w:r w:rsidRPr="00CC1C03">
        <w:rPr>
          <w:rFonts w:asciiTheme="minorHAnsi" w:hAnsiTheme="minorHAnsi"/>
          <w:b/>
          <w:sz w:val="22"/>
          <w:szCs w:val="22"/>
          <w:u w:val="single"/>
        </w:rPr>
        <w:t xml:space="preserve">Centrum vzdělanosti Libereckého kraje - zařízení pro další vzdělávání pedagogických pracovníků  </w:t>
      </w:r>
    </w:p>
    <w:p w14:paraId="6054CB75" w14:textId="77777777" w:rsidR="0094349E" w:rsidRDefault="001611CC" w:rsidP="00CE6D78">
      <w:pPr>
        <w:pStyle w:val="Normlnweb"/>
        <w:spacing w:before="0" w:beforeAutospacing="0" w:after="0" w:afterAutospacing="0" w:line="276" w:lineRule="auto"/>
        <w:ind w:left="360"/>
        <w:jc w:val="both"/>
        <w:rPr>
          <w:rFonts w:asciiTheme="minorHAnsi" w:hAnsiTheme="minorHAnsi"/>
          <w:sz w:val="22"/>
          <w:szCs w:val="22"/>
        </w:rPr>
      </w:pPr>
      <w:hyperlink r:id="rId124" w:history="1">
        <w:r w:rsidR="0094349E" w:rsidRPr="00CC1C03">
          <w:rPr>
            <w:rStyle w:val="Hypertextovodkaz"/>
            <w:rFonts w:asciiTheme="minorHAnsi" w:hAnsiTheme="minorHAnsi"/>
            <w:sz w:val="22"/>
            <w:szCs w:val="22"/>
          </w:rPr>
          <w:t>http://www.cvlk.cz/</w:t>
        </w:r>
      </w:hyperlink>
      <w:r w:rsidR="0094349E" w:rsidRPr="00CC1C03">
        <w:rPr>
          <w:rFonts w:asciiTheme="minorHAnsi" w:hAnsiTheme="minorHAnsi"/>
          <w:sz w:val="22"/>
          <w:szCs w:val="22"/>
        </w:rPr>
        <w:t xml:space="preserve"> </w:t>
      </w:r>
    </w:p>
    <w:p w14:paraId="300E3786" w14:textId="77777777" w:rsidR="0094349E" w:rsidRPr="00CC1C03" w:rsidRDefault="0094349E" w:rsidP="00CE6D78">
      <w:pPr>
        <w:pStyle w:val="Normlnweb"/>
        <w:spacing w:before="0" w:beforeAutospacing="0" w:after="0" w:afterAutospacing="0" w:line="276" w:lineRule="auto"/>
        <w:ind w:left="360"/>
        <w:jc w:val="both"/>
        <w:rPr>
          <w:rFonts w:asciiTheme="minorHAnsi" w:hAnsiTheme="minorHAnsi"/>
          <w:sz w:val="22"/>
          <w:szCs w:val="22"/>
        </w:rPr>
      </w:pPr>
      <w:r w:rsidRPr="00CC1C03">
        <w:rPr>
          <w:rFonts w:asciiTheme="minorHAnsi" w:hAnsiTheme="minorHAnsi"/>
          <w:sz w:val="22"/>
          <w:szCs w:val="22"/>
        </w:rPr>
        <w:t xml:space="preserve">Krajská příspěvková organizace působící na trhu vzdělávání již od roku 2005.  Jejím posláním je  koordinovat a propagovat </w:t>
      </w:r>
      <w:r w:rsidRPr="00CC1C03">
        <w:rPr>
          <w:rFonts w:asciiTheme="minorHAnsi" w:hAnsiTheme="minorHAnsi" w:cs="Arial"/>
          <w:color w:val="333333"/>
          <w:sz w:val="22"/>
          <w:szCs w:val="22"/>
        </w:rPr>
        <w:t xml:space="preserve">v rámci sítě místních center celoživotního vzdělávání nabídku programů </w:t>
      </w:r>
      <w:r w:rsidRPr="00CC1C03">
        <w:rPr>
          <w:rFonts w:asciiTheme="minorHAnsi" w:hAnsiTheme="minorHAnsi" w:cs="Arial"/>
          <w:color w:val="333333"/>
          <w:sz w:val="22"/>
          <w:szCs w:val="22"/>
        </w:rPr>
        <w:lastRenderedPageBreak/>
        <w:t xml:space="preserve">dalšího vzdělávání tvořených ve spolupráci se sociálními partnery, provozovat společný regionální informačního systém a podporovat projektovou činnosti. Svojí činností centrum naplňuje cíle a dlouhodobou strategii kraje v oblasti vzdělávání, pomáhá </w:t>
      </w:r>
      <w:r w:rsidRPr="00CC1C03">
        <w:rPr>
          <w:rFonts w:asciiTheme="minorHAnsi" w:hAnsiTheme="minorHAnsi"/>
          <w:sz w:val="22"/>
          <w:szCs w:val="22"/>
        </w:rPr>
        <w:t xml:space="preserve">pedagogům a široké veřejnosti v profesním růstu a celoživotním učení. </w:t>
      </w:r>
    </w:p>
    <w:p w14:paraId="1ED7E410" w14:textId="04BDE00B" w:rsidR="00CE6D78" w:rsidRDefault="00CE6D78" w:rsidP="00CE6D78">
      <w:pPr>
        <w:spacing w:after="0"/>
        <w:rPr>
          <w:b/>
          <w:u w:val="single"/>
        </w:rPr>
      </w:pPr>
    </w:p>
    <w:p w14:paraId="0348A9BE" w14:textId="77777777" w:rsidR="0005346D" w:rsidRDefault="0005346D" w:rsidP="00CE6D78">
      <w:pPr>
        <w:spacing w:after="0"/>
        <w:rPr>
          <w:b/>
          <w:u w:val="single"/>
        </w:rPr>
      </w:pPr>
    </w:p>
    <w:p w14:paraId="3C455E57" w14:textId="70EA2DC7" w:rsidR="0094349E" w:rsidRPr="00CE6D78" w:rsidRDefault="0094349E" w:rsidP="00CE6D78">
      <w:pPr>
        <w:spacing w:after="0"/>
        <w:ind w:firstLine="426"/>
        <w:rPr>
          <w:b/>
          <w:u w:val="single"/>
        </w:rPr>
      </w:pPr>
      <w:r w:rsidRPr="00CE6D78">
        <w:rPr>
          <w:b/>
          <w:u w:val="single"/>
        </w:rPr>
        <w:t xml:space="preserve">Vzdělávací centrum Turnov, z.s. </w:t>
      </w:r>
    </w:p>
    <w:p w14:paraId="4C40F4C4" w14:textId="77777777" w:rsidR="0094349E" w:rsidRPr="0094349E" w:rsidRDefault="001611CC" w:rsidP="00CE6D78">
      <w:pPr>
        <w:pStyle w:val="Odstavecseseznamem"/>
        <w:spacing w:after="0"/>
        <w:ind w:left="360"/>
        <w:rPr>
          <w:u w:val="single"/>
        </w:rPr>
      </w:pPr>
      <w:hyperlink r:id="rId125" w:history="1">
        <w:r w:rsidR="0094349E" w:rsidRPr="001054FE">
          <w:rPr>
            <w:rStyle w:val="Hypertextovodkaz"/>
          </w:rPr>
          <w:t>http://www.vctu.cz/</w:t>
        </w:r>
      </w:hyperlink>
      <w:r w:rsidR="0094349E" w:rsidRPr="0094349E">
        <w:rPr>
          <w:u w:val="single"/>
        </w:rPr>
        <w:t xml:space="preserve">  </w:t>
      </w:r>
    </w:p>
    <w:p w14:paraId="72FACFC7" w14:textId="77777777" w:rsidR="0094349E" w:rsidRPr="0094349E" w:rsidRDefault="0094349E" w:rsidP="00CE6D78">
      <w:pPr>
        <w:pStyle w:val="Odstavecseseznamem"/>
        <w:ind w:left="360"/>
        <w:rPr>
          <w:rFonts w:ascii="Trebuchet MS" w:hAnsi="Trebuchet MS"/>
          <w:color w:val="181818"/>
        </w:rPr>
      </w:pPr>
      <w:r w:rsidRPr="0094349E">
        <w:rPr>
          <w:color w:val="181818"/>
        </w:rPr>
        <w:t>Vzdělávací centrum Turnov jako obecně prospěšná společnost bylo založeno Městem Turnov a turnovskými středními školami. Je akreditovaným školicím střediskem Ministerstva práce a sociálních věcí a Ministerstva školství, mládeže a tělovýchovy. Poskytuje všechny formy celoživotního vzdělávání. Nabízí jazykové a odborné kurzy, zájmové kurzy, odborné kurzy na klíč pro potřeby firemního vzdělávání v oblasti ICT, jazyků, psychologie, managementu, komunikace a účetnictví, rekvalifikační kurzy a programy Univerzity třetího věku. Je nositelem a realizátorem vlastních projektů a spolupracuje na mezinárodních projektech celoživotního vzdělávání.</w:t>
      </w:r>
      <w:r w:rsidRPr="0094349E">
        <w:rPr>
          <w:rFonts w:ascii="Trebuchet MS" w:hAnsi="Trebuchet MS"/>
          <w:color w:val="181818"/>
        </w:rPr>
        <w:t xml:space="preserve"> </w:t>
      </w:r>
    </w:p>
    <w:p w14:paraId="74970275" w14:textId="36424204" w:rsidR="0094349E" w:rsidRDefault="0094349E" w:rsidP="00CE6D78">
      <w:pPr>
        <w:rPr>
          <w:b/>
        </w:rPr>
      </w:pPr>
    </w:p>
    <w:p w14:paraId="26EB649A" w14:textId="21AFB0FA" w:rsidR="00121C8C" w:rsidRDefault="00121C8C" w:rsidP="00CE6D78">
      <w:pPr>
        <w:rPr>
          <w:b/>
        </w:rPr>
      </w:pPr>
    </w:p>
    <w:p w14:paraId="6C252096" w14:textId="59A4D171" w:rsidR="00121C8C" w:rsidRDefault="00121C8C" w:rsidP="00CE6D78">
      <w:pPr>
        <w:rPr>
          <w:b/>
        </w:rPr>
      </w:pPr>
    </w:p>
    <w:p w14:paraId="2303B31F" w14:textId="1B8C2E73" w:rsidR="00121C8C" w:rsidRDefault="00121C8C" w:rsidP="00CE6D78">
      <w:pPr>
        <w:rPr>
          <w:b/>
        </w:rPr>
      </w:pPr>
    </w:p>
    <w:p w14:paraId="6BDEA015" w14:textId="2348EBEA" w:rsidR="00121C8C" w:rsidRDefault="00121C8C" w:rsidP="00CE6D78">
      <w:pPr>
        <w:rPr>
          <w:b/>
        </w:rPr>
      </w:pPr>
    </w:p>
    <w:p w14:paraId="3F8F40EE" w14:textId="75FEAF5D" w:rsidR="00121C8C" w:rsidRDefault="00121C8C" w:rsidP="00CE6D78">
      <w:pPr>
        <w:rPr>
          <w:b/>
        </w:rPr>
      </w:pPr>
    </w:p>
    <w:p w14:paraId="469A8A08" w14:textId="58C0D48F" w:rsidR="00121C8C" w:rsidRDefault="00121C8C" w:rsidP="00CE6D78">
      <w:pPr>
        <w:rPr>
          <w:b/>
        </w:rPr>
      </w:pPr>
    </w:p>
    <w:p w14:paraId="78A75214" w14:textId="3F77FD95" w:rsidR="00121C8C" w:rsidRDefault="00121C8C" w:rsidP="00CE6D78">
      <w:pPr>
        <w:rPr>
          <w:b/>
        </w:rPr>
      </w:pPr>
    </w:p>
    <w:p w14:paraId="79482341" w14:textId="79629236" w:rsidR="00121C8C" w:rsidRDefault="00121C8C" w:rsidP="00CE6D78">
      <w:pPr>
        <w:rPr>
          <w:b/>
        </w:rPr>
      </w:pPr>
    </w:p>
    <w:p w14:paraId="55901D8C" w14:textId="3FF46A2B" w:rsidR="00121C8C" w:rsidRDefault="00121C8C" w:rsidP="00CE6D78">
      <w:pPr>
        <w:rPr>
          <w:b/>
        </w:rPr>
      </w:pPr>
    </w:p>
    <w:p w14:paraId="1E99C3DF" w14:textId="35E17A84" w:rsidR="00121C8C" w:rsidRDefault="00121C8C" w:rsidP="00CE6D78">
      <w:pPr>
        <w:rPr>
          <w:b/>
        </w:rPr>
      </w:pPr>
    </w:p>
    <w:p w14:paraId="2625F165" w14:textId="6F9BB644" w:rsidR="00121C8C" w:rsidRDefault="00121C8C" w:rsidP="00CE6D78">
      <w:pPr>
        <w:rPr>
          <w:b/>
        </w:rPr>
      </w:pPr>
    </w:p>
    <w:p w14:paraId="43AC4A8F" w14:textId="11DDC8DF" w:rsidR="00121C8C" w:rsidRDefault="00121C8C" w:rsidP="00CE6D78">
      <w:pPr>
        <w:rPr>
          <w:b/>
        </w:rPr>
      </w:pPr>
    </w:p>
    <w:p w14:paraId="046FD421" w14:textId="28EBDBE3" w:rsidR="0005346D" w:rsidRDefault="0005346D" w:rsidP="00CE6D78">
      <w:pPr>
        <w:rPr>
          <w:b/>
        </w:rPr>
      </w:pPr>
    </w:p>
    <w:p w14:paraId="7B5F4CC8" w14:textId="07FDFC4A" w:rsidR="0005346D" w:rsidRDefault="0005346D" w:rsidP="00CE6D78">
      <w:pPr>
        <w:rPr>
          <w:b/>
        </w:rPr>
      </w:pPr>
    </w:p>
    <w:p w14:paraId="35C450E4" w14:textId="3B92DF7E" w:rsidR="0005346D" w:rsidRDefault="0005346D" w:rsidP="00CE6D78">
      <w:pPr>
        <w:rPr>
          <w:b/>
        </w:rPr>
      </w:pPr>
    </w:p>
    <w:p w14:paraId="0C94A930" w14:textId="615D435E" w:rsidR="0005346D" w:rsidRDefault="0005346D" w:rsidP="00CE6D78">
      <w:pPr>
        <w:rPr>
          <w:b/>
        </w:rPr>
      </w:pPr>
    </w:p>
    <w:p w14:paraId="51EE578C" w14:textId="01C6798C" w:rsidR="0005346D" w:rsidRDefault="0005346D" w:rsidP="00CE6D78">
      <w:pPr>
        <w:rPr>
          <w:b/>
        </w:rPr>
      </w:pPr>
    </w:p>
    <w:p w14:paraId="36319ADF" w14:textId="6B8BF823" w:rsidR="0005346D" w:rsidRDefault="0005346D" w:rsidP="00CE6D78">
      <w:pPr>
        <w:rPr>
          <w:b/>
        </w:rPr>
      </w:pPr>
    </w:p>
    <w:p w14:paraId="30EA3FCB" w14:textId="7EE9F9AB" w:rsidR="0005346D" w:rsidRDefault="0005346D" w:rsidP="00CE6D78">
      <w:pPr>
        <w:rPr>
          <w:b/>
        </w:rPr>
      </w:pPr>
    </w:p>
    <w:p w14:paraId="4C01B20F" w14:textId="77777777" w:rsidR="00EC33C9" w:rsidRPr="00CE6D78" w:rsidRDefault="00EC33C9" w:rsidP="00CE6D78">
      <w:pPr>
        <w:rPr>
          <w:b/>
        </w:rPr>
      </w:pPr>
    </w:p>
    <w:p w14:paraId="704A3734" w14:textId="26DB06D9" w:rsidR="00EC33C9" w:rsidRPr="0005346D" w:rsidRDefault="0005346D" w:rsidP="00EC33C9">
      <w:pPr>
        <w:pStyle w:val="Nadpis3"/>
        <w:numPr>
          <w:ilvl w:val="0"/>
          <w:numId w:val="1"/>
        </w:numPr>
        <w:spacing w:after="200"/>
        <w:ind w:left="426" w:hanging="426"/>
        <w:rPr>
          <w:rFonts w:asciiTheme="minorHAnsi" w:hAnsiTheme="minorHAnsi"/>
          <w:color w:val="auto"/>
        </w:rPr>
      </w:pPr>
      <w:r>
        <w:rPr>
          <w:rFonts w:asciiTheme="minorHAnsi" w:hAnsiTheme="minorHAnsi"/>
          <w:color w:val="auto"/>
        </w:rPr>
        <w:lastRenderedPageBreak/>
        <w:t>SWOT analýza</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27"/>
        <w:gridCol w:w="4534"/>
      </w:tblGrid>
      <w:tr w:rsidR="00EC33C9" w:rsidRPr="00C73C89" w14:paraId="5077F5CC" w14:textId="77777777" w:rsidTr="00C846E0">
        <w:tc>
          <w:tcPr>
            <w:tcW w:w="4527" w:type="dxa"/>
            <w:tcBorders>
              <w:top w:val="single" w:sz="4" w:space="0" w:color="00000A"/>
              <w:left w:val="single" w:sz="4" w:space="0" w:color="00000A"/>
              <w:bottom w:val="single" w:sz="4" w:space="0" w:color="00000A"/>
              <w:right w:val="single" w:sz="4" w:space="0" w:color="00000A"/>
            </w:tcBorders>
            <w:shd w:val="clear" w:color="auto" w:fill="9CC2E5" w:themeFill="accent1" w:themeFillTint="99"/>
            <w:tcMar>
              <w:left w:w="108" w:type="dxa"/>
            </w:tcMar>
          </w:tcPr>
          <w:p w14:paraId="6A34B2C2" w14:textId="77777777" w:rsidR="00EC33C9" w:rsidRPr="00C846E0" w:rsidRDefault="00EC33C9" w:rsidP="00914FCB">
            <w:pPr>
              <w:spacing w:after="0"/>
              <w:rPr>
                <w:b/>
              </w:rPr>
            </w:pPr>
            <w:r w:rsidRPr="00C846E0">
              <w:rPr>
                <w:b/>
              </w:rPr>
              <w:t>Silné stránky</w:t>
            </w:r>
          </w:p>
        </w:tc>
        <w:tc>
          <w:tcPr>
            <w:tcW w:w="4534" w:type="dxa"/>
            <w:tcBorders>
              <w:top w:val="single" w:sz="4" w:space="0" w:color="00000A"/>
              <w:left w:val="single" w:sz="4" w:space="0" w:color="00000A"/>
              <w:bottom w:val="single" w:sz="4" w:space="0" w:color="00000A"/>
              <w:right w:val="single" w:sz="4" w:space="0" w:color="00000A"/>
            </w:tcBorders>
            <w:shd w:val="clear" w:color="auto" w:fill="9CC2E5" w:themeFill="accent1" w:themeFillTint="99"/>
            <w:tcMar>
              <w:left w:w="108" w:type="dxa"/>
            </w:tcMar>
          </w:tcPr>
          <w:p w14:paraId="02BAB9D6" w14:textId="77777777" w:rsidR="00EC33C9" w:rsidRPr="00C846E0" w:rsidRDefault="00EC33C9" w:rsidP="00914FCB">
            <w:pPr>
              <w:spacing w:after="0"/>
              <w:rPr>
                <w:b/>
              </w:rPr>
            </w:pPr>
            <w:r w:rsidRPr="00C846E0">
              <w:rPr>
                <w:b/>
              </w:rPr>
              <w:t>Slabé stránky</w:t>
            </w:r>
          </w:p>
        </w:tc>
      </w:tr>
      <w:tr w:rsidR="00EC33C9" w:rsidRPr="00C73C89" w14:paraId="75510A4B" w14:textId="77777777" w:rsidTr="00914FCB">
        <w:tc>
          <w:tcPr>
            <w:tcW w:w="9061"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251D6FA6" w14:textId="77777777" w:rsidR="00EC33C9" w:rsidRPr="00C846E0" w:rsidRDefault="00EC33C9" w:rsidP="00914FCB">
            <w:pPr>
              <w:spacing w:after="0"/>
              <w:jc w:val="center"/>
              <w:rPr>
                <w:b/>
              </w:rPr>
            </w:pPr>
            <w:r w:rsidRPr="00C846E0">
              <w:rPr>
                <w:b/>
              </w:rPr>
              <w:t>Postavení kraje</w:t>
            </w:r>
          </w:p>
        </w:tc>
      </w:tr>
      <w:tr w:rsidR="00EC33C9" w:rsidRPr="00C73C89" w14:paraId="07327D9F"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04DB07" w14:textId="05BFFC5A" w:rsidR="00EC33C9" w:rsidRPr="00845CDE" w:rsidRDefault="00A858EE" w:rsidP="00A858EE">
            <w:pPr>
              <w:spacing w:after="0" w:line="240" w:lineRule="auto"/>
              <w:ind w:right="-70"/>
              <w:jc w:val="left"/>
              <w:rPr>
                <w:color w:val="000000"/>
                <w:sz w:val="20"/>
                <w:szCs w:val="20"/>
              </w:rPr>
            </w:pPr>
            <w:r w:rsidRPr="00845CDE">
              <w:rPr>
                <w:color w:val="000000"/>
                <w:sz w:val="20"/>
                <w:szCs w:val="20"/>
              </w:rPr>
              <w:t>Průběžný nárůst absolutní výše hrubého domácího produktu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537814" w14:textId="6238D67B" w:rsidR="00EC33C9" w:rsidRPr="00845CDE" w:rsidRDefault="00B65985" w:rsidP="00B65985">
            <w:pPr>
              <w:spacing w:after="0"/>
              <w:rPr>
                <w:sz w:val="20"/>
                <w:szCs w:val="20"/>
              </w:rPr>
            </w:pPr>
            <w:r w:rsidRPr="00845CDE">
              <w:rPr>
                <w:rFonts w:cs="Segoe UI"/>
                <w:sz w:val="20"/>
                <w:szCs w:val="20"/>
              </w:rPr>
              <w:t>Nízká ekonomická výkonnost Libereckého kraje. V roce 2015 regionální hrubý domácí produkt (HDP) Libereckého kraje tvoří 3,2 % podílu republikové HDP, v přepočtu na jednoho obyvatele dosahuje Liberecký kraj 3. nejhorší pozice mezi kraji</w:t>
            </w:r>
          </w:p>
        </w:tc>
      </w:tr>
      <w:tr w:rsidR="00EC33C9" w:rsidRPr="00C73C89" w14:paraId="631CAEC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09F509" w14:textId="51847796" w:rsidR="00EC33C9" w:rsidRPr="00845CDE" w:rsidRDefault="00DA618D" w:rsidP="00DA618D">
            <w:pPr>
              <w:spacing w:after="0" w:line="240" w:lineRule="auto"/>
              <w:ind w:right="-70"/>
              <w:jc w:val="left"/>
              <w:rPr>
                <w:color w:val="000000"/>
                <w:sz w:val="20"/>
                <w:szCs w:val="20"/>
              </w:rPr>
            </w:pPr>
            <w:r w:rsidRPr="00845CDE">
              <w:rPr>
                <w:color w:val="000000"/>
                <w:sz w:val="20"/>
                <w:szCs w:val="20"/>
              </w:rPr>
              <w:t>Růst produktivity práce</w:t>
            </w:r>
            <w:r w:rsidR="002D2D43" w:rsidRPr="00845CDE">
              <w:rPr>
                <w:color w:val="000000"/>
                <w:sz w:val="20"/>
                <w:szCs w:val="20"/>
              </w:rPr>
              <w:t xml:space="preserve"> na zaměstnanou osobu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0A1D8F" w14:textId="755FDEF3" w:rsidR="00EC33C9" w:rsidRPr="00845CDE" w:rsidRDefault="00DA618D" w:rsidP="00914FCB">
            <w:pPr>
              <w:spacing w:after="0"/>
              <w:rPr>
                <w:sz w:val="20"/>
                <w:szCs w:val="20"/>
              </w:rPr>
            </w:pPr>
            <w:r w:rsidRPr="00845CDE">
              <w:rPr>
                <w:sz w:val="20"/>
                <w:szCs w:val="20"/>
              </w:rPr>
              <w:t>Tvorba fixního kapitálu dlouhodobě pod průměrem ČR</w:t>
            </w:r>
          </w:p>
        </w:tc>
      </w:tr>
      <w:tr w:rsidR="00DA618D" w:rsidRPr="00C73C89" w14:paraId="76793A89"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C18C10" w14:textId="510CD2AF" w:rsidR="00DA618D" w:rsidRPr="00845CDE" w:rsidRDefault="00DA618D" w:rsidP="00DA618D">
            <w:pPr>
              <w:spacing w:after="0" w:line="240" w:lineRule="auto"/>
              <w:ind w:right="-70"/>
              <w:jc w:val="left"/>
              <w:rPr>
                <w:color w:val="000000"/>
                <w:sz w:val="20"/>
                <w:szCs w:val="20"/>
              </w:rPr>
            </w:pPr>
            <w:r w:rsidRPr="00845CDE">
              <w:rPr>
                <w:color w:val="000000"/>
                <w:sz w:val="20"/>
                <w:szCs w:val="20"/>
              </w:rPr>
              <w:t>Rostoucí trend tvorby regionální hrubé přidané hodnoty</w:t>
            </w:r>
            <w:r w:rsidR="002D2D43" w:rsidRPr="00845CDE">
              <w:rPr>
                <w:color w:val="000000"/>
                <w:sz w:val="20"/>
                <w:szCs w:val="20"/>
              </w:rPr>
              <w:t xml:space="preserve"> (dále HPH)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272313" w14:textId="482D7B38" w:rsidR="00DA618D" w:rsidRPr="00845CDE" w:rsidRDefault="004146F8" w:rsidP="004146F8">
            <w:pPr>
              <w:spacing w:after="0"/>
              <w:rPr>
                <w:sz w:val="20"/>
                <w:szCs w:val="20"/>
              </w:rPr>
            </w:pPr>
            <w:r w:rsidRPr="00845CDE">
              <w:rPr>
                <w:sz w:val="20"/>
                <w:szCs w:val="20"/>
              </w:rPr>
              <w:t>Sn</w:t>
            </w:r>
            <w:r w:rsidRPr="00845CDE">
              <w:rPr>
                <w:color w:val="000000"/>
                <w:sz w:val="20"/>
                <w:szCs w:val="20"/>
              </w:rPr>
              <w:t>ižování reinvestovaného zisku z přímých zahraničních investic</w:t>
            </w:r>
          </w:p>
        </w:tc>
      </w:tr>
      <w:tr w:rsidR="002D2D43" w:rsidRPr="00C73C89" w14:paraId="0DFA76C4"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245437" w14:textId="3442CE0A" w:rsidR="002D2D43" w:rsidRPr="00845CDE" w:rsidRDefault="002D2D43" w:rsidP="002D2D43">
            <w:pPr>
              <w:spacing w:after="0" w:line="240" w:lineRule="auto"/>
              <w:ind w:right="-70"/>
              <w:jc w:val="left"/>
              <w:rPr>
                <w:color w:val="000000"/>
                <w:sz w:val="20"/>
                <w:szCs w:val="20"/>
              </w:rPr>
            </w:pPr>
            <w:r w:rsidRPr="00845CDE">
              <w:rPr>
                <w:color w:val="000000"/>
                <w:sz w:val="20"/>
                <w:szCs w:val="20"/>
              </w:rPr>
              <w:t>Vysoký podíl sekundárního sektoru na tvorbě HPH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BF9D17" w14:textId="7745595C" w:rsidR="002D2D43" w:rsidRPr="00845CDE" w:rsidRDefault="00972AFD" w:rsidP="00914FCB">
            <w:pPr>
              <w:spacing w:after="0"/>
              <w:rPr>
                <w:sz w:val="20"/>
                <w:szCs w:val="20"/>
              </w:rPr>
            </w:pPr>
            <w:r w:rsidRPr="00845CDE">
              <w:rPr>
                <w:sz w:val="20"/>
                <w:szCs w:val="20"/>
              </w:rPr>
              <w:t>Ve  srovnání krajů nízká míra vybavenosti domácností počítačem</w:t>
            </w:r>
          </w:p>
        </w:tc>
      </w:tr>
      <w:tr w:rsidR="002D2D43" w:rsidRPr="00C73C89" w14:paraId="29B46A5A"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8A618E" w14:textId="08174BC0" w:rsidR="002D2D43" w:rsidRPr="00845CDE" w:rsidRDefault="002D2D43" w:rsidP="00DA618D">
            <w:pPr>
              <w:spacing w:after="0" w:line="240" w:lineRule="auto"/>
              <w:ind w:right="-70"/>
              <w:jc w:val="left"/>
              <w:rPr>
                <w:color w:val="000000"/>
                <w:sz w:val="20"/>
                <w:szCs w:val="20"/>
              </w:rPr>
            </w:pPr>
            <w:r w:rsidRPr="00845CDE">
              <w:rPr>
                <w:color w:val="000000"/>
                <w:sz w:val="20"/>
                <w:szCs w:val="20"/>
              </w:rPr>
              <w:t>Vzrůstající podíl sektoru „Profesní, vědecké a technické činnosti“ na tvorbě HPH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9CD72A9" w14:textId="0831AB62" w:rsidR="002D2D43" w:rsidRPr="00845CDE" w:rsidRDefault="00972AFD" w:rsidP="00914FCB">
            <w:pPr>
              <w:spacing w:after="0"/>
              <w:rPr>
                <w:sz w:val="20"/>
                <w:szCs w:val="20"/>
              </w:rPr>
            </w:pPr>
            <w:r w:rsidRPr="00845CDE">
              <w:rPr>
                <w:sz w:val="20"/>
                <w:szCs w:val="20"/>
              </w:rPr>
              <w:t>Ve srovnání krajů nízká míra připojení domácností k internetu</w:t>
            </w:r>
          </w:p>
        </w:tc>
      </w:tr>
      <w:tr w:rsidR="004146F8" w:rsidRPr="00C73C89" w14:paraId="109D6237"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7C4FF21" w14:textId="2113B0BD" w:rsidR="004146F8" w:rsidRPr="00845CDE" w:rsidRDefault="004146F8" w:rsidP="004146F8">
            <w:pPr>
              <w:spacing w:after="0" w:line="240" w:lineRule="auto"/>
              <w:ind w:right="-70"/>
              <w:jc w:val="left"/>
              <w:rPr>
                <w:color w:val="000000"/>
                <w:sz w:val="20"/>
                <w:szCs w:val="20"/>
              </w:rPr>
            </w:pPr>
            <w:r w:rsidRPr="00845CDE">
              <w:rPr>
                <w:color w:val="000000"/>
                <w:sz w:val="20"/>
                <w:szCs w:val="20"/>
              </w:rPr>
              <w:t>Existence rozvojových ploch – průmyslové zóny, greenfields, brownfields</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7C74E6" w14:textId="1734601D" w:rsidR="004146F8" w:rsidRPr="00845CDE" w:rsidRDefault="00914FCB" w:rsidP="00914FCB">
            <w:pPr>
              <w:spacing w:after="0"/>
              <w:rPr>
                <w:sz w:val="20"/>
                <w:szCs w:val="20"/>
              </w:rPr>
            </w:pPr>
            <w:r w:rsidRPr="00845CDE">
              <w:rPr>
                <w:sz w:val="20"/>
                <w:szCs w:val="20"/>
              </w:rPr>
              <w:t>Nižší úspěšnost firem při přípravě projektů podpořených z veřejných finančních zdrojů</w:t>
            </w:r>
          </w:p>
        </w:tc>
      </w:tr>
      <w:tr w:rsidR="008F567B" w:rsidRPr="00C73C89" w14:paraId="4D23E9D3"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5FF5A8" w14:textId="2B3D0381" w:rsidR="008F567B" w:rsidRPr="00845CDE" w:rsidRDefault="008F567B" w:rsidP="004146F8">
            <w:pPr>
              <w:spacing w:after="0" w:line="240" w:lineRule="auto"/>
              <w:ind w:right="-70"/>
              <w:jc w:val="left"/>
              <w:rPr>
                <w:color w:val="000000"/>
                <w:sz w:val="20"/>
                <w:szCs w:val="20"/>
              </w:rPr>
            </w:pPr>
            <w:r w:rsidRPr="00845CDE">
              <w:rPr>
                <w:color w:val="000000"/>
                <w:sz w:val="20"/>
                <w:szCs w:val="20"/>
              </w:rPr>
              <w:t>rozvinutá silniční a železniční síť jako podmínka pro dojížďku  do zaměstnání a rozvoj podnikatelských aktivit</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5FF418" w14:textId="3290A5E8" w:rsidR="008F567B" w:rsidRPr="00845CDE" w:rsidRDefault="008F567B" w:rsidP="00914FCB">
            <w:pPr>
              <w:spacing w:after="0"/>
              <w:rPr>
                <w:sz w:val="20"/>
                <w:szCs w:val="20"/>
              </w:rPr>
            </w:pPr>
            <w:r w:rsidRPr="00845CDE">
              <w:rPr>
                <w:color w:val="000000"/>
                <w:sz w:val="20"/>
                <w:szCs w:val="20"/>
              </w:rPr>
              <w:t>Nízký počet podniků v high-tech oborech</w:t>
            </w:r>
          </w:p>
        </w:tc>
      </w:tr>
      <w:tr w:rsidR="00EC33C9" w:rsidRPr="00C73C89" w14:paraId="7E02E37C"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69A1C4" w14:textId="0D03F6A3" w:rsidR="00EC33C9" w:rsidRPr="00845CDE" w:rsidRDefault="00972AFD" w:rsidP="00972AFD">
            <w:pPr>
              <w:spacing w:after="0" w:line="240" w:lineRule="auto"/>
              <w:ind w:right="-70"/>
              <w:jc w:val="left"/>
              <w:rPr>
                <w:color w:val="000000"/>
                <w:sz w:val="20"/>
                <w:szCs w:val="20"/>
              </w:rPr>
            </w:pPr>
            <w:r w:rsidRPr="00845CDE">
              <w:rPr>
                <w:color w:val="000000"/>
                <w:sz w:val="20"/>
                <w:szCs w:val="20"/>
              </w:rPr>
              <w:t xml:space="preserve">Růst vybavenosti domácností osobním  počítačem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6FD31E" w14:textId="12A131B7" w:rsidR="00EC33C9" w:rsidRPr="00845CDE" w:rsidRDefault="0005346D" w:rsidP="0005346D">
            <w:pPr>
              <w:spacing w:after="0"/>
              <w:rPr>
                <w:sz w:val="20"/>
                <w:szCs w:val="20"/>
              </w:rPr>
            </w:pPr>
            <w:r>
              <w:rPr>
                <w:color w:val="000000"/>
                <w:sz w:val="20"/>
                <w:szCs w:val="20"/>
              </w:rPr>
              <w:t>S</w:t>
            </w:r>
            <w:r w:rsidR="00EC33C9" w:rsidRPr="00845CDE">
              <w:rPr>
                <w:color w:val="000000"/>
                <w:sz w:val="20"/>
                <w:szCs w:val="20"/>
              </w:rPr>
              <w:t>nižování reinvestovaného zisku z</w:t>
            </w:r>
            <w:r w:rsidR="00972AFD" w:rsidRPr="00845CDE">
              <w:rPr>
                <w:color w:val="000000"/>
                <w:sz w:val="20"/>
                <w:szCs w:val="20"/>
              </w:rPr>
              <w:t> </w:t>
            </w:r>
            <w:r w:rsidR="00EC33C9" w:rsidRPr="00845CDE">
              <w:rPr>
                <w:color w:val="000000"/>
                <w:sz w:val="20"/>
                <w:szCs w:val="20"/>
              </w:rPr>
              <w:t>přímých zahraničních investic</w:t>
            </w:r>
          </w:p>
        </w:tc>
      </w:tr>
      <w:tr w:rsidR="00EC33C9" w:rsidRPr="00C73C89" w14:paraId="6D6FA5B8"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DE1816" w14:textId="067FAB4C" w:rsidR="00EC33C9" w:rsidRPr="00845CDE" w:rsidRDefault="00972AFD" w:rsidP="00972AFD">
            <w:pPr>
              <w:spacing w:after="0" w:line="240" w:lineRule="auto"/>
              <w:ind w:right="-70"/>
              <w:jc w:val="left"/>
              <w:rPr>
                <w:color w:val="000000"/>
                <w:sz w:val="20"/>
                <w:szCs w:val="20"/>
              </w:rPr>
            </w:pPr>
            <w:r w:rsidRPr="00845CDE">
              <w:rPr>
                <w:color w:val="000000"/>
                <w:sz w:val="20"/>
                <w:szCs w:val="20"/>
              </w:rPr>
              <w:t>Růst objemu tržeb podniků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4EF091" w14:textId="16290702" w:rsidR="00EC33C9" w:rsidRPr="00845CDE" w:rsidRDefault="0005346D" w:rsidP="0005346D">
            <w:pPr>
              <w:spacing w:after="0"/>
              <w:rPr>
                <w:sz w:val="20"/>
                <w:szCs w:val="20"/>
              </w:rPr>
            </w:pPr>
            <w:r>
              <w:rPr>
                <w:color w:val="000000"/>
                <w:sz w:val="20"/>
                <w:szCs w:val="20"/>
              </w:rPr>
              <w:t>S</w:t>
            </w:r>
            <w:r w:rsidR="00EC33C9" w:rsidRPr="00845CDE">
              <w:rPr>
                <w:color w:val="000000"/>
                <w:sz w:val="20"/>
                <w:szCs w:val="20"/>
              </w:rPr>
              <w:t>ilná koncentrace ekonomické činnosti a pracovních příležitostí do několika málo center</w:t>
            </w:r>
          </w:p>
        </w:tc>
      </w:tr>
      <w:tr w:rsidR="00EC33C9" w:rsidRPr="00C73C89" w14:paraId="282D4ECA"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F3562C6" w14:textId="3953140A" w:rsidR="00EC33C9" w:rsidRPr="00845CDE" w:rsidRDefault="00EC33C9" w:rsidP="00972AFD">
            <w:pPr>
              <w:spacing w:after="0" w:line="240" w:lineRule="auto"/>
              <w:ind w:right="-70"/>
              <w:jc w:val="left"/>
              <w:rPr>
                <w:sz w:val="20"/>
                <w:szCs w:val="20"/>
              </w:rPr>
            </w:pPr>
            <w:r w:rsidRPr="00845CDE">
              <w:rPr>
                <w:sz w:val="20"/>
                <w:szCs w:val="20"/>
              </w:rPr>
              <w:t>Vyšší dynamika meziročního nárůstu HDP v</w:t>
            </w:r>
            <w:r w:rsidR="00972AFD" w:rsidRPr="00845CDE">
              <w:rPr>
                <w:sz w:val="20"/>
                <w:szCs w:val="20"/>
              </w:rPr>
              <w:t> </w:t>
            </w:r>
            <w:r w:rsidRPr="00845CDE">
              <w:rPr>
                <w:sz w:val="20"/>
                <w:szCs w:val="20"/>
              </w:rPr>
              <w:t xml:space="preserve">posledních letech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1B4B86" w14:textId="3767BD07" w:rsidR="00EC33C9" w:rsidRPr="00845CDE" w:rsidRDefault="0005346D" w:rsidP="0005346D">
            <w:pPr>
              <w:spacing w:after="0"/>
              <w:rPr>
                <w:color w:val="000000"/>
                <w:sz w:val="20"/>
                <w:szCs w:val="20"/>
              </w:rPr>
            </w:pPr>
            <w:r>
              <w:rPr>
                <w:color w:val="000000"/>
                <w:sz w:val="20"/>
                <w:szCs w:val="20"/>
              </w:rPr>
              <w:t>V</w:t>
            </w:r>
            <w:r w:rsidR="008F567B" w:rsidRPr="00845CDE">
              <w:rPr>
                <w:color w:val="000000"/>
                <w:sz w:val="20"/>
                <w:szCs w:val="20"/>
              </w:rPr>
              <w:t xml:space="preserve">yšší míra nezaměstnanosti </w:t>
            </w:r>
            <w:r>
              <w:rPr>
                <w:color w:val="000000"/>
                <w:sz w:val="20"/>
                <w:szCs w:val="20"/>
              </w:rPr>
              <w:t xml:space="preserve">ve srovnání s úrovní v celé ČR </w:t>
            </w:r>
            <w:r w:rsidR="008F567B" w:rsidRPr="00845CDE">
              <w:rPr>
                <w:color w:val="000000"/>
                <w:sz w:val="20"/>
                <w:szCs w:val="20"/>
              </w:rPr>
              <w:t>a existence oblastí s nepříznivými ukazateli zaměstnanosti</w:t>
            </w:r>
          </w:p>
        </w:tc>
      </w:tr>
      <w:tr w:rsidR="008F567B" w:rsidRPr="00C73C89" w14:paraId="79E00748"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1A0B96" w14:textId="1CE380A7" w:rsidR="008F567B" w:rsidRPr="00845CDE" w:rsidRDefault="008F567B" w:rsidP="00972AFD">
            <w:pPr>
              <w:spacing w:after="0" w:line="240" w:lineRule="auto"/>
              <w:ind w:right="-70"/>
              <w:jc w:val="left"/>
              <w:rPr>
                <w:sz w:val="20"/>
                <w:szCs w:val="20"/>
              </w:rPr>
            </w:pPr>
            <w:r w:rsidRPr="00845CDE">
              <w:rPr>
                <w:sz w:val="20"/>
                <w:szCs w:val="20"/>
              </w:rPr>
              <w:t>Růst objemu tržeb podniků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3B23F9" w14:textId="67A204D1" w:rsidR="008F567B" w:rsidRPr="00845CDE" w:rsidRDefault="008F567B" w:rsidP="00914FCB">
            <w:pPr>
              <w:spacing w:after="0"/>
              <w:rPr>
                <w:sz w:val="20"/>
                <w:szCs w:val="20"/>
              </w:rPr>
            </w:pPr>
            <w:r w:rsidRPr="00845CDE">
              <w:rPr>
                <w:sz w:val="20"/>
                <w:szCs w:val="20"/>
              </w:rPr>
              <w:t>Značná část výroby směřuje do automotive, závislost ekonomiky na tomto sektoru je vysoká</w:t>
            </w:r>
          </w:p>
        </w:tc>
      </w:tr>
      <w:tr w:rsidR="00914FCB" w:rsidRPr="00C73C89" w14:paraId="5FA6FCEE"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004769F" w14:textId="485CE2BE" w:rsidR="00914FCB" w:rsidRPr="00845CDE" w:rsidRDefault="00914FCB" w:rsidP="00972AFD">
            <w:pPr>
              <w:spacing w:after="0" w:line="240" w:lineRule="auto"/>
              <w:ind w:right="-70"/>
              <w:jc w:val="left"/>
              <w:rPr>
                <w:sz w:val="20"/>
                <w:szCs w:val="20"/>
              </w:rPr>
            </w:pPr>
            <w:r w:rsidRPr="00845CDE">
              <w:rPr>
                <w:sz w:val="20"/>
                <w:szCs w:val="20"/>
              </w:rPr>
              <w:t>Vysoký počet ekonomických subjektů na 1000 obyvatel</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477D83" w14:textId="19D8A1F0" w:rsidR="00914FCB" w:rsidRPr="00845CDE" w:rsidRDefault="008F567B" w:rsidP="008F567B">
            <w:pPr>
              <w:spacing w:after="0"/>
              <w:rPr>
                <w:sz w:val="20"/>
                <w:szCs w:val="20"/>
              </w:rPr>
            </w:pPr>
            <w:r w:rsidRPr="00845CDE">
              <w:rPr>
                <w:sz w:val="20"/>
                <w:szCs w:val="20"/>
              </w:rPr>
              <w:t>Vysoká závislost zpracovatelského průmyslu na pobočkách zahraničních firem</w:t>
            </w:r>
          </w:p>
        </w:tc>
      </w:tr>
      <w:tr w:rsidR="00A858EE" w:rsidRPr="00C73C89" w14:paraId="2D668DC1"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01502D" w14:textId="012379A4" w:rsidR="00A858EE" w:rsidRPr="00845CDE" w:rsidRDefault="00A858EE" w:rsidP="00A858EE">
            <w:pPr>
              <w:spacing w:after="0"/>
              <w:rPr>
                <w:sz w:val="20"/>
                <w:szCs w:val="20"/>
              </w:rPr>
            </w:pPr>
            <w:r w:rsidRPr="00845CDE">
              <w:rPr>
                <w:sz w:val="20"/>
                <w:szCs w:val="20"/>
              </w:rPr>
              <w:t>Vysoký podíl výrobních firem se zahraničním vlastníkem a stabilním výrobním programem</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56DB933" w14:textId="56F2BB2B" w:rsidR="00A858EE" w:rsidRPr="00845CDE" w:rsidRDefault="00A858EE" w:rsidP="008F567B">
            <w:pPr>
              <w:spacing w:after="0"/>
              <w:rPr>
                <w:sz w:val="20"/>
                <w:szCs w:val="20"/>
              </w:rPr>
            </w:pPr>
            <w:r w:rsidRPr="00845CDE">
              <w:rPr>
                <w:sz w:val="20"/>
                <w:szCs w:val="20"/>
              </w:rPr>
              <w:t>Značná část výroby směřuje do automotive, závislost ekonomiky na tomto sektoru je vysoká</w:t>
            </w:r>
          </w:p>
        </w:tc>
      </w:tr>
      <w:tr w:rsidR="00EC33C9" w:rsidRPr="00C73C89" w14:paraId="0A61BA7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345FA4" w14:textId="3C845836" w:rsidR="00EC33C9" w:rsidRPr="00845CDE" w:rsidRDefault="008F567B" w:rsidP="008F567B">
            <w:pPr>
              <w:spacing w:after="0"/>
              <w:rPr>
                <w:color w:val="000000"/>
                <w:sz w:val="20"/>
                <w:szCs w:val="20"/>
              </w:rPr>
            </w:pPr>
            <w:r w:rsidRPr="00845CDE">
              <w:rPr>
                <w:rFonts w:cs="Segoe UI"/>
                <w:sz w:val="20"/>
                <w:szCs w:val="20"/>
              </w:rPr>
              <w:t>Nárůst zaměstnanosti v textilním průmyslu u podniků se 100 a více zaměstnanci (roste průměrná velikost podniku), která je doprovázena růstem produktivity a to jak v absolutní hodnotě, tak i v relativní hodnotě v porovnání s krajským průměrem v průmyslu.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4688FCF" w14:textId="305C689F" w:rsidR="00EC33C9" w:rsidRPr="00845CDE" w:rsidRDefault="00EC33C9" w:rsidP="00A858EE">
            <w:pPr>
              <w:spacing w:after="0"/>
              <w:rPr>
                <w:sz w:val="20"/>
                <w:szCs w:val="20"/>
              </w:rPr>
            </w:pPr>
          </w:p>
        </w:tc>
      </w:tr>
      <w:tr w:rsidR="00A858EE" w:rsidRPr="00C73C89" w14:paraId="5862B036"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1998C5B" w14:textId="52B4111D" w:rsidR="00A858EE" w:rsidRPr="00845CDE" w:rsidRDefault="00A858EE" w:rsidP="00A858EE">
            <w:pPr>
              <w:spacing w:after="0" w:line="240" w:lineRule="auto"/>
              <w:ind w:right="-70"/>
              <w:jc w:val="left"/>
              <w:rPr>
                <w:color w:val="000000"/>
                <w:sz w:val="20"/>
                <w:szCs w:val="20"/>
              </w:rPr>
            </w:pPr>
            <w:r w:rsidRPr="00845CDE">
              <w:rPr>
                <w:color w:val="000000"/>
                <w:sz w:val="20"/>
                <w:szCs w:val="20"/>
              </w:rPr>
              <w:t>Diverzifikovaná průmyslová základna s výrazným podílem MSP,</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AA754B" w14:textId="77777777" w:rsidR="00A858EE" w:rsidRPr="00845CDE" w:rsidRDefault="00A858EE" w:rsidP="00A858EE">
            <w:pPr>
              <w:spacing w:after="0"/>
              <w:rPr>
                <w:sz w:val="20"/>
                <w:szCs w:val="20"/>
              </w:rPr>
            </w:pPr>
          </w:p>
        </w:tc>
      </w:tr>
      <w:tr w:rsidR="00A858EE" w:rsidRPr="00C73C89" w14:paraId="049839F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DA4BB2" w14:textId="322DD750" w:rsidR="00A858EE" w:rsidRPr="00845CDE" w:rsidRDefault="00A858EE" w:rsidP="00A858EE">
            <w:pPr>
              <w:spacing w:after="0" w:line="240" w:lineRule="auto"/>
              <w:ind w:right="-70"/>
              <w:jc w:val="left"/>
              <w:rPr>
                <w:color w:val="000000"/>
                <w:sz w:val="20"/>
                <w:szCs w:val="20"/>
              </w:rPr>
            </w:pPr>
            <w:r w:rsidRPr="00845CDE">
              <w:rPr>
                <w:sz w:val="20"/>
                <w:szCs w:val="20"/>
              </w:rPr>
              <w:t>Růst průměrné velikosti podniků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2968C7C" w14:textId="77777777" w:rsidR="00A858EE" w:rsidRPr="00845CDE" w:rsidRDefault="00A858EE" w:rsidP="00A858EE">
            <w:pPr>
              <w:spacing w:after="0"/>
              <w:rPr>
                <w:sz w:val="20"/>
                <w:szCs w:val="20"/>
              </w:rPr>
            </w:pPr>
          </w:p>
        </w:tc>
      </w:tr>
      <w:tr w:rsidR="00EC33C9" w:rsidRPr="00C73C89" w14:paraId="34617AE6" w14:textId="77777777" w:rsidTr="00914FCB">
        <w:tc>
          <w:tcPr>
            <w:tcW w:w="9061"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33E00661" w14:textId="77777777" w:rsidR="00EC33C9" w:rsidRPr="00C73C89" w:rsidRDefault="00EC33C9" w:rsidP="00914FCB">
            <w:pPr>
              <w:spacing w:after="0"/>
              <w:jc w:val="center"/>
              <w:rPr>
                <w:b/>
              </w:rPr>
            </w:pPr>
            <w:r w:rsidRPr="00C73C89">
              <w:rPr>
                <w:b/>
              </w:rPr>
              <w:t>Inovační podnikání</w:t>
            </w:r>
          </w:p>
        </w:tc>
      </w:tr>
      <w:tr w:rsidR="00EC33C9" w:rsidRPr="00C73C89" w14:paraId="07E1C6CF"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B4A438" w14:textId="77777777" w:rsidR="00EC33C9" w:rsidRPr="00845CDE" w:rsidRDefault="00EC33C9" w:rsidP="00A858EE">
            <w:pPr>
              <w:spacing w:after="0"/>
              <w:rPr>
                <w:sz w:val="20"/>
                <w:szCs w:val="20"/>
              </w:rPr>
            </w:pPr>
            <w:r w:rsidRPr="00845CDE">
              <w:rPr>
                <w:sz w:val="20"/>
                <w:szCs w:val="20"/>
              </w:rPr>
              <w:t xml:space="preserve">Silná tradice a pozice zpracovatelského průmyslu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ABF4F9" w14:textId="35E34D16" w:rsidR="00EC33C9" w:rsidRPr="00845CDE" w:rsidRDefault="00B65985" w:rsidP="00A858EE">
            <w:pPr>
              <w:spacing w:after="0"/>
              <w:rPr>
                <w:sz w:val="20"/>
                <w:szCs w:val="20"/>
              </w:rPr>
            </w:pPr>
            <w:r w:rsidRPr="00845CDE">
              <w:rPr>
                <w:sz w:val="20"/>
                <w:szCs w:val="20"/>
              </w:rPr>
              <w:t>Nízká míra investic do produktových inovací</w:t>
            </w:r>
          </w:p>
        </w:tc>
      </w:tr>
      <w:tr w:rsidR="00A858EE" w:rsidRPr="00C73C89" w14:paraId="1C561E83"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8ED2D0" w14:textId="66C2ED93" w:rsidR="00A858EE" w:rsidRPr="00845CDE" w:rsidRDefault="00A858EE" w:rsidP="00914FCB">
            <w:pPr>
              <w:spacing w:after="0"/>
              <w:rPr>
                <w:sz w:val="20"/>
                <w:szCs w:val="20"/>
              </w:rPr>
            </w:pPr>
            <w:r w:rsidRPr="00845CDE">
              <w:rPr>
                <w:sz w:val="20"/>
                <w:szCs w:val="20"/>
              </w:rPr>
              <w:t>Vysoká míra investic podniků působících v kraji do výzkumu a vývoje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3A36D3" w14:textId="5F60E43E" w:rsidR="00A858EE" w:rsidRPr="00845CDE" w:rsidRDefault="00A858EE" w:rsidP="00A858EE">
            <w:pPr>
              <w:spacing w:after="200"/>
              <w:rPr>
                <w:sz w:val="20"/>
                <w:szCs w:val="20"/>
              </w:rPr>
            </w:pPr>
            <w:r w:rsidRPr="00845CDE">
              <w:rPr>
                <w:color w:val="000000"/>
                <w:sz w:val="20"/>
                <w:szCs w:val="20"/>
              </w:rPr>
              <w:t>Rezervy v rozvoji nástrojů podpory inovačních procesů</w:t>
            </w:r>
          </w:p>
        </w:tc>
      </w:tr>
      <w:tr w:rsidR="004146F8" w:rsidRPr="00C73C89" w14:paraId="48DBCD8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2AC9F5" w14:textId="7EFB5F4F" w:rsidR="004146F8" w:rsidRPr="00845CDE" w:rsidRDefault="00A858EE" w:rsidP="004146F8">
            <w:pPr>
              <w:spacing w:after="0"/>
              <w:rPr>
                <w:sz w:val="20"/>
                <w:szCs w:val="20"/>
              </w:rPr>
            </w:pPr>
            <w:r w:rsidRPr="00845CDE">
              <w:rPr>
                <w:sz w:val="20"/>
                <w:szCs w:val="20"/>
              </w:rPr>
              <w:lastRenderedPageBreak/>
              <w:t>Rozvoj průmyslových oborů založených na místním know-how s vysokou konkurenceschopností</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E9297F1" w14:textId="0105E395" w:rsidR="004146F8" w:rsidRPr="00845CDE" w:rsidRDefault="00A858EE" w:rsidP="00A858EE">
            <w:pPr>
              <w:spacing w:after="0" w:line="240" w:lineRule="auto"/>
              <w:jc w:val="left"/>
              <w:rPr>
                <w:color w:val="000000"/>
                <w:sz w:val="20"/>
                <w:szCs w:val="20"/>
              </w:rPr>
            </w:pPr>
            <w:r w:rsidRPr="00845CDE">
              <w:rPr>
                <w:color w:val="000000"/>
                <w:sz w:val="20"/>
                <w:szCs w:val="20"/>
              </w:rPr>
              <w:t>Slabě rozvinutý systém vzdělávání malých a středních podnikatelských subjektů (školení a kurzy pro management firem, poradenství začínajícím podnikatelům apod.),</w:t>
            </w:r>
          </w:p>
        </w:tc>
      </w:tr>
      <w:tr w:rsidR="00972AFD" w:rsidRPr="00C73C89" w14:paraId="188DE806"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01C260D" w14:textId="1835261D" w:rsidR="00972AFD" w:rsidRPr="00845CDE" w:rsidRDefault="00A858EE" w:rsidP="004146F8">
            <w:pPr>
              <w:spacing w:after="0"/>
              <w:rPr>
                <w:sz w:val="20"/>
                <w:szCs w:val="20"/>
              </w:rPr>
            </w:pPr>
            <w:r w:rsidRPr="00845CDE">
              <w:rPr>
                <w:sz w:val="20"/>
                <w:szCs w:val="20"/>
              </w:rPr>
              <w:t>Vysoký nárůst vývozu počítačových sužeb a softwaru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2EC9146" w14:textId="6D7B5BD5" w:rsidR="00972AFD" w:rsidRPr="00845CDE" w:rsidRDefault="00A858EE" w:rsidP="00A858EE">
            <w:pPr>
              <w:spacing w:after="0"/>
              <w:rPr>
                <w:sz w:val="20"/>
                <w:szCs w:val="20"/>
              </w:rPr>
            </w:pPr>
            <w:r w:rsidRPr="00845CDE">
              <w:rPr>
                <w:sz w:val="20"/>
                <w:szCs w:val="20"/>
              </w:rPr>
              <w:t>Nízký podíl výrobců finálních produktů s přímým kontaktem na cílové trhy/zákazníky (jako významný zdroj inovací)</w:t>
            </w:r>
          </w:p>
        </w:tc>
      </w:tr>
      <w:tr w:rsidR="00914FCB" w:rsidRPr="00C73C89" w14:paraId="32E2535E"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2056B1" w14:textId="3368397B" w:rsidR="00914FCB" w:rsidRPr="00845CDE" w:rsidRDefault="00A858EE" w:rsidP="00A858EE">
            <w:pPr>
              <w:spacing w:after="0"/>
              <w:rPr>
                <w:sz w:val="20"/>
                <w:szCs w:val="20"/>
              </w:rPr>
            </w:pPr>
            <w:r w:rsidRPr="00845CDE">
              <w:rPr>
                <w:rFonts w:cs="Segoe UI"/>
                <w:sz w:val="20"/>
                <w:szCs w:val="20"/>
              </w:rPr>
              <w:t>Výrazný růst specialistů (vědců), technických a odborných pracovníků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0AAC8B4" w14:textId="1B87AAE1" w:rsidR="00914FCB" w:rsidRPr="00845CDE" w:rsidRDefault="00845CDE" w:rsidP="00845CDE">
            <w:pPr>
              <w:spacing w:after="0"/>
              <w:rPr>
                <w:sz w:val="20"/>
                <w:szCs w:val="20"/>
              </w:rPr>
            </w:pPr>
            <w:r w:rsidRPr="00845CDE">
              <w:rPr>
                <w:sz w:val="20"/>
                <w:szCs w:val="20"/>
              </w:rPr>
              <w:t xml:space="preserve">Poměrně malé zastoupení oborů: chemie, zdravotní technika a farmacie, biotechnologie,  a tím omezenější prostor pro interdisciplinární výzkum v regionu zahrnující i tyto obory </w:t>
            </w:r>
          </w:p>
        </w:tc>
      </w:tr>
      <w:tr w:rsidR="00A858EE" w:rsidRPr="00C73C89" w14:paraId="1F735993"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D1D0911" w14:textId="6271E48E" w:rsidR="00A858EE" w:rsidRPr="00845CDE" w:rsidRDefault="00A858EE" w:rsidP="00914FCB">
            <w:pPr>
              <w:spacing w:after="0"/>
              <w:rPr>
                <w:rFonts w:cs="Segoe UI"/>
                <w:sz w:val="20"/>
                <w:szCs w:val="20"/>
              </w:rPr>
            </w:pPr>
            <w:r w:rsidRPr="00845CDE">
              <w:rPr>
                <w:rFonts w:cs="Segoe UI"/>
                <w:sz w:val="20"/>
                <w:szCs w:val="20"/>
              </w:rPr>
              <w:t>Růst počtu vědeckých pracovišť</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F1C730" w14:textId="7E235445" w:rsidR="00A858EE" w:rsidRPr="00845CDE" w:rsidRDefault="00845CDE" w:rsidP="00845CDE">
            <w:pPr>
              <w:spacing w:after="0"/>
              <w:rPr>
                <w:sz w:val="20"/>
                <w:szCs w:val="20"/>
              </w:rPr>
            </w:pPr>
            <w:r w:rsidRPr="00845CDE">
              <w:rPr>
                <w:sz w:val="20"/>
                <w:szCs w:val="20"/>
              </w:rPr>
              <w:t>Nedostatečná prezentace kraje jako inovačního a úspěšného regionu</w:t>
            </w:r>
          </w:p>
        </w:tc>
      </w:tr>
      <w:tr w:rsidR="00845CDE" w:rsidRPr="00C73C89" w14:paraId="2481B8F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D8691F" w14:textId="7C50D6D7" w:rsidR="00845CDE" w:rsidRPr="00845CDE" w:rsidRDefault="00845CDE" w:rsidP="00914FCB">
            <w:pPr>
              <w:spacing w:after="0"/>
              <w:rPr>
                <w:rFonts w:cs="Segoe UI"/>
                <w:sz w:val="20"/>
                <w:szCs w:val="20"/>
              </w:rPr>
            </w:pPr>
            <w:r w:rsidRPr="00845CDE">
              <w:rPr>
                <w:sz w:val="20"/>
                <w:szCs w:val="20"/>
              </w:rPr>
              <w:t>Existence center transferu technologií při regionálních výzkumných centrech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459C15" w14:textId="344A69E4" w:rsidR="00845CDE" w:rsidRPr="00845CDE" w:rsidRDefault="00845CDE" w:rsidP="00845CDE">
            <w:pPr>
              <w:spacing w:after="0"/>
              <w:rPr>
                <w:sz w:val="20"/>
                <w:szCs w:val="20"/>
              </w:rPr>
            </w:pPr>
            <w:r w:rsidRPr="00845CDE">
              <w:rPr>
                <w:sz w:val="20"/>
                <w:szCs w:val="20"/>
              </w:rPr>
              <w:t>Nerozvinutá  podpora začínajících firem (poradentství, finance či infrastruktura)</w:t>
            </w:r>
          </w:p>
        </w:tc>
      </w:tr>
      <w:tr w:rsidR="00B65985" w:rsidRPr="00C73C89" w14:paraId="682B0E2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B40DB5" w14:textId="48B0B3B4" w:rsidR="00B65985" w:rsidRPr="00845CDE" w:rsidRDefault="00A858EE" w:rsidP="00B65985">
            <w:pPr>
              <w:spacing w:after="0"/>
              <w:rPr>
                <w:sz w:val="20"/>
                <w:szCs w:val="20"/>
              </w:rPr>
            </w:pPr>
            <w:r w:rsidRPr="00845CDE">
              <w:rPr>
                <w:sz w:val="20"/>
                <w:szCs w:val="20"/>
              </w:rPr>
              <w:t>Nadprůměrný podíl strojírenských firem a technologických výrobních firem</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C7ED12A" w14:textId="1CE4E532" w:rsidR="00B65985" w:rsidRPr="00845CDE" w:rsidRDefault="00845CDE" w:rsidP="00845CDE">
            <w:pPr>
              <w:spacing w:after="0"/>
              <w:rPr>
                <w:sz w:val="20"/>
                <w:szCs w:val="20"/>
              </w:rPr>
            </w:pPr>
            <w:r w:rsidRPr="00845CDE">
              <w:rPr>
                <w:sz w:val="20"/>
                <w:szCs w:val="20"/>
              </w:rPr>
              <w:t>Závislost poboček zahraničních firem ve vývoji na rozhodnutí mateřských společností</w:t>
            </w:r>
          </w:p>
        </w:tc>
      </w:tr>
      <w:tr w:rsidR="00972AFD" w:rsidRPr="00C73C89" w14:paraId="4575C96E"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2ACC7F4" w14:textId="41B14FC9" w:rsidR="00972AFD" w:rsidRPr="00845CDE" w:rsidRDefault="00914FCB" w:rsidP="004146F8">
            <w:pPr>
              <w:spacing w:after="0"/>
              <w:rPr>
                <w:sz w:val="20"/>
                <w:szCs w:val="20"/>
              </w:rPr>
            </w:pPr>
            <w:r w:rsidRPr="00845CDE">
              <w:rPr>
                <w:sz w:val="20"/>
                <w:szCs w:val="20"/>
              </w:rPr>
              <w:t xml:space="preserve">Založení Podnikatelského inkubátoru Libereckého kraje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7FC357" w14:textId="77777777" w:rsidR="00972AFD" w:rsidRPr="00845CDE" w:rsidRDefault="00972AFD" w:rsidP="00914FCB">
            <w:pPr>
              <w:spacing w:after="200"/>
              <w:rPr>
                <w:sz w:val="20"/>
                <w:szCs w:val="20"/>
              </w:rPr>
            </w:pPr>
          </w:p>
        </w:tc>
      </w:tr>
      <w:tr w:rsidR="00EC33C9" w:rsidRPr="00C73C89" w14:paraId="35964EE2"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949836" w14:textId="77777777" w:rsidR="00EC33C9" w:rsidRPr="00845CDE" w:rsidRDefault="00EC33C9" w:rsidP="00914FCB">
            <w:pPr>
              <w:spacing w:after="0"/>
              <w:rPr>
                <w:sz w:val="20"/>
                <w:szCs w:val="20"/>
              </w:rPr>
            </w:pPr>
            <w:r w:rsidRPr="00845CDE">
              <w:rPr>
                <w:sz w:val="20"/>
                <w:szCs w:val="20"/>
              </w:rPr>
              <w:t xml:space="preserve">Rozvíjející se prostředí pro rozvoj  startupů (např. Student Business Club, Podnikatelský inkubátor Libereckého kraje)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EA0457C" w14:textId="77777777" w:rsidR="00EC33C9" w:rsidRPr="00845CDE" w:rsidRDefault="00EC33C9" w:rsidP="00914FCB">
            <w:pPr>
              <w:spacing w:after="200"/>
              <w:rPr>
                <w:sz w:val="20"/>
                <w:szCs w:val="20"/>
              </w:rPr>
            </w:pPr>
          </w:p>
        </w:tc>
      </w:tr>
      <w:tr w:rsidR="00B65985" w:rsidRPr="00C73C89" w14:paraId="0E668F08"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2D9914" w14:textId="6BF51EEB" w:rsidR="00B65985" w:rsidRPr="00845CDE" w:rsidRDefault="00A858EE" w:rsidP="00914FCB">
            <w:pPr>
              <w:spacing w:after="0"/>
              <w:rPr>
                <w:sz w:val="20"/>
                <w:szCs w:val="20"/>
              </w:rPr>
            </w:pPr>
            <w:r w:rsidRPr="00845CDE">
              <w:rPr>
                <w:sz w:val="20"/>
                <w:szCs w:val="20"/>
              </w:rPr>
              <w:t>Existence center transferu technologií při regionálních výzkumných centrech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565E25" w14:textId="77777777" w:rsidR="00B65985" w:rsidRPr="00845CDE" w:rsidRDefault="00B65985" w:rsidP="00914FCB">
            <w:pPr>
              <w:spacing w:after="200"/>
              <w:rPr>
                <w:sz w:val="20"/>
                <w:szCs w:val="20"/>
              </w:rPr>
            </w:pPr>
          </w:p>
        </w:tc>
      </w:tr>
      <w:tr w:rsidR="00EC33C9" w:rsidRPr="00C73C89" w14:paraId="19A62159"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E4089D" w14:textId="28442745" w:rsidR="00EC33C9" w:rsidRPr="00845CDE" w:rsidRDefault="00845CDE" w:rsidP="00845CDE">
            <w:pPr>
              <w:spacing w:after="0"/>
              <w:rPr>
                <w:sz w:val="20"/>
                <w:szCs w:val="20"/>
              </w:rPr>
            </w:pPr>
            <w:r w:rsidRPr="00845CDE">
              <w:rPr>
                <w:sz w:val="20"/>
                <w:szCs w:val="20"/>
              </w:rPr>
              <w:t>Nárůst počtu VaV center při firmách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4A0D8B3" w14:textId="77777777" w:rsidR="00EC33C9" w:rsidRPr="00845CDE" w:rsidRDefault="00EC33C9" w:rsidP="00845CDE">
            <w:pPr>
              <w:spacing w:after="0" w:line="240" w:lineRule="auto"/>
              <w:jc w:val="left"/>
              <w:rPr>
                <w:sz w:val="20"/>
                <w:szCs w:val="20"/>
              </w:rPr>
            </w:pPr>
          </w:p>
        </w:tc>
      </w:tr>
      <w:tr w:rsidR="00845CDE" w:rsidRPr="00C73C89" w14:paraId="2DF6D0E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228ECA" w14:textId="2611533B" w:rsidR="00845CDE" w:rsidRPr="00845CDE" w:rsidRDefault="00845CDE" w:rsidP="00845CDE">
            <w:pPr>
              <w:spacing w:after="0"/>
              <w:rPr>
                <w:sz w:val="20"/>
                <w:szCs w:val="20"/>
              </w:rPr>
            </w:pPr>
            <w:r>
              <w:rPr>
                <w:sz w:val="20"/>
                <w:szCs w:val="20"/>
              </w:rPr>
              <w:t>Aktivní klastrové organizace a technologické platformy působící v kraji</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BCCE194" w14:textId="77777777" w:rsidR="00845CDE" w:rsidRPr="00845CDE" w:rsidRDefault="00845CDE" w:rsidP="00845CDE">
            <w:pPr>
              <w:spacing w:after="0" w:line="240" w:lineRule="auto"/>
              <w:jc w:val="left"/>
              <w:rPr>
                <w:sz w:val="20"/>
                <w:szCs w:val="20"/>
              </w:rPr>
            </w:pPr>
          </w:p>
        </w:tc>
      </w:tr>
      <w:tr w:rsidR="00EC33C9" w:rsidRPr="00C73C89" w14:paraId="2CB62918" w14:textId="77777777" w:rsidTr="00914FCB">
        <w:tc>
          <w:tcPr>
            <w:tcW w:w="9061"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06CACA0E" w14:textId="77777777" w:rsidR="00EC33C9" w:rsidRPr="00C73C89" w:rsidRDefault="00EC33C9" w:rsidP="00914FCB">
            <w:pPr>
              <w:spacing w:after="0"/>
              <w:jc w:val="center"/>
              <w:rPr>
                <w:b/>
              </w:rPr>
            </w:pPr>
            <w:r w:rsidRPr="00C73C89">
              <w:rPr>
                <w:b/>
              </w:rPr>
              <w:t>VaV</w:t>
            </w:r>
          </w:p>
        </w:tc>
      </w:tr>
      <w:tr w:rsidR="00EC33C9" w:rsidRPr="00C73C89" w14:paraId="23EED853"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53456C" w14:textId="5E467B8C" w:rsidR="00EC33C9" w:rsidRPr="00440FFE" w:rsidRDefault="00EC33C9" w:rsidP="00914FCB">
            <w:pPr>
              <w:spacing w:after="0"/>
              <w:rPr>
                <w:sz w:val="20"/>
                <w:szCs w:val="20"/>
              </w:rPr>
            </w:pPr>
            <w:r w:rsidRPr="00440FFE">
              <w:rPr>
                <w:sz w:val="20"/>
                <w:szCs w:val="20"/>
              </w:rPr>
              <w:t>Kraj disponuje vývojovými centry ve firmách a komplexními centry pro aplikovaný výzkum (</w:t>
            </w:r>
            <w:r w:rsidR="00914FCB" w:rsidRPr="00440FFE">
              <w:rPr>
                <w:sz w:val="20"/>
                <w:szCs w:val="20"/>
              </w:rPr>
              <w:t>Technická univerzita v Liberci – Centrum pro nanomateriály, pokročilé technologie a inovace,</w:t>
            </w:r>
            <w:r w:rsidRPr="00440FFE">
              <w:rPr>
                <w:sz w:val="20"/>
                <w:szCs w:val="20"/>
              </w:rPr>
              <w:t xml:space="preserve"> VÚTS a.s., TOPTEC, </w:t>
            </w:r>
            <w:r w:rsidRPr="00440FFE">
              <w:rPr>
                <w:sz w:val="20"/>
                <w:szCs w:val="20"/>
                <w:lang w:val="pl-PL"/>
              </w:rPr>
              <w:t>MemBrain s.r.o.</w:t>
            </w:r>
            <w:r w:rsidRPr="00440FFE">
              <w:rPr>
                <w:sz w:val="20"/>
                <w:szCs w:val="20"/>
              </w:rPr>
              <w:t>)</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C9B39EC" w14:textId="67A9946F" w:rsidR="00EC33C9" w:rsidRPr="00440FFE" w:rsidRDefault="00914FCB" w:rsidP="00914FCB">
            <w:pPr>
              <w:spacing w:after="0"/>
              <w:rPr>
                <w:sz w:val="20"/>
                <w:szCs w:val="20"/>
              </w:rPr>
            </w:pPr>
            <w:r w:rsidRPr="00440FFE">
              <w:rPr>
                <w:sz w:val="20"/>
                <w:szCs w:val="20"/>
              </w:rPr>
              <w:t>Rezervy v poradenství pro přípravu kvalitních projektů ucházejících se o podporu z evropských i národních zdrojů</w:t>
            </w:r>
          </w:p>
          <w:p w14:paraId="3A09C59D" w14:textId="77777777" w:rsidR="00EC33C9" w:rsidRPr="00440FFE" w:rsidRDefault="00EC33C9" w:rsidP="00914FCB">
            <w:pPr>
              <w:spacing w:after="0"/>
              <w:rPr>
                <w:sz w:val="20"/>
                <w:szCs w:val="20"/>
              </w:rPr>
            </w:pPr>
          </w:p>
        </w:tc>
      </w:tr>
      <w:tr w:rsidR="00C237E8" w:rsidRPr="00C73C89" w14:paraId="7311EA9C"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900517" w14:textId="733AD54B" w:rsidR="00C237E8" w:rsidRPr="00440FFE" w:rsidRDefault="00C237E8" w:rsidP="00914FCB">
            <w:pPr>
              <w:spacing w:after="0"/>
              <w:rPr>
                <w:sz w:val="20"/>
                <w:szCs w:val="20"/>
              </w:rPr>
            </w:pPr>
            <w:r>
              <w:rPr>
                <w:sz w:val="20"/>
                <w:szCs w:val="20"/>
              </w:rPr>
              <w:t>Etablování Krajské nemocnice Liberec, a.s. jako výzkumné organizace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203805" w14:textId="3FE8DEB8" w:rsidR="00C237E8" w:rsidRPr="00440FFE" w:rsidRDefault="00C237E8" w:rsidP="00914FCB">
            <w:pPr>
              <w:spacing w:after="0"/>
              <w:rPr>
                <w:sz w:val="20"/>
                <w:szCs w:val="20"/>
              </w:rPr>
            </w:pPr>
            <w:r w:rsidRPr="00440FFE">
              <w:rPr>
                <w:sz w:val="20"/>
                <w:szCs w:val="20"/>
              </w:rPr>
              <w:t>Malé zaměření firem na VaV projekty mezinárodní spolupráce</w:t>
            </w:r>
          </w:p>
        </w:tc>
      </w:tr>
      <w:tr w:rsidR="00914FCB" w:rsidRPr="00C73C89" w14:paraId="2815D441"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2CF373" w14:textId="7D2ACBEB" w:rsidR="00914FCB" w:rsidRPr="00440FFE" w:rsidRDefault="00914FCB" w:rsidP="00E37332">
            <w:pPr>
              <w:spacing w:after="0"/>
              <w:rPr>
                <w:sz w:val="20"/>
                <w:szCs w:val="20"/>
              </w:rPr>
            </w:pPr>
            <w:r w:rsidRPr="00440FFE">
              <w:rPr>
                <w:sz w:val="20"/>
                <w:szCs w:val="20"/>
              </w:rPr>
              <w:t xml:space="preserve">Existence Technické univerzity v Liberci </w:t>
            </w:r>
            <w:r w:rsidR="00845CDE" w:rsidRPr="00440FFE">
              <w:rPr>
                <w:sz w:val="20"/>
                <w:szCs w:val="20"/>
              </w:rPr>
              <w:t xml:space="preserve">disponující výzkumnými týmy v široké škále </w:t>
            </w:r>
            <w:r w:rsidR="00E37332" w:rsidRPr="00440FFE">
              <w:rPr>
                <w:sz w:val="20"/>
                <w:szCs w:val="20"/>
              </w:rPr>
              <w:t>témat zaměřujících se zejména na obory pokročilého strojírenství, materiálového výzkumu, elektrotechniky a informatiky</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84574D" w14:textId="54E6F60B" w:rsidR="00914FCB" w:rsidRPr="00440FFE" w:rsidRDefault="00845CDE" w:rsidP="00845CDE">
            <w:pPr>
              <w:spacing w:after="0"/>
              <w:rPr>
                <w:sz w:val="20"/>
                <w:szCs w:val="20"/>
              </w:rPr>
            </w:pPr>
            <w:r w:rsidRPr="00440FFE">
              <w:rPr>
                <w:sz w:val="20"/>
                <w:szCs w:val="20"/>
              </w:rPr>
              <w:t xml:space="preserve">Malá provázanost subjektů VaV a inovací mezi sebou i se zahraničím jako omezení tvorby inovačních projektů </w:t>
            </w:r>
          </w:p>
        </w:tc>
      </w:tr>
      <w:tr w:rsidR="00B65985" w:rsidRPr="00C73C89" w14:paraId="3E9918B2"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1A6E624" w14:textId="64A845E9" w:rsidR="00B65985" w:rsidRPr="00440FFE" w:rsidRDefault="00B65985" w:rsidP="00914FCB">
            <w:pPr>
              <w:spacing w:after="0"/>
              <w:rPr>
                <w:sz w:val="20"/>
                <w:szCs w:val="20"/>
              </w:rPr>
            </w:pPr>
            <w:r w:rsidRPr="00440FFE">
              <w:rPr>
                <w:sz w:val="20"/>
                <w:szCs w:val="20"/>
              </w:rPr>
              <w:t>Vysoký počet projektů spolupráce TUL s aplikační sférou</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AD7A9C6" w14:textId="20973A00" w:rsidR="00B65985" w:rsidRPr="00440FFE" w:rsidRDefault="00C237E8" w:rsidP="00914FCB">
            <w:pPr>
              <w:spacing w:after="0"/>
              <w:rPr>
                <w:sz w:val="20"/>
                <w:szCs w:val="20"/>
              </w:rPr>
            </w:pPr>
            <w:r w:rsidRPr="00440FFE">
              <w:rPr>
                <w:sz w:val="20"/>
                <w:szCs w:val="20"/>
              </w:rPr>
              <w:t>Nízká úspěšnost v projektech komunitárních programů EU (např. Horizon 2020)</w:t>
            </w:r>
          </w:p>
        </w:tc>
      </w:tr>
      <w:tr w:rsidR="00B65985" w:rsidRPr="00C73C89" w14:paraId="7D1667E2"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C764B1" w14:textId="10135FD8" w:rsidR="00B65985" w:rsidRPr="00440FFE" w:rsidRDefault="00B65985" w:rsidP="00914FCB">
            <w:pPr>
              <w:spacing w:after="0"/>
              <w:rPr>
                <w:sz w:val="20"/>
                <w:szCs w:val="20"/>
              </w:rPr>
            </w:pPr>
            <w:r w:rsidRPr="00440FFE">
              <w:rPr>
                <w:sz w:val="20"/>
                <w:szCs w:val="20"/>
              </w:rPr>
              <w:t>Vysoká úspěšnost TUL při podávání patentů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B6E99FE" w14:textId="0E7C791C" w:rsidR="00B65985" w:rsidRPr="00440FFE" w:rsidRDefault="00C237E8" w:rsidP="00E37332">
            <w:pPr>
              <w:spacing w:after="0"/>
              <w:rPr>
                <w:sz w:val="20"/>
                <w:szCs w:val="20"/>
              </w:rPr>
            </w:pPr>
            <w:r w:rsidRPr="00440FFE">
              <w:rPr>
                <w:sz w:val="20"/>
                <w:szCs w:val="20"/>
              </w:rPr>
              <w:t>Malá prezentace regionálního inov</w:t>
            </w:r>
            <w:r>
              <w:rPr>
                <w:sz w:val="20"/>
                <w:szCs w:val="20"/>
              </w:rPr>
              <w:t>ačního systému veřejnou správou</w:t>
            </w:r>
          </w:p>
        </w:tc>
      </w:tr>
      <w:tr w:rsidR="00EC33C9" w:rsidRPr="00C73C89" w14:paraId="2DC81FD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EDBC26" w14:textId="77777777" w:rsidR="00EC33C9" w:rsidRPr="00440FFE" w:rsidRDefault="00EC33C9" w:rsidP="00914FCB">
            <w:pPr>
              <w:spacing w:after="0"/>
              <w:rPr>
                <w:sz w:val="20"/>
                <w:szCs w:val="20"/>
              </w:rPr>
            </w:pPr>
            <w:r w:rsidRPr="00440FFE">
              <w:rPr>
                <w:sz w:val="20"/>
                <w:szCs w:val="20"/>
              </w:rPr>
              <w:t xml:space="preserve">Realizace projektů mezinárodní spolupráce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57C908" w14:textId="26A5922B" w:rsidR="00EC33C9" w:rsidRPr="00440FFE" w:rsidRDefault="00E37332" w:rsidP="00914FCB">
            <w:pPr>
              <w:spacing w:after="0"/>
              <w:rPr>
                <w:sz w:val="20"/>
                <w:szCs w:val="20"/>
              </w:rPr>
            </w:pPr>
            <w:r w:rsidRPr="00440FFE">
              <w:rPr>
                <w:sz w:val="20"/>
                <w:szCs w:val="20"/>
              </w:rPr>
              <w:t>Chybí funkční síť k prezentaci možností VaV a potřeb firem</w:t>
            </w:r>
          </w:p>
        </w:tc>
      </w:tr>
      <w:tr w:rsidR="008F567B" w:rsidRPr="00C73C89" w14:paraId="1B43BE14"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707A492" w14:textId="6277B963" w:rsidR="008F567B" w:rsidRPr="00440FFE" w:rsidRDefault="008F567B" w:rsidP="00845CDE">
            <w:pPr>
              <w:spacing w:after="0"/>
              <w:rPr>
                <w:sz w:val="20"/>
                <w:szCs w:val="20"/>
              </w:rPr>
            </w:pPr>
            <w:r w:rsidRPr="00440FFE">
              <w:rPr>
                <w:sz w:val="20"/>
                <w:szCs w:val="20"/>
              </w:rPr>
              <w:t>Tradice výzkumu a vý</w:t>
            </w:r>
            <w:r w:rsidR="00845CDE" w:rsidRPr="00440FFE">
              <w:rPr>
                <w:sz w:val="20"/>
                <w:szCs w:val="20"/>
              </w:rPr>
              <w:t>vo</w:t>
            </w:r>
            <w:r w:rsidRPr="00440FFE">
              <w:rPr>
                <w:sz w:val="20"/>
                <w:szCs w:val="20"/>
              </w:rPr>
              <w:t>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B411808" w14:textId="5DBB542E" w:rsidR="008F567B" w:rsidRPr="00440FFE" w:rsidRDefault="00E37332" w:rsidP="00914FCB">
            <w:pPr>
              <w:spacing w:after="0"/>
              <w:rPr>
                <w:sz w:val="20"/>
                <w:szCs w:val="20"/>
              </w:rPr>
            </w:pPr>
            <w:r w:rsidRPr="00440FFE">
              <w:rPr>
                <w:sz w:val="20"/>
                <w:szCs w:val="20"/>
              </w:rPr>
              <w:t>Malá prezentace regionálního inov</w:t>
            </w:r>
            <w:r w:rsidR="0005346D">
              <w:rPr>
                <w:sz w:val="20"/>
                <w:szCs w:val="20"/>
              </w:rPr>
              <w:t>ačního systému veřejnou správou</w:t>
            </w:r>
          </w:p>
        </w:tc>
      </w:tr>
      <w:tr w:rsidR="00B65985" w:rsidRPr="00C73C89" w14:paraId="72F451B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921059" w14:textId="55EE1D9B" w:rsidR="00B65985" w:rsidRPr="00440FFE" w:rsidRDefault="00B65985" w:rsidP="00845CDE">
            <w:pPr>
              <w:spacing w:after="0"/>
              <w:rPr>
                <w:sz w:val="20"/>
                <w:szCs w:val="20"/>
              </w:rPr>
            </w:pPr>
            <w:r w:rsidRPr="00440FFE">
              <w:rPr>
                <w:rFonts w:cs="Segoe UI"/>
                <w:sz w:val="20"/>
                <w:szCs w:val="20"/>
              </w:rPr>
              <w:lastRenderedPageBreak/>
              <w:t>Výrazný růst specialistů (vědců), tech</w:t>
            </w:r>
            <w:r w:rsidR="00845CDE" w:rsidRPr="00440FFE">
              <w:rPr>
                <w:rFonts w:cs="Segoe UI"/>
                <w:sz w:val="20"/>
                <w:szCs w:val="20"/>
              </w:rPr>
              <w:t>nických a odborných pracovníků</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89D66F" w14:textId="77777777" w:rsidR="00B65985" w:rsidRPr="00C73C89" w:rsidRDefault="00B65985" w:rsidP="00914FCB">
            <w:pPr>
              <w:spacing w:after="0"/>
            </w:pPr>
          </w:p>
        </w:tc>
      </w:tr>
      <w:tr w:rsidR="00845CDE" w:rsidRPr="00C73C89" w14:paraId="1547E821"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0FA0336" w14:textId="29B8BD5E" w:rsidR="00845CDE" w:rsidRPr="00440FFE" w:rsidRDefault="00845CDE" w:rsidP="00845CDE">
            <w:pPr>
              <w:spacing w:after="0"/>
              <w:rPr>
                <w:rFonts w:cs="Segoe UI"/>
                <w:sz w:val="20"/>
                <w:szCs w:val="20"/>
              </w:rPr>
            </w:pPr>
            <w:r w:rsidRPr="00440FFE">
              <w:rPr>
                <w:rFonts w:cs="Segoe UI"/>
                <w:sz w:val="20"/>
                <w:szCs w:val="20"/>
              </w:rPr>
              <w:t>Nárůst počtu VaV pracovišť</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5A1798" w14:textId="77777777" w:rsidR="00845CDE" w:rsidRPr="00C73C89" w:rsidRDefault="00845CDE" w:rsidP="00914FCB">
            <w:pPr>
              <w:spacing w:after="0"/>
            </w:pPr>
          </w:p>
        </w:tc>
      </w:tr>
      <w:tr w:rsidR="00EC33C9" w:rsidRPr="00C73C89" w14:paraId="54D1130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3B4248" w14:textId="6D3F7D78" w:rsidR="00EC33C9" w:rsidRPr="00440FFE" w:rsidRDefault="00EC33C9" w:rsidP="00914FCB">
            <w:pPr>
              <w:spacing w:after="0"/>
              <w:rPr>
                <w:sz w:val="20"/>
                <w:szCs w:val="20"/>
              </w:rPr>
            </w:pPr>
            <w:r w:rsidRPr="00440FFE">
              <w:rPr>
                <w:sz w:val="20"/>
                <w:szCs w:val="20"/>
              </w:rPr>
              <w:t>Zaměření VaV center a oborů na TUL odpovíd</w:t>
            </w:r>
            <w:r w:rsidR="0005346D">
              <w:rPr>
                <w:sz w:val="20"/>
                <w:szCs w:val="20"/>
              </w:rPr>
              <w:t>á ekonomické struktuře kraje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4FADF2" w14:textId="77777777" w:rsidR="00EC33C9" w:rsidRPr="00C73C89" w:rsidRDefault="00EC33C9" w:rsidP="00914FCB">
            <w:pPr>
              <w:spacing w:after="0"/>
            </w:pPr>
          </w:p>
        </w:tc>
      </w:tr>
      <w:tr w:rsidR="00EC33C9" w:rsidRPr="00C73C89" w14:paraId="0B5C5D10"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8C3B830" w14:textId="139002A7" w:rsidR="00EC33C9" w:rsidRPr="00440FFE" w:rsidRDefault="00E37332" w:rsidP="00E37332">
            <w:pPr>
              <w:spacing w:after="0"/>
              <w:rPr>
                <w:sz w:val="20"/>
                <w:szCs w:val="20"/>
              </w:rPr>
            </w:pPr>
            <w:r w:rsidRPr="00440FFE">
              <w:rPr>
                <w:sz w:val="20"/>
                <w:szCs w:val="20"/>
              </w:rPr>
              <w:t xml:space="preserve">Existence science centra IQLandia jako prostředí pro rozvoj kreativity, technického a přírodovědného neformálního vzdělávání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5B85332" w14:textId="77777777" w:rsidR="00EC33C9" w:rsidRPr="00C73C89" w:rsidRDefault="00EC33C9" w:rsidP="00914FCB">
            <w:pPr>
              <w:spacing w:after="0"/>
            </w:pPr>
          </w:p>
        </w:tc>
      </w:tr>
      <w:tr w:rsidR="00EC33C9" w:rsidRPr="00C73C89" w14:paraId="5BF44B5C"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16AF59E" w14:textId="34B398B0" w:rsidR="00EC33C9" w:rsidRPr="00440FFE" w:rsidRDefault="00EC33C9" w:rsidP="00914FCB">
            <w:pPr>
              <w:spacing w:after="0"/>
              <w:rPr>
                <w:sz w:val="20"/>
                <w:szCs w:val="20"/>
              </w:rPr>
            </w:pPr>
            <w:r w:rsidRPr="00440FFE">
              <w:rPr>
                <w:sz w:val="20"/>
                <w:szCs w:val="20"/>
              </w:rPr>
              <w:t>Nadprůměrné celkové výdaje na VaV k</w:t>
            </w:r>
            <w:r w:rsidR="00972AFD" w:rsidRPr="00440FFE">
              <w:rPr>
                <w:sz w:val="20"/>
                <w:szCs w:val="20"/>
              </w:rPr>
              <w:t> </w:t>
            </w:r>
            <w:r w:rsidRPr="00440FFE">
              <w:rPr>
                <w:sz w:val="20"/>
                <w:szCs w:val="20"/>
              </w:rPr>
              <w:t>HDP</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5FD92C4" w14:textId="395EF1CD" w:rsidR="00EC33C9" w:rsidRPr="00C73C89" w:rsidRDefault="00EC33C9" w:rsidP="00914FCB">
            <w:pPr>
              <w:spacing w:after="0"/>
            </w:pPr>
          </w:p>
        </w:tc>
      </w:tr>
      <w:tr w:rsidR="00EC33C9" w:rsidRPr="00C73C89" w14:paraId="4855D9B6"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5FBE050" w14:textId="77777777" w:rsidR="00EC33C9" w:rsidRPr="00440FFE" w:rsidRDefault="00EC33C9" w:rsidP="00914FCB">
            <w:pPr>
              <w:spacing w:after="0"/>
              <w:rPr>
                <w:sz w:val="20"/>
                <w:szCs w:val="20"/>
              </w:rPr>
            </w:pPr>
            <w:r w:rsidRPr="00440FFE">
              <w:rPr>
                <w:sz w:val="20"/>
                <w:szCs w:val="20"/>
              </w:rPr>
              <w:t>Vysoký počet patentů TUL</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A7AE953" w14:textId="77777777" w:rsidR="00EC33C9" w:rsidRPr="00C73C89" w:rsidRDefault="00EC33C9" w:rsidP="00914FCB">
            <w:pPr>
              <w:spacing w:after="0"/>
            </w:pPr>
          </w:p>
        </w:tc>
      </w:tr>
      <w:tr w:rsidR="00EC33C9" w:rsidRPr="00C73C89" w14:paraId="18C90B7C" w14:textId="77777777" w:rsidTr="00914FCB">
        <w:tc>
          <w:tcPr>
            <w:tcW w:w="9061"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0D9E9BBB" w14:textId="77777777" w:rsidR="00EC33C9" w:rsidRPr="00C73C89" w:rsidRDefault="00EC33C9" w:rsidP="00914FCB">
            <w:pPr>
              <w:spacing w:after="0"/>
              <w:jc w:val="center"/>
              <w:rPr>
                <w:b/>
              </w:rPr>
            </w:pPr>
            <w:r w:rsidRPr="00C73C89">
              <w:rPr>
                <w:b/>
              </w:rPr>
              <w:t>Lidské zdroje pro inovace a VaV</w:t>
            </w:r>
          </w:p>
        </w:tc>
      </w:tr>
      <w:tr w:rsidR="00EC33C9" w:rsidRPr="00C73C89" w14:paraId="4270461D"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3CA5083" w14:textId="2979E3B8" w:rsidR="00EC33C9" w:rsidRPr="00440FFE" w:rsidRDefault="002D2D43" w:rsidP="004146F8">
            <w:pPr>
              <w:spacing w:after="0"/>
              <w:rPr>
                <w:sz w:val="20"/>
                <w:szCs w:val="20"/>
              </w:rPr>
            </w:pPr>
            <w:r w:rsidRPr="00440FFE">
              <w:rPr>
                <w:sz w:val="20"/>
                <w:szCs w:val="20"/>
              </w:rPr>
              <w:t xml:space="preserve">Nárůst </w:t>
            </w:r>
            <w:r w:rsidR="004146F8" w:rsidRPr="00440FFE">
              <w:rPr>
                <w:sz w:val="20"/>
                <w:szCs w:val="20"/>
              </w:rPr>
              <w:t xml:space="preserve">počtu pracovníků a podílu na zaměstnanosti </w:t>
            </w:r>
            <w:r w:rsidRPr="00440FFE">
              <w:rPr>
                <w:sz w:val="20"/>
                <w:szCs w:val="20"/>
              </w:rPr>
              <w:t>v</w:t>
            </w:r>
            <w:r w:rsidR="00972AFD" w:rsidRPr="00440FFE">
              <w:rPr>
                <w:sz w:val="20"/>
                <w:szCs w:val="20"/>
              </w:rPr>
              <w:t> </w:t>
            </w:r>
            <w:r w:rsidRPr="00440FFE">
              <w:rPr>
                <w:sz w:val="20"/>
                <w:szCs w:val="20"/>
              </w:rPr>
              <w:t>odvětví „Profesní, vědecké a technické činnosti“</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37FA1D5" w14:textId="5FA47AE8" w:rsidR="00EC33C9" w:rsidRPr="00440FFE" w:rsidRDefault="00DA618D" w:rsidP="00DA618D">
            <w:pPr>
              <w:spacing w:after="0"/>
              <w:rPr>
                <w:sz w:val="20"/>
                <w:szCs w:val="20"/>
              </w:rPr>
            </w:pPr>
            <w:r w:rsidRPr="00440FFE">
              <w:rPr>
                <w:sz w:val="20"/>
                <w:szCs w:val="20"/>
              </w:rPr>
              <w:t xml:space="preserve">Snižující se míra zastoupení osob ve věku 15-65 let, kdy se věnují profesní kariéře </w:t>
            </w:r>
          </w:p>
        </w:tc>
      </w:tr>
      <w:tr w:rsidR="002D2D43" w:rsidRPr="00C73C89" w14:paraId="3B63391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0D99990" w14:textId="60A77F16" w:rsidR="002D2D43" w:rsidRPr="00440FFE" w:rsidRDefault="004146F8" w:rsidP="004146F8">
            <w:pPr>
              <w:spacing w:after="0"/>
              <w:rPr>
                <w:sz w:val="20"/>
                <w:szCs w:val="20"/>
              </w:rPr>
            </w:pPr>
            <w:r w:rsidRPr="00440FFE">
              <w:rPr>
                <w:sz w:val="20"/>
                <w:szCs w:val="20"/>
              </w:rPr>
              <w:t xml:space="preserve">Nárůst počtu pracovníků a podílu na zaměstnanosti </w:t>
            </w:r>
            <w:r w:rsidR="002D2D43" w:rsidRPr="00440FFE">
              <w:rPr>
                <w:sz w:val="20"/>
                <w:szCs w:val="20"/>
              </w:rPr>
              <w:t>pracovníků v</w:t>
            </w:r>
            <w:r w:rsidR="00972AFD" w:rsidRPr="00440FFE">
              <w:rPr>
                <w:sz w:val="20"/>
                <w:szCs w:val="20"/>
              </w:rPr>
              <w:t> </w:t>
            </w:r>
            <w:r w:rsidR="002D2D43" w:rsidRPr="00440FFE">
              <w:rPr>
                <w:sz w:val="20"/>
                <w:szCs w:val="20"/>
              </w:rPr>
              <w:t>odvětví „Informační a komunikační činnosti“</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6E507A6" w14:textId="4328AF12" w:rsidR="002D2D43" w:rsidRPr="00440FFE" w:rsidRDefault="004146F8" w:rsidP="00DA618D">
            <w:pPr>
              <w:spacing w:after="0"/>
              <w:rPr>
                <w:sz w:val="20"/>
                <w:szCs w:val="20"/>
              </w:rPr>
            </w:pPr>
            <w:r w:rsidRPr="00440FFE">
              <w:rPr>
                <w:sz w:val="20"/>
                <w:szCs w:val="20"/>
              </w:rPr>
              <w:t>Snižující se míra zastoupení osob ve věku 0 – 14 let</w:t>
            </w:r>
          </w:p>
        </w:tc>
      </w:tr>
      <w:tr w:rsidR="004146F8" w:rsidRPr="00C73C89" w14:paraId="769CE79C"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FD1B83C" w14:textId="227A88CE" w:rsidR="004146F8" w:rsidRPr="00440FFE" w:rsidRDefault="004146F8" w:rsidP="004146F8">
            <w:pPr>
              <w:spacing w:after="0"/>
              <w:rPr>
                <w:sz w:val="20"/>
                <w:szCs w:val="20"/>
              </w:rPr>
            </w:pPr>
            <w:r w:rsidRPr="00440FFE">
              <w:rPr>
                <w:sz w:val="20"/>
                <w:szCs w:val="20"/>
              </w:rPr>
              <w:t>Nárůst počtu pracovníků a podílu na zaměstnanosti pracovníků v</w:t>
            </w:r>
            <w:r w:rsidR="00972AFD" w:rsidRPr="00440FFE">
              <w:rPr>
                <w:sz w:val="20"/>
                <w:szCs w:val="20"/>
              </w:rPr>
              <w:t> </w:t>
            </w:r>
            <w:r w:rsidRPr="00440FFE">
              <w:rPr>
                <w:sz w:val="20"/>
                <w:szCs w:val="20"/>
              </w:rPr>
              <w:t>odvětví „Vzdělávání“</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B95A30C" w14:textId="72CDF9E1" w:rsidR="004146F8" w:rsidRPr="00440FFE" w:rsidRDefault="004146F8" w:rsidP="004146F8">
            <w:pPr>
              <w:spacing w:after="0"/>
              <w:rPr>
                <w:sz w:val="20"/>
                <w:szCs w:val="20"/>
              </w:rPr>
            </w:pPr>
            <w:r w:rsidRPr="00440FFE">
              <w:rPr>
                <w:sz w:val="20"/>
                <w:szCs w:val="20"/>
              </w:rPr>
              <w:t>Pokles zastoupení osob s</w:t>
            </w:r>
            <w:r w:rsidR="00972AFD" w:rsidRPr="00440FFE">
              <w:rPr>
                <w:sz w:val="20"/>
                <w:szCs w:val="20"/>
              </w:rPr>
              <w:t> </w:t>
            </w:r>
            <w:r w:rsidRPr="00440FFE">
              <w:rPr>
                <w:sz w:val="20"/>
                <w:szCs w:val="20"/>
              </w:rPr>
              <w:t>vysokoškolským vzděláním ve vzdělanostní struktuře kraje</w:t>
            </w:r>
          </w:p>
        </w:tc>
      </w:tr>
      <w:tr w:rsidR="004146F8" w:rsidRPr="00C73C89" w14:paraId="0D0615A5"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8B1E7A" w14:textId="61D33A0F" w:rsidR="004146F8" w:rsidRPr="00440FFE" w:rsidRDefault="004146F8" w:rsidP="004146F8">
            <w:pPr>
              <w:spacing w:after="0"/>
              <w:rPr>
                <w:sz w:val="20"/>
                <w:szCs w:val="20"/>
              </w:rPr>
            </w:pPr>
            <w:r w:rsidRPr="00440FFE">
              <w:rPr>
                <w:sz w:val="20"/>
                <w:szCs w:val="20"/>
              </w:rPr>
              <w:t>Kvalifikovaná pracovní síla v</w:t>
            </w:r>
            <w:r w:rsidR="00972AFD" w:rsidRPr="00440FFE">
              <w:rPr>
                <w:sz w:val="20"/>
                <w:szCs w:val="20"/>
              </w:rPr>
              <w:t> </w:t>
            </w:r>
            <w:r w:rsidRPr="00440FFE">
              <w:rPr>
                <w:sz w:val="20"/>
                <w:szCs w:val="20"/>
              </w:rPr>
              <w:t>tradičních a specializovaných oborech</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71CF594" w14:textId="34B51EE4" w:rsidR="004146F8" w:rsidRPr="00440FFE" w:rsidRDefault="00972AFD" w:rsidP="00DA618D">
            <w:pPr>
              <w:spacing w:after="0"/>
              <w:rPr>
                <w:sz w:val="20"/>
                <w:szCs w:val="20"/>
              </w:rPr>
            </w:pPr>
            <w:r w:rsidRPr="00440FFE">
              <w:rPr>
                <w:sz w:val="20"/>
                <w:szCs w:val="20"/>
              </w:rPr>
              <w:t xml:space="preserve">Ve srovnání s jinými kraji nižší mzda </w:t>
            </w:r>
          </w:p>
        </w:tc>
      </w:tr>
      <w:tr w:rsidR="004146F8" w:rsidRPr="00C73C89" w14:paraId="5ECC3BEF"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5C96B0" w14:textId="6FFCC180" w:rsidR="004146F8" w:rsidRPr="00440FFE" w:rsidRDefault="004146F8" w:rsidP="004146F8">
            <w:pPr>
              <w:spacing w:after="0"/>
              <w:rPr>
                <w:sz w:val="20"/>
                <w:szCs w:val="20"/>
              </w:rPr>
            </w:pPr>
            <w:r w:rsidRPr="00440FFE">
              <w:rPr>
                <w:sz w:val="20"/>
                <w:szCs w:val="20"/>
              </w:rPr>
              <w:t>Pokles zastoupení osob s</w:t>
            </w:r>
            <w:r w:rsidR="00972AFD" w:rsidRPr="00440FFE">
              <w:rPr>
                <w:sz w:val="20"/>
                <w:szCs w:val="20"/>
              </w:rPr>
              <w:t> </w:t>
            </w:r>
            <w:r w:rsidRPr="00440FFE">
              <w:rPr>
                <w:sz w:val="20"/>
                <w:szCs w:val="20"/>
              </w:rPr>
              <w:t>nižším vzděláním ve vzdělanostní struktuře kraje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0DA6FF" w14:textId="69B165A4" w:rsidR="004146F8" w:rsidRPr="00440FFE" w:rsidRDefault="008F567B" w:rsidP="00DA618D">
            <w:pPr>
              <w:spacing w:after="0"/>
              <w:rPr>
                <w:sz w:val="20"/>
                <w:szCs w:val="20"/>
              </w:rPr>
            </w:pPr>
            <w:r w:rsidRPr="00440FFE">
              <w:rPr>
                <w:sz w:val="20"/>
                <w:szCs w:val="20"/>
              </w:rPr>
              <w:t>Nedostatek kvalifikované pracovní síly v souladu s potřebami podniků</w:t>
            </w:r>
          </w:p>
        </w:tc>
      </w:tr>
      <w:tr w:rsidR="004146F8" w:rsidRPr="00C73C89" w14:paraId="366D2A11"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48CB4A3" w14:textId="27176FF4" w:rsidR="004146F8" w:rsidRPr="00440FFE" w:rsidRDefault="004146F8" w:rsidP="004146F8">
            <w:pPr>
              <w:spacing w:after="0"/>
              <w:rPr>
                <w:sz w:val="20"/>
                <w:szCs w:val="20"/>
              </w:rPr>
            </w:pPr>
            <w:r w:rsidRPr="00440FFE">
              <w:rPr>
                <w:sz w:val="20"/>
                <w:szCs w:val="20"/>
              </w:rPr>
              <w:t>Koncentrace osob s</w:t>
            </w:r>
            <w:r w:rsidR="00972AFD" w:rsidRPr="00440FFE">
              <w:rPr>
                <w:sz w:val="20"/>
                <w:szCs w:val="20"/>
              </w:rPr>
              <w:t> </w:t>
            </w:r>
            <w:r w:rsidRPr="00440FFE">
              <w:rPr>
                <w:sz w:val="20"/>
                <w:szCs w:val="20"/>
              </w:rPr>
              <w:t>VŠ vzděláním zejména v</w:t>
            </w:r>
            <w:r w:rsidR="00972AFD" w:rsidRPr="00440FFE">
              <w:rPr>
                <w:sz w:val="20"/>
                <w:szCs w:val="20"/>
              </w:rPr>
              <w:t> </w:t>
            </w:r>
            <w:r w:rsidRPr="00440FFE">
              <w:rPr>
                <w:sz w:val="20"/>
                <w:szCs w:val="20"/>
              </w:rPr>
              <w:t xml:space="preserve">aglomeraci Liberec </w:t>
            </w:r>
            <w:r w:rsidR="00972AFD" w:rsidRPr="00440FFE">
              <w:rPr>
                <w:sz w:val="20"/>
                <w:szCs w:val="20"/>
              </w:rPr>
              <w:t>–</w:t>
            </w:r>
            <w:r w:rsidRPr="00440FFE">
              <w:rPr>
                <w:sz w:val="20"/>
                <w:szCs w:val="20"/>
              </w:rPr>
              <w:t xml:space="preserve"> Jablonec</w:t>
            </w:r>
            <w:r w:rsidR="00972AFD" w:rsidRPr="00440FFE">
              <w:rPr>
                <w:sz w:val="20"/>
                <w:szCs w:val="20"/>
              </w:rPr>
              <w:t xml:space="preserve"> s návazností na oblast Turnova</w:t>
            </w:r>
            <w:r w:rsidRPr="00440FFE">
              <w:rPr>
                <w:sz w:val="20"/>
                <w:szCs w:val="20"/>
              </w:rPr>
              <w:t xml:space="preserv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4FAD93F" w14:textId="77DF3A4F" w:rsidR="004146F8" w:rsidRPr="00440FFE" w:rsidRDefault="00E37332" w:rsidP="00DA618D">
            <w:pPr>
              <w:spacing w:after="0"/>
              <w:rPr>
                <w:sz w:val="20"/>
                <w:szCs w:val="20"/>
              </w:rPr>
            </w:pPr>
            <w:r w:rsidRPr="00440FFE">
              <w:rPr>
                <w:sz w:val="20"/>
                <w:szCs w:val="20"/>
              </w:rPr>
              <w:t>Vybavení především středních škol technickými pomůckami jen obtížně reflektuje rychlé změny průmyslové praxe</w:t>
            </w:r>
          </w:p>
        </w:tc>
      </w:tr>
      <w:tr w:rsidR="00972AFD" w:rsidRPr="00C73C89" w14:paraId="29F61058"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C2BDEAC" w14:textId="1455F58F" w:rsidR="00972AFD" w:rsidRPr="00440FFE" w:rsidRDefault="00972AFD" w:rsidP="00914FCB">
            <w:pPr>
              <w:spacing w:after="0"/>
              <w:rPr>
                <w:sz w:val="20"/>
                <w:szCs w:val="20"/>
              </w:rPr>
            </w:pPr>
            <w:r w:rsidRPr="00440FFE">
              <w:rPr>
                <w:sz w:val="20"/>
                <w:szCs w:val="20"/>
              </w:rPr>
              <w:t>Kladné saldo m</w:t>
            </w:r>
            <w:r w:rsidR="00914FCB" w:rsidRPr="00440FFE">
              <w:rPr>
                <w:sz w:val="20"/>
                <w:szCs w:val="20"/>
              </w:rPr>
              <w:t>i</w:t>
            </w:r>
            <w:r w:rsidRPr="00440FFE">
              <w:rPr>
                <w:sz w:val="20"/>
                <w:szCs w:val="20"/>
              </w:rPr>
              <w:t>grace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A0A589B" w14:textId="3D89CC63" w:rsidR="00972AFD" w:rsidRPr="00440FFE" w:rsidRDefault="00E37332" w:rsidP="00DA618D">
            <w:pPr>
              <w:spacing w:after="0"/>
              <w:rPr>
                <w:sz w:val="20"/>
                <w:szCs w:val="20"/>
              </w:rPr>
            </w:pPr>
            <w:r w:rsidRPr="00440FFE">
              <w:rPr>
                <w:sz w:val="20"/>
                <w:szCs w:val="20"/>
              </w:rPr>
              <w:t xml:space="preserve">Nesoulad kvalifikační struktury absolventů a trhu práce </w:t>
            </w:r>
          </w:p>
        </w:tc>
      </w:tr>
      <w:tr w:rsidR="00845CDE" w:rsidRPr="00C73C89" w14:paraId="01EE7132"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D29A061" w14:textId="6A07CCEF" w:rsidR="00845CDE" w:rsidRPr="00440FFE" w:rsidRDefault="00845CDE" w:rsidP="00845CDE">
            <w:pPr>
              <w:spacing w:after="0"/>
              <w:rPr>
                <w:sz w:val="20"/>
                <w:szCs w:val="20"/>
              </w:rPr>
            </w:pPr>
            <w:r w:rsidRPr="00440FFE">
              <w:rPr>
                <w:sz w:val="20"/>
                <w:szCs w:val="20"/>
              </w:rPr>
              <w:t>Existence Technické univerzity v Liberci nabízející vzdělání v oborech ve velké míře korespondující s průmyslovou základnou kraje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0FA6B2C" w14:textId="7718B870" w:rsidR="00845CDE" w:rsidRPr="00440FFE" w:rsidRDefault="00E37332" w:rsidP="00DA618D">
            <w:pPr>
              <w:spacing w:after="0"/>
              <w:rPr>
                <w:sz w:val="20"/>
                <w:szCs w:val="20"/>
              </w:rPr>
            </w:pPr>
            <w:r w:rsidRPr="00440FFE">
              <w:rPr>
                <w:sz w:val="20"/>
                <w:szCs w:val="20"/>
              </w:rPr>
              <w:t>Nedostatečné znalosti efektivně komercionalizovat výsledky VaV a generovat z nich významný zisk příjmů</w:t>
            </w:r>
          </w:p>
        </w:tc>
      </w:tr>
      <w:tr w:rsidR="00A858EE" w:rsidRPr="00C73C89" w14:paraId="12D8CF1F"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DC300B8" w14:textId="6937C473" w:rsidR="00A858EE" w:rsidRPr="00440FFE" w:rsidRDefault="00A858EE" w:rsidP="00914FCB">
            <w:pPr>
              <w:spacing w:after="0"/>
              <w:rPr>
                <w:sz w:val="20"/>
                <w:szCs w:val="20"/>
              </w:rPr>
            </w:pPr>
            <w:r w:rsidRPr="00440FFE">
              <w:rPr>
                <w:color w:val="000000"/>
                <w:sz w:val="20"/>
                <w:szCs w:val="20"/>
              </w:rPr>
              <w:t>Ve srovnání s jinými kraji vysoká koncentrace specializovaných uměleckoprůmyslových škol</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CFF8D34" w14:textId="77777777" w:rsidR="00A858EE" w:rsidRPr="00440FFE" w:rsidRDefault="00A858EE" w:rsidP="00DA618D">
            <w:pPr>
              <w:spacing w:after="0"/>
              <w:rPr>
                <w:sz w:val="20"/>
                <w:szCs w:val="20"/>
              </w:rPr>
            </w:pPr>
          </w:p>
        </w:tc>
      </w:tr>
      <w:tr w:rsidR="00EC33C9" w:rsidRPr="00C73C89" w14:paraId="35C2913D"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83EA94A" w14:textId="3513A7E6" w:rsidR="00EC33C9" w:rsidRPr="00440FFE" w:rsidRDefault="00EC33C9" w:rsidP="00914FCB">
            <w:pPr>
              <w:spacing w:after="0"/>
              <w:rPr>
                <w:sz w:val="20"/>
                <w:szCs w:val="20"/>
              </w:rPr>
            </w:pPr>
            <w:r w:rsidRPr="00440FFE">
              <w:rPr>
                <w:sz w:val="20"/>
                <w:szCs w:val="20"/>
              </w:rPr>
              <w:t xml:space="preserve">Vznik </w:t>
            </w:r>
            <w:r w:rsidR="00914FCB" w:rsidRPr="00440FFE">
              <w:rPr>
                <w:sz w:val="20"/>
                <w:szCs w:val="20"/>
              </w:rPr>
              <w:t>C</w:t>
            </w:r>
            <w:r w:rsidRPr="00440FFE">
              <w:rPr>
                <w:sz w:val="20"/>
                <w:szCs w:val="20"/>
              </w:rPr>
              <w:t>enter odborného vzdělávání</w:t>
            </w:r>
            <w:r w:rsidR="00914FCB" w:rsidRPr="00440FFE">
              <w:rPr>
                <w:sz w:val="20"/>
                <w:szCs w:val="20"/>
              </w:rPr>
              <w:t xml:space="preserve"> Libereckého kraje</w:t>
            </w:r>
            <w:r w:rsidRPr="00440FFE">
              <w:rPr>
                <w:sz w:val="20"/>
                <w:szCs w:val="20"/>
              </w:rPr>
              <w:t xml:space="preserve">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6F16528" w14:textId="77777777" w:rsidR="00EC33C9" w:rsidRPr="00C73C89" w:rsidRDefault="00EC33C9" w:rsidP="00914FCB">
            <w:pPr>
              <w:spacing w:after="0"/>
            </w:pPr>
          </w:p>
        </w:tc>
      </w:tr>
      <w:tr w:rsidR="00914FCB" w:rsidRPr="00C73C89" w14:paraId="2FF43729"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84F14AE" w14:textId="38BDCC31" w:rsidR="00914FCB" w:rsidRPr="00440FFE" w:rsidRDefault="00914FCB" w:rsidP="00914FCB">
            <w:pPr>
              <w:spacing w:after="0"/>
              <w:rPr>
                <w:sz w:val="20"/>
                <w:szCs w:val="20"/>
              </w:rPr>
            </w:pPr>
            <w:r w:rsidRPr="00440FFE">
              <w:rPr>
                <w:sz w:val="20"/>
                <w:szCs w:val="20"/>
              </w:rPr>
              <w:t xml:space="preserve">Existence Dětské univerzity při TUL </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CD91B2B" w14:textId="77777777" w:rsidR="00914FCB" w:rsidRPr="00C73C89" w:rsidRDefault="00914FCB" w:rsidP="00914FCB">
            <w:pPr>
              <w:spacing w:after="0"/>
            </w:pPr>
          </w:p>
        </w:tc>
      </w:tr>
      <w:tr w:rsidR="00914FCB" w:rsidRPr="00C73C89" w14:paraId="04455636" w14:textId="77777777" w:rsidTr="00914FCB">
        <w:tc>
          <w:tcPr>
            <w:tcW w:w="452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B52329B" w14:textId="4DDC10D5" w:rsidR="00914FCB" w:rsidRPr="00440FFE" w:rsidRDefault="00914FCB" w:rsidP="00914FCB">
            <w:pPr>
              <w:spacing w:after="0"/>
              <w:rPr>
                <w:sz w:val="20"/>
                <w:szCs w:val="20"/>
              </w:rPr>
            </w:pPr>
            <w:r w:rsidRPr="00440FFE">
              <w:rPr>
                <w:sz w:val="20"/>
                <w:szCs w:val="20"/>
              </w:rPr>
              <w:t>Existence programů neformálního vzdělávání v technických a přírodovědných oborech v rámci science centra IQLandie</w:t>
            </w:r>
          </w:p>
        </w:tc>
        <w:tc>
          <w:tcPr>
            <w:tcW w:w="4534"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B6C494F" w14:textId="77777777" w:rsidR="00914FCB" w:rsidRPr="00C73C89" w:rsidRDefault="00914FCB" w:rsidP="00914FCB">
            <w:pPr>
              <w:spacing w:after="0"/>
            </w:pPr>
          </w:p>
        </w:tc>
      </w:tr>
    </w:tbl>
    <w:p w14:paraId="585AB8DF" w14:textId="77777777" w:rsidR="00EC33C9" w:rsidRPr="00C73C89" w:rsidRDefault="00EC33C9" w:rsidP="00EC33C9">
      <w:pPr>
        <w:rPr>
          <w:b/>
        </w:rPr>
      </w:pPr>
    </w:p>
    <w:p w14:paraId="5A3B4B65" w14:textId="77777777" w:rsidR="00EC33C9" w:rsidRPr="00C73C89" w:rsidRDefault="00EC33C9" w:rsidP="00EC33C9">
      <w:pPr>
        <w:spacing w:after="0"/>
        <w:jc w:val="left"/>
        <w:rPr>
          <w:b/>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24"/>
        <w:gridCol w:w="4538"/>
      </w:tblGrid>
      <w:tr w:rsidR="00EC33C9" w:rsidRPr="00C73C89" w14:paraId="328AE4AD" w14:textId="77777777" w:rsidTr="00C846E0">
        <w:tc>
          <w:tcPr>
            <w:tcW w:w="4602" w:type="dxa"/>
            <w:tcBorders>
              <w:top w:val="single" w:sz="4" w:space="0" w:color="00000A"/>
              <w:left w:val="single" w:sz="4" w:space="0" w:color="00000A"/>
              <w:bottom w:val="single" w:sz="4" w:space="0" w:color="00000A"/>
              <w:right w:val="single" w:sz="4" w:space="0" w:color="00000A"/>
            </w:tcBorders>
            <w:shd w:val="clear" w:color="auto" w:fill="9CC2E5" w:themeFill="accent1" w:themeFillTint="99"/>
            <w:tcMar>
              <w:left w:w="108" w:type="dxa"/>
            </w:tcMar>
          </w:tcPr>
          <w:p w14:paraId="2FC84100" w14:textId="77777777" w:rsidR="00EC33C9" w:rsidRPr="00C73C89" w:rsidRDefault="00EC33C9" w:rsidP="00914FCB">
            <w:pPr>
              <w:spacing w:after="0"/>
              <w:rPr>
                <w:b/>
              </w:rPr>
            </w:pPr>
            <w:r w:rsidRPr="00C73C89">
              <w:rPr>
                <w:b/>
              </w:rPr>
              <w:t>Příležitosti</w:t>
            </w:r>
          </w:p>
        </w:tc>
        <w:tc>
          <w:tcPr>
            <w:tcW w:w="4607" w:type="dxa"/>
            <w:tcBorders>
              <w:top w:val="single" w:sz="4" w:space="0" w:color="00000A"/>
              <w:left w:val="single" w:sz="4" w:space="0" w:color="00000A"/>
              <w:bottom w:val="single" w:sz="4" w:space="0" w:color="00000A"/>
              <w:right w:val="single" w:sz="4" w:space="0" w:color="00000A"/>
            </w:tcBorders>
            <w:shd w:val="clear" w:color="auto" w:fill="9CC2E5" w:themeFill="accent1" w:themeFillTint="99"/>
            <w:tcMar>
              <w:left w:w="108" w:type="dxa"/>
            </w:tcMar>
          </w:tcPr>
          <w:p w14:paraId="307278A3" w14:textId="77777777" w:rsidR="00EC33C9" w:rsidRPr="00C73C89" w:rsidRDefault="00EC33C9" w:rsidP="00914FCB">
            <w:pPr>
              <w:spacing w:after="0"/>
              <w:rPr>
                <w:b/>
              </w:rPr>
            </w:pPr>
            <w:r w:rsidRPr="00C73C89">
              <w:rPr>
                <w:b/>
              </w:rPr>
              <w:t>Hrozby</w:t>
            </w:r>
          </w:p>
        </w:tc>
      </w:tr>
      <w:tr w:rsidR="00EC33C9" w:rsidRPr="00C73C89" w14:paraId="0B9E0AAB" w14:textId="77777777" w:rsidTr="00914FCB">
        <w:tc>
          <w:tcPr>
            <w:tcW w:w="920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15738410" w14:textId="77777777" w:rsidR="00EC33C9" w:rsidRPr="00C73C89" w:rsidRDefault="00EC33C9" w:rsidP="00914FCB">
            <w:pPr>
              <w:spacing w:after="0"/>
              <w:jc w:val="center"/>
              <w:rPr>
                <w:b/>
              </w:rPr>
            </w:pPr>
            <w:r w:rsidRPr="00C73C89">
              <w:rPr>
                <w:b/>
              </w:rPr>
              <w:t>Politické/legislativní vlivy</w:t>
            </w:r>
          </w:p>
        </w:tc>
      </w:tr>
      <w:tr w:rsidR="00EC33C9" w:rsidRPr="00C73C89" w14:paraId="09F87C47"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90C0615" w14:textId="645BF90D" w:rsidR="00EC33C9" w:rsidRPr="00440FFE" w:rsidRDefault="00EC33C9" w:rsidP="00E80032">
            <w:pPr>
              <w:spacing w:after="0"/>
              <w:rPr>
                <w:sz w:val="20"/>
                <w:szCs w:val="20"/>
              </w:rPr>
            </w:pPr>
            <w:r w:rsidRPr="00440FFE">
              <w:rPr>
                <w:sz w:val="20"/>
                <w:szCs w:val="20"/>
              </w:rPr>
              <w:t xml:space="preserve">Nové ekologické směrnice </w:t>
            </w:r>
            <w:r w:rsidR="00E80032" w:rsidRPr="00440FFE">
              <w:rPr>
                <w:sz w:val="20"/>
                <w:szCs w:val="20"/>
              </w:rPr>
              <w:t>EU</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D5223CD" w14:textId="06ECE620" w:rsidR="00EC33C9" w:rsidRPr="00440FFE" w:rsidRDefault="002B1CE0" w:rsidP="00914FCB">
            <w:pPr>
              <w:spacing w:after="0"/>
              <w:rPr>
                <w:sz w:val="20"/>
                <w:szCs w:val="20"/>
              </w:rPr>
            </w:pPr>
            <w:r w:rsidRPr="00440FFE">
              <w:rPr>
                <w:sz w:val="20"/>
                <w:szCs w:val="20"/>
              </w:rPr>
              <w:t xml:space="preserve">Regulatorní rámce podnikání neprovázané s předpisy na evropském a světovém trhu </w:t>
            </w:r>
          </w:p>
          <w:p w14:paraId="033456F4" w14:textId="77777777" w:rsidR="00EC33C9" w:rsidRPr="00440FFE" w:rsidRDefault="00EC33C9" w:rsidP="00914FCB">
            <w:pPr>
              <w:spacing w:after="0"/>
              <w:rPr>
                <w:sz w:val="20"/>
                <w:szCs w:val="20"/>
              </w:rPr>
            </w:pPr>
          </w:p>
        </w:tc>
      </w:tr>
      <w:tr w:rsidR="00FA2C36" w:rsidRPr="00C73C89" w14:paraId="008788C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85A2C11" w14:textId="46CE18F8" w:rsidR="00FA2C36" w:rsidRPr="00440FFE" w:rsidRDefault="00FA2C36" w:rsidP="00E80032">
            <w:pPr>
              <w:spacing w:after="0"/>
              <w:rPr>
                <w:sz w:val="20"/>
                <w:szCs w:val="20"/>
              </w:rPr>
            </w:pPr>
            <w:r w:rsidRPr="00440FFE">
              <w:rPr>
                <w:sz w:val="20"/>
                <w:szCs w:val="20"/>
              </w:rPr>
              <w:t>Stabilita politického systému</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59726D" w14:textId="2790FD25" w:rsidR="00FA2C36" w:rsidRPr="00440FFE" w:rsidRDefault="00FA2C36" w:rsidP="00FA2C36">
            <w:pPr>
              <w:spacing w:after="0"/>
              <w:rPr>
                <w:sz w:val="20"/>
                <w:szCs w:val="20"/>
              </w:rPr>
            </w:pPr>
            <w:r w:rsidRPr="00440FFE">
              <w:rPr>
                <w:sz w:val="20"/>
                <w:szCs w:val="20"/>
              </w:rPr>
              <w:t>Nejednoznačný výklad pravidel veřejné podpory v rámci aktivit VaVaI</w:t>
            </w:r>
          </w:p>
        </w:tc>
      </w:tr>
      <w:tr w:rsidR="00FA2C36" w:rsidRPr="00C73C89" w14:paraId="5BE1705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3195B30" w14:textId="303A0EA7" w:rsidR="00FA2C36" w:rsidRPr="00440FFE" w:rsidRDefault="007274CE" w:rsidP="007274CE">
            <w:pPr>
              <w:spacing w:after="0"/>
              <w:rPr>
                <w:sz w:val="20"/>
                <w:szCs w:val="20"/>
              </w:rPr>
            </w:pPr>
            <w:r w:rsidRPr="00440FFE">
              <w:rPr>
                <w:sz w:val="20"/>
                <w:szCs w:val="20"/>
              </w:rPr>
              <w:lastRenderedPageBreak/>
              <w:t>Existence programů podporujících mezinárodní spolupráci ve VaVaI</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ECC3A32" w14:textId="5BFD09C5" w:rsidR="00FA2C36" w:rsidRPr="00440FFE" w:rsidRDefault="00FA2C36" w:rsidP="00FA2C36">
            <w:pPr>
              <w:spacing w:after="0"/>
              <w:rPr>
                <w:sz w:val="20"/>
                <w:szCs w:val="20"/>
              </w:rPr>
            </w:pPr>
            <w:r w:rsidRPr="00440FFE">
              <w:rPr>
                <w:sz w:val="20"/>
                <w:szCs w:val="20"/>
              </w:rPr>
              <w:t>Snižování nároků na obsah a kvalitu výstupů vzdělávacího systému</w:t>
            </w:r>
          </w:p>
        </w:tc>
      </w:tr>
      <w:tr w:rsidR="00EC33C9" w:rsidRPr="00C73C89" w14:paraId="0EF78798"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F0AFF4" w14:textId="44C9565F" w:rsidR="00EC33C9" w:rsidRPr="00440FFE" w:rsidRDefault="002B1CE0" w:rsidP="002B1CE0">
            <w:pPr>
              <w:spacing w:after="0"/>
              <w:rPr>
                <w:sz w:val="20"/>
                <w:szCs w:val="20"/>
              </w:rPr>
            </w:pPr>
            <w:r w:rsidRPr="00440FFE">
              <w:rPr>
                <w:sz w:val="20"/>
                <w:szCs w:val="20"/>
              </w:rPr>
              <w:t>Odstranění administrativních překážek pro zahraniční specialisty</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69AE2B1" w14:textId="1D61E025" w:rsidR="00EC33C9" w:rsidRPr="00440FFE" w:rsidRDefault="00FA2C36" w:rsidP="00914FCB">
            <w:pPr>
              <w:spacing w:after="0"/>
              <w:rPr>
                <w:sz w:val="20"/>
                <w:szCs w:val="20"/>
              </w:rPr>
            </w:pPr>
            <w:r w:rsidRPr="00440FFE">
              <w:rPr>
                <w:sz w:val="20"/>
                <w:szCs w:val="20"/>
              </w:rPr>
              <w:t>Nepružný systém pracovních víz</w:t>
            </w:r>
          </w:p>
        </w:tc>
      </w:tr>
      <w:tr w:rsidR="00426C11" w:rsidRPr="00C73C89" w14:paraId="391B0FAC"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AF592FF" w14:textId="5A231EEB" w:rsidR="00426C11" w:rsidRPr="00440FFE" w:rsidRDefault="00426C11" w:rsidP="002B1CE0">
            <w:pPr>
              <w:spacing w:after="0"/>
              <w:rPr>
                <w:sz w:val="20"/>
                <w:szCs w:val="20"/>
              </w:rPr>
            </w:pPr>
            <w:r w:rsidRPr="00440FFE">
              <w:rPr>
                <w:sz w:val="20"/>
                <w:szCs w:val="20"/>
              </w:rPr>
              <w:t>Rozvoj mezinárodních klastrových iniciativ</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A152AE3" w14:textId="114FEF52" w:rsidR="00426C11" w:rsidRPr="00440FFE" w:rsidRDefault="00426C11" w:rsidP="00426C11">
            <w:pPr>
              <w:spacing w:after="0"/>
              <w:rPr>
                <w:sz w:val="20"/>
                <w:szCs w:val="20"/>
              </w:rPr>
            </w:pPr>
            <w:r w:rsidRPr="00440FFE">
              <w:rPr>
                <w:sz w:val="20"/>
                <w:szCs w:val="20"/>
              </w:rPr>
              <w:t>Nejasná aplikace pravidel kybernetické bezpečnosti</w:t>
            </w:r>
          </w:p>
        </w:tc>
      </w:tr>
      <w:tr w:rsidR="00EC33C9" w:rsidRPr="00C73C89" w14:paraId="65AC8D76"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28CB672" w14:textId="47E49FBB" w:rsidR="00EC33C9" w:rsidRPr="00440FFE" w:rsidRDefault="00EC33C9" w:rsidP="002B1CE0">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870AD14" w14:textId="7AE3BE9D" w:rsidR="00EC33C9" w:rsidRPr="00440FFE" w:rsidRDefault="00EC33C9" w:rsidP="00914FCB">
            <w:pPr>
              <w:spacing w:after="0"/>
              <w:rPr>
                <w:sz w:val="20"/>
                <w:szCs w:val="20"/>
              </w:rPr>
            </w:pPr>
            <w:r w:rsidRPr="00440FFE">
              <w:rPr>
                <w:sz w:val="20"/>
                <w:szCs w:val="20"/>
              </w:rPr>
              <w:t>Redukce učebních oborů (sklářských či technických), které vykazují klesající zájem žáků. Pro specifické sektory jsou však důl</w:t>
            </w:r>
            <w:r w:rsidR="002B1CE0" w:rsidRPr="00440FFE">
              <w:rPr>
                <w:sz w:val="20"/>
                <w:szCs w:val="20"/>
              </w:rPr>
              <w:t>ežitým zdrojem odborníků</w:t>
            </w:r>
          </w:p>
        </w:tc>
      </w:tr>
      <w:tr w:rsidR="00EC33C9" w:rsidRPr="00C73C89" w14:paraId="6F0FBE9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E8F0E89" w14:textId="460EB3C2" w:rsidR="00EC33C9" w:rsidRPr="00440FFE" w:rsidRDefault="00EC33C9" w:rsidP="00FA2C36">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D9F3060" w14:textId="6187B239" w:rsidR="00EC33C9" w:rsidRPr="00440FFE" w:rsidRDefault="002B1CE0" w:rsidP="002B1CE0">
            <w:pPr>
              <w:pStyle w:val="Odstavecseseznamem"/>
              <w:spacing w:after="0"/>
              <w:ind w:left="0"/>
              <w:rPr>
                <w:sz w:val="20"/>
                <w:szCs w:val="20"/>
              </w:rPr>
            </w:pPr>
            <w:r w:rsidRPr="00440FFE">
              <w:rPr>
                <w:sz w:val="20"/>
                <w:szCs w:val="20"/>
              </w:rPr>
              <w:t>Nevyhovující legislativní rámec veřejné podpory pro podpůrná schémata kraje</w:t>
            </w:r>
          </w:p>
        </w:tc>
      </w:tr>
      <w:tr w:rsidR="00EC33C9" w:rsidRPr="00C73C89" w14:paraId="3A4FC519"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10C6B5" w14:textId="77777777" w:rsidR="00EC33C9" w:rsidRPr="00440FFE" w:rsidRDefault="00EC33C9"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997CA6" w14:textId="072D983C" w:rsidR="00EC33C9" w:rsidRPr="00440FFE" w:rsidRDefault="00E80032" w:rsidP="002B1CE0">
            <w:pPr>
              <w:pStyle w:val="Odstavecseseznamem"/>
              <w:spacing w:after="0"/>
              <w:ind w:left="0"/>
              <w:rPr>
                <w:sz w:val="20"/>
                <w:szCs w:val="20"/>
              </w:rPr>
            </w:pPr>
            <w:r w:rsidRPr="00440FFE">
              <w:rPr>
                <w:sz w:val="20"/>
                <w:szCs w:val="20"/>
              </w:rPr>
              <w:t>Nevyhovující institucionální podpora výzkumných center a ohrožení jejich existence</w:t>
            </w:r>
          </w:p>
        </w:tc>
      </w:tr>
      <w:tr w:rsidR="00EC33C9" w:rsidRPr="00C73C89" w14:paraId="28B67914" w14:textId="77777777" w:rsidTr="00914FCB">
        <w:tc>
          <w:tcPr>
            <w:tcW w:w="920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2135D198" w14:textId="77777777" w:rsidR="00EC33C9" w:rsidRPr="00C73C89" w:rsidRDefault="00EC33C9" w:rsidP="00914FCB">
            <w:pPr>
              <w:spacing w:after="0"/>
              <w:jc w:val="center"/>
              <w:rPr>
                <w:b/>
              </w:rPr>
            </w:pPr>
            <w:r w:rsidRPr="00C73C89">
              <w:rPr>
                <w:b/>
              </w:rPr>
              <w:t>Ekonomické/finanční vlivy</w:t>
            </w:r>
          </w:p>
        </w:tc>
      </w:tr>
      <w:tr w:rsidR="00EC33C9" w:rsidRPr="00C73C89" w14:paraId="3A4FB8FB"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385844" w14:textId="421E59D8" w:rsidR="00EC33C9" w:rsidRPr="00440FFE" w:rsidRDefault="00E80032" w:rsidP="00E80032">
            <w:pPr>
              <w:spacing w:after="0"/>
              <w:rPr>
                <w:sz w:val="20"/>
                <w:szCs w:val="20"/>
              </w:rPr>
            </w:pPr>
            <w:r w:rsidRPr="00440FFE">
              <w:rPr>
                <w:sz w:val="20"/>
                <w:szCs w:val="20"/>
              </w:rPr>
              <w:t>Probíhající konjunkturní fáze hospodářského cyklu</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1FDA27F" w14:textId="3EF18D25" w:rsidR="00EC33C9" w:rsidRPr="00440FFE" w:rsidRDefault="00E80032" w:rsidP="00E80032">
            <w:pPr>
              <w:spacing w:after="200"/>
              <w:rPr>
                <w:sz w:val="20"/>
                <w:szCs w:val="20"/>
              </w:rPr>
            </w:pPr>
            <w:r w:rsidRPr="00440FFE">
              <w:rPr>
                <w:sz w:val="20"/>
                <w:szCs w:val="20"/>
              </w:rPr>
              <w:t xml:space="preserve">Zvyšující se kurz koruny pro exportéry </w:t>
            </w:r>
          </w:p>
        </w:tc>
      </w:tr>
      <w:tr w:rsidR="00EC33C9" w:rsidRPr="00C73C89" w14:paraId="332CB50A"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F783CAB" w14:textId="6A1C5941" w:rsidR="00EC33C9" w:rsidRPr="00440FFE" w:rsidRDefault="00E80032" w:rsidP="00E80032">
            <w:pPr>
              <w:spacing w:after="0"/>
              <w:rPr>
                <w:sz w:val="20"/>
                <w:szCs w:val="20"/>
              </w:rPr>
            </w:pPr>
            <w:r w:rsidRPr="00440FFE">
              <w:rPr>
                <w:sz w:val="20"/>
                <w:szCs w:val="20"/>
              </w:rPr>
              <w:t>Nízká míra inflace</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7B8AF5F" w14:textId="7A8A2FAA" w:rsidR="00EC33C9" w:rsidRPr="00440FFE" w:rsidRDefault="00E80032" w:rsidP="00E80032">
            <w:pPr>
              <w:spacing w:after="0"/>
              <w:rPr>
                <w:sz w:val="20"/>
                <w:szCs w:val="20"/>
              </w:rPr>
            </w:pPr>
            <w:r w:rsidRPr="00440FFE">
              <w:rPr>
                <w:sz w:val="20"/>
                <w:szCs w:val="20"/>
              </w:rPr>
              <w:t>Nedostatek odborníků pro inovační firmy a výzkumné organizace</w:t>
            </w:r>
          </w:p>
        </w:tc>
      </w:tr>
      <w:tr w:rsidR="00FA2C36" w:rsidRPr="00C73C89" w14:paraId="0AC62917"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55A5664" w14:textId="2C7D21D5" w:rsidR="00FA2C36" w:rsidRPr="00440FFE" w:rsidRDefault="00FA2C36" w:rsidP="00E80032">
            <w:pPr>
              <w:spacing w:after="0"/>
              <w:rPr>
                <w:sz w:val="20"/>
                <w:szCs w:val="20"/>
              </w:rPr>
            </w:pPr>
            <w:r w:rsidRPr="00440FFE">
              <w:rPr>
                <w:sz w:val="20"/>
                <w:szCs w:val="20"/>
              </w:rPr>
              <w:t>Rozšiřující se nabídka národních programů podpory VaVaI</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5B13835" w14:textId="7A2040C8" w:rsidR="00FA2C36" w:rsidRPr="00440FFE" w:rsidRDefault="00FA2C36" w:rsidP="00E80032">
            <w:pPr>
              <w:spacing w:after="0"/>
              <w:rPr>
                <w:sz w:val="20"/>
                <w:szCs w:val="20"/>
              </w:rPr>
            </w:pPr>
            <w:r w:rsidRPr="00440FFE">
              <w:rPr>
                <w:sz w:val="20"/>
                <w:szCs w:val="20"/>
              </w:rPr>
              <w:t>Postupné snižování finančních zdrojů z Evropských strukturálních a investičních fondů</w:t>
            </w:r>
          </w:p>
        </w:tc>
      </w:tr>
      <w:tr w:rsidR="00EC33C9" w:rsidRPr="00C73C89" w14:paraId="1CF36177"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69A0ACF" w14:textId="77777777" w:rsidR="00EC33C9" w:rsidRPr="00440FFE" w:rsidRDefault="00EC33C9"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DC4944" w14:textId="3C992D3E" w:rsidR="00EC33C9" w:rsidRPr="00440FFE" w:rsidRDefault="00EC33C9" w:rsidP="00914FCB">
            <w:pPr>
              <w:spacing w:after="0"/>
              <w:rPr>
                <w:sz w:val="20"/>
                <w:szCs w:val="20"/>
              </w:rPr>
            </w:pPr>
            <w:r w:rsidRPr="00440FFE">
              <w:rPr>
                <w:sz w:val="20"/>
                <w:szCs w:val="20"/>
              </w:rPr>
              <w:t>Nesta</w:t>
            </w:r>
            <w:r w:rsidR="00FA2C36" w:rsidRPr="00440FFE">
              <w:rPr>
                <w:sz w:val="20"/>
                <w:szCs w:val="20"/>
              </w:rPr>
              <w:t>bilní systém podpory VaV a škol</w:t>
            </w:r>
          </w:p>
        </w:tc>
      </w:tr>
      <w:tr w:rsidR="00EC33C9" w:rsidRPr="00C73C89" w14:paraId="14680840"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FEEC8B4" w14:textId="77777777" w:rsidR="00EC33C9" w:rsidRPr="00440FFE" w:rsidRDefault="00EC33C9"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64FF49E" w14:textId="2AD2EAA1" w:rsidR="00EC33C9" w:rsidRPr="00440FFE" w:rsidRDefault="00EC33C9" w:rsidP="00914FCB">
            <w:pPr>
              <w:spacing w:after="0"/>
              <w:rPr>
                <w:sz w:val="20"/>
                <w:szCs w:val="20"/>
              </w:rPr>
            </w:pPr>
            <w:r w:rsidRPr="00440FFE">
              <w:rPr>
                <w:sz w:val="20"/>
                <w:szCs w:val="20"/>
              </w:rPr>
              <w:t>Rostoucí cena</w:t>
            </w:r>
            <w:r w:rsidR="00FA2C36" w:rsidRPr="00440FFE">
              <w:rPr>
                <w:sz w:val="20"/>
                <w:szCs w:val="20"/>
              </w:rPr>
              <w:t xml:space="preserve"> práce a malý růst produktivity</w:t>
            </w:r>
          </w:p>
        </w:tc>
      </w:tr>
      <w:tr w:rsidR="00EC33C9" w:rsidRPr="00C73C89" w14:paraId="0C9A5DD5" w14:textId="77777777" w:rsidTr="00914FCB">
        <w:tc>
          <w:tcPr>
            <w:tcW w:w="920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76113139" w14:textId="77777777" w:rsidR="00EC33C9" w:rsidRPr="00C73C89" w:rsidRDefault="00EC33C9" w:rsidP="00914FCB">
            <w:pPr>
              <w:spacing w:after="0"/>
              <w:jc w:val="center"/>
              <w:rPr>
                <w:b/>
              </w:rPr>
            </w:pPr>
            <w:r w:rsidRPr="00C73C89">
              <w:rPr>
                <w:b/>
              </w:rPr>
              <w:t>Sociální/demografické vlivy</w:t>
            </w:r>
          </w:p>
        </w:tc>
      </w:tr>
      <w:tr w:rsidR="00EC33C9" w:rsidRPr="00C73C89" w14:paraId="2EFCC80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98204EB" w14:textId="3CAFCD18" w:rsidR="00EC33C9" w:rsidRPr="00440FFE" w:rsidRDefault="00DE2961" w:rsidP="00FA2C36">
            <w:pPr>
              <w:spacing w:after="0"/>
              <w:rPr>
                <w:sz w:val="20"/>
                <w:szCs w:val="20"/>
              </w:rPr>
            </w:pPr>
            <w:r w:rsidRPr="00440FFE">
              <w:rPr>
                <w:sz w:val="20"/>
                <w:szCs w:val="20"/>
              </w:rPr>
              <w:t>Změny spotřebitelských vzorců chování</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F8FE97A" w14:textId="2C199BD3" w:rsidR="00EC33C9" w:rsidRPr="00440FFE" w:rsidRDefault="00DE2961" w:rsidP="00DE2961">
            <w:pPr>
              <w:spacing w:after="0"/>
              <w:rPr>
                <w:sz w:val="20"/>
                <w:szCs w:val="20"/>
              </w:rPr>
            </w:pPr>
            <w:r w:rsidRPr="00440FFE">
              <w:rPr>
                <w:sz w:val="20"/>
                <w:szCs w:val="20"/>
              </w:rPr>
              <w:t>Snižování poměru zastoupení osob v období profesního života na celkovém počtu obyvatelstva</w:t>
            </w:r>
          </w:p>
        </w:tc>
      </w:tr>
      <w:tr w:rsidR="00EC33C9" w:rsidRPr="00C73C89" w14:paraId="51FE7E99"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3293C004" w14:textId="79DAC31B" w:rsidR="00EC33C9" w:rsidRPr="00440FFE" w:rsidRDefault="00DE2961" w:rsidP="00DE2961">
            <w:pPr>
              <w:spacing w:after="0"/>
              <w:rPr>
                <w:sz w:val="20"/>
                <w:szCs w:val="20"/>
              </w:rPr>
            </w:pPr>
            <w:r w:rsidRPr="00440FFE">
              <w:rPr>
                <w:sz w:val="20"/>
                <w:szCs w:val="20"/>
              </w:rPr>
              <w:t xml:space="preserve">Zvyšování kupní síly domácností </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713E9D5" w14:textId="0CC7C5A3" w:rsidR="00EC33C9" w:rsidRPr="00440FFE" w:rsidRDefault="00EC33C9" w:rsidP="00914FCB">
            <w:pPr>
              <w:spacing w:after="0"/>
              <w:rPr>
                <w:sz w:val="20"/>
                <w:szCs w:val="20"/>
              </w:rPr>
            </w:pPr>
            <w:r w:rsidRPr="00440FFE">
              <w:rPr>
                <w:sz w:val="20"/>
                <w:szCs w:val="20"/>
              </w:rPr>
              <w:t>Malá ochota (či znalost) využití odborníků pracujících na částečné úvazky j</w:t>
            </w:r>
            <w:r w:rsidR="00DE2961" w:rsidRPr="00440FFE">
              <w:rPr>
                <w:sz w:val="20"/>
                <w:szCs w:val="20"/>
              </w:rPr>
              <w:t>ako prostředek udržení know-how</w:t>
            </w:r>
          </w:p>
        </w:tc>
      </w:tr>
      <w:tr w:rsidR="00EC33C9" w:rsidRPr="00C73C89" w14:paraId="1EF6B2FD"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B4B94EA" w14:textId="77777777" w:rsidR="00EC33C9" w:rsidRPr="00440FFE" w:rsidRDefault="00EC33C9" w:rsidP="00914FCB">
            <w:pPr>
              <w:spacing w:after="0"/>
              <w:rPr>
                <w:sz w:val="20"/>
                <w:szCs w:val="20"/>
              </w:rPr>
            </w:pPr>
            <w:r w:rsidRPr="00440FFE">
              <w:rPr>
                <w:sz w:val="20"/>
                <w:szCs w:val="20"/>
              </w:rPr>
              <w:t xml:space="preserve">Atraktivnost ČR jako cílové destinace imigrace </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EA4AFBD" w14:textId="203BB04C" w:rsidR="00EC33C9" w:rsidRPr="00440FFE" w:rsidRDefault="00DE2961" w:rsidP="00DE2961">
            <w:pPr>
              <w:spacing w:after="0"/>
              <w:rPr>
                <w:sz w:val="20"/>
                <w:szCs w:val="20"/>
              </w:rPr>
            </w:pPr>
            <w:r w:rsidRPr="00440FFE">
              <w:rPr>
                <w:sz w:val="20"/>
                <w:szCs w:val="20"/>
              </w:rPr>
              <w:t xml:space="preserve">Brain-drain – odchod vzdělaných odborníků z kraje do oblastí profesně „atraktivnějších“ </w:t>
            </w:r>
          </w:p>
        </w:tc>
      </w:tr>
      <w:tr w:rsidR="00EC33C9" w:rsidRPr="00C73C89" w14:paraId="0BEC6752"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93D58C4" w14:textId="7656E9E7" w:rsidR="00EC33C9" w:rsidRPr="00440FFE" w:rsidRDefault="00EC33C9"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652A763" w14:textId="3796F190" w:rsidR="00EC33C9" w:rsidRPr="00440FFE" w:rsidRDefault="00DE2961" w:rsidP="002A6211">
            <w:pPr>
              <w:spacing w:after="0"/>
              <w:rPr>
                <w:sz w:val="20"/>
                <w:szCs w:val="20"/>
              </w:rPr>
            </w:pPr>
            <w:r w:rsidRPr="00440FFE">
              <w:rPr>
                <w:sz w:val="20"/>
                <w:szCs w:val="20"/>
              </w:rPr>
              <w:t xml:space="preserve">Nízká jazyková vybavenost </w:t>
            </w:r>
          </w:p>
        </w:tc>
      </w:tr>
      <w:tr w:rsidR="00DE2961" w:rsidRPr="00C73C89" w14:paraId="2FF9CDDA"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E61AC9F" w14:textId="77777777" w:rsidR="00DE2961" w:rsidRPr="00440FFE" w:rsidRDefault="00DE2961" w:rsidP="00914FCB">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24280FFB" w14:textId="34C69B0C" w:rsidR="00DE2961" w:rsidRPr="00440FFE" w:rsidRDefault="00DE2961" w:rsidP="00914FCB">
            <w:pPr>
              <w:spacing w:after="0"/>
              <w:rPr>
                <w:sz w:val="20"/>
                <w:szCs w:val="20"/>
              </w:rPr>
            </w:pPr>
            <w:r w:rsidRPr="00440FFE">
              <w:rPr>
                <w:sz w:val="20"/>
                <w:szCs w:val="20"/>
              </w:rPr>
              <w:t>Klesající konkurenceschopnost firem orientovaných do Německa díky klesající znalosti německého jazyka</w:t>
            </w:r>
          </w:p>
        </w:tc>
      </w:tr>
      <w:tr w:rsidR="00DE2961" w:rsidRPr="00C73C89" w14:paraId="4923C6A9"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2FCB01" w14:textId="77777777" w:rsidR="00DE2961" w:rsidRPr="00440FFE" w:rsidRDefault="00DE2961" w:rsidP="00DE2961">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188BE02C" w14:textId="735CB2C4" w:rsidR="00DE2961" w:rsidRPr="00440FFE" w:rsidRDefault="00DE2961" w:rsidP="00DE2961">
            <w:pPr>
              <w:spacing w:after="0"/>
              <w:rPr>
                <w:sz w:val="20"/>
                <w:szCs w:val="20"/>
              </w:rPr>
            </w:pPr>
            <w:r w:rsidRPr="00440FFE">
              <w:rPr>
                <w:sz w:val="20"/>
                <w:szCs w:val="20"/>
              </w:rPr>
              <w:t>Odchod odborných pracovníků silných poválečných ročníků do důchodu bez adekvátní náhrady mladšími pracovníky</w:t>
            </w:r>
          </w:p>
        </w:tc>
      </w:tr>
      <w:tr w:rsidR="00DE2961" w:rsidRPr="00C73C89" w14:paraId="7F3EA027" w14:textId="77777777" w:rsidTr="00914FCB">
        <w:tc>
          <w:tcPr>
            <w:tcW w:w="9209" w:type="dxa"/>
            <w:gridSpan w:val="2"/>
            <w:tcBorders>
              <w:top w:val="single" w:sz="4" w:space="0" w:color="00000A"/>
              <w:left w:val="single" w:sz="4" w:space="0" w:color="00000A"/>
              <w:bottom w:val="single" w:sz="4" w:space="0" w:color="00000A"/>
              <w:right w:val="single" w:sz="4" w:space="0" w:color="00000A"/>
            </w:tcBorders>
            <w:shd w:val="clear" w:color="auto" w:fill="D5DCE4" w:themeFill="text2" w:themeFillTint="33"/>
            <w:tcMar>
              <w:left w:w="108" w:type="dxa"/>
            </w:tcMar>
          </w:tcPr>
          <w:p w14:paraId="3A94F318" w14:textId="77777777" w:rsidR="00DE2961" w:rsidRPr="00C73C89" w:rsidRDefault="00DE2961" w:rsidP="00DE2961">
            <w:pPr>
              <w:spacing w:after="0"/>
              <w:jc w:val="center"/>
              <w:rPr>
                <w:b/>
              </w:rPr>
            </w:pPr>
            <w:r w:rsidRPr="00C73C89">
              <w:rPr>
                <w:b/>
              </w:rPr>
              <w:t>Technologické vlivy</w:t>
            </w:r>
          </w:p>
        </w:tc>
      </w:tr>
      <w:tr w:rsidR="00DE2961" w:rsidRPr="00C73C89" w14:paraId="4CC6794F"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285984B" w14:textId="7EADF7D4" w:rsidR="00DE2961" w:rsidRPr="00440FFE" w:rsidRDefault="00426C11" w:rsidP="00426C11">
            <w:pPr>
              <w:spacing w:after="0"/>
              <w:rPr>
                <w:sz w:val="20"/>
                <w:szCs w:val="20"/>
              </w:rPr>
            </w:pPr>
            <w:r w:rsidRPr="00440FFE">
              <w:rPr>
                <w:sz w:val="20"/>
                <w:szCs w:val="20"/>
              </w:rPr>
              <w:t>Jasné stanovení prioritních domén specializace na národní i krajské úrovni</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7DB8D3F" w14:textId="7C0B0D01" w:rsidR="00DE2961" w:rsidRPr="00440FFE" w:rsidRDefault="00426C11" w:rsidP="00DE2961">
            <w:pPr>
              <w:spacing w:after="0"/>
              <w:rPr>
                <w:sz w:val="20"/>
                <w:szCs w:val="20"/>
              </w:rPr>
            </w:pPr>
            <w:r w:rsidRPr="00440FFE">
              <w:rPr>
                <w:sz w:val="20"/>
                <w:szCs w:val="20"/>
              </w:rPr>
              <w:t>Nedostatečné zdroje pro zavádění nových technologií</w:t>
            </w:r>
          </w:p>
        </w:tc>
      </w:tr>
      <w:tr w:rsidR="00426C11" w:rsidRPr="00C73C89" w14:paraId="091FB841"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A6E2D95" w14:textId="5F84B184" w:rsidR="00426C11" w:rsidRPr="00440FFE" w:rsidRDefault="00426C11" w:rsidP="00426C11">
            <w:pPr>
              <w:spacing w:after="0"/>
              <w:rPr>
                <w:sz w:val="20"/>
                <w:szCs w:val="20"/>
              </w:rPr>
            </w:pPr>
            <w:r w:rsidRPr="00440FFE">
              <w:rPr>
                <w:sz w:val="20"/>
                <w:szCs w:val="20"/>
              </w:rPr>
              <w:t>Prudký technologický rozvoj</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7FD77E93" w14:textId="404D83CF" w:rsidR="00426C11" w:rsidRPr="00440FFE" w:rsidRDefault="00426C11" w:rsidP="00426C11">
            <w:pPr>
              <w:spacing w:after="0"/>
              <w:rPr>
                <w:sz w:val="20"/>
                <w:szCs w:val="20"/>
              </w:rPr>
            </w:pPr>
            <w:r w:rsidRPr="00440FFE">
              <w:rPr>
                <w:sz w:val="20"/>
                <w:szCs w:val="20"/>
              </w:rPr>
              <w:t>Nedostatečný přístup ke znalostem potřebným pro aplikaci pokročilých technologií</w:t>
            </w:r>
          </w:p>
        </w:tc>
      </w:tr>
      <w:tr w:rsidR="00426C11" w:rsidRPr="00C73C89" w14:paraId="69D4EAC8"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0BCCBC98" w14:textId="5FF7D507" w:rsidR="00426C11" w:rsidRPr="00440FFE" w:rsidRDefault="00426C11" w:rsidP="00DE2961">
            <w:pPr>
              <w:spacing w:after="0"/>
              <w:rPr>
                <w:sz w:val="20"/>
                <w:szCs w:val="20"/>
              </w:rPr>
            </w:pPr>
            <w:r w:rsidRPr="00440FFE">
              <w:rPr>
                <w:sz w:val="20"/>
                <w:szCs w:val="20"/>
              </w:rPr>
              <w:t>Rostoucí význam kreativních odvětví (např. umělecký design v oblasti sklářství, bižuterie)</w:t>
            </w: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486BC798" w14:textId="06A38F34" w:rsidR="00426C11" w:rsidRPr="00440FFE" w:rsidRDefault="00426C11" w:rsidP="00DE2961">
            <w:pPr>
              <w:spacing w:after="0"/>
              <w:rPr>
                <w:sz w:val="20"/>
                <w:szCs w:val="20"/>
              </w:rPr>
            </w:pPr>
            <w:r w:rsidRPr="00440FFE">
              <w:rPr>
                <w:sz w:val="20"/>
                <w:szCs w:val="20"/>
              </w:rPr>
              <w:t>Změny v technologiích automotive mohou některé stávající technologie vytlačit (spalovací motory x elektropohony, použití nových materiálů apod.)</w:t>
            </w:r>
          </w:p>
        </w:tc>
      </w:tr>
      <w:tr w:rsidR="00DE2961" w:rsidRPr="00C73C89" w14:paraId="72D43F75" w14:textId="77777777" w:rsidTr="00914FCB">
        <w:tc>
          <w:tcPr>
            <w:tcW w:w="460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50391016" w14:textId="77777777" w:rsidR="00DE2961" w:rsidRPr="00440FFE" w:rsidRDefault="00DE2961" w:rsidP="00DE2961">
            <w:pPr>
              <w:spacing w:after="0"/>
              <w:rPr>
                <w:sz w:val="20"/>
                <w:szCs w:val="20"/>
              </w:rPr>
            </w:pPr>
            <w:r w:rsidRPr="00440FFE">
              <w:rPr>
                <w:sz w:val="20"/>
                <w:szCs w:val="20"/>
              </w:rPr>
              <w:t>Rozjezd nových vývojových center, jejich plné zprovoznění a otevření kapacity pro firmy</w:t>
            </w:r>
          </w:p>
          <w:p w14:paraId="382AFFDF" w14:textId="77777777" w:rsidR="00DE2961" w:rsidRPr="00440FFE" w:rsidRDefault="00DE2961" w:rsidP="00DE2961">
            <w:pPr>
              <w:spacing w:after="0"/>
              <w:rPr>
                <w:sz w:val="20"/>
                <w:szCs w:val="20"/>
              </w:rPr>
            </w:pPr>
          </w:p>
        </w:tc>
        <w:tc>
          <w:tcPr>
            <w:tcW w:w="4607"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14:paraId="64A6ECB8" w14:textId="0C23B86B" w:rsidR="00DE2961" w:rsidRPr="00440FFE" w:rsidRDefault="00426C11" w:rsidP="00426C11">
            <w:pPr>
              <w:pStyle w:val="Odstavecseseznamem"/>
              <w:spacing w:after="0"/>
              <w:ind w:left="0"/>
              <w:rPr>
                <w:sz w:val="20"/>
                <w:szCs w:val="20"/>
              </w:rPr>
            </w:pPr>
            <w:r w:rsidRPr="00440FFE">
              <w:rPr>
                <w:rFonts w:cs="Segoe UI"/>
                <w:sz w:val="20"/>
                <w:szCs w:val="20"/>
              </w:rPr>
              <w:t>Nedostatečné uchopení automatizace a robotizace, nedostatečný důraz na potřebu inovací, rizika plynoucí z rychlého zavedení průmyslové automatizace (Průmysl 4.0) jako reakce na nedostatek pracovní síly</w:t>
            </w:r>
          </w:p>
        </w:tc>
      </w:tr>
    </w:tbl>
    <w:p w14:paraId="3EB3B746" w14:textId="2DE203F7" w:rsidR="0067199C" w:rsidRPr="0067199C" w:rsidRDefault="0067199C" w:rsidP="0067199C">
      <w:pPr>
        <w:spacing w:after="0"/>
        <w:jc w:val="left"/>
        <w:rPr>
          <w:b/>
        </w:rPr>
      </w:pPr>
    </w:p>
    <w:p w14:paraId="33CCB890" w14:textId="5D448595" w:rsidR="00D80452" w:rsidRDefault="000C1DC4" w:rsidP="00D80452">
      <w:pPr>
        <w:pStyle w:val="Nadpis3"/>
        <w:numPr>
          <w:ilvl w:val="0"/>
          <w:numId w:val="1"/>
        </w:numPr>
        <w:spacing w:after="200"/>
        <w:ind w:left="426" w:hanging="426"/>
        <w:rPr>
          <w:rFonts w:asciiTheme="minorHAnsi" w:hAnsiTheme="minorHAnsi"/>
          <w:color w:val="auto"/>
        </w:rPr>
      </w:pPr>
      <w:r w:rsidRPr="00CD4F83">
        <w:rPr>
          <w:rFonts w:asciiTheme="minorHAnsi" w:hAnsiTheme="minorHAnsi"/>
          <w:color w:val="auto"/>
        </w:rPr>
        <w:t xml:space="preserve">Metodika tvorby reg. </w:t>
      </w:r>
      <w:r w:rsidR="00D80452" w:rsidRPr="00CD4F83">
        <w:rPr>
          <w:rFonts w:asciiTheme="minorHAnsi" w:hAnsiTheme="minorHAnsi"/>
          <w:color w:val="auto"/>
        </w:rPr>
        <w:t>A</w:t>
      </w:r>
      <w:r w:rsidRPr="00CD4F83">
        <w:rPr>
          <w:rFonts w:asciiTheme="minorHAnsi" w:hAnsiTheme="minorHAnsi"/>
          <w:color w:val="auto"/>
        </w:rPr>
        <w:t>nnexu</w:t>
      </w:r>
    </w:p>
    <w:p w14:paraId="28C584E4" w14:textId="1EE616B3" w:rsidR="001E5DC1" w:rsidRPr="001E5DC1" w:rsidRDefault="001E5DC1" w:rsidP="001E5DC1">
      <w:r>
        <w:t>Průběh aktualizace RIS3 je následující:</w:t>
      </w:r>
    </w:p>
    <w:tbl>
      <w:tblPr>
        <w:tblW w:w="0" w:type="auto"/>
        <w:tblLook w:val="04A0" w:firstRow="1" w:lastRow="0" w:firstColumn="1" w:lastColumn="0" w:noHBand="0" w:noVBand="1"/>
      </w:tblPr>
      <w:tblGrid>
        <w:gridCol w:w="2347"/>
        <w:gridCol w:w="6725"/>
      </w:tblGrid>
      <w:tr w:rsidR="007274CE" w:rsidRPr="00F77D2A" w14:paraId="4FA32850" w14:textId="77777777" w:rsidTr="007274CE">
        <w:tc>
          <w:tcPr>
            <w:tcW w:w="2376" w:type="dxa"/>
            <w:shd w:val="clear" w:color="auto" w:fill="auto"/>
            <w:vAlign w:val="center"/>
          </w:tcPr>
          <w:p w14:paraId="6551F853" w14:textId="77777777" w:rsidR="007274CE" w:rsidRPr="00F77D2A" w:rsidRDefault="007274CE" w:rsidP="00BE120C">
            <w:pPr>
              <w:rPr>
                <w:rFonts w:eastAsia="SimSun"/>
              </w:rPr>
            </w:pPr>
            <w:r w:rsidRPr="00F77D2A">
              <w:rPr>
                <w:rFonts w:eastAsia="SimSun"/>
              </w:rPr>
              <w:t>09/2017 – 02/2018</w:t>
            </w:r>
          </w:p>
        </w:tc>
        <w:tc>
          <w:tcPr>
            <w:tcW w:w="6836" w:type="dxa"/>
            <w:shd w:val="clear" w:color="auto" w:fill="auto"/>
          </w:tcPr>
          <w:p w14:paraId="14B06F1B" w14:textId="77777777" w:rsidR="007274CE" w:rsidRPr="00F77D2A" w:rsidRDefault="007274CE" w:rsidP="00BE120C">
            <w:pPr>
              <w:rPr>
                <w:rFonts w:eastAsia="SimSun"/>
              </w:rPr>
            </w:pPr>
            <w:r w:rsidRPr="00F77D2A">
              <w:rPr>
                <w:rFonts w:eastAsia="SimSun"/>
              </w:rPr>
              <w:t>Analýza progresivních odvětví Libereckého kraje (zpracovatel: společnost Mepco s.r.o. + Accendo, společnost pro vědu a výzkum)</w:t>
            </w:r>
          </w:p>
        </w:tc>
      </w:tr>
      <w:tr w:rsidR="007274CE" w:rsidRPr="00F77D2A" w14:paraId="1274BAA4" w14:textId="77777777" w:rsidTr="007274CE">
        <w:tc>
          <w:tcPr>
            <w:tcW w:w="2376" w:type="dxa"/>
            <w:shd w:val="clear" w:color="auto" w:fill="auto"/>
            <w:vAlign w:val="center"/>
          </w:tcPr>
          <w:p w14:paraId="414E662B" w14:textId="77777777" w:rsidR="007274CE" w:rsidRPr="00F77D2A" w:rsidRDefault="007274CE" w:rsidP="00BE120C">
            <w:pPr>
              <w:rPr>
                <w:rFonts w:eastAsia="SimSun"/>
              </w:rPr>
            </w:pPr>
            <w:r w:rsidRPr="00F77D2A">
              <w:rPr>
                <w:rFonts w:eastAsia="SimSun"/>
              </w:rPr>
              <w:t>11/2017 – 01/2018</w:t>
            </w:r>
          </w:p>
        </w:tc>
        <w:tc>
          <w:tcPr>
            <w:tcW w:w="6836" w:type="dxa"/>
            <w:shd w:val="clear" w:color="auto" w:fill="auto"/>
          </w:tcPr>
          <w:p w14:paraId="77B2690B" w14:textId="77777777" w:rsidR="007274CE" w:rsidRPr="00F77D2A" w:rsidRDefault="007274CE" w:rsidP="00BE120C">
            <w:pPr>
              <w:rPr>
                <w:rFonts w:eastAsia="SimSun"/>
              </w:rPr>
            </w:pPr>
            <w:r w:rsidRPr="00F77D2A">
              <w:rPr>
                <w:rFonts w:eastAsia="SimSun"/>
              </w:rPr>
              <w:t xml:space="preserve">Terénní šetření v 50 podnicích Libereckého kraje průřezově zastupujících všechny oblasti specializace </w:t>
            </w:r>
          </w:p>
        </w:tc>
      </w:tr>
      <w:tr w:rsidR="007274CE" w:rsidRPr="00F77D2A" w14:paraId="53E9A291" w14:textId="77777777" w:rsidTr="007274CE">
        <w:tc>
          <w:tcPr>
            <w:tcW w:w="2376" w:type="dxa"/>
            <w:shd w:val="clear" w:color="auto" w:fill="auto"/>
            <w:vAlign w:val="center"/>
          </w:tcPr>
          <w:p w14:paraId="2328F1EF" w14:textId="77777777" w:rsidR="007274CE" w:rsidRPr="00F77D2A" w:rsidRDefault="007274CE" w:rsidP="00BE120C">
            <w:pPr>
              <w:rPr>
                <w:rFonts w:eastAsia="SimSun"/>
              </w:rPr>
            </w:pPr>
            <w:r w:rsidRPr="00F77D2A">
              <w:rPr>
                <w:rFonts w:eastAsia="SimSun"/>
              </w:rPr>
              <w:t>01/2018 – 02/2018</w:t>
            </w:r>
          </w:p>
        </w:tc>
        <w:tc>
          <w:tcPr>
            <w:tcW w:w="6836" w:type="dxa"/>
            <w:shd w:val="clear" w:color="auto" w:fill="auto"/>
          </w:tcPr>
          <w:p w14:paraId="74D614D2" w14:textId="77777777" w:rsidR="007274CE" w:rsidRPr="00F77D2A" w:rsidRDefault="007274CE" w:rsidP="00BE120C">
            <w:pPr>
              <w:rPr>
                <w:rFonts w:eastAsia="SimSun"/>
              </w:rPr>
            </w:pPr>
            <w:r w:rsidRPr="00F77D2A">
              <w:rPr>
                <w:rFonts w:eastAsia="SimSun"/>
              </w:rPr>
              <w:t xml:space="preserve">Terénní šetření v pěti výzkumných organizacích, které v LK působí (Technická univerzita v Liberci, VÚTS, a.s., Regionální centrum optiky a optoelektronických systémů, MemBrain s,r,o.,, Krajská nemocnice Liberec, a.s., Muzeum skla a bižuterie v Jablonci nad Nisou) </w:t>
            </w:r>
          </w:p>
        </w:tc>
      </w:tr>
      <w:tr w:rsidR="007274CE" w:rsidRPr="00F77D2A" w14:paraId="51FC5DCB" w14:textId="77777777" w:rsidTr="007274CE">
        <w:tc>
          <w:tcPr>
            <w:tcW w:w="2376" w:type="dxa"/>
            <w:shd w:val="clear" w:color="auto" w:fill="auto"/>
            <w:vAlign w:val="center"/>
          </w:tcPr>
          <w:p w14:paraId="450E6C44" w14:textId="77777777" w:rsidR="007274CE" w:rsidRPr="00F77D2A" w:rsidRDefault="007274CE" w:rsidP="00BE120C">
            <w:pPr>
              <w:rPr>
                <w:rFonts w:eastAsia="SimSun"/>
              </w:rPr>
            </w:pPr>
            <w:r w:rsidRPr="00F77D2A">
              <w:rPr>
                <w:rFonts w:eastAsia="SimSun"/>
              </w:rPr>
              <w:t>21.2.2018</w:t>
            </w:r>
          </w:p>
        </w:tc>
        <w:tc>
          <w:tcPr>
            <w:tcW w:w="6836" w:type="dxa"/>
            <w:shd w:val="clear" w:color="auto" w:fill="auto"/>
          </w:tcPr>
          <w:p w14:paraId="555C5381" w14:textId="77777777" w:rsidR="007274CE" w:rsidRPr="00F77D2A" w:rsidRDefault="007274CE" w:rsidP="00BE120C">
            <w:pPr>
              <w:rPr>
                <w:rFonts w:eastAsia="SimSun"/>
              </w:rPr>
            </w:pPr>
            <w:r w:rsidRPr="00F77D2A">
              <w:rPr>
                <w:rFonts w:eastAsia="SimSun"/>
              </w:rPr>
              <w:t>Představení výstupů terénních šetření na jednání Rady pro výzkum, vývoj a inovace v Libereckém kraji, komisi rady kraje</w:t>
            </w:r>
          </w:p>
        </w:tc>
      </w:tr>
      <w:tr w:rsidR="007274CE" w:rsidRPr="00F77D2A" w14:paraId="0A9D5E05" w14:textId="77777777" w:rsidTr="007274CE">
        <w:tc>
          <w:tcPr>
            <w:tcW w:w="2376" w:type="dxa"/>
            <w:shd w:val="clear" w:color="auto" w:fill="auto"/>
            <w:vAlign w:val="center"/>
          </w:tcPr>
          <w:p w14:paraId="59A71E18" w14:textId="77777777" w:rsidR="007274CE" w:rsidRPr="00F77D2A" w:rsidRDefault="007274CE" w:rsidP="00BE120C">
            <w:pPr>
              <w:rPr>
                <w:rFonts w:eastAsia="SimSun"/>
              </w:rPr>
            </w:pPr>
            <w:r w:rsidRPr="00F77D2A">
              <w:rPr>
                <w:rFonts w:eastAsia="SimSun"/>
              </w:rPr>
              <w:t>03/2018 – 04/2018</w:t>
            </w:r>
          </w:p>
        </w:tc>
        <w:tc>
          <w:tcPr>
            <w:tcW w:w="6836" w:type="dxa"/>
            <w:shd w:val="clear" w:color="auto" w:fill="auto"/>
          </w:tcPr>
          <w:p w14:paraId="7B3A6764" w14:textId="77777777" w:rsidR="007274CE" w:rsidRPr="00F77D2A" w:rsidRDefault="007274CE" w:rsidP="00BE120C">
            <w:pPr>
              <w:rPr>
                <w:rFonts w:eastAsia="SimSun"/>
              </w:rPr>
            </w:pPr>
            <w:r w:rsidRPr="00F77D2A">
              <w:rPr>
                <w:rFonts w:eastAsia="SimSun"/>
              </w:rPr>
              <w:t>Podrobné mapování zaměření výzkumných týmů působících při výzkumných organizacích v LK</w:t>
            </w:r>
          </w:p>
        </w:tc>
      </w:tr>
      <w:tr w:rsidR="007274CE" w:rsidRPr="00F77D2A" w14:paraId="165EB782" w14:textId="77777777" w:rsidTr="007274CE">
        <w:tc>
          <w:tcPr>
            <w:tcW w:w="2376" w:type="dxa"/>
            <w:shd w:val="clear" w:color="auto" w:fill="auto"/>
            <w:vAlign w:val="center"/>
          </w:tcPr>
          <w:p w14:paraId="522C8E80" w14:textId="77777777" w:rsidR="007274CE" w:rsidRPr="00F77D2A" w:rsidRDefault="007274CE" w:rsidP="00BE120C">
            <w:pPr>
              <w:rPr>
                <w:rFonts w:eastAsia="SimSun"/>
              </w:rPr>
            </w:pPr>
            <w:r w:rsidRPr="00F77D2A">
              <w:rPr>
                <w:rFonts w:eastAsia="SimSun"/>
              </w:rPr>
              <w:t>01/2018 – 05/2018</w:t>
            </w:r>
          </w:p>
        </w:tc>
        <w:tc>
          <w:tcPr>
            <w:tcW w:w="6836" w:type="dxa"/>
            <w:shd w:val="clear" w:color="auto" w:fill="auto"/>
          </w:tcPr>
          <w:p w14:paraId="1263B68B" w14:textId="77777777" w:rsidR="007274CE" w:rsidRPr="00F77D2A" w:rsidRDefault="007274CE" w:rsidP="00BE120C">
            <w:pPr>
              <w:rPr>
                <w:rFonts w:eastAsia="SimSun"/>
              </w:rPr>
            </w:pPr>
            <w:r w:rsidRPr="00F77D2A">
              <w:rPr>
                <w:rFonts w:eastAsia="SimSun"/>
              </w:rPr>
              <w:t>Realizace 10 kulatých stolů zaměřených postupně na jednotlivé prioritní oblasti specializace a horizontální priority regionální RIS3</w:t>
            </w:r>
          </w:p>
        </w:tc>
      </w:tr>
      <w:tr w:rsidR="007274CE" w:rsidRPr="00F77D2A" w14:paraId="33AD50E9" w14:textId="77777777" w:rsidTr="007274CE">
        <w:tc>
          <w:tcPr>
            <w:tcW w:w="2376" w:type="dxa"/>
            <w:shd w:val="clear" w:color="auto" w:fill="auto"/>
            <w:vAlign w:val="center"/>
          </w:tcPr>
          <w:p w14:paraId="4AB2B4DE" w14:textId="77777777" w:rsidR="007274CE" w:rsidRPr="00F77D2A" w:rsidRDefault="007274CE" w:rsidP="00BE120C">
            <w:pPr>
              <w:rPr>
                <w:rFonts w:eastAsia="SimSun"/>
              </w:rPr>
            </w:pPr>
            <w:r w:rsidRPr="00F77D2A">
              <w:rPr>
                <w:rFonts w:eastAsia="SimSun"/>
              </w:rPr>
              <w:t>02/2018 – 03/2018</w:t>
            </w:r>
          </w:p>
        </w:tc>
        <w:tc>
          <w:tcPr>
            <w:tcW w:w="6836" w:type="dxa"/>
            <w:shd w:val="clear" w:color="auto" w:fill="auto"/>
          </w:tcPr>
          <w:p w14:paraId="44D17CCB" w14:textId="77777777" w:rsidR="007274CE" w:rsidRPr="00F77D2A" w:rsidRDefault="007274CE" w:rsidP="00BE120C">
            <w:pPr>
              <w:rPr>
                <w:rFonts w:eastAsia="SimSun"/>
              </w:rPr>
            </w:pPr>
            <w:r w:rsidRPr="00F77D2A">
              <w:rPr>
                <w:rFonts w:eastAsia="SimSun"/>
              </w:rPr>
              <w:t>Vyhodnocení implementace RIS3 v období 06/2014 – 12/2017 (čerpání finančních prostředků z finančních zdrojů ESIF a národních finančních zdrojů Technologické agentury ČR) - schváleno Zastupitelstvem LK usnesením č. 96/18/ZK ze dne 27.3.2017.</w:t>
            </w:r>
          </w:p>
        </w:tc>
      </w:tr>
      <w:tr w:rsidR="007274CE" w:rsidRPr="00F77D2A" w14:paraId="694031B4" w14:textId="77777777" w:rsidTr="007274CE">
        <w:tc>
          <w:tcPr>
            <w:tcW w:w="2376" w:type="dxa"/>
            <w:shd w:val="clear" w:color="auto" w:fill="auto"/>
            <w:vAlign w:val="center"/>
          </w:tcPr>
          <w:p w14:paraId="1B05DA55" w14:textId="77777777" w:rsidR="007274CE" w:rsidRPr="00F77D2A" w:rsidRDefault="007274CE" w:rsidP="00BE120C">
            <w:pPr>
              <w:rPr>
                <w:rFonts w:eastAsia="SimSun"/>
              </w:rPr>
            </w:pPr>
            <w:r w:rsidRPr="00F77D2A">
              <w:rPr>
                <w:rFonts w:eastAsia="SimSun"/>
              </w:rPr>
              <w:t>04/2018 – 05/2018</w:t>
            </w:r>
          </w:p>
        </w:tc>
        <w:tc>
          <w:tcPr>
            <w:tcW w:w="6836" w:type="dxa"/>
            <w:shd w:val="clear" w:color="auto" w:fill="auto"/>
          </w:tcPr>
          <w:p w14:paraId="4A95A0A2" w14:textId="77777777" w:rsidR="007274CE" w:rsidRPr="00F77D2A" w:rsidRDefault="007274CE" w:rsidP="00BE120C">
            <w:pPr>
              <w:rPr>
                <w:rFonts w:eastAsia="SimSun"/>
              </w:rPr>
            </w:pPr>
            <w:r w:rsidRPr="00F77D2A">
              <w:rPr>
                <w:rFonts w:eastAsia="SimSun"/>
              </w:rPr>
              <w:t>On-line veřejná konzultace aktualizace horizontálních priorit RIS3</w:t>
            </w:r>
          </w:p>
        </w:tc>
      </w:tr>
      <w:tr w:rsidR="007274CE" w:rsidRPr="00F77D2A" w14:paraId="213D1E82" w14:textId="77777777" w:rsidTr="007274CE">
        <w:tc>
          <w:tcPr>
            <w:tcW w:w="2376" w:type="dxa"/>
            <w:shd w:val="clear" w:color="auto" w:fill="auto"/>
            <w:vAlign w:val="center"/>
          </w:tcPr>
          <w:p w14:paraId="5EBFB1D6" w14:textId="77777777" w:rsidR="007274CE" w:rsidRPr="00F77D2A" w:rsidRDefault="007274CE" w:rsidP="00BE120C">
            <w:pPr>
              <w:rPr>
                <w:rFonts w:eastAsia="SimSun"/>
              </w:rPr>
            </w:pPr>
            <w:r w:rsidRPr="00F77D2A">
              <w:rPr>
                <w:rFonts w:eastAsia="SimSun"/>
              </w:rPr>
              <w:t>15.5.2018</w:t>
            </w:r>
          </w:p>
        </w:tc>
        <w:tc>
          <w:tcPr>
            <w:tcW w:w="6836" w:type="dxa"/>
            <w:shd w:val="clear" w:color="auto" w:fill="auto"/>
          </w:tcPr>
          <w:p w14:paraId="7B164AB6" w14:textId="77777777" w:rsidR="007274CE" w:rsidRPr="00F77D2A" w:rsidRDefault="007274CE" w:rsidP="00BE120C">
            <w:pPr>
              <w:rPr>
                <w:rFonts w:eastAsia="SimSun"/>
              </w:rPr>
            </w:pPr>
            <w:r w:rsidRPr="00F77D2A">
              <w:rPr>
                <w:rFonts w:eastAsia="SimSun"/>
              </w:rPr>
              <w:t xml:space="preserve">Představení aktualizovaného dokumentu RIS3 na jednání výboru hospodářského a regionálního rozvoje zastupitelstva kraje </w:t>
            </w:r>
          </w:p>
        </w:tc>
      </w:tr>
      <w:tr w:rsidR="007274CE" w:rsidRPr="00F77D2A" w14:paraId="27680AA4" w14:textId="77777777" w:rsidTr="007274CE">
        <w:tc>
          <w:tcPr>
            <w:tcW w:w="2376" w:type="dxa"/>
            <w:shd w:val="clear" w:color="auto" w:fill="auto"/>
            <w:vAlign w:val="center"/>
          </w:tcPr>
          <w:p w14:paraId="40C81467" w14:textId="77777777" w:rsidR="007274CE" w:rsidRPr="00F77D2A" w:rsidRDefault="007274CE" w:rsidP="00BE120C">
            <w:pPr>
              <w:rPr>
                <w:rFonts w:eastAsia="SimSun"/>
              </w:rPr>
            </w:pPr>
            <w:r w:rsidRPr="00F77D2A">
              <w:rPr>
                <w:rFonts w:eastAsia="SimSun"/>
              </w:rPr>
              <w:t>21.5.2018</w:t>
            </w:r>
          </w:p>
        </w:tc>
        <w:tc>
          <w:tcPr>
            <w:tcW w:w="6836" w:type="dxa"/>
            <w:shd w:val="clear" w:color="auto" w:fill="auto"/>
          </w:tcPr>
          <w:p w14:paraId="56C38F94" w14:textId="77777777" w:rsidR="007274CE" w:rsidRPr="00F77D2A" w:rsidRDefault="007274CE" w:rsidP="00BE120C">
            <w:pPr>
              <w:rPr>
                <w:rFonts w:eastAsia="SimSun"/>
              </w:rPr>
            </w:pPr>
            <w:r w:rsidRPr="00F77D2A">
              <w:rPr>
                <w:rFonts w:eastAsia="SimSun"/>
              </w:rPr>
              <w:t xml:space="preserve">Veřejné projednání aktualizace RIS3 </w:t>
            </w:r>
          </w:p>
        </w:tc>
      </w:tr>
      <w:tr w:rsidR="007274CE" w:rsidRPr="00F77D2A" w14:paraId="6A8A4404" w14:textId="77777777" w:rsidTr="007274CE">
        <w:tc>
          <w:tcPr>
            <w:tcW w:w="2376" w:type="dxa"/>
            <w:shd w:val="clear" w:color="auto" w:fill="auto"/>
            <w:vAlign w:val="center"/>
          </w:tcPr>
          <w:p w14:paraId="5D6D024E" w14:textId="77777777" w:rsidR="007274CE" w:rsidRPr="00F77D2A" w:rsidRDefault="007274CE" w:rsidP="00BE120C">
            <w:pPr>
              <w:rPr>
                <w:rFonts w:eastAsia="SimSun"/>
              </w:rPr>
            </w:pPr>
            <w:r w:rsidRPr="00F77D2A">
              <w:rPr>
                <w:rFonts w:eastAsia="SimSun"/>
              </w:rPr>
              <w:t>22.5.2018</w:t>
            </w:r>
          </w:p>
        </w:tc>
        <w:tc>
          <w:tcPr>
            <w:tcW w:w="6836" w:type="dxa"/>
            <w:shd w:val="clear" w:color="auto" w:fill="auto"/>
          </w:tcPr>
          <w:p w14:paraId="39FE442D" w14:textId="77777777" w:rsidR="007274CE" w:rsidRPr="00F77D2A" w:rsidRDefault="007274CE" w:rsidP="00BE120C">
            <w:pPr>
              <w:rPr>
                <w:rFonts w:eastAsia="SimSun"/>
              </w:rPr>
            </w:pPr>
            <w:r w:rsidRPr="00F77D2A">
              <w:rPr>
                <w:rFonts w:eastAsia="SimSun"/>
              </w:rPr>
              <w:t>Představení aktualizovaného dokumentu RIS3 na jednání výboru hospodářského a regionálního rozvoje zastupitelstva kraje</w:t>
            </w:r>
          </w:p>
        </w:tc>
      </w:tr>
      <w:tr w:rsidR="007274CE" w:rsidRPr="00F77D2A" w14:paraId="1A781270" w14:textId="77777777" w:rsidTr="007274CE">
        <w:tc>
          <w:tcPr>
            <w:tcW w:w="2376" w:type="dxa"/>
            <w:shd w:val="clear" w:color="auto" w:fill="auto"/>
            <w:vAlign w:val="center"/>
          </w:tcPr>
          <w:p w14:paraId="55604D34" w14:textId="77777777" w:rsidR="007274CE" w:rsidRPr="00F77D2A" w:rsidRDefault="007274CE" w:rsidP="00BE120C">
            <w:pPr>
              <w:rPr>
                <w:rFonts w:eastAsia="SimSun"/>
              </w:rPr>
            </w:pPr>
            <w:r w:rsidRPr="00F77D2A">
              <w:rPr>
                <w:rFonts w:eastAsia="SimSun"/>
              </w:rPr>
              <w:t>29.5. 2018</w:t>
            </w:r>
          </w:p>
        </w:tc>
        <w:tc>
          <w:tcPr>
            <w:tcW w:w="6836" w:type="dxa"/>
            <w:shd w:val="clear" w:color="auto" w:fill="auto"/>
          </w:tcPr>
          <w:p w14:paraId="6A7EB87A" w14:textId="77777777" w:rsidR="007274CE" w:rsidRPr="00F77D2A" w:rsidRDefault="007274CE" w:rsidP="00BE120C">
            <w:pPr>
              <w:rPr>
                <w:rFonts w:eastAsia="SimSun"/>
              </w:rPr>
            </w:pPr>
            <w:r w:rsidRPr="00F77D2A">
              <w:rPr>
                <w:rFonts w:eastAsia="SimSun"/>
              </w:rPr>
              <w:t>Projednání aktualizovaného dokumentu regionální RIS3 na jednání Rady pro výzkum, vývoj a inovace v Libereckém kraji, komisi rady kraje</w:t>
            </w:r>
          </w:p>
        </w:tc>
      </w:tr>
    </w:tbl>
    <w:p w14:paraId="1E31754C" w14:textId="0453570F" w:rsidR="001E5DC1" w:rsidRDefault="001E5DC1" w:rsidP="00D80452"/>
    <w:p w14:paraId="0C3F8610" w14:textId="474F25E1" w:rsidR="001E5DC1" w:rsidRDefault="001E5DC1" w:rsidP="00D80452"/>
    <w:p w14:paraId="426CF77D" w14:textId="6E2B8BCF" w:rsidR="0067199C" w:rsidRDefault="0067199C" w:rsidP="00D80452"/>
    <w:p w14:paraId="179F72DF" w14:textId="72E4B16A" w:rsidR="0067199C" w:rsidRDefault="0067199C" w:rsidP="00D80452"/>
    <w:p w14:paraId="4A772EE3" w14:textId="0DECB8E9" w:rsidR="0067199C" w:rsidRDefault="0067199C" w:rsidP="00D80452"/>
    <w:p w14:paraId="4D7E77EB" w14:textId="7776FF1C" w:rsidR="0067199C" w:rsidRDefault="0067199C" w:rsidP="00D80452"/>
    <w:p w14:paraId="666BE9B6" w14:textId="711C025D" w:rsidR="0067199C" w:rsidRPr="00D80452" w:rsidRDefault="0067199C" w:rsidP="00D80452"/>
    <w:p w14:paraId="2CD2ADDD" w14:textId="7B65388B" w:rsidR="000C1DC4" w:rsidRPr="001E5DC1" w:rsidRDefault="000C1DC4" w:rsidP="000C1DC4">
      <w:pPr>
        <w:pStyle w:val="Nadpis3"/>
        <w:numPr>
          <w:ilvl w:val="0"/>
          <w:numId w:val="1"/>
        </w:numPr>
        <w:spacing w:after="200"/>
        <w:ind w:left="426" w:hanging="426"/>
        <w:rPr>
          <w:rFonts w:asciiTheme="minorHAnsi" w:hAnsiTheme="minorHAnsi"/>
          <w:color w:val="auto"/>
          <w:sz w:val="24"/>
          <w:szCs w:val="24"/>
        </w:rPr>
      </w:pPr>
      <w:r w:rsidRPr="001E5DC1">
        <w:rPr>
          <w:rFonts w:asciiTheme="minorHAnsi" w:hAnsiTheme="minorHAnsi"/>
          <w:color w:val="auto"/>
          <w:sz w:val="24"/>
          <w:szCs w:val="24"/>
        </w:rPr>
        <w:lastRenderedPageBreak/>
        <w:t>Krajsk</w:t>
      </w:r>
      <w:r w:rsidR="00C846E0">
        <w:rPr>
          <w:rFonts w:asciiTheme="minorHAnsi" w:hAnsiTheme="minorHAnsi"/>
          <w:color w:val="auto"/>
          <w:sz w:val="24"/>
          <w:szCs w:val="24"/>
        </w:rPr>
        <w:t xml:space="preserve">é domény specializace </w:t>
      </w:r>
      <w:r w:rsidR="001E5DC1">
        <w:rPr>
          <w:rFonts w:asciiTheme="minorHAnsi" w:hAnsiTheme="minorHAnsi"/>
          <w:color w:val="auto"/>
          <w:sz w:val="24"/>
          <w:szCs w:val="24"/>
        </w:rPr>
        <w:t>(</w:t>
      </w:r>
      <w:r w:rsidR="00C846E0" w:rsidRPr="00A62A0E">
        <w:rPr>
          <w:rFonts w:asciiTheme="minorHAnsi" w:hAnsiTheme="minorHAnsi" w:cstheme="minorHAnsi"/>
          <w:color w:val="auto"/>
          <w:sz w:val="24"/>
          <w:szCs w:val="24"/>
        </w:rPr>
        <w:t>znalostní domény a aplikační oblasti</w:t>
      </w:r>
      <w:r w:rsidR="00C846E0" w:rsidRPr="00C846E0">
        <w:rPr>
          <w:rFonts w:asciiTheme="minorHAnsi" w:hAnsiTheme="minorHAnsi"/>
          <w:color w:val="auto"/>
          <w:sz w:val="24"/>
          <w:szCs w:val="24"/>
        </w:rPr>
        <w:t xml:space="preserve"> </w:t>
      </w:r>
      <w:r w:rsidR="001E5DC1">
        <w:rPr>
          <w:rFonts w:asciiTheme="minorHAnsi" w:hAnsiTheme="minorHAnsi"/>
          <w:color w:val="auto"/>
          <w:sz w:val="24"/>
          <w:szCs w:val="24"/>
        </w:rPr>
        <w:t xml:space="preserve">) </w:t>
      </w:r>
    </w:p>
    <w:tbl>
      <w:tblPr>
        <w:tblStyle w:val="Mkatabulky"/>
        <w:tblW w:w="0" w:type="auto"/>
        <w:tblLook w:val="04A0" w:firstRow="1" w:lastRow="0" w:firstColumn="1" w:lastColumn="0" w:noHBand="0" w:noVBand="1"/>
      </w:tblPr>
      <w:tblGrid>
        <w:gridCol w:w="2578"/>
        <w:gridCol w:w="640"/>
        <w:gridCol w:w="5844"/>
      </w:tblGrid>
      <w:tr w:rsidR="006A658B" w14:paraId="51947998" w14:textId="77777777" w:rsidTr="004A3455">
        <w:tc>
          <w:tcPr>
            <w:tcW w:w="2578" w:type="dxa"/>
          </w:tcPr>
          <w:p w14:paraId="42122410" w14:textId="2F562C1F" w:rsidR="006A658B" w:rsidRPr="00C8737F" w:rsidRDefault="006A658B" w:rsidP="00501514">
            <w:pPr>
              <w:pStyle w:val="Obsah1"/>
            </w:pPr>
            <w:r w:rsidRPr="00C8737F">
              <w:t>Vertikální domén</w:t>
            </w:r>
            <w:r w:rsidR="00A62A0E">
              <w:t>a</w:t>
            </w:r>
            <w:r w:rsidRPr="00C8737F">
              <w:t xml:space="preserve"> specializace regionální RIS3</w:t>
            </w:r>
          </w:p>
        </w:tc>
        <w:tc>
          <w:tcPr>
            <w:tcW w:w="6484" w:type="dxa"/>
            <w:gridSpan w:val="2"/>
          </w:tcPr>
          <w:p w14:paraId="4CFE4471" w14:textId="77777777" w:rsidR="006A658B" w:rsidRPr="000C334A" w:rsidRDefault="006A658B" w:rsidP="00501514">
            <w:pPr>
              <w:pStyle w:val="Obsah1"/>
            </w:pPr>
            <w:r w:rsidRPr="000C334A">
              <w:t xml:space="preserve">POKROČILÉ STROJÍRENSTVÍ </w:t>
            </w:r>
          </w:p>
        </w:tc>
      </w:tr>
      <w:tr w:rsidR="006A658B" w14:paraId="7E740321" w14:textId="77777777" w:rsidTr="004A3455">
        <w:tc>
          <w:tcPr>
            <w:tcW w:w="2578" w:type="dxa"/>
          </w:tcPr>
          <w:p w14:paraId="48098E31" w14:textId="77777777" w:rsidR="006A658B" w:rsidRPr="006065A1" w:rsidRDefault="006A658B" w:rsidP="00501514">
            <w:pPr>
              <w:pStyle w:val="Obsah1"/>
            </w:pPr>
          </w:p>
        </w:tc>
        <w:tc>
          <w:tcPr>
            <w:tcW w:w="6484" w:type="dxa"/>
            <w:gridSpan w:val="2"/>
          </w:tcPr>
          <w:p w14:paraId="31A0BCB4" w14:textId="77777777" w:rsidR="006A658B" w:rsidRPr="00571D7F" w:rsidRDefault="006A658B" w:rsidP="00501514">
            <w:pPr>
              <w:pStyle w:val="Obsah1"/>
            </w:pPr>
          </w:p>
        </w:tc>
      </w:tr>
      <w:tr w:rsidR="006A658B" w14:paraId="606680E9" w14:textId="77777777" w:rsidTr="004A3455">
        <w:tc>
          <w:tcPr>
            <w:tcW w:w="2578" w:type="dxa"/>
          </w:tcPr>
          <w:p w14:paraId="43A8FC9A" w14:textId="77777777" w:rsidR="006A658B" w:rsidRPr="000A508E" w:rsidRDefault="006A658B" w:rsidP="00501514">
            <w:pPr>
              <w:pStyle w:val="Obsah1"/>
            </w:pPr>
            <w:r w:rsidRPr="000A508E">
              <w:t>Vazba na aplikační domény  Národní RIS3</w:t>
            </w:r>
          </w:p>
        </w:tc>
        <w:tc>
          <w:tcPr>
            <w:tcW w:w="6484" w:type="dxa"/>
            <w:gridSpan w:val="2"/>
          </w:tcPr>
          <w:p w14:paraId="44EF8446" w14:textId="77777777" w:rsidR="006A658B" w:rsidRDefault="006A658B" w:rsidP="00501514">
            <w:pPr>
              <w:pStyle w:val="Obsah1"/>
              <w:numPr>
                <w:ilvl w:val="0"/>
                <w:numId w:val="59"/>
              </w:numPr>
            </w:pPr>
            <w:r w:rsidRPr="00DC4CCB">
              <w:t xml:space="preserve">Pokročilé stroje/technologie pro silný a globálně konkurenceschopný </w:t>
            </w:r>
            <w:r>
              <w:t xml:space="preserve"> průmysl</w:t>
            </w:r>
          </w:p>
          <w:p w14:paraId="33B25396" w14:textId="77777777" w:rsidR="006A658B" w:rsidRPr="00B70BD8" w:rsidRDefault="006A658B" w:rsidP="00501514">
            <w:pPr>
              <w:pStyle w:val="Obsah1"/>
              <w:numPr>
                <w:ilvl w:val="0"/>
                <w:numId w:val="59"/>
              </w:numPr>
            </w:pPr>
            <w:r w:rsidRPr="00DC4CCB">
              <w:t>Dopravní prostředky pro 21. Století</w:t>
            </w:r>
            <w:r>
              <w:t xml:space="preserve"> (zahrnuje automotive, letecký a kosmický průmysl)</w:t>
            </w:r>
            <w:r w:rsidRPr="00DC4CCB">
              <w:t xml:space="preserve"> </w:t>
            </w:r>
          </w:p>
          <w:p w14:paraId="5B3D7962" w14:textId="77777777" w:rsidR="006A658B" w:rsidRPr="00180C0D" w:rsidRDefault="006A658B" w:rsidP="00501514">
            <w:pPr>
              <w:pStyle w:val="Obsah1"/>
              <w:numPr>
                <w:ilvl w:val="0"/>
                <w:numId w:val="59"/>
              </w:numPr>
            </w:pPr>
            <w:r>
              <w:t>Digital Market Technologies a Elektrotechnika</w:t>
            </w:r>
          </w:p>
        </w:tc>
      </w:tr>
      <w:tr w:rsidR="006A658B" w14:paraId="7409E6FC" w14:textId="77777777" w:rsidTr="004A3455">
        <w:tc>
          <w:tcPr>
            <w:tcW w:w="9062" w:type="dxa"/>
            <w:gridSpan w:val="3"/>
          </w:tcPr>
          <w:p w14:paraId="576C6274" w14:textId="77777777" w:rsidR="006A658B" w:rsidRPr="006065A1" w:rsidRDefault="006A658B" w:rsidP="00501514">
            <w:pPr>
              <w:pStyle w:val="Obsah1"/>
            </w:pPr>
          </w:p>
        </w:tc>
      </w:tr>
      <w:tr w:rsidR="006A658B" w14:paraId="0A3CC335" w14:textId="77777777" w:rsidTr="004A3455">
        <w:tc>
          <w:tcPr>
            <w:tcW w:w="9062" w:type="dxa"/>
            <w:gridSpan w:val="3"/>
          </w:tcPr>
          <w:p w14:paraId="3AEF5280" w14:textId="77777777" w:rsidR="006A658B" w:rsidRPr="000A508E" w:rsidRDefault="006A658B" w:rsidP="00501514">
            <w:pPr>
              <w:pStyle w:val="Obsah1"/>
            </w:pPr>
            <w:r w:rsidRPr="000A508E">
              <w:t>Východiska</w:t>
            </w:r>
          </w:p>
        </w:tc>
      </w:tr>
      <w:tr w:rsidR="006A658B" w:rsidRPr="005031BF" w14:paraId="529E48A3" w14:textId="77777777" w:rsidTr="004A3455">
        <w:tc>
          <w:tcPr>
            <w:tcW w:w="9062" w:type="dxa"/>
            <w:gridSpan w:val="3"/>
          </w:tcPr>
          <w:p w14:paraId="58197F66" w14:textId="77777777" w:rsidR="006A658B" w:rsidRPr="005031BF" w:rsidRDefault="006A658B" w:rsidP="004A3455">
            <w:pPr>
              <w:rPr>
                <w:lang w:bidi="he-IL"/>
              </w:rPr>
            </w:pPr>
            <w:r w:rsidRPr="005031BF">
              <w:rPr>
                <w:lang w:bidi="he-IL"/>
              </w:rPr>
              <w:t xml:space="preserve">Strojírenský průmysl je nejnáročnější průmyslové odvětví. Vyznačuje se mimořádně velkou pestrostí výrobků a zahrnuje v sobě desítky oborů.  Výroba strojů, zařízení a přesných komponentů jsou významným oddílem českého zpracovatelského průmyslu. Tento oddíl zahrnuje velmi širokou paletu zařízení, která mechanicky nebo tepelně působí na materiály nebo na materiálech provádějí výrobní procesy, včetně výroby jejich mechanických komponentů, které produkují a využívají sílu. Patří sem také speciálně vyrobené díly na tyto stroje a zařízení. Technicky nejnáročnější  strojírenské obory, které spojují </w:t>
            </w:r>
            <w:r w:rsidRPr="005031BF">
              <w:rPr>
                <w:b/>
                <w:lang w:bidi="he-IL"/>
              </w:rPr>
              <w:t xml:space="preserve">vysoké a nebo extrémní nároky na přesnost výroby, jakost a parametry integrity povrchů, maximální nároky na výrobní výkon a produktivitu a dále nároky na spolehlivost ,jsou </w:t>
            </w:r>
            <w:r w:rsidRPr="005031BF">
              <w:rPr>
                <w:lang w:bidi="he-IL"/>
              </w:rPr>
              <w:t xml:space="preserve">obory „Machine Tools“ a „Precision Engineering“,  jejichž produkty využívají pokročilou elektroniku, zpracování dat, komunikaci a řízení (jedná se o mechatronické produkty). Zpravidla se jedná o primární výrobu, jejíž produkty (stroje, zařízení, komponenty) užívají navazující strojírenská odvětví a nebo nestrojírenské obory zpracovatelského průmyslu. </w:t>
            </w:r>
          </w:p>
          <w:p w14:paraId="65396044" w14:textId="77777777" w:rsidR="006A658B" w:rsidRPr="005031BF" w:rsidRDefault="006A658B" w:rsidP="004A3455">
            <w:pPr>
              <w:rPr>
                <w:lang w:bidi="he-IL"/>
              </w:rPr>
            </w:pPr>
            <w:r w:rsidRPr="005031BF">
              <w:rPr>
                <w:lang w:bidi="he-IL"/>
              </w:rPr>
              <w:t xml:space="preserve">V komoditní struktuře vývozu i dovozu patří mezi nejúspěšnější produkty energetického strojírenství (komponenty a zařízení pro energetiku), výrobky z oblasti klimatizace a chlazení, obráběcí a tvářecí stroje, ostatní výrobní stroje a další strojírenské výrobky s vysokou přidanou hodnotou jako zbraně, měřicí a zkušební přístroje.  </w:t>
            </w:r>
          </w:p>
          <w:p w14:paraId="652F0657" w14:textId="77777777" w:rsidR="006A658B" w:rsidRPr="005031BF" w:rsidRDefault="006A658B" w:rsidP="004A3455">
            <w:pPr>
              <w:spacing w:before="40" w:after="40"/>
              <w:rPr>
                <w:lang w:bidi="he-IL"/>
              </w:rPr>
            </w:pPr>
            <w:r w:rsidRPr="005031BF">
              <w:rPr>
                <w:lang w:bidi="he-IL"/>
              </w:rPr>
              <w:t xml:space="preserve">RIS3 se zaměřuje na oblast strojů, nástrojů, zařízení a výrobků a komponent, které </w:t>
            </w:r>
            <w:r w:rsidRPr="005031BF">
              <w:rPr>
                <w:b/>
                <w:lang w:bidi="he-IL"/>
              </w:rPr>
              <w:t xml:space="preserve">standardně potřebují výzkum a vývoj pro jejich inovace. </w:t>
            </w:r>
            <w:r w:rsidRPr="005031BF">
              <w:rPr>
                <w:lang w:bidi="he-IL"/>
              </w:rPr>
              <w:t xml:space="preserve">Nejsou zohledňovány produkty, které vznikají bez systematického výzkumu a vývoje (jednodušší produkty a služby) nebo jejichž VaV probíhá systematicky mimo ČR. </w:t>
            </w:r>
          </w:p>
          <w:p w14:paraId="58131830" w14:textId="77777777" w:rsidR="006A658B" w:rsidRPr="005031BF" w:rsidRDefault="006A658B" w:rsidP="004A3455">
            <w:pPr>
              <w:spacing w:before="40" w:after="40"/>
              <w:rPr>
                <w:lang w:bidi="he-IL"/>
              </w:rPr>
            </w:pPr>
            <w:r w:rsidRPr="005031BF">
              <w:rPr>
                <w:lang w:bidi="he-IL"/>
              </w:rPr>
              <w:t xml:space="preserve">Jedná se zejména o: </w:t>
            </w:r>
            <w:r w:rsidRPr="005031BF">
              <w:rPr>
                <w:b/>
                <w:lang w:bidi="he-IL"/>
              </w:rPr>
              <w:t>obráběcí stroje, tvářecí stroje, stroje pro aditivní výrobu, související automatizaci a nástroje</w:t>
            </w:r>
            <w:r w:rsidRPr="005031BF">
              <w:rPr>
                <w:lang w:bidi="he-IL"/>
              </w:rPr>
              <w:t xml:space="preserve">, </w:t>
            </w:r>
            <w:r w:rsidRPr="005031BF">
              <w:rPr>
                <w:b/>
                <w:lang w:bidi="he-IL"/>
              </w:rPr>
              <w:t>přesné strojírenské komponenty (</w:t>
            </w:r>
            <w:r w:rsidRPr="005031BF">
              <w:rPr>
                <w:lang w:bidi="he-IL"/>
              </w:rPr>
              <w:t xml:space="preserve">ložiska, spojky, motory, převodovky a další konstrukční prvky pro přenos momentů a sil včetně hydrauliky, které jsou základem stavby většiny průmyslových a spotřebních produktů a umožňují stavbu sekundárních výrobních strojů, tedy strojů a zařízení pro další zpracovatelský průmysl). Dále do skupiny patří </w:t>
            </w:r>
            <w:r w:rsidRPr="005031BF">
              <w:rPr>
                <w:b/>
                <w:lang w:bidi="he-IL"/>
              </w:rPr>
              <w:t xml:space="preserve">komplexní strojní zařízení </w:t>
            </w:r>
            <w:r w:rsidRPr="005031BF">
              <w:rPr>
                <w:lang w:bidi="he-IL"/>
              </w:rPr>
              <w:t xml:space="preserve">pro manipulaci, dopravu, procesní skladování, čištění, měření, balení, tištění, chlazení, sušení, klimatizaci, stlačování médií a další operace umožňující vytváření specifických strojů, zařízení, výrobních buněk, výrobních linek a výrobních podniků. Dále zahrnujeme do této oblasti </w:t>
            </w:r>
            <w:r w:rsidRPr="005031BF">
              <w:rPr>
                <w:b/>
                <w:lang w:bidi="he-IL"/>
              </w:rPr>
              <w:lastRenderedPageBreak/>
              <w:t>přesné a produktivní sekundární výrobní stroje</w:t>
            </w:r>
            <w:r w:rsidRPr="005031BF">
              <w:rPr>
                <w:lang w:bidi="he-IL"/>
              </w:rPr>
              <w:t xml:space="preserve">, které jsou základem další výroby, stavby výrobních podniků a jedná se například o textilní stroje, tiskařské stroje, balicí stroje, potravinářské stroje, sklářské stroje, stroje pro výrobu nanomateriálů atd. Do sledované skupiny přesné strojírenské výroby patří také výroba zbraní, výroba přístrojů a měřicí techniky, výroba forem a výroba nástrojů pro tváření a vstřikování. Nakonec mají své místo ve sledované skupině také výzkumná témata i z oblastí produkce: stavební stroje, zemědělské a lesnické stroje, potravinářské stroje, stroje pro těžbu a dobývání a  technologické celky do všech typů průmyslu, ale musí se jednat o </w:t>
            </w:r>
            <w:r w:rsidRPr="005031BF">
              <w:rPr>
                <w:b/>
                <w:lang w:bidi="he-IL"/>
              </w:rPr>
              <w:t>produkty s vysokou technickou náročností, které standardně potřebují výzkum a vývoj pro jejich inovace.</w:t>
            </w:r>
          </w:p>
          <w:p w14:paraId="6F93C872" w14:textId="77777777" w:rsidR="006A658B" w:rsidRPr="005031BF" w:rsidRDefault="006A658B" w:rsidP="004A3455">
            <w:pPr>
              <w:spacing w:before="40" w:after="40"/>
              <w:rPr>
                <w:u w:val="single"/>
                <w:lang w:bidi="he-IL"/>
              </w:rPr>
            </w:pPr>
            <w:r w:rsidRPr="005031BF">
              <w:rPr>
                <w:u w:val="single"/>
                <w:lang w:bidi="he-IL"/>
              </w:rPr>
              <w:t>Charakteristika požadavků a nároků na sektor „Strojírenství“</w:t>
            </w:r>
          </w:p>
          <w:p w14:paraId="137DA38B" w14:textId="77777777" w:rsidR="006A658B" w:rsidRPr="005031BF" w:rsidRDefault="006A658B" w:rsidP="004A3455">
            <w:r w:rsidRPr="005031BF">
              <w:rPr>
                <w:lang w:bidi="he-IL"/>
              </w:rPr>
              <w:t xml:space="preserve">Obory, které kladou  </w:t>
            </w:r>
            <w:r w:rsidRPr="005031BF">
              <w:rPr>
                <w:b/>
                <w:lang w:bidi="he-IL"/>
              </w:rPr>
              <w:t>nejvyšší nároky a určují špičkové požadované parametry</w:t>
            </w:r>
            <w:r w:rsidRPr="005031BF">
              <w:rPr>
                <w:lang w:bidi="he-IL"/>
              </w:rPr>
              <w:t xml:space="preserve"> strojů, zařízení a komponentů z hlediska zákazníků, jsou především </w:t>
            </w:r>
            <w:r w:rsidRPr="005031BF">
              <w:rPr>
                <w:b/>
                <w:lang w:bidi="he-IL"/>
              </w:rPr>
              <w:t>energetická technika, výroba automobilů, letecká výroba, těžká transportní technika a přístrojová technika</w:t>
            </w:r>
            <w:r w:rsidRPr="005031BF">
              <w:rPr>
                <w:lang w:bidi="he-IL"/>
              </w:rPr>
              <w:t xml:space="preserve">. Hlavními výzvami , které na sektor Strojírenství tyto navazující obory kladou,  jsou: zpracování těžkoobrobitelných a obtížně tvářitelných materiálů, těžké a velké stroje se zvýšenou přesností, vysoká jakost finálních povrchů, zvýšená spolehlivost a nároky na disponibilní čas strojů až 97 %, zvýšené nároky na univerzálnost a multifunkčnost strojů/zařízení/komponentů, nové technické prostředky pro přesné měření, snižování výrobních nákladů, maximální stavebnicovost strojů, zařízení a komponentů, sdružování výrobních operací, snižování energetické náročnosti strojů, snižování nároků na obsluhu při současném růstu spolehlivosti výroby, vysoké požadavky na monitorování stavu stroje/zařízení/komponentu/procesu,  vysoké nároky na integrovanou automatizaci a bezpečnost provozu strojů pro obsluhu, vysoce výkonné zpracování lehkých slitin, titanu a kompozitních materiálů, zvýšení přesnosti výroby poddajných dílců, automatizace hledání stabilních a výkonných oblastí technologických parametrů, vysoké nároky na zvýšení jakosti a integrity povrchů, zvyšování přesnosti výroby velmi rozměrných dílců, zvyšování výkonu a hospodárnosti zpracování konvenčních i  nekonvenčních materiálů, zvyšování dlouhodobé pracovní přesnosti, vysoké požadavky na maximální teplotní stabilitu, prostředky virtuálního prototypování, verifikované nástroje pro simulace a optimalizace strojů /zařízení/komponentů a procesů. </w:t>
            </w:r>
          </w:p>
          <w:p w14:paraId="55F7D526" w14:textId="77777777" w:rsidR="006A658B" w:rsidRPr="005031BF" w:rsidRDefault="006A658B" w:rsidP="004A3455">
            <w:pPr>
              <w:pStyle w:val="Bezmezer1"/>
              <w:spacing w:before="40" w:after="40" w:line="276" w:lineRule="auto"/>
              <w:jc w:val="both"/>
            </w:pPr>
            <w:r w:rsidRPr="005031BF">
              <w:t>Produkce rozšířeného sektoru „Strojírenství“, který zahrnuje špičkové produkty z širších skupin CZ-NACE 25, 26, 27 a 28 nejsou produkovány v rámci krajů ČR specificky a regionálně. Každý z krajů ČR má na svém území podniky a firmy produkující některé z následujících produktů :</w:t>
            </w:r>
          </w:p>
          <w:p w14:paraId="1FB901DA" w14:textId="77777777" w:rsidR="006A658B" w:rsidRPr="005031BF" w:rsidRDefault="006A658B" w:rsidP="00064FF4">
            <w:pPr>
              <w:pStyle w:val="Bezmezer1"/>
              <w:numPr>
                <w:ilvl w:val="0"/>
                <w:numId w:val="60"/>
              </w:numPr>
              <w:spacing w:before="40" w:after="40"/>
              <w:jc w:val="both"/>
            </w:pPr>
            <w:r w:rsidRPr="005031BF">
              <w:t xml:space="preserve">Základní primární stroje, které umožňují další zpracování materiálu a jsou na počátku téměř veškeré průmyslové výroby. Jedná se především o obráběcí stroje, tvářecí stroje, stroje pro aditivní výrobu, související automatizaci a nástroje. </w:t>
            </w:r>
          </w:p>
          <w:p w14:paraId="1788C304" w14:textId="77777777" w:rsidR="006A658B" w:rsidRPr="005031BF" w:rsidRDefault="006A658B" w:rsidP="00064FF4">
            <w:pPr>
              <w:pStyle w:val="Bezmezer1"/>
              <w:numPr>
                <w:ilvl w:val="0"/>
                <w:numId w:val="60"/>
              </w:numPr>
              <w:spacing w:before="40" w:after="40"/>
              <w:jc w:val="both"/>
            </w:pPr>
            <w:r w:rsidRPr="005031BF">
              <w:t xml:space="preserve">Přesné strojírenské komponenty, jako jsou ložiska, spojky, motory, převodovky a další konstrukční prvky pro přenos momentů a sil (včetně hydrauliky), které jsou základem stavby většiny průmyslových a spotřebních produktů a umožňují stavbu sekundárních výrobních strojů (stroje a zařízení pro další zpracovatelský průmysl). </w:t>
            </w:r>
          </w:p>
          <w:p w14:paraId="74AE3A7B" w14:textId="77777777" w:rsidR="006A658B" w:rsidRPr="005031BF" w:rsidRDefault="006A658B" w:rsidP="00064FF4">
            <w:pPr>
              <w:pStyle w:val="Bezmezer1"/>
              <w:numPr>
                <w:ilvl w:val="0"/>
                <w:numId w:val="60"/>
              </w:numPr>
              <w:spacing w:before="40" w:after="40"/>
              <w:jc w:val="both"/>
            </w:pPr>
            <w:r w:rsidRPr="005031BF">
              <w:t xml:space="preserve">Komplexní strojní zařízení pro manipulaci, dopravu, procesní skladování, čištění, měření, balení, tištění, chlazení, sušení, klimatizaci, stlačování médií a další operace umožňující vytváření specifických strojů, zařízení, výrobních buněk, výrobních linek a výrobních podniků. </w:t>
            </w:r>
          </w:p>
          <w:p w14:paraId="5B066C34" w14:textId="77777777" w:rsidR="006A658B" w:rsidRPr="005031BF" w:rsidRDefault="006A658B" w:rsidP="00064FF4">
            <w:pPr>
              <w:pStyle w:val="Bezmezer1"/>
              <w:numPr>
                <w:ilvl w:val="0"/>
                <w:numId w:val="60"/>
              </w:numPr>
              <w:spacing w:before="40" w:after="40"/>
              <w:jc w:val="both"/>
            </w:pPr>
            <w:r w:rsidRPr="005031BF">
              <w:t xml:space="preserve">Přesné a produktivní sekundární výrobní stroje, které jsou základem další výroby, stavby výrobních podniků a jedná se například o textilní stroje, tiskařské stroje, balicí stroje, potravinářské stroje, sklářské stroje atd. </w:t>
            </w:r>
          </w:p>
          <w:p w14:paraId="2071F9E8" w14:textId="77777777" w:rsidR="006A658B" w:rsidRPr="005031BF" w:rsidRDefault="006A658B" w:rsidP="00064FF4">
            <w:pPr>
              <w:pStyle w:val="Bezmezer1"/>
              <w:numPr>
                <w:ilvl w:val="0"/>
                <w:numId w:val="60"/>
              </w:numPr>
              <w:spacing w:before="40" w:after="40"/>
              <w:jc w:val="both"/>
            </w:pPr>
            <w:r w:rsidRPr="005031BF">
              <w:lastRenderedPageBreak/>
              <w:t>Výroba zbraní, výroba přístrojů a měřicí techniky, výroba forem a výroba nástrojů pro tváření a vstřikování.</w:t>
            </w:r>
          </w:p>
          <w:p w14:paraId="4F8D0C27" w14:textId="77777777" w:rsidR="006A658B" w:rsidRPr="005031BF" w:rsidRDefault="006A658B" w:rsidP="004A3455">
            <w:pPr>
              <w:pStyle w:val="Bezmezer1"/>
              <w:spacing w:before="40" w:after="40"/>
              <w:ind w:left="720"/>
              <w:jc w:val="both"/>
            </w:pPr>
          </w:p>
          <w:p w14:paraId="711809F5" w14:textId="77777777" w:rsidR="006A658B" w:rsidRPr="005031BF" w:rsidRDefault="006A658B" w:rsidP="004A3455">
            <w:pPr>
              <w:rPr>
                <w:b/>
                <w:u w:val="single"/>
              </w:rPr>
            </w:pPr>
            <w:r w:rsidRPr="005031BF">
              <w:rPr>
                <w:b/>
                <w:u w:val="single"/>
              </w:rPr>
              <w:t>Situace v Libereckém kraji:</w:t>
            </w:r>
          </w:p>
          <w:p w14:paraId="4242FB62" w14:textId="77777777" w:rsidR="006A658B" w:rsidRPr="005031BF" w:rsidRDefault="006A658B" w:rsidP="004A3455">
            <w:r w:rsidRPr="005031BF">
              <w:t>Doména zahrnuje výzkum, vývoj, konstrukce, inovace zařízení a vývoj a zavádění strojírenských technologií, především výrobních technologií jak v oborech tradičních pro průmysl Libereckého kraje, tak v oborech pro Liberecký kraj jedinečných: automobilový, sklářský, textilní, membránové procesy, strojírenský, potravinářský, polygrafický a elektrotechnický průmysl a oblasti energetiky a medicíny.</w:t>
            </w:r>
          </w:p>
          <w:p w14:paraId="1EB2B05A" w14:textId="77777777" w:rsidR="006A658B" w:rsidRPr="005031BF" w:rsidRDefault="006A658B" w:rsidP="004A3455">
            <w:r w:rsidRPr="005031BF">
              <w:t xml:space="preserve">Typickými pro doménu jsou: obráběcí stroje, jednoúčelové stroje, stroje na výrobu nanovláken, 3D textilií, oblast diagnostických medicínských přístrojů, energetická zařízení, technologie zpracování polymerů a kompozitů pro výrobu lehkých dílů a konstrukcí, technologie výroby lehkých konstrukcí tvářením, obráběním a svařováním, technická diagnostika, servisní robotika, vibroizolační systémy, pohonné jednotky, technické vybavení budov apod.  </w:t>
            </w:r>
          </w:p>
          <w:p w14:paraId="482426B1" w14:textId="77777777" w:rsidR="006A658B" w:rsidRPr="005031BF" w:rsidRDefault="006A658B" w:rsidP="004A3455">
            <w:pPr>
              <w:spacing w:before="240" w:after="0"/>
              <w:rPr>
                <w:u w:val="single"/>
              </w:rPr>
            </w:pPr>
            <w:r w:rsidRPr="005031BF">
              <w:rPr>
                <w:u w:val="single"/>
              </w:rPr>
              <w:t>Jedinečná znalost, zástupci</w:t>
            </w:r>
          </w:p>
          <w:p w14:paraId="2DED1E68" w14:textId="77777777" w:rsidR="006A658B" w:rsidRPr="005031BF" w:rsidRDefault="006A658B" w:rsidP="004A3455">
            <w:pPr>
              <w:spacing w:after="0"/>
            </w:pPr>
            <w:r w:rsidRPr="005031BF">
              <w:t>Doména zahrnuje šíři znalostí a unikátních know-how, z nichž některé jsou typické a jedinečné pro Liberecký kraj. Z technologických celků je možné uvést:</w:t>
            </w:r>
          </w:p>
          <w:p w14:paraId="7CB447E8" w14:textId="77777777" w:rsidR="006A658B" w:rsidRPr="005031BF" w:rsidRDefault="006A658B" w:rsidP="006A3E56">
            <w:pPr>
              <w:numPr>
                <w:ilvl w:val="1"/>
                <w:numId w:val="25"/>
              </w:numPr>
              <w:spacing w:after="0" w:line="240" w:lineRule="auto"/>
              <w:ind w:left="567"/>
            </w:pPr>
            <w:r w:rsidRPr="005031BF">
              <w:t>Technologie na výrobu nanovláken (Elmarco s.r.o.)</w:t>
            </w:r>
          </w:p>
          <w:p w14:paraId="2B377E1A" w14:textId="77777777" w:rsidR="006A658B" w:rsidRPr="005031BF" w:rsidRDefault="006A658B" w:rsidP="006A3E56">
            <w:pPr>
              <w:numPr>
                <w:ilvl w:val="1"/>
                <w:numId w:val="25"/>
              </w:numPr>
              <w:spacing w:after="0" w:line="240" w:lineRule="auto"/>
              <w:ind w:left="567"/>
            </w:pPr>
            <w:r w:rsidRPr="005031BF">
              <w:t>Technologické celky (linky) pro různé procesy v automotive (Aktivit s.r.o.)</w:t>
            </w:r>
          </w:p>
          <w:p w14:paraId="0AED77CD" w14:textId="77777777" w:rsidR="006A658B" w:rsidRPr="005031BF" w:rsidRDefault="006A658B" w:rsidP="006A3E56">
            <w:pPr>
              <w:numPr>
                <w:ilvl w:val="1"/>
                <w:numId w:val="25"/>
              </w:numPr>
              <w:spacing w:after="0" w:line="240" w:lineRule="auto"/>
              <w:ind w:left="567"/>
            </w:pPr>
            <w:r w:rsidRPr="005031BF">
              <w:t>Sklářské technologie (Sklopan a.s., Sklostroj s.r.o.)</w:t>
            </w:r>
          </w:p>
          <w:p w14:paraId="5319AA78" w14:textId="77777777" w:rsidR="006A658B" w:rsidRPr="005031BF" w:rsidRDefault="006A658B" w:rsidP="006A3E56">
            <w:pPr>
              <w:numPr>
                <w:ilvl w:val="1"/>
                <w:numId w:val="25"/>
              </w:numPr>
              <w:spacing w:after="0" w:line="240" w:lineRule="auto"/>
              <w:ind w:left="567"/>
            </w:pPr>
            <w:r w:rsidRPr="005031BF">
              <w:t>Textilní technologie (VÚTS a.s.)</w:t>
            </w:r>
          </w:p>
          <w:p w14:paraId="1AADA3E0" w14:textId="77777777" w:rsidR="006A658B" w:rsidRPr="005031BF" w:rsidRDefault="006A658B" w:rsidP="006A3E56">
            <w:pPr>
              <w:numPr>
                <w:ilvl w:val="1"/>
                <w:numId w:val="25"/>
              </w:numPr>
              <w:spacing w:after="0" w:line="240" w:lineRule="auto"/>
              <w:ind w:left="567"/>
            </w:pPr>
            <w:r w:rsidRPr="005031BF">
              <w:t>Potravinářská automatizace (MSV Systems s.r.o.)</w:t>
            </w:r>
          </w:p>
          <w:p w14:paraId="12747988" w14:textId="77777777" w:rsidR="006A658B" w:rsidRPr="005031BF" w:rsidRDefault="006A658B" w:rsidP="006A3E56">
            <w:pPr>
              <w:numPr>
                <w:ilvl w:val="1"/>
                <w:numId w:val="25"/>
              </w:numPr>
              <w:spacing w:after="0" w:line="240" w:lineRule="auto"/>
              <w:ind w:left="567"/>
            </w:pPr>
            <w:r w:rsidRPr="005031BF">
              <w:t>Laserové obrábění (Trumpf s.r.o.)</w:t>
            </w:r>
          </w:p>
          <w:p w14:paraId="19670FE1" w14:textId="77777777" w:rsidR="006A658B" w:rsidRPr="005031BF" w:rsidRDefault="006A658B" w:rsidP="006A3E56">
            <w:pPr>
              <w:numPr>
                <w:ilvl w:val="1"/>
                <w:numId w:val="25"/>
              </w:numPr>
              <w:spacing w:after="0" w:line="240" w:lineRule="auto"/>
              <w:ind w:left="567"/>
            </w:pPr>
            <w:r w:rsidRPr="005031BF">
              <w:t>Výrobní nástroje a prostředky (Modelárna Liaz s.r.o., Form CAD s.r.o.)</w:t>
            </w:r>
          </w:p>
          <w:p w14:paraId="21D8EA6E" w14:textId="208CF48E" w:rsidR="006A658B" w:rsidRPr="005031BF" w:rsidRDefault="006A658B" w:rsidP="006A3E56">
            <w:pPr>
              <w:numPr>
                <w:ilvl w:val="1"/>
                <w:numId w:val="25"/>
              </w:numPr>
              <w:spacing w:after="0" w:line="240" w:lineRule="auto"/>
              <w:ind w:left="567"/>
            </w:pPr>
            <w:r w:rsidRPr="005031BF">
              <w:t>Technologie budov (Atrea s.r.o., GEA a.s.</w:t>
            </w:r>
            <w:r w:rsidR="004069F1" w:rsidRPr="005031BF">
              <w:t>, ADDAT, s.r.o.</w:t>
            </w:r>
            <w:r w:rsidRPr="005031BF">
              <w:t>)</w:t>
            </w:r>
          </w:p>
          <w:p w14:paraId="19A64093" w14:textId="77777777" w:rsidR="006A658B" w:rsidRPr="005031BF" w:rsidRDefault="006A658B" w:rsidP="004A3455">
            <w:r w:rsidRPr="005031BF">
              <w:t>Z důvodů logického požadavku na specializaci a mezioborovou spolupráci subjektů není možné uvést celou škálu znalostí, výsledků a výrobků.</w:t>
            </w:r>
          </w:p>
          <w:p w14:paraId="1A080D3D" w14:textId="77777777" w:rsidR="006A658B" w:rsidRPr="005031BF" w:rsidRDefault="006A658B" w:rsidP="004A3455">
            <w:pPr>
              <w:spacing w:before="240" w:after="0"/>
              <w:rPr>
                <w:u w:val="single"/>
              </w:rPr>
            </w:pPr>
            <w:r w:rsidRPr="005031BF">
              <w:rPr>
                <w:u w:val="single"/>
              </w:rPr>
              <w:t>Výzkum a vývoj</w:t>
            </w:r>
          </w:p>
          <w:p w14:paraId="41F09BBA" w14:textId="77777777" w:rsidR="006A658B" w:rsidRPr="005031BF" w:rsidRDefault="006A658B" w:rsidP="004A3455">
            <w:pPr>
              <w:spacing w:after="0"/>
            </w:pPr>
            <w:r w:rsidRPr="005031BF">
              <w:t>Výzkum a především vývoj nových strojírenských zařízení probíhá zejména ve velkých firmách a částečně ve středních. Mimo to probíhá výzkum a vývoj na vědeckých pracovištích TUL, ve výzkumném ústavu a firmách zabývajících se výzkumem a vývojem.</w:t>
            </w:r>
          </w:p>
          <w:p w14:paraId="4692FBBF" w14:textId="77777777" w:rsidR="006A658B" w:rsidRPr="005031BF" w:rsidRDefault="006A658B" w:rsidP="006A3E56">
            <w:pPr>
              <w:numPr>
                <w:ilvl w:val="1"/>
                <w:numId w:val="25"/>
              </w:numPr>
              <w:spacing w:after="0" w:line="240" w:lineRule="auto"/>
              <w:ind w:left="567"/>
              <w:rPr>
                <w:b/>
              </w:rPr>
            </w:pPr>
            <w:r w:rsidRPr="005031BF">
              <w:t>Technická univerzita v Liberci</w:t>
            </w:r>
          </w:p>
          <w:p w14:paraId="0FD0ABAD" w14:textId="77777777" w:rsidR="006A658B" w:rsidRPr="005031BF" w:rsidRDefault="006A658B" w:rsidP="006A3E56">
            <w:pPr>
              <w:numPr>
                <w:ilvl w:val="2"/>
                <w:numId w:val="25"/>
              </w:numPr>
              <w:spacing w:after="0" w:line="240" w:lineRule="auto"/>
              <w:ind w:left="851" w:hanging="284"/>
            </w:pPr>
            <w:r w:rsidRPr="005031BF">
              <w:t>Fakulta strojní: katedra výrobních strojů, katedra sklářských strojů a robotiky, katedra textilních a jednoúčelových strojů, katedra strojírenské technologie, katedra energetických zařízení, katedra vozidel a motorů, katedra obrábění a montáže, katedra vozidel a motorů, katedra textilních a jednoúčelových strojů, katedra sklářských strojů a robotiky</w:t>
            </w:r>
          </w:p>
          <w:p w14:paraId="5356C4CB" w14:textId="77777777" w:rsidR="006A658B" w:rsidRPr="005031BF" w:rsidRDefault="006A658B" w:rsidP="006A3E56">
            <w:pPr>
              <w:numPr>
                <w:ilvl w:val="2"/>
                <w:numId w:val="25"/>
              </w:numPr>
              <w:spacing w:after="0" w:line="240" w:lineRule="auto"/>
              <w:ind w:left="851" w:hanging="284"/>
            </w:pPr>
            <w:r w:rsidRPr="005031BF">
              <w:t>Fakulta mechatroniky</w:t>
            </w:r>
          </w:p>
          <w:p w14:paraId="42C87B62" w14:textId="77777777" w:rsidR="006A658B" w:rsidRPr="005031BF" w:rsidRDefault="006A658B" w:rsidP="006A3E56">
            <w:pPr>
              <w:numPr>
                <w:ilvl w:val="2"/>
                <w:numId w:val="25"/>
              </w:numPr>
              <w:spacing w:after="0" w:line="240" w:lineRule="auto"/>
              <w:ind w:left="851" w:hanging="284"/>
            </w:pPr>
            <w:r w:rsidRPr="005031BF">
              <w:t xml:space="preserve">Fakulta textilní: katedra netkaných textilií a nanovlákenných materiálů, katedra textilních technologií </w:t>
            </w:r>
          </w:p>
          <w:p w14:paraId="20323E10" w14:textId="77777777" w:rsidR="006A658B" w:rsidRPr="005031BF" w:rsidRDefault="006A658B" w:rsidP="006A3E56">
            <w:pPr>
              <w:numPr>
                <w:ilvl w:val="2"/>
                <w:numId w:val="25"/>
              </w:numPr>
              <w:spacing w:after="0" w:line="240" w:lineRule="auto"/>
              <w:ind w:left="851" w:hanging="284"/>
            </w:pPr>
            <w:r w:rsidRPr="005031BF">
              <w:t>Ústav pro nanomateriály pokročilé technologie a inovace</w:t>
            </w:r>
          </w:p>
          <w:p w14:paraId="4283AF06" w14:textId="77777777" w:rsidR="006A658B" w:rsidRPr="005031BF" w:rsidRDefault="006A658B" w:rsidP="006A3E56">
            <w:pPr>
              <w:numPr>
                <w:ilvl w:val="1"/>
                <w:numId w:val="25"/>
              </w:numPr>
              <w:spacing w:after="0" w:line="240" w:lineRule="auto"/>
              <w:ind w:left="567"/>
            </w:pPr>
            <w:r w:rsidRPr="005031BF">
              <w:t>VÚTS, a.s.</w:t>
            </w:r>
          </w:p>
          <w:p w14:paraId="50DE5065" w14:textId="77777777" w:rsidR="006A658B" w:rsidRPr="005031BF" w:rsidRDefault="006A658B" w:rsidP="006A3E56">
            <w:pPr>
              <w:numPr>
                <w:ilvl w:val="1"/>
                <w:numId w:val="25"/>
              </w:numPr>
              <w:spacing w:after="0" w:line="240" w:lineRule="auto"/>
              <w:ind w:left="567"/>
            </w:pPr>
            <w:r w:rsidRPr="005031BF">
              <w:t>Strojírenský zkušební ústav s.p.</w:t>
            </w:r>
          </w:p>
          <w:p w14:paraId="7BBF1D03" w14:textId="77777777" w:rsidR="006A658B" w:rsidRPr="005031BF" w:rsidRDefault="006A658B" w:rsidP="006A3E56">
            <w:pPr>
              <w:numPr>
                <w:ilvl w:val="1"/>
                <w:numId w:val="25"/>
              </w:numPr>
              <w:spacing w:after="0" w:line="240" w:lineRule="auto"/>
              <w:ind w:left="567"/>
            </w:pPr>
            <w:r w:rsidRPr="005031BF">
              <w:t>Preciosa a.s.</w:t>
            </w:r>
          </w:p>
          <w:p w14:paraId="6DC8F2A0" w14:textId="77777777" w:rsidR="006A658B" w:rsidRPr="005031BF" w:rsidRDefault="006A658B" w:rsidP="006A3E56">
            <w:pPr>
              <w:numPr>
                <w:ilvl w:val="1"/>
                <w:numId w:val="25"/>
              </w:numPr>
              <w:spacing w:after="0" w:line="240" w:lineRule="auto"/>
              <w:ind w:left="567"/>
            </w:pPr>
            <w:r w:rsidRPr="005031BF">
              <w:t>MemBrain s.r.o.</w:t>
            </w:r>
          </w:p>
          <w:p w14:paraId="5110CBC0" w14:textId="01719E27" w:rsidR="006A658B" w:rsidRPr="005031BF" w:rsidRDefault="006A658B" w:rsidP="006A3E56">
            <w:pPr>
              <w:numPr>
                <w:ilvl w:val="1"/>
                <w:numId w:val="25"/>
              </w:numPr>
              <w:spacing w:after="0" w:line="240" w:lineRule="auto"/>
              <w:ind w:left="567"/>
            </w:pPr>
            <w:r w:rsidRPr="005031BF">
              <w:lastRenderedPageBreak/>
              <w:t>Modelárna LIAZ s.r.o.</w:t>
            </w:r>
          </w:p>
          <w:p w14:paraId="7ECCF6F6" w14:textId="62EF66C5" w:rsidR="004069F1" w:rsidRPr="005031BF" w:rsidRDefault="004069F1" w:rsidP="006A3E56">
            <w:pPr>
              <w:numPr>
                <w:ilvl w:val="1"/>
                <w:numId w:val="25"/>
              </w:numPr>
              <w:spacing w:after="0" w:line="240" w:lineRule="auto"/>
              <w:ind w:left="567"/>
            </w:pPr>
            <w:r w:rsidRPr="005031BF">
              <w:t>ADDAT s.r.o.</w:t>
            </w:r>
          </w:p>
          <w:p w14:paraId="15468D41" w14:textId="1EE0711B" w:rsidR="004069F1" w:rsidRPr="005031BF" w:rsidRDefault="004069F1" w:rsidP="006A3E56">
            <w:pPr>
              <w:numPr>
                <w:ilvl w:val="1"/>
                <w:numId w:val="25"/>
              </w:numPr>
              <w:spacing w:after="0" w:line="240" w:lineRule="auto"/>
              <w:ind w:left="567"/>
            </w:pPr>
            <w:r w:rsidRPr="005031BF">
              <w:t>APPLIC s.r.o.</w:t>
            </w:r>
          </w:p>
          <w:p w14:paraId="235FC94A" w14:textId="3768D0AF" w:rsidR="004069F1" w:rsidRPr="005031BF" w:rsidRDefault="004069F1" w:rsidP="006A3E56">
            <w:pPr>
              <w:numPr>
                <w:ilvl w:val="1"/>
                <w:numId w:val="25"/>
              </w:numPr>
              <w:spacing w:after="0" w:line="240" w:lineRule="auto"/>
              <w:ind w:left="567"/>
            </w:pPr>
            <w:r w:rsidRPr="005031BF">
              <w:t>HMB s.r.o.</w:t>
            </w:r>
          </w:p>
          <w:p w14:paraId="4B1AA882" w14:textId="1C6BDA18" w:rsidR="004069F1" w:rsidRPr="005031BF" w:rsidRDefault="004069F1" w:rsidP="006A3E56">
            <w:pPr>
              <w:numPr>
                <w:ilvl w:val="1"/>
                <w:numId w:val="25"/>
              </w:numPr>
              <w:spacing w:after="0" w:line="240" w:lineRule="auto"/>
              <w:ind w:left="567"/>
            </w:pPr>
            <w:r w:rsidRPr="005031BF">
              <w:t>KNOMI spol. s r.o.</w:t>
            </w:r>
          </w:p>
          <w:p w14:paraId="709A8C47" w14:textId="705AA287" w:rsidR="004069F1" w:rsidRPr="005031BF" w:rsidRDefault="004069F1" w:rsidP="006A3E56">
            <w:pPr>
              <w:numPr>
                <w:ilvl w:val="1"/>
                <w:numId w:val="25"/>
              </w:numPr>
              <w:spacing w:after="0" w:line="240" w:lineRule="auto"/>
              <w:ind w:left="567"/>
            </w:pPr>
            <w:r w:rsidRPr="005031BF">
              <w:t>KV Final s.r.o.</w:t>
            </w:r>
          </w:p>
          <w:p w14:paraId="601A17A4" w14:textId="6E781B54" w:rsidR="004069F1" w:rsidRPr="005031BF" w:rsidRDefault="004069F1" w:rsidP="006A3E56">
            <w:pPr>
              <w:numPr>
                <w:ilvl w:val="1"/>
                <w:numId w:val="25"/>
              </w:numPr>
              <w:spacing w:after="0" w:line="240" w:lineRule="auto"/>
              <w:ind w:left="567"/>
            </w:pPr>
            <w:r w:rsidRPr="005031BF">
              <w:t>Liberecké strojírny s.r.o.</w:t>
            </w:r>
          </w:p>
          <w:p w14:paraId="10BD67AB" w14:textId="1DF6AF89" w:rsidR="004069F1" w:rsidRPr="005031BF" w:rsidRDefault="004069F1" w:rsidP="006A3E56">
            <w:pPr>
              <w:numPr>
                <w:ilvl w:val="1"/>
                <w:numId w:val="25"/>
              </w:numPr>
              <w:spacing w:after="0" w:line="240" w:lineRule="auto"/>
              <w:ind w:left="567"/>
            </w:pPr>
            <w:r w:rsidRPr="005031BF">
              <w:t>MSV SYSTEMS CZ s.r.o</w:t>
            </w:r>
          </w:p>
          <w:p w14:paraId="2A28646E" w14:textId="5E1BAB1B" w:rsidR="004069F1" w:rsidRPr="005031BF" w:rsidRDefault="004069F1" w:rsidP="006A3E56">
            <w:pPr>
              <w:numPr>
                <w:ilvl w:val="1"/>
                <w:numId w:val="25"/>
              </w:numPr>
              <w:spacing w:after="0" w:line="240" w:lineRule="auto"/>
              <w:ind w:left="567"/>
            </w:pPr>
            <w:r w:rsidRPr="005031BF">
              <w:t>SKLOPAN LIBEREC a.s.</w:t>
            </w:r>
          </w:p>
          <w:p w14:paraId="0C6566AF" w14:textId="77777777" w:rsidR="006A658B" w:rsidRPr="005031BF" w:rsidRDefault="006A658B" w:rsidP="004A3455">
            <w:pPr>
              <w:spacing w:before="240" w:after="0"/>
              <w:rPr>
                <w:u w:val="single"/>
              </w:rPr>
            </w:pPr>
            <w:r w:rsidRPr="005031BF">
              <w:rPr>
                <w:u w:val="single"/>
              </w:rPr>
              <w:t>Školství</w:t>
            </w:r>
          </w:p>
          <w:p w14:paraId="29210A90" w14:textId="77777777" w:rsidR="006A658B" w:rsidRPr="005031BF" w:rsidRDefault="006A658B" w:rsidP="004A3455">
            <w:pPr>
              <w:spacing w:after="0"/>
            </w:pPr>
            <w:r w:rsidRPr="005031BF">
              <w:t xml:space="preserve">Liberecký kraj je zřizovatelem středních škol, které pokrývají, díky tradici, širokou škálu oborů žádaných průmyslem. Devizou je existence technicky zaměřené univerzity, která nabízí vzdělání s uplatnitelností absolventů jak v průmyslu, tak díky doktorským studiím i ve výzkumu. Poptávka po absolventech převyšuje nabídku. </w:t>
            </w:r>
          </w:p>
          <w:p w14:paraId="739EF89F" w14:textId="77777777" w:rsidR="006A658B" w:rsidRPr="005031BF" w:rsidRDefault="006A658B" w:rsidP="006A3E56">
            <w:pPr>
              <w:numPr>
                <w:ilvl w:val="1"/>
                <w:numId w:val="25"/>
              </w:numPr>
              <w:spacing w:after="0" w:line="240" w:lineRule="auto"/>
              <w:ind w:left="567"/>
            </w:pPr>
            <w:r w:rsidRPr="005031BF">
              <w:t>Technická univerzita v Liberci</w:t>
            </w:r>
          </w:p>
          <w:p w14:paraId="34B4E273" w14:textId="77777777" w:rsidR="006A658B" w:rsidRPr="005031BF" w:rsidRDefault="006A658B" w:rsidP="006A3E56">
            <w:pPr>
              <w:numPr>
                <w:ilvl w:val="1"/>
                <w:numId w:val="25"/>
              </w:numPr>
              <w:spacing w:after="0" w:line="240" w:lineRule="auto"/>
              <w:ind w:left="567"/>
            </w:pPr>
            <w:r w:rsidRPr="005031BF">
              <w:t>Střední průmyslová škola technická p.o., Jablonec nad Nisou</w:t>
            </w:r>
          </w:p>
          <w:p w14:paraId="1A6024D4" w14:textId="77777777" w:rsidR="006A658B" w:rsidRPr="005031BF" w:rsidRDefault="006A658B" w:rsidP="006A3E56">
            <w:pPr>
              <w:numPr>
                <w:ilvl w:val="1"/>
                <w:numId w:val="25"/>
              </w:numPr>
              <w:spacing w:after="0" w:line="240" w:lineRule="auto"/>
              <w:ind w:left="567"/>
            </w:pPr>
            <w:r w:rsidRPr="005031BF">
              <w:t>Střední průmyslová škola strojní a elektrotechnická a Vyšší odborná škola p.o., Liberec – Centrum odborného vzdělávání pro strojírenství a elektrotechniku</w:t>
            </w:r>
          </w:p>
          <w:p w14:paraId="7571A4B1" w14:textId="77777777" w:rsidR="006A658B" w:rsidRPr="005031BF" w:rsidRDefault="006A658B" w:rsidP="006A3E56">
            <w:pPr>
              <w:numPr>
                <w:ilvl w:val="1"/>
                <w:numId w:val="25"/>
              </w:numPr>
              <w:spacing w:after="0" w:line="240" w:lineRule="auto"/>
              <w:ind w:left="567"/>
            </w:pPr>
            <w:r w:rsidRPr="005031BF">
              <w:t>Střední škola strojní, stavební a dopravní p.o., Liberec</w:t>
            </w:r>
          </w:p>
          <w:p w14:paraId="23C805AD" w14:textId="77777777" w:rsidR="006A658B" w:rsidRPr="005031BF" w:rsidRDefault="006A658B" w:rsidP="006A3E56">
            <w:pPr>
              <w:numPr>
                <w:ilvl w:val="1"/>
                <w:numId w:val="25"/>
              </w:numPr>
              <w:spacing w:after="0" w:line="240" w:lineRule="auto"/>
              <w:ind w:left="567"/>
            </w:pPr>
            <w:r w:rsidRPr="005031BF">
              <w:t>Střední průmyslová škola textilní p.o., Liberec</w:t>
            </w:r>
          </w:p>
          <w:p w14:paraId="4B8E7C90" w14:textId="77777777" w:rsidR="006A658B" w:rsidRPr="005031BF" w:rsidRDefault="006A658B" w:rsidP="006A3E56">
            <w:pPr>
              <w:numPr>
                <w:ilvl w:val="1"/>
                <w:numId w:val="25"/>
              </w:numPr>
              <w:spacing w:after="0" w:line="240" w:lineRule="auto"/>
              <w:ind w:left="567"/>
            </w:pPr>
            <w:r w:rsidRPr="005031BF">
              <w:t>Střední průmyslová škola stavební p.o., Liberec</w:t>
            </w:r>
          </w:p>
          <w:p w14:paraId="344D7B6D" w14:textId="77777777" w:rsidR="006A658B" w:rsidRPr="005031BF" w:rsidRDefault="006A658B" w:rsidP="006A3E56">
            <w:pPr>
              <w:numPr>
                <w:ilvl w:val="1"/>
                <w:numId w:val="25"/>
              </w:numPr>
              <w:spacing w:after="0" w:line="240" w:lineRule="auto"/>
              <w:ind w:left="567"/>
            </w:pPr>
            <w:r w:rsidRPr="005031BF">
              <w:t>Střední průmyslová škola p.o., Česká Lípa</w:t>
            </w:r>
          </w:p>
          <w:p w14:paraId="1B84D9A5" w14:textId="77777777" w:rsidR="006A658B" w:rsidRPr="005031BF" w:rsidRDefault="006A658B" w:rsidP="006A3E56">
            <w:pPr>
              <w:numPr>
                <w:ilvl w:val="1"/>
                <w:numId w:val="25"/>
              </w:numPr>
              <w:spacing w:after="0" w:line="240" w:lineRule="auto"/>
              <w:ind w:left="567"/>
            </w:pPr>
            <w:r w:rsidRPr="005031BF">
              <w:t>Střední uměleckoprůmyslová škola sklářská p.o., Železný Brod</w:t>
            </w:r>
          </w:p>
        </w:tc>
      </w:tr>
      <w:tr w:rsidR="006A658B" w:rsidRPr="005031BF" w14:paraId="70C906CF" w14:textId="77777777" w:rsidTr="004A3455">
        <w:tc>
          <w:tcPr>
            <w:tcW w:w="9062" w:type="dxa"/>
            <w:gridSpan w:val="3"/>
          </w:tcPr>
          <w:p w14:paraId="1D5569D0" w14:textId="77777777" w:rsidR="006A658B" w:rsidRPr="005031BF" w:rsidRDefault="006A658B" w:rsidP="004A3455">
            <w:pPr>
              <w:spacing w:after="0"/>
              <w:rPr>
                <w:rFonts w:asciiTheme="minorHAnsi" w:hAnsiTheme="minorHAnsi" w:cstheme="minorHAnsi"/>
              </w:rPr>
            </w:pPr>
          </w:p>
        </w:tc>
      </w:tr>
      <w:tr w:rsidR="006A658B" w:rsidRPr="005031BF" w14:paraId="6ED90B59" w14:textId="77777777" w:rsidTr="004A3455">
        <w:tc>
          <w:tcPr>
            <w:tcW w:w="9062" w:type="dxa"/>
            <w:gridSpan w:val="3"/>
          </w:tcPr>
          <w:p w14:paraId="5B8A973E" w14:textId="77777777" w:rsidR="006A658B" w:rsidRPr="005031BF" w:rsidRDefault="006A658B" w:rsidP="004A3455">
            <w:pPr>
              <w:pStyle w:val="Bezmezer1"/>
              <w:spacing w:before="40" w:after="40" w:line="276" w:lineRule="auto"/>
              <w:rPr>
                <w:rFonts w:asciiTheme="minorHAnsi" w:hAnsiTheme="minorHAnsi"/>
                <w:b/>
                <w:lang w:eastAsia="cs-CZ"/>
              </w:rPr>
            </w:pPr>
            <w:r w:rsidRPr="005031BF">
              <w:rPr>
                <w:rFonts w:asciiTheme="minorHAnsi" w:hAnsiTheme="minorHAnsi"/>
                <w:b/>
                <w:lang w:eastAsia="cs-CZ"/>
              </w:rPr>
              <w:t>Hlavní a návazné relevantní CZ-NACE</w:t>
            </w:r>
          </w:p>
        </w:tc>
      </w:tr>
      <w:tr w:rsidR="006A658B" w:rsidRPr="005031BF" w14:paraId="7AC3ECD5" w14:textId="77777777" w:rsidTr="004A3455">
        <w:tc>
          <w:tcPr>
            <w:tcW w:w="9062" w:type="dxa"/>
            <w:gridSpan w:val="3"/>
          </w:tcPr>
          <w:p w14:paraId="17954FC5" w14:textId="77777777" w:rsidR="006A658B" w:rsidRPr="005031BF" w:rsidRDefault="006A658B" w:rsidP="004A3455">
            <w:pPr>
              <w:pStyle w:val="Bezmezer1"/>
              <w:spacing w:before="40" w:after="40" w:line="276" w:lineRule="auto"/>
              <w:jc w:val="both"/>
              <w:rPr>
                <w:rFonts w:asciiTheme="minorHAnsi" w:hAnsiTheme="minorHAnsi"/>
                <w:b/>
                <w:lang w:eastAsia="cs-CZ"/>
              </w:rPr>
            </w:pPr>
            <w:r w:rsidRPr="005031BF">
              <w:rPr>
                <w:rFonts w:asciiTheme="minorHAnsi" w:hAnsiTheme="minorHAnsi"/>
                <w:b/>
                <w:lang w:eastAsia="cs-CZ"/>
              </w:rPr>
              <w:t>Hlavní relevantní CZ-NACE</w:t>
            </w:r>
          </w:p>
          <w:p w14:paraId="5621E48C" w14:textId="77777777" w:rsidR="006A658B" w:rsidRPr="005031BF" w:rsidRDefault="006A658B" w:rsidP="004A3455">
            <w:pPr>
              <w:pStyle w:val="Bezmezer1"/>
              <w:spacing w:before="40" w:after="40" w:line="276" w:lineRule="auto"/>
              <w:jc w:val="both"/>
              <w:rPr>
                <w:rFonts w:asciiTheme="minorHAnsi" w:hAnsiTheme="minorHAnsi"/>
                <w:lang w:eastAsia="cs-CZ"/>
              </w:rPr>
            </w:pPr>
            <w:r w:rsidRPr="005031BF">
              <w:rPr>
                <w:rFonts w:asciiTheme="minorHAnsi" w:hAnsiTheme="minorHAnsi"/>
                <w:lang w:eastAsia="cs-CZ"/>
              </w:rPr>
              <w:t xml:space="preserve">Pozn.: Jedná se pouze o high-tech a medium high-tech produkci z uvedených skupin produkce CZ-NACE a jedná se o produkty s vysokou technickou náročností, které standardně potřebují výzkum a vývoj pro jejich inovace.  </w:t>
            </w:r>
          </w:p>
          <w:p w14:paraId="6D49C099" w14:textId="77777777" w:rsidR="006A658B" w:rsidRPr="005031BF" w:rsidRDefault="006A658B" w:rsidP="004A3455">
            <w:pPr>
              <w:pStyle w:val="Bezmezer1"/>
              <w:spacing w:line="276" w:lineRule="auto"/>
              <w:jc w:val="both"/>
              <w:rPr>
                <w:rFonts w:asciiTheme="minorHAnsi" w:hAnsiTheme="minorHAnsi"/>
                <w:lang w:eastAsia="cs-CZ"/>
              </w:rPr>
            </w:pPr>
            <w:r w:rsidRPr="005031BF">
              <w:rPr>
                <w:rFonts w:asciiTheme="minorHAnsi" w:hAnsiTheme="minorHAnsi"/>
                <w:lang w:eastAsia="cs-CZ"/>
              </w:rPr>
              <w:t xml:space="preserve">              25.4 Výroba zbraní a střeliva</w:t>
            </w:r>
          </w:p>
          <w:p w14:paraId="416EA372" w14:textId="77777777" w:rsidR="006A658B" w:rsidRPr="005031BF" w:rsidRDefault="006A658B" w:rsidP="004A3455">
            <w:pPr>
              <w:pStyle w:val="Bezmezer1"/>
              <w:spacing w:line="276" w:lineRule="auto"/>
              <w:ind w:left="708"/>
              <w:jc w:val="both"/>
              <w:rPr>
                <w:rFonts w:asciiTheme="minorHAnsi" w:hAnsiTheme="minorHAnsi"/>
                <w:lang w:eastAsia="cs-CZ"/>
              </w:rPr>
            </w:pPr>
            <w:r w:rsidRPr="005031BF">
              <w:rPr>
                <w:rFonts w:asciiTheme="minorHAnsi" w:hAnsiTheme="minorHAnsi"/>
                <w:lang w:eastAsia="cs-CZ"/>
              </w:rPr>
              <w:t>26 Výroba počítačů, elektronických a optických přístrojů a zařízení</w:t>
            </w:r>
          </w:p>
          <w:p w14:paraId="4C811B9D" w14:textId="77777777" w:rsidR="006A658B" w:rsidRPr="005031BF" w:rsidRDefault="006A658B" w:rsidP="004A3455">
            <w:pPr>
              <w:pStyle w:val="Bezmezer1"/>
              <w:spacing w:line="276" w:lineRule="auto"/>
              <w:ind w:left="708"/>
              <w:jc w:val="both"/>
              <w:rPr>
                <w:rFonts w:asciiTheme="minorHAnsi" w:hAnsiTheme="minorHAnsi"/>
                <w:lang w:eastAsia="cs-CZ"/>
              </w:rPr>
            </w:pPr>
            <w:r w:rsidRPr="005031BF">
              <w:rPr>
                <w:rFonts w:asciiTheme="minorHAnsi" w:hAnsiTheme="minorHAnsi"/>
                <w:lang w:eastAsia="cs-CZ"/>
              </w:rPr>
              <w:t>27 Výroba elektrických zařízení</w:t>
            </w:r>
          </w:p>
          <w:p w14:paraId="100D2FA7" w14:textId="77777777" w:rsidR="006A658B" w:rsidRPr="005031BF" w:rsidRDefault="006A658B" w:rsidP="004A3455">
            <w:pPr>
              <w:pStyle w:val="Bezmezer1"/>
              <w:spacing w:line="276" w:lineRule="auto"/>
              <w:ind w:left="708"/>
              <w:jc w:val="both"/>
              <w:rPr>
                <w:rFonts w:asciiTheme="minorHAnsi" w:hAnsiTheme="minorHAnsi"/>
                <w:lang w:eastAsia="cs-CZ"/>
              </w:rPr>
            </w:pPr>
            <w:r w:rsidRPr="005031BF">
              <w:rPr>
                <w:rFonts w:asciiTheme="minorHAnsi" w:hAnsiTheme="minorHAnsi"/>
                <w:lang w:eastAsia="cs-CZ"/>
              </w:rPr>
              <w:t>28 Výroba strojů a zařízení j. n.</w:t>
            </w:r>
          </w:p>
          <w:p w14:paraId="64E9D66F" w14:textId="77777777" w:rsidR="006A658B" w:rsidRPr="005031BF" w:rsidRDefault="006A658B" w:rsidP="004A3455">
            <w:pPr>
              <w:pStyle w:val="Bezmezer1"/>
              <w:spacing w:line="276" w:lineRule="auto"/>
              <w:ind w:left="709"/>
              <w:jc w:val="both"/>
              <w:rPr>
                <w:rFonts w:asciiTheme="minorHAnsi" w:hAnsiTheme="minorHAnsi"/>
                <w:lang w:eastAsia="cs-CZ"/>
              </w:rPr>
            </w:pPr>
            <w:r w:rsidRPr="005031BF">
              <w:rPr>
                <w:rFonts w:asciiTheme="minorHAnsi" w:hAnsiTheme="minorHAnsi"/>
                <w:lang w:eastAsia="cs-CZ"/>
              </w:rPr>
              <w:t>33 Opravy a instalace strojů a zařízení</w:t>
            </w:r>
          </w:p>
          <w:p w14:paraId="79D44613" w14:textId="77777777" w:rsidR="006A658B" w:rsidRPr="005031BF" w:rsidRDefault="006A658B" w:rsidP="004A3455">
            <w:pPr>
              <w:pStyle w:val="Bezmezer1"/>
              <w:spacing w:before="40" w:after="40" w:line="276" w:lineRule="auto"/>
              <w:jc w:val="both"/>
              <w:rPr>
                <w:rFonts w:asciiTheme="minorHAnsi" w:hAnsiTheme="minorHAnsi"/>
                <w:lang w:eastAsia="cs-CZ"/>
              </w:rPr>
            </w:pPr>
            <w:r w:rsidRPr="005031BF">
              <w:rPr>
                <w:rFonts w:asciiTheme="minorHAnsi" w:hAnsiTheme="minorHAnsi"/>
                <w:lang w:eastAsia="cs-CZ"/>
              </w:rPr>
              <w:t>Navíc do sledované odborné oblasti patří také překrývající se témata s CZ-NACE 24, 29 a 30</w:t>
            </w:r>
          </w:p>
          <w:p w14:paraId="5F913A5E" w14:textId="77777777" w:rsidR="006A658B" w:rsidRPr="005031BF" w:rsidRDefault="006A658B" w:rsidP="004A3455">
            <w:pPr>
              <w:pStyle w:val="Bezmezer1"/>
              <w:spacing w:before="40" w:after="40" w:line="276" w:lineRule="auto"/>
              <w:jc w:val="both"/>
              <w:rPr>
                <w:rFonts w:asciiTheme="minorHAnsi" w:hAnsiTheme="minorHAnsi"/>
                <w:lang w:eastAsia="cs-CZ"/>
              </w:rPr>
            </w:pPr>
            <w:r w:rsidRPr="005031BF">
              <w:rPr>
                <w:rFonts w:asciiTheme="minorHAnsi" w:hAnsiTheme="minorHAnsi"/>
                <w:lang w:eastAsia="cs-CZ"/>
              </w:rPr>
              <w:t>Přirozeně do relevantních skupin patří také:</w:t>
            </w:r>
          </w:p>
          <w:p w14:paraId="6178FE8A" w14:textId="77777777" w:rsidR="006A658B" w:rsidRPr="005031BF" w:rsidRDefault="006A658B" w:rsidP="004A3455">
            <w:pPr>
              <w:pStyle w:val="Bezmezer1"/>
              <w:spacing w:before="40" w:after="40" w:line="276" w:lineRule="auto"/>
              <w:ind w:left="708"/>
              <w:jc w:val="both"/>
              <w:rPr>
                <w:rFonts w:asciiTheme="minorHAnsi" w:hAnsiTheme="minorHAnsi"/>
                <w:lang w:eastAsia="cs-CZ"/>
              </w:rPr>
            </w:pPr>
            <w:r w:rsidRPr="005031BF">
              <w:rPr>
                <w:rFonts w:asciiTheme="minorHAnsi" w:hAnsiTheme="minorHAnsi"/>
                <w:lang w:eastAsia="cs-CZ"/>
              </w:rPr>
              <w:t>71 Architektonické a inženýrské činnosti; technické zkoušky a analýzy</w:t>
            </w:r>
          </w:p>
          <w:p w14:paraId="79C9DE87" w14:textId="77777777" w:rsidR="006A658B" w:rsidRPr="005031BF" w:rsidRDefault="006A658B" w:rsidP="004A3455">
            <w:pPr>
              <w:pStyle w:val="Bezmezer1"/>
              <w:spacing w:before="40" w:after="40" w:line="276" w:lineRule="auto"/>
              <w:jc w:val="both"/>
              <w:rPr>
                <w:rFonts w:asciiTheme="minorHAnsi" w:hAnsiTheme="minorHAnsi"/>
                <w:b/>
                <w:lang w:eastAsia="cs-CZ"/>
              </w:rPr>
            </w:pPr>
            <w:r w:rsidRPr="005031BF">
              <w:rPr>
                <w:rFonts w:asciiTheme="minorHAnsi" w:hAnsiTheme="minorHAnsi"/>
                <w:b/>
                <w:lang w:eastAsia="cs-CZ"/>
              </w:rPr>
              <w:t>Návazné CZ - NACE, funkční vazby</w:t>
            </w:r>
          </w:p>
          <w:p w14:paraId="506ADE8C" w14:textId="77777777" w:rsidR="006A658B" w:rsidRPr="005031BF" w:rsidRDefault="006A658B" w:rsidP="004A3455">
            <w:pPr>
              <w:spacing w:before="40" w:after="40"/>
              <w:rPr>
                <w:lang w:bidi="he-IL"/>
              </w:rPr>
            </w:pPr>
            <w:r w:rsidRPr="005031BF">
              <w:rPr>
                <w:lang w:bidi="he-IL"/>
              </w:rPr>
              <w:t xml:space="preserve">Nejvýznamnější </w:t>
            </w:r>
            <w:r w:rsidRPr="005031BF">
              <w:rPr>
                <w:b/>
                <w:lang w:bidi="he-IL"/>
              </w:rPr>
              <w:t>navazující oddíly</w:t>
            </w:r>
            <w:r w:rsidRPr="005031BF">
              <w:rPr>
                <w:lang w:bidi="he-IL"/>
              </w:rPr>
              <w:t xml:space="preserve"> CZ-NACE s nejvyšší náročností na SVA a PS jsou skupiny z oddílů:</w:t>
            </w:r>
          </w:p>
          <w:p w14:paraId="2EE8844A" w14:textId="77777777" w:rsidR="006A658B" w:rsidRPr="005031BF" w:rsidRDefault="006A658B" w:rsidP="004A3455">
            <w:pPr>
              <w:pStyle w:val="Bezmezer1"/>
              <w:spacing w:before="40" w:line="276" w:lineRule="auto"/>
              <w:ind w:left="709"/>
              <w:jc w:val="both"/>
              <w:rPr>
                <w:rFonts w:asciiTheme="minorHAnsi" w:hAnsiTheme="minorHAnsi"/>
                <w:lang w:eastAsia="cs-CZ"/>
              </w:rPr>
            </w:pPr>
            <w:r w:rsidRPr="005031BF">
              <w:rPr>
                <w:rFonts w:asciiTheme="minorHAnsi" w:hAnsiTheme="minorHAnsi"/>
                <w:lang w:eastAsia="cs-CZ"/>
              </w:rPr>
              <w:t>25 Výroba kovových konstrukcí a kovodělných výrobků, kromě strojů a zařízení</w:t>
            </w:r>
          </w:p>
          <w:p w14:paraId="2927E626" w14:textId="77777777" w:rsidR="006A658B" w:rsidRPr="005031BF" w:rsidRDefault="006A658B" w:rsidP="004A3455">
            <w:pPr>
              <w:spacing w:after="0"/>
              <w:ind w:left="709"/>
              <w:rPr>
                <w:lang w:bidi="he-IL"/>
              </w:rPr>
            </w:pPr>
            <w:r w:rsidRPr="005031BF">
              <w:rPr>
                <w:lang w:bidi="he-IL"/>
              </w:rPr>
              <w:t>27 Výroba el. zařízení</w:t>
            </w:r>
          </w:p>
          <w:p w14:paraId="7AB4FC6B" w14:textId="77777777" w:rsidR="006A658B" w:rsidRPr="005031BF" w:rsidRDefault="006A658B" w:rsidP="004A3455">
            <w:pPr>
              <w:spacing w:before="40" w:after="40"/>
              <w:ind w:left="708"/>
              <w:rPr>
                <w:lang w:bidi="he-IL"/>
              </w:rPr>
            </w:pPr>
            <w:r w:rsidRPr="005031BF">
              <w:rPr>
                <w:lang w:bidi="he-IL"/>
              </w:rPr>
              <w:t>28 Výroba strojů a zařízení j. n.</w:t>
            </w:r>
          </w:p>
          <w:p w14:paraId="0C44930E" w14:textId="77777777" w:rsidR="006A658B" w:rsidRPr="005031BF" w:rsidRDefault="006A658B" w:rsidP="004A3455">
            <w:pPr>
              <w:spacing w:before="40" w:after="40"/>
              <w:ind w:left="708"/>
              <w:rPr>
                <w:lang w:bidi="he-IL"/>
              </w:rPr>
            </w:pPr>
            <w:r w:rsidRPr="005031BF">
              <w:rPr>
                <w:lang w:bidi="he-IL"/>
              </w:rPr>
              <w:t xml:space="preserve">29 Výroba motorových vozidel </w:t>
            </w:r>
          </w:p>
          <w:p w14:paraId="3DCA2F11" w14:textId="77777777" w:rsidR="006A658B" w:rsidRPr="005031BF" w:rsidRDefault="006A658B" w:rsidP="004A3455">
            <w:pPr>
              <w:spacing w:before="40" w:after="40"/>
              <w:ind w:left="708"/>
              <w:rPr>
                <w:lang w:bidi="he-IL"/>
              </w:rPr>
            </w:pPr>
            <w:r w:rsidRPr="005031BF">
              <w:rPr>
                <w:lang w:bidi="he-IL"/>
              </w:rPr>
              <w:lastRenderedPageBreak/>
              <w:t xml:space="preserve">30 Výroba ostatních dopravních prostředků a zařízení </w:t>
            </w:r>
          </w:p>
          <w:p w14:paraId="107C74BF" w14:textId="77777777" w:rsidR="006A658B" w:rsidRPr="005031BF" w:rsidRDefault="006A658B" w:rsidP="004A3455">
            <w:pPr>
              <w:pStyle w:val="Bezmezer1"/>
              <w:spacing w:before="40" w:after="200" w:line="276" w:lineRule="auto"/>
              <w:ind w:left="708"/>
              <w:jc w:val="both"/>
              <w:rPr>
                <w:rFonts w:asciiTheme="minorHAnsi" w:hAnsiTheme="minorHAnsi"/>
                <w:lang w:eastAsia="cs-CZ"/>
              </w:rPr>
            </w:pPr>
            <w:r w:rsidRPr="005031BF">
              <w:rPr>
                <w:rFonts w:asciiTheme="minorHAnsi" w:hAnsiTheme="minorHAnsi"/>
                <w:lang w:eastAsia="cs-CZ"/>
              </w:rPr>
              <w:t>72 Výzkum a vývoj</w:t>
            </w:r>
          </w:p>
          <w:p w14:paraId="11978780" w14:textId="77777777" w:rsidR="006A658B" w:rsidRPr="005031BF" w:rsidRDefault="006A658B" w:rsidP="004A3455">
            <w:pPr>
              <w:pStyle w:val="Bezmezer1"/>
              <w:spacing w:before="40" w:after="40" w:line="276" w:lineRule="auto"/>
              <w:jc w:val="both"/>
              <w:rPr>
                <w:rFonts w:asciiTheme="minorHAnsi" w:hAnsiTheme="minorHAnsi"/>
                <w:b/>
                <w:lang w:eastAsia="cs-CZ"/>
              </w:rPr>
            </w:pPr>
            <w:r w:rsidRPr="005031BF">
              <w:rPr>
                <w:rFonts w:asciiTheme="minorHAnsi" w:hAnsiTheme="minorHAnsi"/>
                <w:lang w:eastAsia="cs-CZ"/>
              </w:rPr>
              <w:t>P</w:t>
            </w:r>
            <w:r w:rsidRPr="005031BF">
              <w:rPr>
                <w:rFonts w:asciiTheme="minorHAnsi" w:hAnsiTheme="minorHAnsi"/>
                <w:b/>
                <w:lang w:eastAsia="cs-CZ"/>
              </w:rPr>
              <w:t>ředcházející CZ - NACE, funkční vazby</w:t>
            </w:r>
          </w:p>
          <w:p w14:paraId="7D35F13E" w14:textId="77777777" w:rsidR="006A658B" w:rsidRPr="005031BF" w:rsidRDefault="006A658B" w:rsidP="004A3455">
            <w:pPr>
              <w:spacing w:before="40" w:after="40"/>
              <w:rPr>
                <w:lang w:bidi="he-IL"/>
              </w:rPr>
            </w:pPr>
            <w:r w:rsidRPr="005031BF">
              <w:rPr>
                <w:lang w:bidi="he-IL"/>
              </w:rPr>
              <w:t xml:space="preserve">Nejvýznamnější </w:t>
            </w:r>
            <w:r w:rsidRPr="005031BF">
              <w:rPr>
                <w:b/>
                <w:lang w:bidi="he-IL"/>
              </w:rPr>
              <w:t>předcházející oddíly</w:t>
            </w:r>
            <w:r w:rsidRPr="005031BF">
              <w:rPr>
                <w:lang w:bidi="he-IL"/>
              </w:rPr>
              <w:t xml:space="preserve"> CZ-NACE, které nejvíce ovlivňují strojírenskou výrobní techniku a přesné strojírenství jsou skupiny z oddílů:</w:t>
            </w:r>
          </w:p>
          <w:p w14:paraId="1974DD20" w14:textId="77777777" w:rsidR="006A658B" w:rsidRPr="005031BF" w:rsidRDefault="006A658B" w:rsidP="004A3455">
            <w:pPr>
              <w:pStyle w:val="Bezmezer1"/>
              <w:spacing w:before="40" w:line="276" w:lineRule="auto"/>
              <w:ind w:left="709"/>
              <w:jc w:val="both"/>
              <w:rPr>
                <w:rFonts w:asciiTheme="minorHAnsi" w:hAnsiTheme="minorHAnsi"/>
                <w:lang w:eastAsia="cs-CZ"/>
              </w:rPr>
            </w:pPr>
            <w:r w:rsidRPr="005031BF">
              <w:rPr>
                <w:rFonts w:asciiTheme="minorHAnsi" w:hAnsiTheme="minorHAnsi"/>
                <w:lang w:eastAsia="cs-CZ"/>
              </w:rPr>
              <w:t>28 Výroba strojů a zařízení j. n.</w:t>
            </w:r>
          </w:p>
          <w:p w14:paraId="3353C302" w14:textId="77777777" w:rsidR="006A658B" w:rsidRPr="005031BF" w:rsidRDefault="006A658B" w:rsidP="004A3455">
            <w:pPr>
              <w:spacing w:after="40"/>
              <w:ind w:left="709"/>
              <w:rPr>
                <w:lang w:bidi="he-IL"/>
              </w:rPr>
            </w:pPr>
            <w:r w:rsidRPr="005031BF">
              <w:rPr>
                <w:lang w:bidi="he-IL"/>
              </w:rPr>
              <w:t>24 Výroba základních kovů, hutní zpracování kovů; slévárenství</w:t>
            </w:r>
          </w:p>
          <w:p w14:paraId="2F6CE7EA" w14:textId="77777777" w:rsidR="006A658B" w:rsidRPr="005031BF" w:rsidRDefault="006A658B" w:rsidP="004A3455">
            <w:pPr>
              <w:spacing w:before="40" w:after="40"/>
              <w:ind w:left="708"/>
              <w:rPr>
                <w:lang w:bidi="he-IL"/>
              </w:rPr>
            </w:pPr>
            <w:r w:rsidRPr="005031BF">
              <w:rPr>
                <w:lang w:bidi="he-IL"/>
              </w:rPr>
              <w:t>25 Výroba kovových konstrukcí a kovodělných výrobků, kromě strojů a zařízení</w:t>
            </w:r>
          </w:p>
          <w:p w14:paraId="0009BABA" w14:textId="77777777" w:rsidR="006A658B" w:rsidRPr="005031BF" w:rsidRDefault="006A658B" w:rsidP="004A3455">
            <w:pPr>
              <w:spacing w:before="40" w:after="40"/>
              <w:ind w:left="708"/>
              <w:rPr>
                <w:lang w:bidi="he-IL"/>
              </w:rPr>
            </w:pPr>
            <w:r w:rsidRPr="005031BF">
              <w:rPr>
                <w:lang w:bidi="he-IL"/>
              </w:rPr>
              <w:t>13 Výroba textilií</w:t>
            </w:r>
          </w:p>
          <w:p w14:paraId="104D2653" w14:textId="77777777" w:rsidR="006A658B" w:rsidRPr="005031BF" w:rsidRDefault="006A658B" w:rsidP="004A3455">
            <w:pPr>
              <w:pStyle w:val="Prosttext"/>
            </w:pPr>
          </w:p>
        </w:tc>
      </w:tr>
      <w:tr w:rsidR="006A658B" w:rsidRPr="005031BF" w14:paraId="0D2BCA41" w14:textId="77777777" w:rsidTr="004A3455">
        <w:tc>
          <w:tcPr>
            <w:tcW w:w="9062" w:type="dxa"/>
            <w:gridSpan w:val="3"/>
          </w:tcPr>
          <w:p w14:paraId="49619518" w14:textId="77777777" w:rsidR="006A658B" w:rsidRPr="005031BF" w:rsidRDefault="006A658B" w:rsidP="004A3455">
            <w:pPr>
              <w:spacing w:before="240" w:after="0"/>
              <w:rPr>
                <w:u w:val="single"/>
              </w:rPr>
            </w:pPr>
            <w:r w:rsidRPr="005031BF">
              <w:rPr>
                <w:u w:val="single"/>
              </w:rPr>
              <w:lastRenderedPageBreak/>
              <w:t>Uplatnitelnost výrobků a know-how v jiných oborech</w:t>
            </w:r>
          </w:p>
          <w:p w14:paraId="3FA188C5" w14:textId="77777777" w:rsidR="006A658B" w:rsidRPr="005031BF" w:rsidRDefault="006A658B" w:rsidP="004A3455">
            <w:r w:rsidRPr="005031BF">
              <w:t xml:space="preserve">Díky velkému počtu oborů je i možná šíře uplatnění poznatků obrovská. Jednotlivé speciální výroby v rámci domény spolupracují a aplikují své zkušenosti i v jiných procesech. </w:t>
            </w:r>
          </w:p>
          <w:p w14:paraId="3308B93F" w14:textId="77777777" w:rsidR="006A658B" w:rsidRPr="005031BF" w:rsidRDefault="006A658B" w:rsidP="006A3E56">
            <w:pPr>
              <w:numPr>
                <w:ilvl w:val="1"/>
                <w:numId w:val="25"/>
              </w:numPr>
              <w:spacing w:after="0" w:line="240" w:lineRule="auto"/>
              <w:ind w:left="567"/>
            </w:pPr>
            <w:r w:rsidRPr="005031BF">
              <w:t>Využití know-how výroby produkčních zařízení lze definovat do oborů:</w:t>
            </w:r>
          </w:p>
          <w:p w14:paraId="70B76AE5" w14:textId="77777777" w:rsidR="006A658B" w:rsidRPr="005031BF" w:rsidRDefault="006A658B" w:rsidP="006A3E56">
            <w:pPr>
              <w:numPr>
                <w:ilvl w:val="2"/>
                <w:numId w:val="25"/>
              </w:numPr>
              <w:spacing w:after="0" w:line="240" w:lineRule="auto"/>
              <w:ind w:left="851" w:hanging="284"/>
            </w:pPr>
            <w:r w:rsidRPr="005031BF">
              <w:t>Technologie ochrany přírody</w:t>
            </w:r>
          </w:p>
          <w:p w14:paraId="478CB832" w14:textId="77777777" w:rsidR="006A658B" w:rsidRPr="005031BF" w:rsidRDefault="006A658B" w:rsidP="006A3E56">
            <w:pPr>
              <w:numPr>
                <w:ilvl w:val="2"/>
                <w:numId w:val="25"/>
              </w:numPr>
              <w:spacing w:after="0" w:line="240" w:lineRule="auto"/>
              <w:ind w:left="851" w:hanging="284"/>
            </w:pPr>
            <w:r w:rsidRPr="005031BF">
              <w:t>Medicínské technologie</w:t>
            </w:r>
          </w:p>
          <w:p w14:paraId="7C832A4E" w14:textId="77777777" w:rsidR="006A658B" w:rsidRPr="005031BF" w:rsidRDefault="006A658B" w:rsidP="006A3E56">
            <w:pPr>
              <w:numPr>
                <w:ilvl w:val="2"/>
                <w:numId w:val="25"/>
              </w:numPr>
              <w:spacing w:after="0" w:line="240" w:lineRule="auto"/>
              <w:ind w:left="851" w:hanging="284"/>
            </w:pPr>
            <w:r w:rsidRPr="005031BF">
              <w:t>Dopravní prostředky</w:t>
            </w:r>
          </w:p>
          <w:p w14:paraId="4EFAF1DD" w14:textId="77777777" w:rsidR="006A658B" w:rsidRPr="005031BF" w:rsidRDefault="006A658B" w:rsidP="006A3E56">
            <w:pPr>
              <w:numPr>
                <w:ilvl w:val="2"/>
                <w:numId w:val="25"/>
              </w:numPr>
              <w:spacing w:after="0" w:line="240" w:lineRule="auto"/>
              <w:ind w:left="851" w:hanging="284"/>
            </w:pPr>
            <w:r w:rsidRPr="005031BF">
              <w:t xml:space="preserve">Energetika </w:t>
            </w:r>
          </w:p>
          <w:p w14:paraId="190D2868" w14:textId="08C2940C" w:rsidR="004069F1" w:rsidRPr="005031BF" w:rsidRDefault="006A658B" w:rsidP="004069F1">
            <w:pPr>
              <w:numPr>
                <w:ilvl w:val="2"/>
                <w:numId w:val="25"/>
              </w:numPr>
              <w:spacing w:after="0" w:line="240" w:lineRule="auto"/>
              <w:ind w:left="851" w:hanging="284"/>
            </w:pPr>
            <w:r w:rsidRPr="005031BF">
              <w:t>Stavebnictví</w:t>
            </w:r>
          </w:p>
          <w:p w14:paraId="2B52C96A" w14:textId="47F93098" w:rsidR="004069F1" w:rsidRPr="005031BF" w:rsidRDefault="004069F1" w:rsidP="006A3E56">
            <w:pPr>
              <w:numPr>
                <w:ilvl w:val="2"/>
                <w:numId w:val="25"/>
              </w:numPr>
              <w:spacing w:after="0" w:line="240" w:lineRule="auto"/>
              <w:ind w:left="851" w:hanging="284"/>
            </w:pPr>
            <w:r w:rsidRPr="005031BF">
              <w:t>Sklářství</w:t>
            </w:r>
          </w:p>
          <w:p w14:paraId="2045C4B1" w14:textId="34B24105" w:rsidR="004069F1" w:rsidRPr="005031BF" w:rsidRDefault="004069F1" w:rsidP="004069F1">
            <w:pPr>
              <w:numPr>
                <w:ilvl w:val="2"/>
                <w:numId w:val="25"/>
              </w:numPr>
              <w:spacing w:after="0" w:line="240" w:lineRule="auto"/>
              <w:ind w:left="851" w:hanging="284"/>
            </w:pPr>
            <w:r w:rsidRPr="005031BF">
              <w:t xml:space="preserve">Textilní průmysl </w:t>
            </w:r>
          </w:p>
          <w:p w14:paraId="646EE3F3" w14:textId="77777777" w:rsidR="006A658B" w:rsidRPr="005031BF" w:rsidRDefault="006A658B" w:rsidP="006A3E56">
            <w:pPr>
              <w:numPr>
                <w:ilvl w:val="2"/>
                <w:numId w:val="25"/>
              </w:numPr>
              <w:spacing w:after="0" w:line="240" w:lineRule="auto"/>
              <w:ind w:left="851" w:hanging="284"/>
            </w:pPr>
            <w:r w:rsidRPr="005031BF">
              <w:t>a další</w:t>
            </w:r>
          </w:p>
        </w:tc>
      </w:tr>
      <w:tr w:rsidR="006A658B" w:rsidRPr="005031BF" w14:paraId="2B412B58" w14:textId="77777777" w:rsidTr="004A3455">
        <w:tc>
          <w:tcPr>
            <w:tcW w:w="9062" w:type="dxa"/>
            <w:gridSpan w:val="3"/>
          </w:tcPr>
          <w:p w14:paraId="63FAE572" w14:textId="77777777" w:rsidR="006A658B" w:rsidRPr="005031BF" w:rsidRDefault="006A658B" w:rsidP="004A3455">
            <w:pPr>
              <w:spacing w:after="0"/>
              <w:rPr>
                <w:u w:val="single"/>
              </w:rPr>
            </w:pPr>
          </w:p>
        </w:tc>
      </w:tr>
      <w:tr w:rsidR="006A658B" w:rsidRPr="005031BF" w14:paraId="76FB14B9" w14:textId="77777777" w:rsidTr="004A3455">
        <w:tc>
          <w:tcPr>
            <w:tcW w:w="9062" w:type="dxa"/>
            <w:gridSpan w:val="3"/>
          </w:tcPr>
          <w:p w14:paraId="7E289C24" w14:textId="77777777" w:rsidR="006A658B" w:rsidRPr="005031BF" w:rsidRDefault="006A658B" w:rsidP="004A3455">
            <w:pPr>
              <w:autoSpaceDE w:val="0"/>
              <w:autoSpaceDN w:val="0"/>
              <w:adjustRightInd w:val="0"/>
              <w:spacing w:before="40" w:after="0"/>
              <w:rPr>
                <w:b/>
              </w:rPr>
            </w:pPr>
            <w:r w:rsidRPr="005031BF">
              <w:rPr>
                <w:b/>
              </w:rPr>
              <w:t>Hlavní cíl</w:t>
            </w:r>
          </w:p>
        </w:tc>
      </w:tr>
      <w:tr w:rsidR="006A658B" w:rsidRPr="005031BF" w14:paraId="66EECF2A" w14:textId="77777777" w:rsidTr="004A3455">
        <w:tc>
          <w:tcPr>
            <w:tcW w:w="9062" w:type="dxa"/>
            <w:gridSpan w:val="3"/>
          </w:tcPr>
          <w:p w14:paraId="195702F5" w14:textId="77777777" w:rsidR="006A658B" w:rsidRPr="005031BF" w:rsidRDefault="006A658B" w:rsidP="004A3455">
            <w:pPr>
              <w:spacing w:before="40" w:after="40"/>
              <w:rPr>
                <w:rFonts w:cs="FrutigerCELight"/>
                <w:lang w:bidi="he-IL"/>
              </w:rPr>
            </w:pPr>
            <w:r w:rsidRPr="005031BF">
              <w:rPr>
                <w:rFonts w:cs="FrutigerCELight"/>
                <w:lang w:bidi="he-IL"/>
              </w:rPr>
              <w:t>Hlavní cíle sektoru ve vazbě na výzkum, vývoj a inovace jsou:</w:t>
            </w:r>
          </w:p>
          <w:p w14:paraId="3A192D52" w14:textId="77777777" w:rsidR="006A658B" w:rsidRPr="005031BF" w:rsidRDefault="006A658B" w:rsidP="00064FF4">
            <w:pPr>
              <w:pStyle w:val="Odstavecseseznamem"/>
              <w:numPr>
                <w:ilvl w:val="0"/>
                <w:numId w:val="61"/>
              </w:numPr>
              <w:spacing w:before="40" w:after="40" w:line="240" w:lineRule="auto"/>
              <w:rPr>
                <w:rFonts w:cs="FrutigerCELight"/>
                <w:lang w:bidi="he-IL"/>
              </w:rPr>
            </w:pPr>
            <w:r w:rsidRPr="005031BF">
              <w:rPr>
                <w:rFonts w:cs="FrutigerCELight"/>
                <w:lang w:bidi="he-IL"/>
              </w:rPr>
              <w:t xml:space="preserve">Udržení a posílení </w:t>
            </w:r>
            <w:r w:rsidRPr="005031BF">
              <w:rPr>
                <w:rFonts w:cs="FrutigerCELight"/>
                <w:b/>
                <w:lang w:bidi="he-IL"/>
              </w:rPr>
              <w:t>konkurenceschopnosti</w:t>
            </w:r>
            <w:r w:rsidRPr="005031BF">
              <w:rPr>
                <w:rFonts w:cs="FrutigerCELight"/>
                <w:lang w:bidi="he-IL"/>
              </w:rPr>
              <w:t xml:space="preserve"> produkce sektoru ve světovém měřítku</w:t>
            </w:r>
          </w:p>
          <w:p w14:paraId="72EC8518" w14:textId="77777777" w:rsidR="006A658B" w:rsidRPr="005031BF" w:rsidRDefault="006A658B" w:rsidP="00064FF4">
            <w:pPr>
              <w:pStyle w:val="Odstavecseseznamem"/>
              <w:numPr>
                <w:ilvl w:val="0"/>
                <w:numId w:val="61"/>
              </w:numPr>
              <w:spacing w:before="40" w:after="40" w:line="240" w:lineRule="auto"/>
              <w:rPr>
                <w:rFonts w:cs="FrutigerCELight"/>
                <w:lang w:bidi="he-IL"/>
              </w:rPr>
            </w:pPr>
            <w:r w:rsidRPr="005031BF">
              <w:rPr>
                <w:rFonts w:cs="FrutigerCELight"/>
                <w:lang w:bidi="he-IL"/>
              </w:rPr>
              <w:t xml:space="preserve">Zvýšení intenzity </w:t>
            </w:r>
            <w:r w:rsidRPr="005031BF">
              <w:rPr>
                <w:rFonts w:cs="FrutigerCELight"/>
                <w:b/>
                <w:lang w:bidi="he-IL"/>
              </w:rPr>
              <w:t>společných</w:t>
            </w:r>
            <w:r w:rsidRPr="005031BF">
              <w:rPr>
                <w:rFonts w:cs="FrutigerCELight"/>
                <w:lang w:bidi="he-IL"/>
              </w:rPr>
              <w:t xml:space="preserve"> výzkumných, vývojových a inovačních aktivit mezi sektorovými podniky a výzkumnými organizacemi. </w:t>
            </w:r>
          </w:p>
          <w:p w14:paraId="76BACF8B" w14:textId="77777777" w:rsidR="006A658B" w:rsidRPr="005031BF" w:rsidRDefault="006A658B" w:rsidP="004A3455">
            <w:pPr>
              <w:spacing w:before="40" w:after="40"/>
              <w:rPr>
                <w:rFonts w:cs="FrutigerCELight"/>
                <w:lang w:bidi="he-IL"/>
              </w:rPr>
            </w:pPr>
            <w:r w:rsidRPr="005031BF">
              <w:rPr>
                <w:rFonts w:cs="FrutigerCELight"/>
                <w:lang w:bidi="he-IL"/>
              </w:rPr>
              <w:t xml:space="preserve">Konkurenceschopnost je základním faktorem prosperity. Prosperita umožňuje firmám generovat zisk a získávat tak finanční prostředky, které investují do rozvoje a inovací svých produktů a služeb, ale také realizovat profit pro celou společnost (daně, zaměstnanost,atd.). </w:t>
            </w:r>
          </w:p>
          <w:p w14:paraId="77B90200" w14:textId="77777777" w:rsidR="006A658B" w:rsidRPr="005031BF" w:rsidRDefault="006A658B" w:rsidP="004A3455">
            <w:pPr>
              <w:spacing w:before="40" w:after="40"/>
              <w:rPr>
                <w:rFonts w:cs="FrutigerCELight"/>
                <w:lang w:bidi="he-IL"/>
              </w:rPr>
            </w:pPr>
            <w:r w:rsidRPr="005031BF">
              <w:rPr>
                <w:rFonts w:cs="FrutigerCELight"/>
                <w:lang w:bidi="he-IL"/>
              </w:rPr>
              <w:t xml:space="preserve">Modely spolupráce při výzkumu a vývoji mezi průmyslovým podnikem a výzkumnou organizací se v současnosti výrazně mění. Tyto změny ovlivňuje řada faktorů národních i evropských. Cílem je odstraňovat bariéry ve spolupráci firem a VO  a zlepšovat prostředí podpory VaV v ČR tak, aby přispívalo ke konkurenceschopnosti a zajišťovalo sektoru stabilní kapacity výzkumných základen. Dalším cílem je spolupráce firem a výzkumných organizací i přes hranice. Rostoucí míra specializace a investiční náročnost VaV zařízení vyžaduje hledat partnery a tím i přenos poznatků ze zahraničí. </w:t>
            </w:r>
          </w:p>
          <w:p w14:paraId="0F8EB99B" w14:textId="77777777" w:rsidR="006A658B" w:rsidRPr="005031BF" w:rsidRDefault="006A658B" w:rsidP="004A3455">
            <w:pPr>
              <w:spacing w:before="40" w:after="40"/>
              <w:rPr>
                <w:rFonts w:cs="FrutigerCELight"/>
                <w:lang w:bidi="he-IL"/>
              </w:rPr>
            </w:pPr>
            <w:r w:rsidRPr="005031BF">
              <w:rPr>
                <w:rFonts w:cs="FrutigerCELight"/>
                <w:lang w:bidi="he-IL"/>
              </w:rPr>
              <w:t xml:space="preserve">Výzkum, vývoj a inovace v technických tématech sektoru musí primárně vést ke zvyšování </w:t>
            </w:r>
            <w:r w:rsidRPr="005031BF">
              <w:rPr>
                <w:rFonts w:cs="FrutigerCELight"/>
                <w:b/>
                <w:lang w:bidi="he-IL"/>
              </w:rPr>
              <w:t>užitných vlastností strojů, technologií, služeb (produkce)</w:t>
            </w:r>
            <w:r w:rsidRPr="005031BF">
              <w:rPr>
                <w:rFonts w:cs="FrutigerCELight"/>
                <w:lang w:bidi="he-IL"/>
              </w:rPr>
              <w:t xml:space="preserve"> a dosáhnout co </w:t>
            </w:r>
            <w:r w:rsidRPr="005031BF">
              <w:rPr>
                <w:rFonts w:cs="FrutigerCELight"/>
                <w:b/>
                <w:lang w:bidi="he-IL"/>
              </w:rPr>
              <w:t>nejvyšší přidané hodnoty produkce</w:t>
            </w:r>
            <w:r w:rsidRPr="005031BF">
              <w:rPr>
                <w:rFonts w:cs="FrutigerCELight"/>
                <w:lang w:bidi="he-IL"/>
              </w:rPr>
              <w:t xml:space="preserve">. Takovéto výstupy VaVaI vedou k udržení a posílení konkurenceschopnosti produktů tohoto sektoru.  </w:t>
            </w:r>
          </w:p>
          <w:p w14:paraId="71732FAB" w14:textId="65F8AD74" w:rsidR="006A658B" w:rsidRPr="005031BF" w:rsidRDefault="006A658B" w:rsidP="004A3455">
            <w:pPr>
              <w:spacing w:before="40" w:after="40"/>
              <w:rPr>
                <w:rFonts w:cs="FrutigerCELight"/>
                <w:lang w:bidi="he-IL"/>
              </w:rPr>
            </w:pPr>
            <w:r w:rsidRPr="005031BF">
              <w:rPr>
                <w:rFonts w:cs="FrutigerCELight"/>
                <w:lang w:bidi="he-IL"/>
              </w:rPr>
              <w:lastRenderedPageBreak/>
              <w:t>Vyšší užitné vlastnosti strojů a technologií jsou nutnou podmínkou vyšší konkurenceschopnosti. Hlavními užitnými vlastnostmi vzhledem k sektoru jsou: přesnost, jakost, výrobní výkon, spolehlivost, hospodárnost a ekologie. Perspektivním tématem je autonomnost strojů – robotizace</w:t>
            </w:r>
            <w:r w:rsidR="004069F1" w:rsidRPr="005031BF">
              <w:rPr>
                <w:rFonts w:cs="FrutigerCELight"/>
                <w:lang w:bidi="he-IL"/>
              </w:rPr>
              <w:t>,</w:t>
            </w:r>
            <w:r w:rsidRPr="005031BF">
              <w:rPr>
                <w:rFonts w:cs="FrutigerCELight"/>
                <w:lang w:bidi="he-IL"/>
              </w:rPr>
              <w:t xml:space="preserve"> Industry.4.0. </w:t>
            </w:r>
            <w:r w:rsidR="004069F1" w:rsidRPr="005031BF">
              <w:rPr>
                <w:rFonts w:cs="FrutigerCELight"/>
                <w:lang w:bidi="he-IL"/>
              </w:rPr>
              <w:t>Industry 4.0 ale není zdaleka určeno pouze pro strojírenství, týká se prakticky téměř všech produkčních výrobních procesů.</w:t>
            </w:r>
          </w:p>
          <w:p w14:paraId="6AF8B472" w14:textId="77777777" w:rsidR="006A658B" w:rsidRPr="005031BF" w:rsidRDefault="006A658B" w:rsidP="004A3455">
            <w:pPr>
              <w:spacing w:before="40" w:after="40"/>
              <w:rPr>
                <w:rFonts w:cs="FrutigerCELight"/>
                <w:u w:val="single"/>
                <w:lang w:bidi="he-IL"/>
              </w:rPr>
            </w:pPr>
            <w:r w:rsidRPr="005031BF">
              <w:rPr>
                <w:rFonts w:cs="FrutigerCELight"/>
                <w:u w:val="single"/>
                <w:lang w:bidi="he-IL"/>
              </w:rPr>
              <w:t>Globální sektorová strategie představuje:</w:t>
            </w:r>
          </w:p>
          <w:p w14:paraId="622F6708" w14:textId="77777777" w:rsidR="006A658B" w:rsidRPr="005031BF" w:rsidRDefault="006A658B" w:rsidP="004A3455">
            <w:pPr>
              <w:spacing w:before="40" w:after="40"/>
              <w:rPr>
                <w:rFonts w:cs="FrutigerCELight"/>
                <w:lang w:bidi="he-IL"/>
              </w:rPr>
            </w:pPr>
            <w:r w:rsidRPr="005031BF">
              <w:rPr>
                <w:rFonts w:cs="FrutigerCELight"/>
                <w:lang w:bidi="he-IL"/>
              </w:rPr>
              <w:t>1. Zvyšování přesnosti</w:t>
            </w:r>
            <w:r w:rsidRPr="005031BF">
              <w:rPr>
                <w:rFonts w:cs="FrutigerCELight"/>
                <w:lang w:bidi="he-IL"/>
              </w:rPr>
              <w:tab/>
              <w:t xml:space="preserve"> - Především zvyšování geometrické a rozměrové přesnosti v malých i velkých rozměrech dílců, komponentů, strojů a metod.</w:t>
            </w:r>
          </w:p>
          <w:p w14:paraId="4F909438" w14:textId="77777777" w:rsidR="006A658B" w:rsidRPr="005031BF" w:rsidRDefault="006A658B" w:rsidP="004A3455">
            <w:pPr>
              <w:spacing w:before="40" w:after="40"/>
              <w:rPr>
                <w:rFonts w:cs="FrutigerCELight"/>
                <w:lang w:bidi="he-IL"/>
              </w:rPr>
            </w:pPr>
            <w:r w:rsidRPr="005031BF">
              <w:rPr>
                <w:rFonts w:cs="FrutigerCELight"/>
                <w:lang w:bidi="he-IL"/>
              </w:rPr>
              <w:t>2. Zvyšování jakosti - Především zvyšování jakosti povrchů, cílené pozitivní ovlivňování charakteristik integrity povrchů.</w:t>
            </w:r>
          </w:p>
          <w:p w14:paraId="7892FAE9" w14:textId="77777777" w:rsidR="006A658B" w:rsidRPr="005031BF" w:rsidRDefault="006A658B" w:rsidP="004A3455">
            <w:pPr>
              <w:spacing w:before="40" w:after="40"/>
              <w:rPr>
                <w:rFonts w:cs="FrutigerCELight"/>
                <w:lang w:bidi="he-IL"/>
              </w:rPr>
            </w:pPr>
            <w:r w:rsidRPr="005031BF">
              <w:rPr>
                <w:rFonts w:cs="FrutigerCELight"/>
                <w:lang w:bidi="he-IL"/>
              </w:rPr>
              <w:t>3. Zvyšování výrobního výkonu</w:t>
            </w:r>
            <w:r w:rsidRPr="005031BF">
              <w:rPr>
                <w:rFonts w:cs="FrutigerCELight"/>
                <w:lang w:bidi="he-IL"/>
              </w:rPr>
              <w:tab/>
              <w:t xml:space="preserve"> - Zvyšování krátkodobého i dlouhodobého výrobního výkonu strojů a zařízení, ale také výkonových charakteristik dílců a komponentů.</w:t>
            </w:r>
          </w:p>
          <w:p w14:paraId="39B0C34B" w14:textId="77777777" w:rsidR="006A658B" w:rsidRPr="005031BF" w:rsidRDefault="006A658B" w:rsidP="004A3455">
            <w:pPr>
              <w:spacing w:before="40" w:after="40"/>
              <w:rPr>
                <w:rFonts w:cs="FrutigerCELight"/>
                <w:lang w:bidi="he-IL"/>
              </w:rPr>
            </w:pPr>
            <w:r w:rsidRPr="005031BF">
              <w:rPr>
                <w:rFonts w:cs="FrutigerCELight"/>
                <w:lang w:bidi="he-IL"/>
              </w:rPr>
              <w:t>4. Zvyšování spolehlivosti - Zvyšování spolehlivosti produktů, funkcí a procesů.</w:t>
            </w:r>
          </w:p>
          <w:p w14:paraId="4D40D775" w14:textId="77777777" w:rsidR="006A658B" w:rsidRPr="005031BF" w:rsidRDefault="006A658B" w:rsidP="004A3455">
            <w:pPr>
              <w:spacing w:before="40" w:after="40"/>
              <w:rPr>
                <w:rFonts w:cs="FrutigerCELight"/>
                <w:lang w:bidi="he-IL"/>
              </w:rPr>
            </w:pPr>
            <w:r w:rsidRPr="005031BF">
              <w:rPr>
                <w:rFonts w:cs="FrutigerCELight"/>
                <w:lang w:bidi="he-IL"/>
              </w:rPr>
              <w:t>5. Zvyšování hospodárnosti - Minimalizace jednotkových nákladů na produkty, minimalizace náklů provozu a nákladů na obsluhu a mimalizace nákladů na samotné pořízení produktů.</w:t>
            </w:r>
          </w:p>
          <w:p w14:paraId="4B967AB8" w14:textId="77777777" w:rsidR="006A658B" w:rsidRPr="005031BF" w:rsidRDefault="006A658B" w:rsidP="004A3455">
            <w:pPr>
              <w:spacing w:before="40" w:after="40"/>
              <w:rPr>
                <w:rFonts w:cs="FrutigerCELight"/>
                <w:lang w:bidi="he-IL"/>
              </w:rPr>
            </w:pPr>
            <w:r w:rsidRPr="005031BF">
              <w:rPr>
                <w:rFonts w:cs="FrutigerCELight"/>
                <w:lang w:bidi="he-IL"/>
              </w:rPr>
              <w:t>6. Snižování negativních dopadů na životní prostředí - Minimalizace negativních dopadů produktů na životní prostředí v rámci celého životního cyklu.</w:t>
            </w:r>
          </w:p>
        </w:tc>
      </w:tr>
      <w:tr w:rsidR="006A658B" w:rsidRPr="005031BF" w14:paraId="5E237738" w14:textId="77777777" w:rsidTr="004A3455">
        <w:tc>
          <w:tcPr>
            <w:tcW w:w="9062" w:type="dxa"/>
            <w:gridSpan w:val="3"/>
          </w:tcPr>
          <w:p w14:paraId="728E74CB" w14:textId="77777777" w:rsidR="006A658B" w:rsidRPr="005031BF" w:rsidRDefault="006A658B" w:rsidP="004A3455">
            <w:pPr>
              <w:autoSpaceDE w:val="0"/>
              <w:autoSpaceDN w:val="0"/>
              <w:adjustRightInd w:val="0"/>
              <w:spacing w:before="40" w:after="0"/>
            </w:pPr>
          </w:p>
        </w:tc>
      </w:tr>
      <w:tr w:rsidR="006A658B" w:rsidRPr="005031BF" w14:paraId="7F92599D" w14:textId="77777777" w:rsidTr="004A3455">
        <w:tc>
          <w:tcPr>
            <w:tcW w:w="9062" w:type="dxa"/>
            <w:gridSpan w:val="3"/>
          </w:tcPr>
          <w:p w14:paraId="11A199B4" w14:textId="77777777" w:rsidR="006A658B" w:rsidRPr="005031BF" w:rsidRDefault="006A658B" w:rsidP="004A3455">
            <w:pPr>
              <w:autoSpaceDE w:val="0"/>
              <w:autoSpaceDN w:val="0"/>
              <w:adjustRightInd w:val="0"/>
              <w:spacing w:before="40" w:after="0"/>
              <w:rPr>
                <w:b/>
                <w:sz w:val="24"/>
                <w:szCs w:val="24"/>
              </w:rPr>
            </w:pPr>
            <w:r w:rsidRPr="005031BF">
              <w:rPr>
                <w:b/>
                <w:sz w:val="24"/>
                <w:szCs w:val="24"/>
              </w:rPr>
              <w:t xml:space="preserve">Popis potřeb a jejich řešení </w:t>
            </w:r>
          </w:p>
        </w:tc>
      </w:tr>
      <w:tr w:rsidR="006A658B" w:rsidRPr="005031BF" w14:paraId="61584E06" w14:textId="77777777" w:rsidTr="004A3455">
        <w:tc>
          <w:tcPr>
            <w:tcW w:w="9062" w:type="dxa"/>
            <w:gridSpan w:val="3"/>
          </w:tcPr>
          <w:p w14:paraId="2C84EA53" w14:textId="77777777" w:rsidR="006A658B" w:rsidRPr="005031BF" w:rsidRDefault="006A658B" w:rsidP="004A3455">
            <w:pPr>
              <w:pStyle w:val="Bezmezer1"/>
              <w:spacing w:before="40" w:after="40" w:line="276" w:lineRule="auto"/>
              <w:jc w:val="both"/>
              <w:rPr>
                <w:rFonts w:asciiTheme="minorHAnsi" w:hAnsiTheme="minorHAnsi"/>
                <w:b/>
                <w:lang w:eastAsia="cs-CZ"/>
              </w:rPr>
            </w:pPr>
            <w:r w:rsidRPr="005031BF">
              <w:rPr>
                <w:rFonts w:asciiTheme="minorHAnsi" w:hAnsiTheme="minorHAnsi"/>
                <w:b/>
                <w:lang w:eastAsia="cs-CZ"/>
              </w:rPr>
              <w:t>Identifikace relevantních znalostních domén:</w:t>
            </w:r>
          </w:p>
          <w:p w14:paraId="021E4999" w14:textId="77777777" w:rsidR="006A658B" w:rsidRPr="005031BF" w:rsidRDefault="006A658B" w:rsidP="00064FF4">
            <w:pPr>
              <w:pStyle w:val="Bezmezer1"/>
              <w:numPr>
                <w:ilvl w:val="0"/>
                <w:numId w:val="62"/>
              </w:numPr>
              <w:spacing w:line="276" w:lineRule="auto"/>
              <w:ind w:left="714" w:hanging="357"/>
              <w:jc w:val="both"/>
              <w:rPr>
                <w:rFonts w:asciiTheme="minorHAnsi" w:hAnsiTheme="minorHAnsi"/>
                <w:b/>
                <w:lang w:eastAsia="cs-CZ"/>
              </w:rPr>
            </w:pPr>
            <w:r w:rsidRPr="005031BF">
              <w:rPr>
                <w:rFonts w:asciiTheme="minorHAnsi" w:hAnsiTheme="minorHAnsi"/>
                <w:b/>
                <w:lang w:eastAsia="cs-CZ"/>
              </w:rPr>
              <w:t>Fotonika</w:t>
            </w:r>
          </w:p>
          <w:p w14:paraId="5EFA2515" w14:textId="77777777" w:rsidR="006A658B" w:rsidRPr="005031BF" w:rsidRDefault="006A658B" w:rsidP="00064FF4">
            <w:pPr>
              <w:pStyle w:val="Bezmezer1"/>
              <w:numPr>
                <w:ilvl w:val="0"/>
                <w:numId w:val="62"/>
              </w:numPr>
              <w:spacing w:line="276" w:lineRule="auto"/>
              <w:ind w:left="714" w:hanging="357"/>
              <w:jc w:val="both"/>
              <w:rPr>
                <w:rFonts w:asciiTheme="minorHAnsi" w:hAnsiTheme="minorHAnsi"/>
                <w:b/>
                <w:lang w:eastAsia="cs-CZ"/>
              </w:rPr>
            </w:pPr>
            <w:r w:rsidRPr="005031BF">
              <w:rPr>
                <w:rFonts w:asciiTheme="minorHAnsi" w:hAnsiTheme="minorHAnsi"/>
                <w:b/>
                <w:lang w:eastAsia="cs-CZ"/>
              </w:rPr>
              <w:t>Mikro a nanoelektronika</w:t>
            </w:r>
          </w:p>
          <w:p w14:paraId="3D6D80CE" w14:textId="77777777" w:rsidR="006A658B" w:rsidRPr="005031BF" w:rsidRDefault="006A658B" w:rsidP="00064FF4">
            <w:pPr>
              <w:pStyle w:val="Bezmezer1"/>
              <w:numPr>
                <w:ilvl w:val="0"/>
                <w:numId w:val="62"/>
              </w:numPr>
              <w:spacing w:line="276" w:lineRule="auto"/>
              <w:ind w:left="714" w:hanging="357"/>
              <w:jc w:val="both"/>
              <w:rPr>
                <w:rFonts w:asciiTheme="minorHAnsi" w:hAnsiTheme="minorHAnsi"/>
                <w:b/>
                <w:lang w:eastAsia="cs-CZ"/>
              </w:rPr>
            </w:pPr>
            <w:r w:rsidRPr="005031BF">
              <w:rPr>
                <w:rFonts w:asciiTheme="minorHAnsi" w:hAnsiTheme="minorHAnsi"/>
                <w:b/>
                <w:lang w:eastAsia="cs-CZ"/>
              </w:rPr>
              <w:t>Nanotechnologie</w:t>
            </w:r>
          </w:p>
          <w:p w14:paraId="2CF33814" w14:textId="77777777" w:rsidR="006A658B" w:rsidRPr="005031BF" w:rsidRDefault="006A658B" w:rsidP="00064FF4">
            <w:pPr>
              <w:pStyle w:val="Bezmezer1"/>
              <w:numPr>
                <w:ilvl w:val="0"/>
                <w:numId w:val="62"/>
              </w:numPr>
              <w:spacing w:line="276" w:lineRule="auto"/>
              <w:ind w:left="714" w:hanging="357"/>
              <w:jc w:val="both"/>
              <w:rPr>
                <w:rFonts w:asciiTheme="minorHAnsi" w:hAnsiTheme="minorHAnsi"/>
                <w:b/>
                <w:lang w:eastAsia="cs-CZ"/>
              </w:rPr>
            </w:pPr>
            <w:r w:rsidRPr="005031BF">
              <w:rPr>
                <w:rFonts w:asciiTheme="minorHAnsi" w:hAnsiTheme="minorHAnsi"/>
                <w:b/>
                <w:lang w:eastAsia="cs-CZ"/>
              </w:rPr>
              <w:t>Průmyslové biotechnologie</w:t>
            </w:r>
          </w:p>
          <w:p w14:paraId="09BB178F" w14:textId="77777777" w:rsidR="006A658B" w:rsidRPr="005031BF" w:rsidRDefault="006A658B" w:rsidP="00064FF4">
            <w:pPr>
              <w:pStyle w:val="Bezmezer1"/>
              <w:numPr>
                <w:ilvl w:val="0"/>
                <w:numId w:val="62"/>
              </w:numPr>
              <w:spacing w:line="276" w:lineRule="auto"/>
              <w:ind w:left="714" w:hanging="357"/>
              <w:jc w:val="both"/>
              <w:rPr>
                <w:rFonts w:asciiTheme="minorHAnsi" w:hAnsiTheme="minorHAnsi"/>
                <w:b/>
                <w:lang w:eastAsia="cs-CZ"/>
              </w:rPr>
            </w:pPr>
            <w:r w:rsidRPr="005031BF">
              <w:rPr>
                <w:rFonts w:asciiTheme="minorHAnsi" w:hAnsiTheme="minorHAnsi"/>
                <w:b/>
                <w:lang w:eastAsia="cs-CZ"/>
              </w:rPr>
              <w:t>Pokročilé materiály</w:t>
            </w:r>
          </w:p>
          <w:p w14:paraId="69837694" w14:textId="77777777" w:rsidR="006A658B" w:rsidRPr="005031BF" w:rsidRDefault="006A658B" w:rsidP="00064FF4">
            <w:pPr>
              <w:pStyle w:val="Bezmezer1"/>
              <w:numPr>
                <w:ilvl w:val="0"/>
                <w:numId w:val="62"/>
              </w:numPr>
              <w:spacing w:line="276" w:lineRule="auto"/>
              <w:ind w:left="714" w:hanging="357"/>
              <w:jc w:val="both"/>
              <w:rPr>
                <w:rFonts w:asciiTheme="minorHAnsi" w:hAnsiTheme="minorHAnsi"/>
                <w:b/>
                <w:lang w:eastAsia="cs-CZ"/>
              </w:rPr>
            </w:pPr>
            <w:r w:rsidRPr="005031BF">
              <w:rPr>
                <w:rFonts w:asciiTheme="minorHAnsi" w:hAnsiTheme="minorHAnsi"/>
                <w:b/>
                <w:lang w:eastAsia="cs-CZ"/>
              </w:rPr>
              <w:t>Pokročilé výrobní technologie</w:t>
            </w:r>
          </w:p>
          <w:p w14:paraId="7368FD5B" w14:textId="77777777" w:rsidR="006A658B" w:rsidRPr="005031BF" w:rsidRDefault="006A658B" w:rsidP="004A3455">
            <w:pPr>
              <w:rPr>
                <w:i/>
              </w:rPr>
            </w:pPr>
            <w:r w:rsidRPr="005031BF">
              <w:rPr>
                <w:i/>
              </w:rPr>
              <w:t>Pozn.: EK definuje KETs jako technologie „náročné na znalosti a spojené s intenzivním VaV, rychlými inovačními cykly, vysokými kapitálovými náklady a vysoce kvalifikovanými pracovními místy. KETs umožňují inovace výrobních postupů, zboží a služeb v rámci celého hospodářství a mají systémový význam. Jsou multidisciplinární povahy a zasahují do mnohých oblastí technologií s tendencí ke konvergenci a integraci. Klíčové technologie mohou těm, kdo jsou v čele dalších odvětví technologií, pomoci těžit z jejich úsilí v oblasti výzkumu“ (Viz Sdělení Komise COM (2012) 341 final) Samotné KETS nemají povahu inovací. Inovace pak mohou následovat uplatněním výsledků výzkumu v oblastech KETs. Dále pracujeme s výkladem KETs dle analýzy „KEY ENABLING TECHNOLOGIES V ČR“ 6/2014 Praha, TC AV.</w:t>
            </w:r>
          </w:p>
          <w:p w14:paraId="1DCC73FD" w14:textId="77777777" w:rsidR="006A658B" w:rsidRPr="005031BF" w:rsidRDefault="006A658B" w:rsidP="004A3455">
            <w:pPr>
              <w:pStyle w:val="Bezmezer1"/>
              <w:spacing w:before="40" w:after="40" w:line="276" w:lineRule="auto"/>
              <w:jc w:val="both"/>
              <w:rPr>
                <w:rFonts w:asciiTheme="minorHAnsi" w:hAnsiTheme="minorHAnsi"/>
                <w:lang w:eastAsia="cs-CZ"/>
              </w:rPr>
            </w:pPr>
            <w:r w:rsidRPr="005031BF">
              <w:rPr>
                <w:rFonts w:asciiTheme="minorHAnsi" w:hAnsiTheme="minorHAnsi"/>
                <w:lang w:eastAsia="cs-CZ"/>
              </w:rPr>
              <w:t>V následujícím je uvedeno vymezení ke všem relevantním KETs.</w:t>
            </w:r>
          </w:p>
          <w:p w14:paraId="478A61FD" w14:textId="77777777" w:rsidR="006A658B" w:rsidRPr="005031BF" w:rsidRDefault="006A658B" w:rsidP="004A3455">
            <w:pPr>
              <w:rPr>
                <w:b/>
                <w:lang w:eastAsia="cs-CZ"/>
              </w:rPr>
            </w:pPr>
            <w:r w:rsidRPr="005031BF">
              <w:rPr>
                <w:b/>
                <w:lang w:eastAsia="cs-CZ"/>
              </w:rPr>
              <w:t>KET doména – Fotonika</w:t>
            </w:r>
          </w:p>
          <w:p w14:paraId="22DDFFC7" w14:textId="77777777" w:rsidR="006A658B" w:rsidRPr="005031BF" w:rsidRDefault="006A658B" w:rsidP="004A3455">
            <w:pPr>
              <w:rPr>
                <w:lang w:eastAsia="cs-CZ"/>
              </w:rPr>
            </w:pPr>
            <w:r w:rsidRPr="005031BF">
              <w:rPr>
                <w:u w:val="single"/>
                <w:lang w:eastAsia="cs-CZ"/>
              </w:rPr>
              <w:t>Obecná charakteristika:</w:t>
            </w:r>
            <w:r w:rsidRPr="005031BF">
              <w:rPr>
                <w:lang w:eastAsia="cs-CZ"/>
              </w:rPr>
              <w:t xml:space="preserve">  Průřezová technologie zahrnující generaci světla, jeho vedení, manipulaci se světlem, detekci světla, zesilování a využívání světla v aplikacích.</w:t>
            </w:r>
          </w:p>
          <w:p w14:paraId="39AA391B" w14:textId="77777777" w:rsidR="006A658B" w:rsidRPr="005031BF" w:rsidRDefault="006A658B" w:rsidP="004A3455">
            <w:pPr>
              <w:rPr>
                <w:lang w:eastAsia="cs-CZ"/>
              </w:rPr>
            </w:pPr>
            <w:r w:rsidRPr="005031BF">
              <w:rPr>
                <w:u w:val="single"/>
                <w:lang w:eastAsia="cs-CZ"/>
              </w:rPr>
              <w:t>Potřeba sektoru:</w:t>
            </w:r>
            <w:r w:rsidRPr="005031BF">
              <w:rPr>
                <w:lang w:eastAsia="cs-CZ"/>
              </w:rPr>
              <w:t xml:space="preserve"> Levnější, menší, lehčí zdroje laserového světla pro aplikace řezání, sváření, povrchové a materiálové modifikace. Realizace koncentrace většího výkonu do malého objemu </w:t>
            </w:r>
            <w:r w:rsidRPr="005031BF">
              <w:rPr>
                <w:lang w:eastAsia="cs-CZ"/>
              </w:rPr>
              <w:lastRenderedPageBreak/>
              <w:t xml:space="preserve">prostoru. Kompaktní laserové systémy pro měření vzdálenosti i polohy s vysokou odolností proti teplotnímu driftu. Male a méně nákladné spektrometry pro materiálovou analýzu. Zjednodušení a zlevnění tomografických systémů pro průmyslové účely a inspekci kovů i jiných materiálů zpracovávaných 3D tiskem. Kompaktní systémy pro optický přenos dat uvnitř strojů/zařízení a výrobků. Miniaturizace veškeré optické a laserové senzoriky, snižování ztrátových výkonů a spotřeby elektrické energie. Zdokonalování světelných zdrojů pro osvětlení pracovních prostorů i integraci do výrobků z hlediska ztrátového výkonu a velikosti. </w:t>
            </w:r>
          </w:p>
          <w:p w14:paraId="525D830B" w14:textId="77777777" w:rsidR="006A658B" w:rsidRPr="005031BF" w:rsidRDefault="006A658B" w:rsidP="004A3455">
            <w:pPr>
              <w:rPr>
                <w:lang w:eastAsia="cs-CZ"/>
              </w:rPr>
            </w:pPr>
            <w:r w:rsidRPr="005031BF">
              <w:rPr>
                <w:u w:val="single"/>
                <w:lang w:eastAsia="cs-CZ"/>
              </w:rPr>
              <w:t>Významnost pro sektor:</w:t>
            </w:r>
            <w:r w:rsidRPr="005031BF">
              <w:rPr>
                <w:lang w:eastAsia="cs-CZ"/>
              </w:rPr>
              <w:t xml:space="preserve"> STŘEDNÍ, nedá se předpokládat, že by pokroky ve fotonice mohli zásadně ovlivnit inovace v sektoru</w:t>
            </w:r>
          </w:p>
          <w:p w14:paraId="68792CB6" w14:textId="77777777" w:rsidR="006A658B" w:rsidRPr="005031BF" w:rsidRDefault="006A658B" w:rsidP="004A3455">
            <w:pPr>
              <w:rPr>
                <w:b/>
                <w:lang w:eastAsia="cs-CZ"/>
              </w:rPr>
            </w:pPr>
            <w:r w:rsidRPr="005031BF">
              <w:rPr>
                <w:b/>
                <w:lang w:eastAsia="cs-CZ"/>
              </w:rPr>
              <w:t>KET doména – Mikro- a nanoelektronika</w:t>
            </w:r>
          </w:p>
          <w:p w14:paraId="0BB53BA8" w14:textId="77777777" w:rsidR="006A658B" w:rsidRPr="005031BF" w:rsidRDefault="006A658B" w:rsidP="004A3455">
            <w:pPr>
              <w:rPr>
                <w:lang w:eastAsia="cs-CZ"/>
              </w:rPr>
            </w:pPr>
            <w:r w:rsidRPr="005031BF">
              <w:rPr>
                <w:u w:val="single"/>
                <w:lang w:eastAsia="cs-CZ"/>
              </w:rPr>
              <w:t>Obecná charakteristika:</w:t>
            </w:r>
            <w:r w:rsidRPr="005031BF">
              <w:rPr>
                <w:lang w:eastAsia="cs-CZ"/>
              </w:rPr>
              <w:t xml:space="preserve">  Mikroelektronika je průřezovou technologií zahrnující polovodičové komponenty, vysoce miniaturizované elektronické subsystémy, včetně jejich integrace do větších systémů a produktů. Za nanoelektroniku jsou považovány všechny oblasti mikroelektroniky se strukturou na úrovni menší než 100 nanometrů.</w:t>
            </w:r>
          </w:p>
          <w:p w14:paraId="42BE40F9" w14:textId="77777777" w:rsidR="006A658B" w:rsidRPr="005031BF" w:rsidRDefault="006A658B" w:rsidP="004A3455">
            <w:pPr>
              <w:rPr>
                <w:lang w:eastAsia="cs-CZ"/>
              </w:rPr>
            </w:pPr>
            <w:r w:rsidRPr="005031BF">
              <w:rPr>
                <w:u w:val="single"/>
                <w:lang w:eastAsia="cs-CZ"/>
              </w:rPr>
              <w:t>Potřeba sektoru:</w:t>
            </w:r>
            <w:r w:rsidRPr="005031BF">
              <w:rPr>
                <w:lang w:eastAsia="cs-CZ"/>
              </w:rPr>
              <w:t xml:space="preserve"> Pro sektor strojírenství je významné online měření a diagnostika na strojích, zařízeních, výrobcích i dílcích. V souvislosti s nástupem konceptu Industry 4.0 bude nutnost integrované senzoriky narůstat. Dnešní často realizovaný koncept dálkového přenosu signálu mezi senzorem a zpracovávajícím signálovým procesorem (nebo jiným obdobným prostředkem, např. vstupní karty PLC systémů) je omezující, zvláště u vysokofrekvenčních signálů. Budoucí integrace počítačů, signálových procesorů atp. přímo do senzorů a dále zdokonalení bezdrátového přenosu signálu s vysokou spolehlivostí jsou témata s významem pro Strojírenství a zdokonalenou vestavěnou senzoriky do komponentů, dílů a uzlů.</w:t>
            </w:r>
          </w:p>
          <w:p w14:paraId="17CF58FE" w14:textId="77777777" w:rsidR="006A658B" w:rsidRPr="005031BF" w:rsidRDefault="006A658B" w:rsidP="004A3455">
            <w:pPr>
              <w:rPr>
                <w:lang w:eastAsia="cs-CZ"/>
              </w:rPr>
            </w:pPr>
            <w:r w:rsidRPr="005031BF">
              <w:rPr>
                <w:u w:val="single"/>
                <w:lang w:eastAsia="cs-CZ"/>
              </w:rPr>
              <w:t>Významnost pro sektor:</w:t>
            </w:r>
            <w:r w:rsidRPr="005031BF">
              <w:rPr>
                <w:lang w:eastAsia="cs-CZ"/>
              </w:rPr>
              <w:t xml:space="preserve"> STŘEDNÍ, pokrok v miniaturizaci senzoriky a především integrovaného zpracování signálu a jeho spolehlivého bezdrátového přenosu může pozitivně ovlivnit aplikace v Sektoru a uplatňování jednoho z témat Industry 4.0</w:t>
            </w:r>
          </w:p>
          <w:p w14:paraId="0895B529" w14:textId="77777777" w:rsidR="006A658B" w:rsidRPr="005031BF" w:rsidRDefault="006A658B" w:rsidP="004A3455">
            <w:pPr>
              <w:rPr>
                <w:b/>
                <w:lang w:eastAsia="cs-CZ"/>
              </w:rPr>
            </w:pPr>
            <w:r w:rsidRPr="005031BF">
              <w:rPr>
                <w:b/>
                <w:lang w:eastAsia="cs-CZ"/>
              </w:rPr>
              <w:t>KET doména – Nanotechnologie</w:t>
            </w:r>
          </w:p>
          <w:p w14:paraId="725391CD" w14:textId="77777777" w:rsidR="006A658B" w:rsidRPr="005031BF" w:rsidRDefault="006A658B" w:rsidP="004A3455">
            <w:pPr>
              <w:rPr>
                <w:lang w:eastAsia="cs-CZ"/>
              </w:rPr>
            </w:pPr>
            <w:r w:rsidRPr="005031BF">
              <w:rPr>
                <w:u w:val="single"/>
                <w:lang w:eastAsia="cs-CZ"/>
              </w:rPr>
              <w:t>Obecná charakteristika:</w:t>
            </w:r>
            <w:r w:rsidRPr="005031BF">
              <w:rPr>
                <w:lang w:eastAsia="cs-CZ"/>
              </w:rPr>
              <w:t xml:space="preserve">  Průřezové technologie pro struktury s rozměry  od 1 do 100 nanometrů alespoň v jednom rozměru. Jedná se o vysoce multidisciplinární a průřezovou technologii využívající nové techniky zaměřené například na vývoj nových materiálů, struktur se specifickými vlastnostmi, komponent a zařízení v této velikosti, které jsou využitelné v řadě oborů, jako je například elektronika, lékařství, materiálové vědy, energetika, transport a další odvětví. Mezi typické příklady nanotechnologií patří například uhlíková nanovlákna, grafeny a kvantové tečky.</w:t>
            </w:r>
          </w:p>
          <w:p w14:paraId="0B0D5040" w14:textId="77777777" w:rsidR="006A658B" w:rsidRPr="005031BF" w:rsidRDefault="006A658B" w:rsidP="004A3455">
            <w:pPr>
              <w:rPr>
                <w:lang w:eastAsia="cs-CZ"/>
              </w:rPr>
            </w:pPr>
            <w:r w:rsidRPr="005031BF">
              <w:rPr>
                <w:u w:val="single"/>
                <w:lang w:eastAsia="cs-CZ"/>
              </w:rPr>
              <w:t>Potřeba sektoru:</w:t>
            </w:r>
            <w:r w:rsidRPr="005031BF">
              <w:rPr>
                <w:lang w:eastAsia="cs-CZ"/>
              </w:rPr>
              <w:t xml:space="preserve"> Pro sektor strojírenství jsou zásadní pokroky v nanotechnologiích zaměřených na funkční povrchové vrstvy. Bez nanotechnologí nelze dnes povlakovat špičkové řezné a tvářecí nástroje. Pro strojírenství je významný pokrok v nanotechnologiích, které modifikují povrch základních strukturálních materiálů s cílem měnit cíleně fyzikální vlastnosti (tvrdost, rezistenci proti korozi, součinitel přestupu tepla, frikční vlastnosti, atp.) Zásadním úkolem je řešení průmyslové zpracovatelnosti, užití na složité a rozměrné povrch, zajištění procesní spolehlivosti a především trvanlivosti vlastností. Neméně důležitou jsou pro strojírenství dále nanotechnologie zaměřené na snižování pasivních odporů a vyztužování materiálů nebo modifikaci jejich vnitřních strukturálních vlastností.</w:t>
            </w:r>
          </w:p>
          <w:p w14:paraId="18CC5496" w14:textId="77777777" w:rsidR="006A658B" w:rsidRPr="005031BF" w:rsidRDefault="006A658B" w:rsidP="004A3455">
            <w:pPr>
              <w:rPr>
                <w:lang w:eastAsia="cs-CZ"/>
              </w:rPr>
            </w:pPr>
            <w:r w:rsidRPr="005031BF">
              <w:rPr>
                <w:u w:val="single"/>
                <w:lang w:eastAsia="cs-CZ"/>
              </w:rPr>
              <w:lastRenderedPageBreak/>
              <w:t>Významnost pro sektor:</w:t>
            </w:r>
            <w:r w:rsidRPr="005031BF">
              <w:rPr>
                <w:lang w:eastAsia="cs-CZ"/>
              </w:rPr>
              <w:t xml:space="preserve"> STŘEDNÍ, pokrok v technologiích povrchových vrstev, nanotechnologií pro snižování tření a pro modifikaci materiálových vlastností základních materiálů může vést ke zvyšování výkonu/užitné hodnoty dílců a zařízení, zlepšování jejich spolehlivosti a  snižování nákladů a nároků na údržgu a provoz. </w:t>
            </w:r>
          </w:p>
          <w:p w14:paraId="71D5ADD8" w14:textId="77777777" w:rsidR="006A658B" w:rsidRPr="005031BF" w:rsidRDefault="006A658B" w:rsidP="004A3455">
            <w:pPr>
              <w:rPr>
                <w:lang w:eastAsia="cs-CZ"/>
              </w:rPr>
            </w:pPr>
            <w:r w:rsidRPr="005031BF">
              <w:rPr>
                <w:b/>
                <w:lang w:eastAsia="cs-CZ"/>
              </w:rPr>
              <w:t>KET doména – Průmyslové biotechnologie</w:t>
            </w:r>
            <w:r w:rsidRPr="005031BF">
              <w:rPr>
                <w:lang w:eastAsia="cs-CZ"/>
              </w:rPr>
              <w:t xml:space="preserve"> (též „bílé“ biotech- nologie“)</w:t>
            </w:r>
          </w:p>
          <w:p w14:paraId="2D7B2FE1" w14:textId="77777777" w:rsidR="006A658B" w:rsidRPr="005031BF" w:rsidRDefault="006A658B" w:rsidP="004A3455">
            <w:pPr>
              <w:rPr>
                <w:lang w:eastAsia="cs-CZ"/>
              </w:rPr>
            </w:pPr>
            <w:r w:rsidRPr="005031BF">
              <w:rPr>
                <w:u w:val="single"/>
                <w:lang w:eastAsia="cs-CZ"/>
              </w:rPr>
              <w:t>Obecná charakteristika:</w:t>
            </w:r>
            <w:r w:rsidRPr="005031BF">
              <w:rPr>
                <w:lang w:eastAsia="cs-CZ"/>
              </w:rPr>
              <w:t xml:space="preserve">  Technologie využívající mikroorganismy nebo enzymy pro průmyslové  zpracování a výrobu bioproduktů v sektorech jako je chemický průmysl, materiálová výroba, energetika (biopaliva), potravinářství/výživa, zdravotní péče, textilní průmysl, papírenský průmysl apod.</w:t>
            </w:r>
          </w:p>
          <w:p w14:paraId="69E8A0AE" w14:textId="77777777" w:rsidR="006A658B" w:rsidRPr="005031BF" w:rsidRDefault="006A658B" w:rsidP="004A3455">
            <w:pPr>
              <w:rPr>
                <w:lang w:eastAsia="cs-CZ"/>
              </w:rPr>
            </w:pPr>
            <w:r w:rsidRPr="005031BF">
              <w:rPr>
                <w:u w:val="single"/>
                <w:lang w:eastAsia="cs-CZ"/>
              </w:rPr>
              <w:t>Potřeba sektoru:</w:t>
            </w:r>
            <w:r w:rsidRPr="005031BF">
              <w:rPr>
                <w:lang w:eastAsia="cs-CZ"/>
              </w:rPr>
              <w:t xml:space="preserve"> Pro sektor strojírenství by byly užitečné a významné technologie, které minimalizují degeneraci procesních kapalin (oleje, emulze, atp.) a které by prodloužili servisní zásahy a zvýšili spolehlivost zařízení.</w:t>
            </w:r>
          </w:p>
          <w:p w14:paraId="1C691A2A" w14:textId="77777777" w:rsidR="006A658B" w:rsidRPr="005031BF" w:rsidRDefault="006A658B" w:rsidP="004A3455">
            <w:pPr>
              <w:rPr>
                <w:lang w:eastAsia="cs-CZ"/>
              </w:rPr>
            </w:pPr>
            <w:r w:rsidRPr="005031BF">
              <w:rPr>
                <w:u w:val="single"/>
                <w:lang w:eastAsia="cs-CZ"/>
              </w:rPr>
              <w:t>Významnost pro sektor:</w:t>
            </w:r>
            <w:r w:rsidRPr="005031BF">
              <w:rPr>
                <w:lang w:eastAsia="cs-CZ"/>
              </w:rPr>
              <w:t xml:space="preserve"> MALÝ, náklady na procesní kapaliny a jejich údržbu a složitost servisu nejsou rozhodující a nejsou předmětem konkurenční výhody.</w:t>
            </w:r>
          </w:p>
          <w:p w14:paraId="071D86C4" w14:textId="77777777" w:rsidR="006A658B" w:rsidRPr="005031BF" w:rsidRDefault="006A658B" w:rsidP="004A3455">
            <w:pPr>
              <w:rPr>
                <w:b/>
                <w:lang w:eastAsia="cs-CZ"/>
              </w:rPr>
            </w:pPr>
            <w:r w:rsidRPr="005031BF">
              <w:rPr>
                <w:b/>
                <w:lang w:eastAsia="cs-CZ"/>
              </w:rPr>
              <w:t>KET doména – Pokročilé materiály</w:t>
            </w:r>
          </w:p>
          <w:p w14:paraId="12C7C7F3" w14:textId="77777777" w:rsidR="006A658B" w:rsidRPr="005031BF" w:rsidRDefault="006A658B" w:rsidP="004A3455">
            <w:pPr>
              <w:rPr>
                <w:lang w:eastAsia="cs-CZ"/>
              </w:rPr>
            </w:pPr>
            <w:r w:rsidRPr="005031BF">
              <w:rPr>
                <w:u w:val="single"/>
                <w:lang w:eastAsia="cs-CZ"/>
              </w:rPr>
              <w:t>Obecná charakteristika:</w:t>
            </w:r>
            <w:r w:rsidRPr="005031BF">
              <w:rPr>
                <w:lang w:eastAsia="cs-CZ"/>
              </w:rPr>
              <w:t xml:space="preserve">  Široká oblast materiálů s obtížně definovatelnými hranicemi zahrnující pokročilé kovy, pokročilé syntetické polymery, pokročilou keramiku, nové kompozity, pokročilé biopolymery a další materiály.</w:t>
            </w:r>
          </w:p>
          <w:p w14:paraId="154E7857" w14:textId="77777777" w:rsidR="006A658B" w:rsidRPr="005031BF" w:rsidRDefault="006A658B" w:rsidP="004A3455">
            <w:pPr>
              <w:rPr>
                <w:lang w:eastAsia="cs-CZ"/>
              </w:rPr>
            </w:pPr>
            <w:r w:rsidRPr="005031BF">
              <w:rPr>
                <w:u w:val="single"/>
                <w:lang w:eastAsia="cs-CZ"/>
              </w:rPr>
              <w:t>Potřeba sektoru:</w:t>
            </w:r>
            <w:r w:rsidRPr="005031BF">
              <w:rPr>
                <w:lang w:eastAsia="cs-CZ"/>
              </w:rPr>
              <w:t xml:space="preserve"> Sektor strojírenství je na vhodných stavebních, resp. konstrukčních materiálech postaven a hmotné, konstrukčně a průmyslově zpracovatelné materiály jsou základem. Jako významné se jeví především řešení výzkumu levnějších vláknových kompozitů, které se vlastnostmi blíží špičkovým uhlíkovým kompozitům, hledání cest k maxiálně efektivnímu (cenově a vlastnostmi optimálnímu) využití špičkových vláknových i částicových kompozitů ve strojírenství. Mnoho špičkových materiálů je známých, ale z cenového důvodu neaplikovatelných. Další zásadní oblastí je vývoj a výzkum materiálů se zvýšeným vnitřním tlumením. Vibrace jsou jednou z největších překážek ve strojírenství a řešení pomocí zvyšování tuhosti vede na zvyšování hmot. Řízené zvyšování tlumení konstrukcí pomocí nových materiálů nebo přídavných materiálů umožní řadu zásadních inovací v oborech strojírenství. Dalším velkým tématem je snížení lidského podílu práce, a to pomocí robotizace a výroby polotovarů (prepregy na principu „zažehlovací záplaty“)</w:t>
            </w:r>
          </w:p>
          <w:p w14:paraId="7E6B6AE2" w14:textId="77777777" w:rsidR="006A658B" w:rsidRPr="005031BF" w:rsidRDefault="006A658B" w:rsidP="004A3455">
            <w:pPr>
              <w:rPr>
                <w:lang w:eastAsia="cs-CZ"/>
              </w:rPr>
            </w:pPr>
            <w:r w:rsidRPr="005031BF">
              <w:rPr>
                <w:u w:val="single"/>
                <w:lang w:eastAsia="cs-CZ"/>
              </w:rPr>
              <w:t>Významnost pro sektor:</w:t>
            </w:r>
            <w:r w:rsidRPr="005031BF">
              <w:rPr>
                <w:lang w:eastAsia="cs-CZ"/>
              </w:rPr>
              <w:t xml:space="preserve"> VELKÁ, celkový pokrok v materiálovém výzkumu a ve výzkumu vhodného využití špičkových materiálů (kompozitů, technické keremiky, kovů pro extrémní teploty a namáhání, atp.) je významným stimulem pokroku ve strojírenství.   </w:t>
            </w:r>
          </w:p>
          <w:p w14:paraId="79F052AA" w14:textId="77777777" w:rsidR="006A658B" w:rsidRPr="005031BF" w:rsidRDefault="006A658B" w:rsidP="004A3455">
            <w:pPr>
              <w:rPr>
                <w:b/>
                <w:lang w:eastAsia="cs-CZ"/>
              </w:rPr>
            </w:pPr>
            <w:r w:rsidRPr="005031BF">
              <w:rPr>
                <w:b/>
                <w:lang w:eastAsia="cs-CZ"/>
              </w:rPr>
              <w:t>KET doména – Pokročilé výrobní technologie</w:t>
            </w:r>
          </w:p>
          <w:p w14:paraId="13A039A0" w14:textId="77777777" w:rsidR="006A658B" w:rsidRPr="005031BF" w:rsidRDefault="006A658B" w:rsidP="004A3455">
            <w:pPr>
              <w:rPr>
                <w:lang w:eastAsia="cs-CZ"/>
              </w:rPr>
            </w:pPr>
            <w:r w:rsidRPr="005031BF">
              <w:rPr>
                <w:u w:val="single"/>
                <w:lang w:eastAsia="cs-CZ"/>
              </w:rPr>
              <w:t>Obecná charakteristika:</w:t>
            </w:r>
            <w:r w:rsidRPr="005031BF">
              <w:rPr>
                <w:lang w:eastAsia="cs-CZ"/>
              </w:rPr>
              <w:t xml:space="preserve">  Za Pokročilé výrobní technologie lze považovat výrobní systémy a související služby, procesy, provozy a zařízení </w:t>
            </w:r>
            <w:r w:rsidRPr="005031BF">
              <w:rPr>
                <w:b/>
                <w:lang w:eastAsia="cs-CZ"/>
              </w:rPr>
              <w:t>pro ostatní KETs.</w:t>
            </w:r>
            <w:r w:rsidRPr="005031BF">
              <w:rPr>
                <w:lang w:eastAsia="cs-CZ"/>
              </w:rPr>
              <w:t xml:space="preserve"> Pokročilé výrobní technologie zahrnují široké spektrum technologií, které lze rozdělit do několika skupin: a) „čisté“ výrobní technologie umožňující fyzikální konverzi materiálů do požadovaných produktů; b) podpůrné technologie, jako je například počítačové modelování a simulace výrobních procesů; c) „soft“ aktivity, jako jsou inovace výrobního procesu.</w:t>
            </w:r>
          </w:p>
          <w:p w14:paraId="04CF57F7" w14:textId="77777777" w:rsidR="006A658B" w:rsidRPr="005031BF" w:rsidRDefault="006A658B" w:rsidP="004A3455">
            <w:pPr>
              <w:rPr>
                <w:lang w:eastAsia="cs-CZ"/>
              </w:rPr>
            </w:pPr>
            <w:r w:rsidRPr="005031BF">
              <w:rPr>
                <w:lang w:eastAsia="cs-CZ"/>
              </w:rPr>
              <w:lastRenderedPageBreak/>
              <w:t xml:space="preserve">Mezi pokročilé výrobní technologie lze například zařadit aditivní výrobu (například 3D tisk), litografii, technologie umožňující zvyšování rozměrů křemíkových desek při výrobě čipů, automatizaci, robotiku, měřící systémy, zpracování signálu a informace, kontrolu výroby a další procesy. </w:t>
            </w:r>
          </w:p>
          <w:p w14:paraId="216E51FC" w14:textId="77777777" w:rsidR="006A658B" w:rsidRPr="005031BF" w:rsidRDefault="006A658B" w:rsidP="004A3455">
            <w:pPr>
              <w:rPr>
                <w:rFonts w:cs="FrutigerCELight"/>
                <w:lang w:bidi="he-IL"/>
              </w:rPr>
            </w:pPr>
            <w:r w:rsidRPr="005031BF">
              <w:rPr>
                <w:u w:val="single"/>
                <w:lang w:eastAsia="cs-CZ"/>
              </w:rPr>
              <w:t>Potřeba sektoru:</w:t>
            </w:r>
            <w:r w:rsidRPr="005031BF">
              <w:rPr>
                <w:lang w:eastAsia="cs-CZ"/>
              </w:rPr>
              <w:t xml:space="preserve"> Tato doména je velmi specifická, neboť je významným základem pro ostatní KETs a současně se významně prolíná se zaměřením sektoru strojírenství. Obecně jsou výrobní technologie základem jakékoli následující výroby a základem navazujících odvětví. Jedná se o tzv. „mateřské technologie“ a „mateřské stroje“. Sektor strojírenství (podniky a VO) je základním tvůrcem nových a pokročilých výrobních technologií. Dále uvedené specifické směry výzkumu a vývoje a perspektivní témata pro VaVaI jsou buď přímo pokročilými technologiemi, nebo jsou dílčí částí pro navazující nové a pokročilé technologie. Pro inovační pokrok v sektoru strojírenství je zásadní výzkum a vývoj technik a technologií (skutečných i virtualizovaných), které vedou ke z</w:t>
            </w:r>
            <w:r w:rsidRPr="005031BF">
              <w:rPr>
                <w:rFonts w:cs="FrutigerCELight"/>
                <w:lang w:bidi="he-IL"/>
              </w:rPr>
              <w:t>vyšování přesnosti, zvyšování jakosti a řízenému ovlivňování integrity povrchů,  zvyšování výrobního výkonu/výkonu výrobků a komponent, zvyšování spolehlivosti produktů/funkcí/procesů, zvyšování hospodárnosti (pořízení i provoz), a snižování negativních dopadů na životní prostředí.</w:t>
            </w:r>
          </w:p>
          <w:p w14:paraId="204BED51" w14:textId="77777777" w:rsidR="006A658B" w:rsidRPr="005031BF" w:rsidRDefault="006A658B" w:rsidP="004A3455">
            <w:pPr>
              <w:spacing w:before="40" w:after="40"/>
              <w:rPr>
                <w:rFonts w:cs="FrutigerCELight"/>
                <w:lang w:bidi="he-IL"/>
              </w:rPr>
            </w:pPr>
            <w:r w:rsidRPr="005031BF">
              <w:rPr>
                <w:u w:val="single"/>
                <w:lang w:eastAsia="cs-CZ"/>
              </w:rPr>
              <w:t>Významnost pro sektor:</w:t>
            </w:r>
            <w:r w:rsidRPr="005031BF">
              <w:rPr>
                <w:lang w:eastAsia="cs-CZ"/>
              </w:rPr>
              <w:t xml:space="preserve"> KLÍČOVÁ, celkový pokrok ve výzkumu pokročilých technologií je základem pro inovace ve strojírenství a může vést k uspokojování vysokých, a nebo extrémních nároků na přesnost výroby, jakost a parametry integrity povrchů, maximální nároky na výrobní výkon a produktivitu. Výzkumná témata sektoru jsou zaměřena především na výzkum v tomto KETs a v navazujících aplikačních oblastech.</w:t>
            </w:r>
          </w:p>
          <w:p w14:paraId="1BDBFBD1" w14:textId="77777777" w:rsidR="006A658B" w:rsidRPr="005031BF" w:rsidRDefault="006A658B" w:rsidP="004A3455">
            <w:pPr>
              <w:spacing w:before="40" w:after="40"/>
              <w:rPr>
                <w:rFonts w:cs="FrutigerCELight"/>
                <w:lang w:bidi="he-IL"/>
              </w:rPr>
            </w:pPr>
          </w:p>
        </w:tc>
      </w:tr>
      <w:tr w:rsidR="006A658B" w:rsidRPr="005031BF" w14:paraId="50B0335A" w14:textId="77777777" w:rsidTr="004A3455">
        <w:tc>
          <w:tcPr>
            <w:tcW w:w="9062" w:type="dxa"/>
            <w:gridSpan w:val="3"/>
          </w:tcPr>
          <w:p w14:paraId="13B638DD" w14:textId="77777777" w:rsidR="006A658B" w:rsidRPr="005031BF" w:rsidRDefault="006A658B" w:rsidP="004A3455"/>
        </w:tc>
      </w:tr>
      <w:tr w:rsidR="006A658B" w:rsidRPr="005031BF" w14:paraId="37F2696A" w14:textId="77777777" w:rsidTr="004A3455">
        <w:tc>
          <w:tcPr>
            <w:tcW w:w="9062" w:type="dxa"/>
            <w:gridSpan w:val="3"/>
          </w:tcPr>
          <w:p w14:paraId="12AEDEF6" w14:textId="77777777" w:rsidR="006A658B" w:rsidRPr="005031BF" w:rsidRDefault="006A658B" w:rsidP="004A3455">
            <w:pPr>
              <w:pStyle w:val="Default"/>
              <w:spacing w:after="200"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Globální odborná strategie oborů „Machine Tools“ a „Precision Engineering“, která umožňuje posilovat konkurenceschopnost, představuje:</w:t>
            </w:r>
          </w:p>
          <w:p w14:paraId="59AC3FFC" w14:textId="77777777" w:rsidR="006A658B" w:rsidRPr="005031BF" w:rsidRDefault="006A658B" w:rsidP="004A3455">
            <w:pPr>
              <w:pStyle w:val="Default"/>
              <w:spacing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1. Zvyšování přesnosti - především zvyšování geometrické a rozměrové přesnosti v malých i velkých rozměrech dílců, komponentů, strojů a metod.</w:t>
            </w:r>
          </w:p>
          <w:p w14:paraId="401F7E5D" w14:textId="77777777" w:rsidR="006A658B" w:rsidRPr="005031BF" w:rsidRDefault="006A658B" w:rsidP="004A3455">
            <w:pPr>
              <w:pStyle w:val="Default"/>
              <w:spacing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2. Zvyšování jakosti - především zvyšování jakosti povrchů, cílené pozitivní ovlivňování charakteristik integrity povrchů.</w:t>
            </w:r>
          </w:p>
          <w:p w14:paraId="133F8B22" w14:textId="77777777" w:rsidR="006A658B" w:rsidRPr="005031BF" w:rsidRDefault="006A658B" w:rsidP="004A3455">
            <w:pPr>
              <w:pStyle w:val="Default"/>
              <w:spacing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3. Zvyšování výrobního výkonu - zvyšování krátkodobého i dlouhodobého výrobního výkonu strojů a zařízení, ale také výkonových charakteristik dílců a komponentů.</w:t>
            </w:r>
          </w:p>
          <w:p w14:paraId="07C9468F" w14:textId="77777777" w:rsidR="006A658B" w:rsidRPr="005031BF" w:rsidRDefault="006A658B" w:rsidP="004A3455">
            <w:pPr>
              <w:pStyle w:val="Default"/>
              <w:spacing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4. Zvyšování spolehlivosti - zvyšování spolehlivosti produktů, funkcí a procesů.</w:t>
            </w:r>
          </w:p>
          <w:p w14:paraId="4FA4A00F" w14:textId="77777777" w:rsidR="006A658B" w:rsidRPr="005031BF" w:rsidRDefault="006A658B" w:rsidP="004A3455">
            <w:pPr>
              <w:pStyle w:val="Default"/>
              <w:spacing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5. Zvyšování hospodárnosti - minimalizace jednotkových nákladů na produkty, minimalizace nákladů provozu a nákladů na obsluhu a minimalizace nákladů na samotné pořízení produktů.</w:t>
            </w:r>
          </w:p>
          <w:p w14:paraId="799D3D8E" w14:textId="77777777" w:rsidR="006A658B" w:rsidRPr="005031BF" w:rsidRDefault="006A658B" w:rsidP="004A3455">
            <w:pPr>
              <w:pStyle w:val="Default"/>
              <w:spacing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6. Snižování negativních dopadů na životní prostředí - minimalizace negativních dopadů produktů na životní prostředí v rámci celého životního cyklu.</w:t>
            </w:r>
          </w:p>
          <w:p w14:paraId="204F762F" w14:textId="77777777" w:rsidR="006A658B" w:rsidRPr="005031BF" w:rsidRDefault="006A658B" w:rsidP="004A3455">
            <w:pPr>
              <w:pStyle w:val="Default"/>
              <w:spacing w:line="276" w:lineRule="auto"/>
              <w:jc w:val="both"/>
              <w:rPr>
                <w:rFonts w:asciiTheme="minorHAnsi" w:hAnsiTheme="minorHAnsi" w:cstheme="minorBidi"/>
                <w:color w:val="auto"/>
                <w:sz w:val="22"/>
                <w:szCs w:val="22"/>
              </w:rPr>
            </w:pPr>
          </w:p>
          <w:p w14:paraId="2375BDD2" w14:textId="77777777" w:rsidR="006A658B" w:rsidRPr="005031BF" w:rsidRDefault="006A658B" w:rsidP="004A3455">
            <w:pPr>
              <w:pStyle w:val="Default"/>
              <w:spacing w:after="200"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Výrobu a vývoj high-tech produktů oborů „Machine Tools“ a „Precision Engineering“ a obecně strojírenství doprovází vysoké náklady na inovace a/nebo na výzkum a vývoj. Soustředěná podpora státu a EU ve vazbě na strategii RIS3 může vést k částečnému podílu na těchto výdajích s cílem akcelerovat perspektivní témata výzkumu, vývoje a inovací a jejich uplatnění ve výrobě a produkci.</w:t>
            </w:r>
          </w:p>
          <w:p w14:paraId="76FFE579" w14:textId="77777777" w:rsidR="006A658B" w:rsidRPr="005031BF" w:rsidRDefault="006A658B" w:rsidP="004A3455">
            <w:pPr>
              <w:pStyle w:val="Default"/>
              <w:spacing w:after="200" w:line="276" w:lineRule="auto"/>
              <w:jc w:val="both"/>
              <w:rPr>
                <w:rFonts w:asciiTheme="minorHAnsi" w:hAnsiTheme="minorHAnsi" w:cstheme="minorBidi"/>
                <w:color w:val="auto"/>
                <w:sz w:val="22"/>
                <w:szCs w:val="22"/>
              </w:rPr>
            </w:pPr>
            <w:r w:rsidRPr="005031BF">
              <w:rPr>
                <w:rFonts w:asciiTheme="minorHAnsi" w:hAnsiTheme="minorHAnsi" w:cstheme="minorBidi"/>
                <w:color w:val="auto"/>
                <w:sz w:val="22"/>
                <w:szCs w:val="22"/>
              </w:rPr>
              <w:t xml:space="preserve">Následují perspektivní oblasti a směry výzkumu, vývoje a inovací, které je třeba ze strany SR a EU podporovat orientovanými dotacemi do výzkumu, vývoje a inovací na úrovni zdokonalené </w:t>
            </w:r>
            <w:r w:rsidRPr="005031BF">
              <w:rPr>
                <w:rFonts w:asciiTheme="minorHAnsi" w:hAnsiTheme="minorHAnsi" w:cstheme="minorBidi"/>
                <w:color w:val="auto"/>
                <w:sz w:val="22"/>
                <w:szCs w:val="22"/>
              </w:rPr>
              <w:lastRenderedPageBreak/>
              <w:t xml:space="preserve">institucionální i účelové podpory. Perspektivní oblasti a témata, jejichž řešení přispívá k naplňování strategie sektoru a hlavních cílů sektoru ve VaVaI, jsou tyto: </w:t>
            </w:r>
          </w:p>
          <w:p w14:paraId="52133809" w14:textId="77777777" w:rsidR="006A658B" w:rsidRPr="005031BF" w:rsidRDefault="006A658B" w:rsidP="004A3455">
            <w:pPr>
              <w:rPr>
                <w:rFonts w:eastAsia="Symbol" w:cs="Symbol"/>
                <w:lang w:eastAsia="cs-CZ"/>
              </w:rPr>
            </w:pPr>
            <w:r w:rsidRPr="005031BF">
              <w:rPr>
                <w:rFonts w:eastAsia="Times New Roman" w:cs="Times New Roman"/>
                <w:bCs/>
                <w:lang w:eastAsia="cs-CZ"/>
              </w:rPr>
              <w:t>V kontextu</w:t>
            </w:r>
            <w:r w:rsidRPr="005031BF">
              <w:rPr>
                <w:rFonts w:eastAsia="Times New Roman" w:cs="Times New Roman"/>
                <w:b/>
                <w:bCs/>
                <w:lang w:eastAsia="cs-CZ"/>
              </w:rPr>
              <w:t xml:space="preserve"> optimalizace produktů </w:t>
            </w:r>
            <w:r w:rsidRPr="005031BF">
              <w:rPr>
                <w:rFonts w:eastAsia="Times New Roman" w:cs="Times New Roman"/>
                <w:bCs/>
                <w:lang w:eastAsia="cs-CZ"/>
              </w:rPr>
              <w:t xml:space="preserve">je třeba realizovat výzkum a vývoj a připravovat průmyslově využitelné </w:t>
            </w:r>
            <w:r w:rsidRPr="005031BF">
              <w:rPr>
                <w:rFonts w:eastAsia="Symbol" w:cs="Symbol"/>
                <w:lang w:eastAsia="cs-CZ"/>
              </w:rPr>
              <w:t xml:space="preserve">metody, techniky, postupy a zejména softwarové nástroje pro optimalizaci návrhu produktů strojírenství a pro optimalizaci jejich užívání. Cílem optimalizačních nástrojů je zvyšovat hlavní užitné vlastnosti produktů při minimalizaci nákladů na vývoj, výrobu, užití a minimalizaci rizik pro výrobce, uživatele a okolí.  </w:t>
            </w:r>
          </w:p>
          <w:p w14:paraId="46598C75" w14:textId="77777777" w:rsidR="006A658B" w:rsidRPr="005031BF" w:rsidRDefault="006A658B" w:rsidP="004A3455">
            <w:pPr>
              <w:rPr>
                <w:rFonts w:eastAsia="Times New Roman" w:cs="Times New Roman"/>
                <w:lang w:eastAsia="cs-CZ"/>
              </w:rPr>
            </w:pPr>
            <w:r w:rsidRPr="005031BF">
              <w:rPr>
                <w:rFonts w:eastAsia="Times New Roman" w:cs="Times New Roman"/>
                <w:bCs/>
                <w:lang w:eastAsia="cs-CZ"/>
              </w:rPr>
              <w:t>V rámci</w:t>
            </w:r>
            <w:r w:rsidRPr="005031BF">
              <w:rPr>
                <w:rFonts w:eastAsia="Times New Roman" w:cs="Times New Roman"/>
                <w:b/>
                <w:bCs/>
                <w:lang w:eastAsia="cs-CZ"/>
              </w:rPr>
              <w:t xml:space="preserve"> nové koncepce a provedení produktů </w:t>
            </w:r>
            <w:r w:rsidRPr="005031BF">
              <w:rPr>
                <w:rFonts w:eastAsia="Times New Roman" w:cs="Times New Roman"/>
                <w:bCs/>
                <w:lang w:eastAsia="cs-CZ"/>
              </w:rPr>
              <w:t xml:space="preserve">je třeba provádět výzkum a vývoj </w:t>
            </w:r>
            <w:r w:rsidRPr="005031BF">
              <w:rPr>
                <w:rFonts w:eastAsia="Times New Roman" w:cs="Times New Roman"/>
                <w:lang w:eastAsia="cs-CZ"/>
              </w:rPr>
              <w:t xml:space="preserve">nových koncepčních, strukturálních, konstrukčních a realizačních podob </w:t>
            </w:r>
            <w:r w:rsidRPr="005031BF">
              <w:rPr>
                <w:rFonts w:eastAsia="Symbol" w:cs="Symbol"/>
                <w:lang w:eastAsia="cs-CZ"/>
              </w:rPr>
              <w:t>strojírenských produktů</w:t>
            </w:r>
            <w:r w:rsidRPr="005031BF">
              <w:rPr>
                <w:rFonts w:eastAsia="Times New Roman" w:cs="Times New Roman"/>
                <w:lang w:eastAsia="cs-CZ"/>
              </w:rPr>
              <w:t>, které odstraňují nedostatky a posouvají hranice v dosahované přesnosti, jakosti, výkonu, spolehlivosti a hospodárnosti, včetně bioniky a bio- inspirovaných přístupů ve strojírenství.</w:t>
            </w:r>
          </w:p>
          <w:p w14:paraId="746E4083" w14:textId="77777777" w:rsidR="006A658B" w:rsidRPr="005031BF" w:rsidRDefault="006A658B" w:rsidP="004A3455">
            <w:pPr>
              <w:rPr>
                <w:rFonts w:eastAsia="Symbol" w:cs="Symbol"/>
                <w:lang w:eastAsia="cs-CZ"/>
              </w:rPr>
            </w:pPr>
            <w:r w:rsidRPr="005031BF">
              <w:rPr>
                <w:rFonts w:eastAsia="Times New Roman" w:cs="Times New Roman"/>
                <w:bCs/>
                <w:lang w:eastAsia="cs-CZ"/>
              </w:rPr>
              <w:t>V problematice</w:t>
            </w:r>
            <w:r w:rsidRPr="005031BF">
              <w:rPr>
                <w:rFonts w:eastAsia="Times New Roman" w:cs="Times New Roman"/>
                <w:b/>
                <w:bCs/>
                <w:lang w:eastAsia="cs-CZ"/>
              </w:rPr>
              <w:t xml:space="preserve"> nových a progresivních technologií </w:t>
            </w:r>
            <w:r w:rsidRPr="005031BF">
              <w:rPr>
                <w:rFonts w:eastAsia="Times New Roman" w:cs="Times New Roman"/>
                <w:bCs/>
                <w:lang w:eastAsia="cs-CZ"/>
              </w:rPr>
              <w:t>j</w:t>
            </w:r>
            <w:r w:rsidRPr="005031BF">
              <w:rPr>
                <w:rFonts w:eastAsia="Symbol" w:cs="Symbol"/>
                <w:lang w:eastAsia="cs-CZ"/>
              </w:rPr>
              <w:t>e třeba provádět</w:t>
            </w:r>
            <w:r w:rsidRPr="005031BF">
              <w:rPr>
                <w:rFonts w:eastAsia="Times New Roman" w:cs="Times New Roman"/>
                <w:b/>
                <w:bCs/>
                <w:lang w:eastAsia="cs-CZ"/>
              </w:rPr>
              <w:t xml:space="preserve"> </w:t>
            </w:r>
            <w:r w:rsidRPr="005031BF">
              <w:rPr>
                <w:rFonts w:eastAsia="Symbol" w:cs="Symbol"/>
                <w:lang w:eastAsia="cs-CZ"/>
              </w:rPr>
              <w:t xml:space="preserve">výzkum a vývoj zdokonalených a nových technologických postupů, principů a procesních parametrů pro všechny základní strojírenské výrobní technologie: obrábění, tváření (včetně vstřikování), aditivní výrobu a hybridní výrobu (kombinující subtraktivní a aditivní technologie), které vedou k výkonnějším, přesnějším a jakostnějším výsledkům procesů. </w:t>
            </w:r>
          </w:p>
          <w:p w14:paraId="44ADE3E4" w14:textId="77777777" w:rsidR="006A658B" w:rsidRPr="005031BF" w:rsidRDefault="006A658B" w:rsidP="004A3455">
            <w:pPr>
              <w:rPr>
                <w:rFonts w:eastAsia="Times New Roman" w:cs="Times New Roman"/>
                <w:bCs/>
                <w:lang w:eastAsia="cs-CZ"/>
              </w:rPr>
            </w:pPr>
            <w:r w:rsidRPr="005031BF">
              <w:rPr>
                <w:rFonts w:eastAsia="Times New Roman" w:cs="Times New Roman"/>
                <w:bCs/>
                <w:lang w:eastAsia="cs-CZ"/>
              </w:rPr>
              <w:t xml:space="preserve">U </w:t>
            </w:r>
            <w:r w:rsidRPr="005031BF">
              <w:rPr>
                <w:rFonts w:eastAsia="Times New Roman" w:cs="Times New Roman"/>
                <w:b/>
                <w:bCs/>
                <w:lang w:eastAsia="cs-CZ"/>
              </w:rPr>
              <w:t xml:space="preserve">virtualizace produktů a technologií </w:t>
            </w:r>
            <w:r w:rsidRPr="005031BF">
              <w:rPr>
                <w:rFonts w:eastAsia="Times New Roman" w:cs="Times New Roman"/>
                <w:bCs/>
                <w:lang w:eastAsia="cs-CZ"/>
              </w:rPr>
              <w:t>je třeba provádět</w:t>
            </w:r>
            <w:r w:rsidRPr="005031BF">
              <w:rPr>
                <w:rFonts w:eastAsia="Times New Roman" w:cs="Times New Roman"/>
                <w:b/>
                <w:bCs/>
                <w:lang w:eastAsia="cs-CZ"/>
              </w:rPr>
              <w:t xml:space="preserve"> </w:t>
            </w:r>
            <w:r w:rsidRPr="005031BF">
              <w:rPr>
                <w:rFonts w:eastAsia="Times New Roman" w:cs="Times New Roman"/>
                <w:bCs/>
                <w:lang w:eastAsia="cs-CZ"/>
              </w:rPr>
              <w:t xml:space="preserve">výzkum a vývoj experimentálně ověřených a průmyslově použitelných technik a nástrojů pro virtuální návrh výroby, virtuální návrh produktů, virtuální technologické zpracování, virtuální měření a diagnostiku. </w:t>
            </w:r>
          </w:p>
          <w:p w14:paraId="5E0C76DF" w14:textId="77777777" w:rsidR="006A658B" w:rsidRPr="005031BF" w:rsidRDefault="006A658B" w:rsidP="004A3455">
            <w:pPr>
              <w:rPr>
                <w:rFonts w:eastAsia="Times New Roman" w:cs="Times New Roman"/>
                <w:lang w:eastAsia="cs-CZ"/>
              </w:rPr>
            </w:pPr>
            <w:r w:rsidRPr="005031BF">
              <w:rPr>
                <w:rFonts w:eastAsia="Times New Roman" w:cs="Times New Roman"/>
                <w:bCs/>
                <w:lang w:eastAsia="cs-CZ"/>
              </w:rPr>
              <w:t>V</w:t>
            </w:r>
            <w:r w:rsidRPr="005031BF">
              <w:rPr>
                <w:rFonts w:eastAsia="Times New Roman" w:cs="Times New Roman"/>
                <w:b/>
                <w:bCs/>
                <w:lang w:eastAsia="cs-CZ"/>
              </w:rPr>
              <w:t xml:space="preserve"> rámci komponentů, systému a řízení </w:t>
            </w:r>
            <w:r w:rsidRPr="005031BF">
              <w:rPr>
                <w:rFonts w:eastAsia="Times New Roman" w:cs="Times New Roman"/>
                <w:bCs/>
                <w:lang w:eastAsia="cs-CZ"/>
              </w:rPr>
              <w:t>j</w:t>
            </w:r>
            <w:r w:rsidRPr="005031BF">
              <w:rPr>
                <w:rFonts w:eastAsia="Times New Roman" w:cs="Times New Roman"/>
                <w:lang w:eastAsia="cs-CZ"/>
              </w:rPr>
              <w:t xml:space="preserve">e třeba provádět výzkum a vývoj komponent, principů, systémů a algoritmů pro měření a řízení produktů během jejich výroby i užívání a návrh technik pro aktivní zpětnou vazbu ovlivňující vlastnosti, chování, tvar, polohu, teplotu, atd. produktů. </w:t>
            </w:r>
          </w:p>
          <w:p w14:paraId="1F392912" w14:textId="77777777" w:rsidR="006A658B" w:rsidRPr="005031BF" w:rsidRDefault="006A658B" w:rsidP="004A3455">
            <w:pPr>
              <w:rPr>
                <w:rFonts w:eastAsia="Times New Roman" w:cs="Times New Roman"/>
                <w:lang w:eastAsia="cs-CZ"/>
              </w:rPr>
            </w:pPr>
            <w:r w:rsidRPr="005031BF">
              <w:rPr>
                <w:rFonts w:eastAsia="Times New Roman" w:cs="Times New Roman"/>
                <w:bCs/>
                <w:lang w:eastAsia="cs-CZ"/>
              </w:rPr>
              <w:t>V kontextu</w:t>
            </w:r>
            <w:r w:rsidRPr="005031BF">
              <w:rPr>
                <w:rFonts w:eastAsia="Times New Roman" w:cs="Times New Roman"/>
                <w:b/>
                <w:bCs/>
                <w:lang w:eastAsia="cs-CZ"/>
              </w:rPr>
              <w:t xml:space="preserve"> SW vlastností a digitalizace </w:t>
            </w:r>
            <w:r w:rsidRPr="005031BF">
              <w:rPr>
                <w:rFonts w:eastAsia="Times New Roman" w:cs="Times New Roman"/>
                <w:bCs/>
                <w:lang w:eastAsia="cs-CZ"/>
              </w:rPr>
              <w:t>j</w:t>
            </w:r>
            <w:r w:rsidRPr="005031BF">
              <w:rPr>
                <w:rFonts w:eastAsia="Times New Roman" w:cs="Times New Roman"/>
                <w:lang w:eastAsia="cs-CZ"/>
              </w:rPr>
              <w:t xml:space="preserve">e třeba provádět výzkum a vývoj hardwarových, ale především softwarových technik a aplikací, které rozšiřují a zvyšují přidanou hodnotu strojírenských produktů pro uživatele. Významným tématem je aplikování robotů a manipulátorů, zejména v souvislosti s potřebami Průmyslu 4.0. V této souvislosti je třeba podpořit spolupráci výzkumných pracovišť, univerzit a firem.    </w:t>
            </w:r>
          </w:p>
          <w:p w14:paraId="6EE96C21" w14:textId="77777777" w:rsidR="006A658B" w:rsidRPr="005031BF" w:rsidRDefault="006A658B" w:rsidP="004A3455">
            <w:pPr>
              <w:rPr>
                <w:rFonts w:eastAsia="Times New Roman" w:cs="Times New Roman"/>
                <w:lang w:eastAsia="cs-CZ"/>
              </w:rPr>
            </w:pPr>
            <w:r w:rsidRPr="005031BF">
              <w:rPr>
                <w:rFonts w:eastAsia="Times New Roman" w:cs="Times New Roman"/>
                <w:bCs/>
                <w:lang w:eastAsia="cs-CZ"/>
              </w:rPr>
              <w:t>V oblasti</w:t>
            </w:r>
            <w:r w:rsidRPr="005031BF">
              <w:rPr>
                <w:rFonts w:eastAsia="Times New Roman" w:cs="Times New Roman"/>
                <w:b/>
                <w:bCs/>
                <w:lang w:eastAsia="cs-CZ"/>
              </w:rPr>
              <w:t xml:space="preserve"> zdokonalování známých materiálů </w:t>
            </w:r>
            <w:r w:rsidRPr="005031BF">
              <w:rPr>
                <w:rFonts w:eastAsia="Times New Roman" w:cs="Times New Roman"/>
                <w:bCs/>
                <w:lang w:eastAsia="cs-CZ"/>
              </w:rPr>
              <w:t xml:space="preserve">je třeba provádět </w:t>
            </w:r>
            <w:r w:rsidRPr="005031BF">
              <w:rPr>
                <w:rFonts w:eastAsia="Times New Roman" w:cs="Times New Roman"/>
                <w:lang w:eastAsia="cs-CZ"/>
              </w:rPr>
              <w:t xml:space="preserve">výzkum a vývoj detailních vlastností a technologií zpracování existujících (známých) kovových a nekovových (zejména plastových a kompozitních) materiálů užívaných ve strojírenství s cílem zvýšit efektivitu a výkon jejich zpracování (obrábění, tváření, vstřikování, nanášení, 3D tisk). </w:t>
            </w:r>
          </w:p>
          <w:p w14:paraId="0BE630F7" w14:textId="77777777" w:rsidR="006A658B" w:rsidRPr="005031BF" w:rsidRDefault="006A658B" w:rsidP="004A3455">
            <w:pPr>
              <w:rPr>
                <w:rFonts w:eastAsia="Times New Roman" w:cs="Times New Roman"/>
                <w:lang w:eastAsia="cs-CZ"/>
              </w:rPr>
            </w:pPr>
            <w:r w:rsidRPr="005031BF">
              <w:rPr>
                <w:rFonts w:eastAsia="Times New Roman" w:cs="Times New Roman"/>
                <w:bCs/>
                <w:lang w:eastAsia="cs-CZ"/>
              </w:rPr>
              <w:t>U</w:t>
            </w:r>
            <w:r w:rsidRPr="005031BF">
              <w:rPr>
                <w:rFonts w:eastAsia="Times New Roman" w:cs="Times New Roman"/>
                <w:b/>
                <w:bCs/>
                <w:lang w:eastAsia="cs-CZ"/>
              </w:rPr>
              <w:t xml:space="preserve"> nových materiálů </w:t>
            </w:r>
            <w:r w:rsidRPr="005031BF">
              <w:rPr>
                <w:rFonts w:eastAsia="Times New Roman" w:cs="Times New Roman"/>
                <w:bCs/>
                <w:lang w:eastAsia="cs-CZ"/>
              </w:rPr>
              <w:t xml:space="preserve">je třeba provádět výzkum a vývoj </w:t>
            </w:r>
            <w:r w:rsidRPr="005031BF">
              <w:rPr>
                <w:rFonts w:eastAsia="Times New Roman" w:cs="Times New Roman"/>
                <w:lang w:eastAsia="cs-CZ"/>
              </w:rPr>
              <w:t>nových nebo inovovaných kovových i nekovových (zejména plastových a kompozitních) materiálů a materiálových struktur (hybridních materiálů) se zvýšenou odolností proti opotřebení, s minimalizovaným třením v kombinaci s běžnými materiály, sníženou hmotností, zvýšeným poměrem specifické tuhosti, specifické pevnosti a dalších specifických a měrných veličin s vazbou na nákladovost a cenovou dostupnost pro klíčové strojírenské aplikace (obrábění, tváření, vstřikování, nanášení, 3D tisk). Dále sem řadíme m</w:t>
            </w:r>
            <w:r w:rsidRPr="005031BF">
              <w:t xml:space="preserve">ateriály a technologie pro aditivní a environmentálně šetrnou výrobu, integrace konvenčních (subtraktivní) a aditivních technologií. </w:t>
            </w:r>
          </w:p>
          <w:p w14:paraId="18F13AB1" w14:textId="77777777" w:rsidR="006A658B" w:rsidRPr="005031BF" w:rsidRDefault="006A658B" w:rsidP="004A3455">
            <w:pPr>
              <w:rPr>
                <w:rFonts w:eastAsia="Times New Roman" w:cs="Times New Roman"/>
                <w:lang w:eastAsia="cs-CZ"/>
              </w:rPr>
            </w:pPr>
            <w:r w:rsidRPr="005031BF">
              <w:rPr>
                <w:rFonts w:eastAsia="Times New Roman" w:cs="Times New Roman"/>
                <w:bCs/>
                <w:lang w:eastAsia="cs-CZ"/>
              </w:rPr>
              <w:lastRenderedPageBreak/>
              <w:t>V rámci</w:t>
            </w:r>
            <w:r w:rsidRPr="005031BF">
              <w:rPr>
                <w:rFonts w:eastAsia="Times New Roman" w:cs="Times New Roman"/>
                <w:b/>
                <w:bCs/>
                <w:lang w:eastAsia="cs-CZ"/>
              </w:rPr>
              <w:t xml:space="preserve"> rozšíření užití kompozitů </w:t>
            </w:r>
            <w:r w:rsidRPr="005031BF">
              <w:rPr>
                <w:rFonts w:eastAsia="Times New Roman" w:cs="Times New Roman"/>
                <w:bCs/>
                <w:lang w:eastAsia="cs-CZ"/>
              </w:rPr>
              <w:t xml:space="preserve">je třeba provádět výzkum a vývoj </w:t>
            </w:r>
            <w:r w:rsidRPr="005031BF">
              <w:rPr>
                <w:rFonts w:eastAsia="Times New Roman" w:cs="Times New Roman"/>
                <w:lang w:eastAsia="cs-CZ"/>
              </w:rPr>
              <w:t xml:space="preserve">levnějších vláknových i částicových kompozitů, které se vlastnostmi blíží špičkovým vláknovým kompozitům. </w:t>
            </w:r>
          </w:p>
          <w:p w14:paraId="79654C4C" w14:textId="77777777" w:rsidR="006A658B" w:rsidRPr="005031BF" w:rsidRDefault="006A658B" w:rsidP="004A3455">
            <w:pPr>
              <w:rPr>
                <w:rFonts w:eastAsia="Times New Roman" w:cs="Times New Roman"/>
                <w:lang w:eastAsia="cs-CZ"/>
              </w:rPr>
            </w:pPr>
            <w:r w:rsidRPr="005031BF">
              <w:rPr>
                <w:rFonts w:eastAsia="Times New Roman" w:cs="Times New Roman"/>
                <w:bCs/>
                <w:lang w:eastAsia="cs-CZ"/>
              </w:rPr>
              <w:t>V oblasti</w:t>
            </w:r>
            <w:r w:rsidRPr="005031BF">
              <w:rPr>
                <w:rFonts w:eastAsia="Times New Roman" w:cs="Times New Roman"/>
                <w:b/>
                <w:bCs/>
                <w:lang w:eastAsia="cs-CZ"/>
              </w:rPr>
              <w:t xml:space="preserve"> materiálů pro aditivní technologie </w:t>
            </w:r>
            <w:r w:rsidRPr="005031BF">
              <w:rPr>
                <w:rFonts w:eastAsia="Times New Roman" w:cs="Times New Roman"/>
                <w:bCs/>
                <w:lang w:eastAsia="cs-CZ"/>
              </w:rPr>
              <w:t xml:space="preserve">je třeba provádět </w:t>
            </w:r>
            <w:r w:rsidRPr="005031BF">
              <w:rPr>
                <w:rFonts w:eastAsia="Times New Roman" w:cs="Times New Roman"/>
                <w:lang w:eastAsia="cs-CZ"/>
              </w:rPr>
              <w:t xml:space="preserve">výzkum a vývoj materiálů, forem materiálů (prášky, dráty, pelety, atp.) a procesních technologických parametrů zpracování pro aditivní technologie (tepelné procesy navařování i kinetická depozice za nízkých teplot) a hybridní technologie. </w:t>
            </w:r>
          </w:p>
          <w:p w14:paraId="3E2D020F" w14:textId="77777777" w:rsidR="006A658B" w:rsidRPr="005031BF" w:rsidRDefault="006A658B" w:rsidP="004A3455">
            <w:pPr>
              <w:rPr>
                <w:rFonts w:eastAsia="Times New Roman" w:cs="Times New Roman"/>
                <w:lang w:eastAsia="cs-CZ"/>
              </w:rPr>
            </w:pPr>
            <w:r w:rsidRPr="005031BF">
              <w:rPr>
                <w:rFonts w:eastAsia="Times New Roman" w:cs="Times New Roman"/>
                <w:bCs/>
                <w:lang w:eastAsia="cs-CZ"/>
              </w:rPr>
              <w:t>Při</w:t>
            </w:r>
            <w:r w:rsidRPr="005031BF">
              <w:rPr>
                <w:rFonts w:eastAsia="Times New Roman" w:cs="Times New Roman"/>
                <w:b/>
                <w:bCs/>
                <w:lang w:eastAsia="cs-CZ"/>
              </w:rPr>
              <w:t xml:space="preserve"> zdokonalování povrchů </w:t>
            </w:r>
            <w:r w:rsidRPr="005031BF">
              <w:rPr>
                <w:rFonts w:eastAsia="Times New Roman" w:cs="Times New Roman"/>
                <w:bCs/>
                <w:lang w:eastAsia="cs-CZ"/>
              </w:rPr>
              <w:t>je třeba provádět výzkum a vývoj</w:t>
            </w:r>
            <w:r w:rsidRPr="005031BF">
              <w:rPr>
                <w:rFonts w:eastAsia="Times New Roman" w:cs="Times New Roman"/>
                <w:b/>
                <w:bCs/>
                <w:lang w:eastAsia="cs-CZ"/>
              </w:rPr>
              <w:t xml:space="preserve"> </w:t>
            </w:r>
            <w:r w:rsidRPr="005031BF">
              <w:rPr>
                <w:rFonts w:eastAsia="Times New Roman" w:cs="Times New Roman"/>
                <w:lang w:eastAsia="cs-CZ"/>
              </w:rPr>
              <w:t xml:space="preserve">pokročilých povrchových úprav a modifikací povrchů dílců a komponent se zaměřením na zvýšení jejich užitných vlastností. </w:t>
            </w:r>
            <w:r w:rsidRPr="005031BF">
              <w:t xml:space="preserve">Generickou oblastí se širokým spektrem uplatnění </w:t>
            </w:r>
            <w:r w:rsidRPr="005031BF">
              <w:rPr>
                <w:b/>
              </w:rPr>
              <w:t xml:space="preserve">nanotechnologií </w:t>
            </w:r>
            <w:r w:rsidRPr="005031BF">
              <w:t>je ochrana povrchů, kdy lze využít antikorozních, samočistících, otěruvzdorných a dalších vlastností nanomateriálů ve strojírenství.</w:t>
            </w:r>
          </w:p>
          <w:p w14:paraId="5FB4DC6E" w14:textId="77777777" w:rsidR="006A658B" w:rsidRPr="005031BF" w:rsidRDefault="006A658B" w:rsidP="004A3455">
            <w:pPr>
              <w:rPr>
                <w:rFonts w:eastAsiaTheme="majorEastAsia" w:cstheme="majorBidi"/>
                <w:b/>
                <w:bCs/>
                <w:sz w:val="24"/>
                <w:szCs w:val="24"/>
              </w:rPr>
            </w:pPr>
            <w:r w:rsidRPr="005031BF">
              <w:rPr>
                <w:rFonts w:eastAsia="Times New Roman" w:cs="Times New Roman"/>
                <w:bCs/>
                <w:lang w:eastAsia="cs-CZ"/>
              </w:rPr>
              <w:t>V</w:t>
            </w:r>
            <w:r w:rsidRPr="005031BF">
              <w:rPr>
                <w:rFonts w:eastAsia="Times New Roman" w:cs="Times New Roman"/>
                <w:b/>
                <w:bCs/>
                <w:lang w:eastAsia="cs-CZ"/>
              </w:rPr>
              <w:t xml:space="preserve"> kontextu oprav a recyklací </w:t>
            </w:r>
            <w:r w:rsidRPr="005031BF">
              <w:rPr>
                <w:rFonts w:eastAsia="Times New Roman" w:cs="Times New Roman"/>
                <w:bCs/>
                <w:lang w:eastAsia="cs-CZ"/>
              </w:rPr>
              <w:t>j</w:t>
            </w:r>
            <w:r w:rsidRPr="005031BF">
              <w:rPr>
                <w:rFonts w:eastAsia="Times New Roman" w:cs="Times New Roman"/>
                <w:lang w:eastAsia="cs-CZ"/>
              </w:rPr>
              <w:t>e třeba provádět výzkum a vývoj metod pro rekonstrukci tvaru opotřebených dílců, rekonstrukci funkčních povrchů dílců a materiálových struktur a metod pro efektivní recyklaci strojírenských produktů.</w:t>
            </w:r>
          </w:p>
          <w:p w14:paraId="38793FC7" w14:textId="77777777" w:rsidR="006A658B" w:rsidRPr="005031BF" w:rsidRDefault="006A658B" w:rsidP="004A3455">
            <w:pPr>
              <w:spacing w:before="240" w:after="0"/>
              <w:rPr>
                <w:u w:val="single"/>
              </w:rPr>
            </w:pPr>
            <w:r w:rsidRPr="005031BF">
              <w:rPr>
                <w:b/>
                <w:u w:val="single"/>
              </w:rPr>
              <w:t>Specifické potřeby v regionu</w:t>
            </w:r>
            <w:r w:rsidRPr="005031BF">
              <w:rPr>
                <w:u w:val="single"/>
              </w:rPr>
              <w:t>:</w:t>
            </w:r>
          </w:p>
          <w:p w14:paraId="1E908AA3" w14:textId="5A1674C4" w:rsidR="006A658B" w:rsidRPr="005031BF" w:rsidRDefault="006A658B" w:rsidP="006A3E56">
            <w:pPr>
              <w:numPr>
                <w:ilvl w:val="1"/>
                <w:numId w:val="25"/>
              </w:numPr>
              <w:spacing w:after="0" w:line="240" w:lineRule="auto"/>
              <w:ind w:left="567"/>
            </w:pPr>
            <w:r w:rsidRPr="005031BF">
              <w:t>Pořízení nástrojů a jiných prostředků potřebných pro vývoj a testování nových výrobků</w:t>
            </w:r>
          </w:p>
          <w:p w14:paraId="2A8A6177" w14:textId="25E05CAA" w:rsidR="00996481" w:rsidRPr="005031BF" w:rsidRDefault="00996481" w:rsidP="006A3E56">
            <w:pPr>
              <w:numPr>
                <w:ilvl w:val="1"/>
                <w:numId w:val="25"/>
              </w:numPr>
              <w:spacing w:after="0" w:line="240" w:lineRule="auto"/>
              <w:ind w:left="567"/>
            </w:pPr>
            <w:r w:rsidRPr="005031BF">
              <w:t>Prototypová dílna</w:t>
            </w:r>
          </w:p>
          <w:p w14:paraId="2B4FACF1" w14:textId="43921439" w:rsidR="00996481" w:rsidRPr="005031BF" w:rsidRDefault="00996481" w:rsidP="006A3E56">
            <w:pPr>
              <w:numPr>
                <w:ilvl w:val="1"/>
                <w:numId w:val="25"/>
              </w:numPr>
              <w:spacing w:after="0" w:line="240" w:lineRule="auto"/>
              <w:ind w:left="567"/>
            </w:pPr>
            <w:r w:rsidRPr="005031BF">
              <w:t xml:space="preserve">Platforma pro setkávání firem s cílem sdílení informací o možnostech vzájemné spolupráce (klastrové iniciativy, IdeaLab) </w:t>
            </w:r>
          </w:p>
          <w:p w14:paraId="2A2364C9" w14:textId="77777777" w:rsidR="006A658B" w:rsidRPr="005031BF" w:rsidRDefault="006A658B" w:rsidP="006A3E56">
            <w:pPr>
              <w:numPr>
                <w:ilvl w:val="1"/>
                <w:numId w:val="25"/>
              </w:numPr>
              <w:spacing w:after="0" w:line="240" w:lineRule="auto"/>
              <w:ind w:left="567"/>
            </w:pPr>
            <w:r w:rsidRPr="005031BF">
              <w:t>Speciální zkušebny</w:t>
            </w:r>
          </w:p>
          <w:p w14:paraId="2ADE3722" w14:textId="77777777" w:rsidR="006A658B" w:rsidRPr="005031BF" w:rsidRDefault="006A658B" w:rsidP="006A3E56">
            <w:pPr>
              <w:numPr>
                <w:ilvl w:val="1"/>
                <w:numId w:val="25"/>
              </w:numPr>
              <w:spacing w:after="0" w:line="240" w:lineRule="auto"/>
              <w:ind w:left="567"/>
            </w:pPr>
            <w:r w:rsidRPr="005031BF">
              <w:t>Společná prezentace (export, networking) především MSP v oboru</w:t>
            </w:r>
          </w:p>
          <w:p w14:paraId="29F5CB1A" w14:textId="77777777" w:rsidR="006A658B" w:rsidRPr="005031BF" w:rsidRDefault="006A658B" w:rsidP="006A3E56">
            <w:pPr>
              <w:numPr>
                <w:ilvl w:val="1"/>
                <w:numId w:val="25"/>
              </w:numPr>
              <w:spacing w:after="0" w:line="240" w:lineRule="auto"/>
              <w:ind w:left="567"/>
            </w:pPr>
            <w:r w:rsidRPr="005031BF">
              <w:t>Možnost společného vzdělávání specialistů v klíčových znalostech</w:t>
            </w:r>
          </w:p>
          <w:p w14:paraId="557D5D51" w14:textId="77777777" w:rsidR="006A658B" w:rsidRPr="005031BF" w:rsidRDefault="006A658B" w:rsidP="006A3E56">
            <w:pPr>
              <w:numPr>
                <w:ilvl w:val="1"/>
                <w:numId w:val="25"/>
              </w:numPr>
              <w:spacing w:after="0" w:line="240" w:lineRule="auto"/>
              <w:ind w:left="567"/>
            </w:pPr>
            <w:r w:rsidRPr="005031BF">
              <w:t>Udržení standardu laboratoří a výzkumných pracovišť TUL – průběžný investiční „upgrade“ přístrojů a zařízení podpořených z OP VaVpI</w:t>
            </w:r>
          </w:p>
          <w:p w14:paraId="4571C118" w14:textId="77777777" w:rsidR="006A658B" w:rsidRPr="005031BF" w:rsidRDefault="006A658B" w:rsidP="006A3E56">
            <w:pPr>
              <w:numPr>
                <w:ilvl w:val="1"/>
                <w:numId w:val="25"/>
              </w:numPr>
              <w:spacing w:after="0" w:line="240" w:lineRule="auto"/>
              <w:ind w:left="567"/>
            </w:pPr>
            <w:r w:rsidRPr="005031BF">
              <w:t>Podpora a rozvoj informačního zázemí a informační infrastruktury VaV TUL</w:t>
            </w:r>
          </w:p>
          <w:p w14:paraId="3809994D" w14:textId="4412C4E2" w:rsidR="006A658B" w:rsidRPr="005031BF" w:rsidRDefault="006A658B" w:rsidP="006A3E56">
            <w:pPr>
              <w:numPr>
                <w:ilvl w:val="1"/>
                <w:numId w:val="25"/>
              </w:numPr>
              <w:spacing w:after="0" w:line="240" w:lineRule="auto"/>
              <w:ind w:left="567"/>
            </w:pPr>
            <w:r w:rsidRPr="005031BF">
              <w:t>Posílení spolupráce TUL a aplikační sféry – VaV spolupráce a odborné služby</w:t>
            </w:r>
            <w:r w:rsidR="00742D62" w:rsidRPr="005031BF">
              <w:t xml:space="preserve">, vhodná role kraje jako „moderátora“,  koordinátora spolupráce </w:t>
            </w:r>
          </w:p>
          <w:p w14:paraId="634AE1CF" w14:textId="77777777" w:rsidR="006A658B" w:rsidRPr="005031BF" w:rsidRDefault="006A658B" w:rsidP="006A3E56">
            <w:pPr>
              <w:numPr>
                <w:ilvl w:val="1"/>
                <w:numId w:val="25"/>
              </w:numPr>
              <w:spacing w:after="0" w:line="240" w:lineRule="auto"/>
              <w:ind w:left="567"/>
            </w:pPr>
            <w:r w:rsidRPr="005031BF">
              <w:t>Navázání strategicky významných zahraničních partnerství na poli VaV s VaV pracovišti TUL</w:t>
            </w:r>
          </w:p>
          <w:p w14:paraId="1A227BC1" w14:textId="453D97D2" w:rsidR="006A658B" w:rsidRPr="005031BF" w:rsidRDefault="006A658B" w:rsidP="004A3455">
            <w:pPr>
              <w:numPr>
                <w:ilvl w:val="1"/>
                <w:numId w:val="25"/>
              </w:numPr>
              <w:spacing w:after="0" w:line="240" w:lineRule="auto"/>
              <w:ind w:left="567"/>
            </w:pPr>
            <w:r w:rsidRPr="005031BF">
              <w:t>Podpora aktivity typu VaV projektů a aplikovaných projektů – formou výzev a společného finančního mechanismu společně s podnikovou sférou – pro mladé akademiky tři roky po ukončení PhD.</w:t>
            </w:r>
          </w:p>
        </w:tc>
      </w:tr>
      <w:tr w:rsidR="006A658B" w:rsidRPr="005031BF" w14:paraId="265BF012" w14:textId="77777777" w:rsidTr="004A3455">
        <w:tc>
          <w:tcPr>
            <w:tcW w:w="9062" w:type="dxa"/>
            <w:gridSpan w:val="3"/>
          </w:tcPr>
          <w:p w14:paraId="1B0EEB0C" w14:textId="77777777" w:rsidR="006A658B" w:rsidRPr="005031BF" w:rsidRDefault="006A658B" w:rsidP="004A3455">
            <w:pPr>
              <w:pStyle w:val="PreformattedText"/>
              <w:jc w:val="both"/>
              <w:rPr>
                <w:b/>
                <w:color w:val="auto"/>
              </w:rPr>
            </w:pPr>
          </w:p>
        </w:tc>
      </w:tr>
      <w:tr w:rsidR="006A658B" w:rsidRPr="005031BF" w14:paraId="4A67A3C0" w14:textId="77777777" w:rsidTr="004A3455">
        <w:tc>
          <w:tcPr>
            <w:tcW w:w="9062" w:type="dxa"/>
            <w:gridSpan w:val="3"/>
          </w:tcPr>
          <w:p w14:paraId="3015ABAC" w14:textId="77777777" w:rsidR="006A658B" w:rsidRPr="005031BF" w:rsidRDefault="006A658B" w:rsidP="004A3455">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 xml:space="preserve">Vazba národních znalostních domén a oblastí výzkumné specializace zjištěných v rámci regionálních analýz a podnětů regionálních stakeholderů </w:t>
            </w:r>
          </w:p>
        </w:tc>
      </w:tr>
      <w:tr w:rsidR="006A658B" w:rsidRPr="005031BF" w14:paraId="2F62859B" w14:textId="77777777" w:rsidTr="004A3455">
        <w:tc>
          <w:tcPr>
            <w:tcW w:w="3218" w:type="dxa"/>
            <w:gridSpan w:val="2"/>
          </w:tcPr>
          <w:p w14:paraId="0501D46C" w14:textId="77777777" w:rsidR="006A658B" w:rsidRPr="005031BF" w:rsidRDefault="006A658B" w:rsidP="004A3455">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Národní znalostní doména</w:t>
            </w:r>
          </w:p>
        </w:tc>
        <w:tc>
          <w:tcPr>
            <w:tcW w:w="5844" w:type="dxa"/>
          </w:tcPr>
          <w:p w14:paraId="323ED447" w14:textId="0AA7D808" w:rsidR="006A658B" w:rsidRPr="005031BF" w:rsidRDefault="006A658B" w:rsidP="00E308F6">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Regionální oblasti výzkumné specializace (</w:t>
            </w:r>
            <w:r w:rsidRPr="005031BF">
              <w:rPr>
                <w:rFonts w:asciiTheme="minorHAnsi" w:hAnsiTheme="minorHAnsi"/>
                <w:color w:val="auto"/>
                <w:sz w:val="22"/>
                <w:szCs w:val="22"/>
              </w:rPr>
              <w:t xml:space="preserve">Perspektivní výzkumná témata pro rozvoj specializace v regionu – </w:t>
            </w:r>
            <w:r w:rsidR="00E308F6" w:rsidRPr="005031BF">
              <w:rPr>
                <w:rFonts w:asciiTheme="minorHAnsi" w:hAnsiTheme="minorHAnsi"/>
                <w:color w:val="auto"/>
                <w:sz w:val="22"/>
                <w:szCs w:val="22"/>
              </w:rPr>
              <w:t>t</w:t>
            </w:r>
            <w:r w:rsidRPr="005031BF">
              <w:rPr>
                <w:rFonts w:asciiTheme="minorHAnsi" w:hAnsiTheme="minorHAnsi"/>
                <w:color w:val="auto"/>
                <w:sz w:val="22"/>
                <w:szCs w:val="22"/>
              </w:rPr>
              <w:t>émata, která jsou pro rozvoj domény specializace v regionu důležitá)</w:t>
            </w:r>
          </w:p>
        </w:tc>
      </w:tr>
      <w:tr w:rsidR="006A658B" w:rsidRPr="005031BF" w14:paraId="57B2EEA9" w14:textId="77777777" w:rsidTr="004A3455">
        <w:tc>
          <w:tcPr>
            <w:tcW w:w="3218" w:type="dxa"/>
            <w:gridSpan w:val="2"/>
          </w:tcPr>
          <w:p w14:paraId="71AC4EAB" w14:textId="77777777" w:rsidR="006A658B" w:rsidRPr="005031BF" w:rsidRDefault="006A658B" w:rsidP="004A3455">
            <w:pPr>
              <w:pStyle w:val="PreformattedText"/>
              <w:rPr>
                <w:rFonts w:asciiTheme="minorHAnsi" w:hAnsiTheme="minorHAnsi"/>
                <w:color w:val="auto"/>
                <w:sz w:val="22"/>
                <w:szCs w:val="22"/>
              </w:rPr>
            </w:pPr>
            <w:r w:rsidRPr="005031BF">
              <w:rPr>
                <w:rFonts w:asciiTheme="minorHAnsi" w:hAnsiTheme="minorHAnsi"/>
                <w:color w:val="auto"/>
                <w:sz w:val="22"/>
                <w:szCs w:val="22"/>
              </w:rPr>
              <w:t>Pokročilé materiály</w:t>
            </w:r>
          </w:p>
        </w:tc>
        <w:tc>
          <w:tcPr>
            <w:tcW w:w="5844" w:type="dxa"/>
          </w:tcPr>
          <w:p w14:paraId="7A52DB45" w14:textId="77777777" w:rsidR="006A658B" w:rsidRPr="005031BF" w:rsidRDefault="006A658B" w:rsidP="00064FF4">
            <w:pPr>
              <w:pStyle w:val="Odstavecseseznamem"/>
              <w:numPr>
                <w:ilvl w:val="0"/>
                <w:numId w:val="64"/>
              </w:numPr>
              <w:suppressAutoHyphens/>
              <w:spacing w:after="0" w:line="240" w:lineRule="auto"/>
              <w:rPr>
                <w:sz w:val="20"/>
                <w:szCs w:val="20"/>
              </w:rPr>
            </w:pPr>
            <w:r w:rsidRPr="005031BF">
              <w:rPr>
                <w:sz w:val="20"/>
                <w:szCs w:val="20"/>
              </w:rPr>
              <w:t>Vývoj polotovarů vláknových kompozitů (prepregy)</w:t>
            </w:r>
          </w:p>
        </w:tc>
      </w:tr>
      <w:tr w:rsidR="006A658B" w:rsidRPr="005031BF" w14:paraId="371A238D" w14:textId="77777777" w:rsidTr="004A3455">
        <w:tc>
          <w:tcPr>
            <w:tcW w:w="3218" w:type="dxa"/>
            <w:gridSpan w:val="2"/>
          </w:tcPr>
          <w:p w14:paraId="067AA855" w14:textId="77777777" w:rsidR="006A658B" w:rsidRPr="005031BF" w:rsidRDefault="006A658B"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Nanotechnologie</w:t>
            </w:r>
          </w:p>
        </w:tc>
        <w:tc>
          <w:tcPr>
            <w:tcW w:w="5844" w:type="dxa"/>
          </w:tcPr>
          <w:p w14:paraId="2A987DAD" w14:textId="77777777" w:rsidR="006A658B" w:rsidRPr="005031BF" w:rsidRDefault="006A658B" w:rsidP="004A3455">
            <w:pPr>
              <w:pStyle w:val="Odstavecseseznamem"/>
              <w:spacing w:after="0"/>
              <w:ind w:left="273"/>
              <w:rPr>
                <w:rFonts w:asciiTheme="minorHAnsi" w:hAnsiTheme="minorHAnsi" w:cstheme="minorHAnsi"/>
              </w:rPr>
            </w:pPr>
          </w:p>
        </w:tc>
      </w:tr>
      <w:tr w:rsidR="006A658B" w:rsidRPr="005031BF" w14:paraId="56B6E931" w14:textId="77777777" w:rsidTr="004A3455">
        <w:tc>
          <w:tcPr>
            <w:tcW w:w="3218" w:type="dxa"/>
            <w:gridSpan w:val="2"/>
          </w:tcPr>
          <w:p w14:paraId="00D29990" w14:textId="77777777" w:rsidR="006A658B" w:rsidRPr="005031BF" w:rsidRDefault="006A658B"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Mikro a nanoelektronika</w:t>
            </w:r>
          </w:p>
        </w:tc>
        <w:tc>
          <w:tcPr>
            <w:tcW w:w="5844" w:type="dxa"/>
          </w:tcPr>
          <w:p w14:paraId="2A59EBC7" w14:textId="77777777" w:rsidR="006A658B" w:rsidRPr="005031BF" w:rsidRDefault="006A658B" w:rsidP="004A3455">
            <w:pPr>
              <w:spacing w:after="0"/>
              <w:rPr>
                <w:rFonts w:asciiTheme="minorHAnsi" w:eastAsia="Times New Roman" w:hAnsiTheme="minorHAnsi" w:cstheme="minorHAnsi"/>
              </w:rPr>
            </w:pPr>
          </w:p>
        </w:tc>
      </w:tr>
      <w:tr w:rsidR="006A658B" w:rsidRPr="005031BF" w14:paraId="16A90591" w14:textId="77777777" w:rsidTr="004A3455">
        <w:tc>
          <w:tcPr>
            <w:tcW w:w="3218" w:type="dxa"/>
            <w:gridSpan w:val="2"/>
          </w:tcPr>
          <w:p w14:paraId="421CCF1C" w14:textId="77777777" w:rsidR="006A658B" w:rsidRPr="005031BF" w:rsidRDefault="006A658B"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Fotonika</w:t>
            </w:r>
          </w:p>
        </w:tc>
        <w:tc>
          <w:tcPr>
            <w:tcW w:w="5844" w:type="dxa"/>
          </w:tcPr>
          <w:p w14:paraId="66424048" w14:textId="77777777" w:rsidR="006A658B" w:rsidRPr="005031BF" w:rsidRDefault="006A658B" w:rsidP="004A3455">
            <w:pPr>
              <w:pStyle w:val="PreformattedText"/>
              <w:ind w:left="273"/>
              <w:jc w:val="both"/>
              <w:rPr>
                <w:rFonts w:asciiTheme="minorHAnsi" w:hAnsiTheme="minorHAnsi"/>
                <w:color w:val="auto"/>
                <w:sz w:val="22"/>
                <w:szCs w:val="22"/>
              </w:rPr>
            </w:pPr>
          </w:p>
        </w:tc>
      </w:tr>
      <w:tr w:rsidR="006A658B" w:rsidRPr="005031BF" w14:paraId="64F92E27" w14:textId="77777777" w:rsidTr="004A3455">
        <w:tc>
          <w:tcPr>
            <w:tcW w:w="3218" w:type="dxa"/>
            <w:gridSpan w:val="2"/>
          </w:tcPr>
          <w:p w14:paraId="6D47455E" w14:textId="77777777" w:rsidR="006A658B" w:rsidRPr="005031BF" w:rsidRDefault="006A658B"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Pokročilé výrobní technologie</w:t>
            </w:r>
          </w:p>
        </w:tc>
        <w:tc>
          <w:tcPr>
            <w:tcW w:w="5844" w:type="dxa"/>
          </w:tcPr>
          <w:p w14:paraId="623D221B" w14:textId="77777777" w:rsidR="006A658B" w:rsidRPr="005031BF" w:rsidRDefault="006A658B" w:rsidP="0056362C">
            <w:pPr>
              <w:pStyle w:val="Odstavecseseznamem"/>
              <w:numPr>
                <w:ilvl w:val="0"/>
                <w:numId w:val="112"/>
              </w:numPr>
              <w:spacing w:after="160" w:line="259" w:lineRule="auto"/>
              <w:jc w:val="left"/>
              <w:rPr>
                <w:sz w:val="20"/>
                <w:szCs w:val="20"/>
              </w:rPr>
            </w:pPr>
            <w:r w:rsidRPr="005031BF">
              <w:rPr>
                <w:sz w:val="20"/>
                <w:szCs w:val="20"/>
              </w:rPr>
              <w:t>Výzkum a vývoj v oblasti syntetizovaných proudů</w:t>
            </w:r>
          </w:p>
          <w:p w14:paraId="5E52427E" w14:textId="77777777" w:rsidR="006A658B" w:rsidRPr="005031BF" w:rsidRDefault="006A658B" w:rsidP="006A3E56">
            <w:pPr>
              <w:pStyle w:val="Odstavecseseznamem"/>
              <w:numPr>
                <w:ilvl w:val="0"/>
                <w:numId w:val="12"/>
              </w:numPr>
              <w:spacing w:after="160" w:line="259" w:lineRule="auto"/>
              <w:jc w:val="left"/>
              <w:rPr>
                <w:sz w:val="20"/>
                <w:szCs w:val="20"/>
              </w:rPr>
            </w:pPr>
            <w:r w:rsidRPr="005031BF">
              <w:rPr>
                <w:sz w:val="20"/>
                <w:szCs w:val="20"/>
              </w:rPr>
              <w:t>Výzkum a vývoj v oblasti termoakustiky</w:t>
            </w:r>
          </w:p>
          <w:p w14:paraId="14CDD011" w14:textId="77777777" w:rsidR="006A658B" w:rsidRPr="005031BF" w:rsidRDefault="006A658B" w:rsidP="006A3E56">
            <w:pPr>
              <w:pStyle w:val="Odstavecseseznamem"/>
              <w:numPr>
                <w:ilvl w:val="0"/>
                <w:numId w:val="12"/>
              </w:numPr>
              <w:spacing w:after="160" w:line="259" w:lineRule="auto"/>
              <w:jc w:val="left"/>
              <w:rPr>
                <w:sz w:val="20"/>
                <w:szCs w:val="20"/>
              </w:rPr>
            </w:pPr>
            <w:r w:rsidRPr="005031BF">
              <w:rPr>
                <w:sz w:val="20"/>
                <w:szCs w:val="20"/>
              </w:rPr>
              <w:t xml:space="preserve">Výzkum a vývoj v oblasti kavitace </w:t>
            </w:r>
          </w:p>
          <w:p w14:paraId="36B3CC0E" w14:textId="77777777" w:rsidR="006A658B" w:rsidRPr="005031BF" w:rsidRDefault="006A658B" w:rsidP="006A3E56">
            <w:pPr>
              <w:pStyle w:val="Odstavecseseznamem"/>
              <w:numPr>
                <w:ilvl w:val="0"/>
                <w:numId w:val="12"/>
              </w:numPr>
              <w:spacing w:after="160" w:line="259" w:lineRule="auto"/>
              <w:jc w:val="left"/>
              <w:rPr>
                <w:sz w:val="20"/>
                <w:szCs w:val="20"/>
              </w:rPr>
            </w:pPr>
            <w:r w:rsidRPr="005031BF">
              <w:rPr>
                <w:sz w:val="20"/>
                <w:szCs w:val="20"/>
              </w:rPr>
              <w:t>Výzkum a vývoj v oblasti přenosu tepla a hmoty</w:t>
            </w:r>
          </w:p>
          <w:p w14:paraId="2AA8118D" w14:textId="77777777" w:rsidR="006A658B" w:rsidRPr="005031BF" w:rsidRDefault="006A658B" w:rsidP="006A3E56">
            <w:pPr>
              <w:pStyle w:val="Odstavecseseznamem"/>
              <w:numPr>
                <w:ilvl w:val="0"/>
                <w:numId w:val="12"/>
              </w:numPr>
              <w:spacing w:after="160" w:line="259" w:lineRule="auto"/>
              <w:jc w:val="left"/>
              <w:rPr>
                <w:sz w:val="20"/>
                <w:szCs w:val="20"/>
              </w:rPr>
            </w:pPr>
            <w:r w:rsidRPr="005031BF">
              <w:rPr>
                <w:sz w:val="20"/>
                <w:szCs w:val="20"/>
              </w:rPr>
              <w:lastRenderedPageBreak/>
              <w:t>Výzkum materiálových vlastností látek</w:t>
            </w:r>
          </w:p>
          <w:p w14:paraId="0CB6073F" w14:textId="77777777" w:rsidR="006A658B" w:rsidRPr="005031BF" w:rsidRDefault="006A658B" w:rsidP="006A3E56">
            <w:pPr>
              <w:pStyle w:val="Odstavecseseznamem"/>
              <w:numPr>
                <w:ilvl w:val="0"/>
                <w:numId w:val="12"/>
              </w:numPr>
              <w:spacing w:after="160" w:line="259" w:lineRule="auto"/>
              <w:jc w:val="left"/>
              <w:rPr>
                <w:sz w:val="20"/>
                <w:szCs w:val="20"/>
              </w:rPr>
            </w:pPr>
            <w:r w:rsidRPr="005031BF">
              <w:rPr>
                <w:sz w:val="20"/>
                <w:szCs w:val="20"/>
              </w:rPr>
              <w:t>Výzkum interakce ultrazvuku s pevnou stěnou</w:t>
            </w:r>
          </w:p>
          <w:p w14:paraId="3E40B821" w14:textId="77777777" w:rsidR="006A658B" w:rsidRPr="005031BF" w:rsidRDefault="006A658B" w:rsidP="006A3E56">
            <w:pPr>
              <w:pStyle w:val="Odstavecseseznamem"/>
              <w:numPr>
                <w:ilvl w:val="0"/>
                <w:numId w:val="12"/>
              </w:numPr>
              <w:spacing w:after="160" w:line="259" w:lineRule="auto"/>
              <w:jc w:val="left"/>
              <w:rPr>
                <w:sz w:val="20"/>
                <w:szCs w:val="20"/>
              </w:rPr>
            </w:pPr>
            <w:r w:rsidRPr="005031BF">
              <w:rPr>
                <w:sz w:val="20"/>
                <w:szCs w:val="20"/>
              </w:rPr>
              <w:t>Výzkum a vývoj nových uzlů textilních strojů s uplatněním řízených pohonů  mechatronických prvků</w:t>
            </w:r>
          </w:p>
          <w:p w14:paraId="53E4A553" w14:textId="77777777" w:rsidR="006A658B" w:rsidRPr="005031BF" w:rsidRDefault="006A658B" w:rsidP="006A3E56">
            <w:pPr>
              <w:pStyle w:val="Odstavecseseznamem"/>
              <w:numPr>
                <w:ilvl w:val="0"/>
                <w:numId w:val="12"/>
              </w:numPr>
              <w:spacing w:after="160" w:line="259" w:lineRule="auto"/>
              <w:jc w:val="left"/>
              <w:rPr>
                <w:sz w:val="20"/>
                <w:szCs w:val="20"/>
              </w:rPr>
            </w:pPr>
            <w:r w:rsidRPr="005031BF">
              <w:rPr>
                <w:sz w:val="20"/>
                <w:szCs w:val="20"/>
              </w:rPr>
              <w:t>Výzkum, vývoj a optimalizace nových struktur strojů a zařízení pro výrobu nanovláken</w:t>
            </w:r>
          </w:p>
          <w:p w14:paraId="05A74B1B" w14:textId="77777777" w:rsidR="006A658B" w:rsidRPr="005031BF" w:rsidRDefault="006A658B" w:rsidP="006A3E56">
            <w:pPr>
              <w:pStyle w:val="Odstavecseseznamem"/>
              <w:numPr>
                <w:ilvl w:val="0"/>
                <w:numId w:val="12"/>
              </w:numPr>
              <w:spacing w:after="160" w:line="259" w:lineRule="auto"/>
              <w:jc w:val="left"/>
              <w:rPr>
                <w:sz w:val="20"/>
                <w:szCs w:val="20"/>
              </w:rPr>
            </w:pPr>
            <w:r w:rsidRPr="005031BF">
              <w:rPr>
                <w:sz w:val="20"/>
                <w:szCs w:val="20"/>
              </w:rPr>
              <w:t>Výzkum a vývoj nových strojních zařízení a provozních linek pro výrobu lineárních, plošných a prostorových nanovlákenných útvarů</w:t>
            </w:r>
          </w:p>
          <w:p w14:paraId="535452CC" w14:textId="5E15670A" w:rsidR="006A658B" w:rsidRPr="005031BF" w:rsidRDefault="006A658B" w:rsidP="0056362C">
            <w:pPr>
              <w:pStyle w:val="Odstavecseseznamem"/>
              <w:numPr>
                <w:ilvl w:val="0"/>
                <w:numId w:val="12"/>
              </w:numPr>
              <w:spacing w:after="0" w:line="259" w:lineRule="auto"/>
              <w:ind w:left="714" w:hanging="357"/>
              <w:jc w:val="left"/>
              <w:rPr>
                <w:sz w:val="20"/>
                <w:szCs w:val="20"/>
              </w:rPr>
            </w:pPr>
            <w:r w:rsidRPr="005031BF">
              <w:rPr>
                <w:sz w:val="20"/>
                <w:szCs w:val="20"/>
              </w:rPr>
              <w:t>Materiálová, tvarová a strukturální optimalizace vybraných subsystémů textilních strojů a jejich vliv na výrobu.</w:t>
            </w:r>
          </w:p>
        </w:tc>
      </w:tr>
      <w:tr w:rsidR="006A658B" w:rsidRPr="005031BF" w14:paraId="05798C43" w14:textId="77777777" w:rsidTr="004A3455">
        <w:tc>
          <w:tcPr>
            <w:tcW w:w="3218" w:type="dxa"/>
            <w:gridSpan w:val="2"/>
          </w:tcPr>
          <w:p w14:paraId="466C8A66" w14:textId="77777777" w:rsidR="006A658B" w:rsidRPr="005031BF" w:rsidRDefault="006A658B"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lastRenderedPageBreak/>
              <w:t>Průmyslové biotechnologie</w:t>
            </w:r>
          </w:p>
        </w:tc>
        <w:tc>
          <w:tcPr>
            <w:tcW w:w="5844" w:type="dxa"/>
          </w:tcPr>
          <w:p w14:paraId="4D064B0A" w14:textId="77777777" w:rsidR="006A658B" w:rsidRPr="005031BF" w:rsidRDefault="006A658B" w:rsidP="004A3455">
            <w:pPr>
              <w:pStyle w:val="Odstavecseseznamem"/>
              <w:spacing w:after="0"/>
              <w:ind w:left="355"/>
              <w:rPr>
                <w:rFonts w:asciiTheme="minorHAnsi" w:eastAsia="Times New Roman" w:hAnsiTheme="minorHAnsi" w:cstheme="minorHAnsi"/>
              </w:rPr>
            </w:pPr>
          </w:p>
        </w:tc>
      </w:tr>
      <w:tr w:rsidR="006A658B" w:rsidRPr="005031BF" w14:paraId="2ECFACEA" w14:textId="77777777" w:rsidTr="004A3455">
        <w:tc>
          <w:tcPr>
            <w:tcW w:w="3218" w:type="dxa"/>
            <w:gridSpan w:val="2"/>
          </w:tcPr>
          <w:p w14:paraId="2306A0B6" w14:textId="77777777" w:rsidR="006A658B" w:rsidRPr="005031BF" w:rsidRDefault="006A658B"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Znalosti pro digitální ekonomiku</w:t>
            </w:r>
          </w:p>
        </w:tc>
        <w:tc>
          <w:tcPr>
            <w:tcW w:w="5844" w:type="dxa"/>
          </w:tcPr>
          <w:p w14:paraId="50502CB3" w14:textId="77777777" w:rsidR="006A658B" w:rsidRPr="005031BF" w:rsidRDefault="006A658B" w:rsidP="004A3455">
            <w:pPr>
              <w:pStyle w:val="Odstavecseseznamem"/>
              <w:spacing w:after="0"/>
              <w:ind w:left="225"/>
              <w:rPr>
                <w:rFonts w:asciiTheme="minorHAnsi" w:eastAsia="Times New Roman" w:hAnsiTheme="minorHAnsi" w:cstheme="minorHAnsi"/>
                <w:sz w:val="20"/>
                <w:szCs w:val="20"/>
              </w:rPr>
            </w:pPr>
          </w:p>
        </w:tc>
      </w:tr>
    </w:tbl>
    <w:p w14:paraId="70295756" w14:textId="77777777" w:rsidR="006A658B" w:rsidRPr="005031BF" w:rsidRDefault="006A658B" w:rsidP="00501514">
      <w:pPr>
        <w:pStyle w:val="Obsah1"/>
      </w:pPr>
    </w:p>
    <w:p w14:paraId="03845072" w14:textId="5A93A3B1" w:rsidR="004A3455" w:rsidRDefault="004A3455" w:rsidP="001E5DC1">
      <w:pPr>
        <w:spacing w:before="240" w:after="0"/>
        <w:rPr>
          <w:b/>
          <w:u w:val="single"/>
        </w:rPr>
      </w:pPr>
    </w:p>
    <w:p w14:paraId="6CFBAB85" w14:textId="0DEFEE94" w:rsidR="004C0B8A" w:rsidRDefault="004C0B8A" w:rsidP="001E5DC1">
      <w:pPr>
        <w:spacing w:before="240" w:after="0"/>
        <w:rPr>
          <w:b/>
          <w:u w:val="single"/>
        </w:rPr>
      </w:pPr>
    </w:p>
    <w:p w14:paraId="48A04E8D" w14:textId="48F24632" w:rsidR="004C0B8A" w:rsidRDefault="004C0B8A" w:rsidP="001E5DC1">
      <w:pPr>
        <w:spacing w:before="240" w:after="0"/>
        <w:rPr>
          <w:b/>
          <w:u w:val="single"/>
        </w:rPr>
      </w:pPr>
    </w:p>
    <w:p w14:paraId="117BD73D" w14:textId="56FD084A" w:rsidR="004C0B8A" w:rsidRDefault="004C0B8A" w:rsidP="001E5DC1">
      <w:pPr>
        <w:spacing w:before="240" w:after="0"/>
        <w:rPr>
          <w:b/>
          <w:u w:val="single"/>
        </w:rPr>
      </w:pPr>
    </w:p>
    <w:p w14:paraId="4433E383" w14:textId="15ABF042" w:rsidR="004C0B8A" w:rsidRDefault="004C0B8A" w:rsidP="001E5DC1">
      <w:pPr>
        <w:spacing w:before="240" w:after="0"/>
        <w:rPr>
          <w:b/>
          <w:u w:val="single"/>
        </w:rPr>
      </w:pPr>
    </w:p>
    <w:p w14:paraId="002CDB63" w14:textId="53E91C69" w:rsidR="004C0B8A" w:rsidRDefault="004C0B8A" w:rsidP="001E5DC1">
      <w:pPr>
        <w:spacing w:before="240" w:after="0"/>
        <w:rPr>
          <w:b/>
          <w:u w:val="single"/>
        </w:rPr>
      </w:pPr>
    </w:p>
    <w:p w14:paraId="30F3D1DF" w14:textId="14C72531" w:rsidR="004C0B8A" w:rsidRDefault="004C0B8A" w:rsidP="001E5DC1">
      <w:pPr>
        <w:spacing w:before="240" w:after="0"/>
        <w:rPr>
          <w:b/>
          <w:u w:val="single"/>
        </w:rPr>
      </w:pPr>
    </w:p>
    <w:p w14:paraId="36EA7FB9" w14:textId="5D32BB84" w:rsidR="004C0B8A" w:rsidRDefault="004C0B8A" w:rsidP="001E5DC1">
      <w:pPr>
        <w:spacing w:before="240" w:after="0"/>
        <w:rPr>
          <w:b/>
          <w:u w:val="single"/>
        </w:rPr>
      </w:pPr>
    </w:p>
    <w:p w14:paraId="7E509296" w14:textId="74148A50" w:rsidR="004C0B8A" w:rsidRDefault="004C0B8A" w:rsidP="001E5DC1">
      <w:pPr>
        <w:spacing w:before="240" w:after="0"/>
        <w:rPr>
          <w:b/>
          <w:u w:val="single"/>
        </w:rPr>
      </w:pPr>
    </w:p>
    <w:p w14:paraId="530B08C9" w14:textId="695CEC3F" w:rsidR="004C0B8A" w:rsidRDefault="004C0B8A" w:rsidP="001E5DC1">
      <w:pPr>
        <w:spacing w:before="240" w:after="0"/>
        <w:rPr>
          <w:b/>
          <w:u w:val="single"/>
        </w:rPr>
      </w:pPr>
    </w:p>
    <w:p w14:paraId="2CE015F0" w14:textId="2BB664FE" w:rsidR="004C0B8A" w:rsidRDefault="004C0B8A" w:rsidP="001E5DC1">
      <w:pPr>
        <w:spacing w:before="240" w:after="0"/>
        <w:rPr>
          <w:b/>
          <w:u w:val="single"/>
        </w:rPr>
      </w:pPr>
    </w:p>
    <w:p w14:paraId="0F4D1EB9" w14:textId="1CA04666" w:rsidR="004C0B8A" w:rsidRDefault="004C0B8A" w:rsidP="001E5DC1">
      <w:pPr>
        <w:spacing w:before="240" w:after="0"/>
        <w:rPr>
          <w:b/>
          <w:u w:val="single"/>
        </w:rPr>
      </w:pPr>
    </w:p>
    <w:p w14:paraId="4BB96A75" w14:textId="2335D536" w:rsidR="004C0B8A" w:rsidRDefault="004C0B8A" w:rsidP="001E5DC1">
      <w:pPr>
        <w:spacing w:before="240" w:after="0"/>
        <w:rPr>
          <w:b/>
          <w:u w:val="single"/>
        </w:rPr>
      </w:pPr>
    </w:p>
    <w:p w14:paraId="63412FC3" w14:textId="56D2400D" w:rsidR="004C0B8A" w:rsidRDefault="004C0B8A" w:rsidP="001E5DC1">
      <w:pPr>
        <w:spacing w:before="240" w:after="0"/>
        <w:rPr>
          <w:b/>
          <w:u w:val="single"/>
        </w:rPr>
      </w:pPr>
    </w:p>
    <w:p w14:paraId="5AF0285C" w14:textId="4A493201" w:rsidR="004C0B8A" w:rsidRDefault="004C0B8A" w:rsidP="001E5DC1">
      <w:pPr>
        <w:spacing w:before="240" w:after="0"/>
        <w:rPr>
          <w:b/>
          <w:u w:val="single"/>
        </w:rPr>
      </w:pPr>
    </w:p>
    <w:p w14:paraId="75102F5F" w14:textId="08F635A5" w:rsidR="004C0B8A" w:rsidRDefault="004C0B8A" w:rsidP="001E5DC1">
      <w:pPr>
        <w:spacing w:before="240" w:after="0"/>
        <w:rPr>
          <w:b/>
          <w:u w:val="single"/>
        </w:rPr>
      </w:pPr>
    </w:p>
    <w:p w14:paraId="68749E3B" w14:textId="5CE72C7A" w:rsidR="004C0B8A" w:rsidRDefault="004C0B8A" w:rsidP="001E5DC1">
      <w:pPr>
        <w:spacing w:before="240" w:after="0"/>
        <w:rPr>
          <w:b/>
          <w:u w:val="single"/>
        </w:rPr>
      </w:pPr>
    </w:p>
    <w:p w14:paraId="2BA22581" w14:textId="06858FE5" w:rsidR="004C0B8A" w:rsidRDefault="004C0B8A" w:rsidP="001E5DC1">
      <w:pPr>
        <w:spacing w:before="240" w:after="0"/>
        <w:rPr>
          <w:b/>
          <w:u w:val="single"/>
        </w:rPr>
      </w:pPr>
    </w:p>
    <w:p w14:paraId="4CEE095A" w14:textId="77777777" w:rsidR="004C0B8A" w:rsidRPr="005031BF" w:rsidRDefault="004C0B8A" w:rsidP="001E5DC1">
      <w:pPr>
        <w:spacing w:before="240" w:after="0"/>
        <w:rPr>
          <w:b/>
          <w:u w:val="single"/>
        </w:rPr>
      </w:pPr>
    </w:p>
    <w:tbl>
      <w:tblPr>
        <w:tblStyle w:val="Mkatabulky"/>
        <w:tblW w:w="0" w:type="auto"/>
        <w:tblLook w:val="04A0" w:firstRow="1" w:lastRow="0" w:firstColumn="1" w:lastColumn="0" w:noHBand="0" w:noVBand="1"/>
      </w:tblPr>
      <w:tblGrid>
        <w:gridCol w:w="2584"/>
        <w:gridCol w:w="632"/>
        <w:gridCol w:w="5846"/>
      </w:tblGrid>
      <w:tr w:rsidR="004A3455" w:rsidRPr="005031BF" w14:paraId="2A1E6E8C" w14:textId="77777777" w:rsidTr="004A3455">
        <w:tc>
          <w:tcPr>
            <w:tcW w:w="2627" w:type="dxa"/>
          </w:tcPr>
          <w:p w14:paraId="1FB4EE93" w14:textId="198217EF" w:rsidR="004A3455" w:rsidRPr="005031BF" w:rsidRDefault="004A3455" w:rsidP="00501514">
            <w:pPr>
              <w:pStyle w:val="Obsah1"/>
            </w:pPr>
            <w:r w:rsidRPr="005031BF">
              <w:t>Vertikální domén</w:t>
            </w:r>
            <w:r w:rsidR="00E308F6" w:rsidRPr="005031BF">
              <w:t>a</w:t>
            </w:r>
            <w:r w:rsidRPr="005031BF">
              <w:t xml:space="preserve"> specializace regionální RIS3</w:t>
            </w:r>
          </w:p>
        </w:tc>
        <w:tc>
          <w:tcPr>
            <w:tcW w:w="6661" w:type="dxa"/>
            <w:gridSpan w:val="2"/>
          </w:tcPr>
          <w:p w14:paraId="7B31372B" w14:textId="2995607F" w:rsidR="004A3455" w:rsidRPr="005031BF" w:rsidRDefault="004A3455" w:rsidP="00501514">
            <w:pPr>
              <w:pStyle w:val="Obsah1"/>
            </w:pPr>
            <w:r w:rsidRPr="005031BF">
              <w:t xml:space="preserve">KOMPONENTY PRO DOPRAVNÍ ZAŘÍZENÍ </w:t>
            </w:r>
            <w:r w:rsidR="00B70D78" w:rsidRPr="005031BF">
              <w:t>(ZAHRNUJE AUTOMOTIVE, LETECKÝ A KOSMICKÝ PRŮMYSL)</w:t>
            </w:r>
          </w:p>
        </w:tc>
      </w:tr>
      <w:tr w:rsidR="004A3455" w:rsidRPr="005031BF" w14:paraId="2C1B3C51" w14:textId="77777777" w:rsidTr="004A3455">
        <w:tc>
          <w:tcPr>
            <w:tcW w:w="2627" w:type="dxa"/>
          </w:tcPr>
          <w:p w14:paraId="6C83C97F" w14:textId="77777777" w:rsidR="004A3455" w:rsidRPr="005031BF" w:rsidRDefault="004A3455" w:rsidP="00501514">
            <w:pPr>
              <w:pStyle w:val="Obsah1"/>
            </w:pPr>
          </w:p>
        </w:tc>
        <w:tc>
          <w:tcPr>
            <w:tcW w:w="6661" w:type="dxa"/>
            <w:gridSpan w:val="2"/>
          </w:tcPr>
          <w:p w14:paraId="16D608C5" w14:textId="77777777" w:rsidR="004A3455" w:rsidRPr="005031BF" w:rsidRDefault="004A3455" w:rsidP="00501514">
            <w:pPr>
              <w:pStyle w:val="Obsah1"/>
            </w:pPr>
          </w:p>
        </w:tc>
      </w:tr>
      <w:tr w:rsidR="004A3455" w:rsidRPr="005031BF" w14:paraId="509EC222" w14:textId="77777777" w:rsidTr="004A3455">
        <w:tc>
          <w:tcPr>
            <w:tcW w:w="2627" w:type="dxa"/>
          </w:tcPr>
          <w:p w14:paraId="2BE5C598" w14:textId="77777777" w:rsidR="004A3455" w:rsidRPr="005031BF" w:rsidRDefault="004A3455" w:rsidP="00501514">
            <w:pPr>
              <w:pStyle w:val="Obsah1"/>
            </w:pPr>
            <w:r w:rsidRPr="005031BF">
              <w:t>Vazba na aplikační domény  Národní RIS3</w:t>
            </w:r>
          </w:p>
        </w:tc>
        <w:tc>
          <w:tcPr>
            <w:tcW w:w="6661" w:type="dxa"/>
            <w:gridSpan w:val="2"/>
          </w:tcPr>
          <w:p w14:paraId="28DA2DB7" w14:textId="77777777" w:rsidR="004A3455" w:rsidRPr="005031BF" w:rsidRDefault="004A3455" w:rsidP="00501514">
            <w:pPr>
              <w:pStyle w:val="Obsah1"/>
              <w:numPr>
                <w:ilvl w:val="0"/>
                <w:numId w:val="59"/>
              </w:numPr>
            </w:pPr>
            <w:r w:rsidRPr="005031BF">
              <w:t xml:space="preserve">Dopravní prostředky pro 21. Století (zahrnuje automotive, letecký a kosmický průmysl) </w:t>
            </w:r>
          </w:p>
          <w:p w14:paraId="5518829F" w14:textId="77777777" w:rsidR="004A3455" w:rsidRPr="005031BF" w:rsidRDefault="004A3455" w:rsidP="00501514">
            <w:pPr>
              <w:pStyle w:val="Obsah1"/>
              <w:numPr>
                <w:ilvl w:val="0"/>
                <w:numId w:val="59"/>
              </w:numPr>
            </w:pPr>
            <w:r w:rsidRPr="005031BF">
              <w:t>Pokročilé stroje/technologie pro silný a globálně konkurenceschopný  průmysl</w:t>
            </w:r>
          </w:p>
          <w:p w14:paraId="2857EFFF" w14:textId="77777777" w:rsidR="004A3455" w:rsidRPr="005031BF" w:rsidRDefault="004A3455" w:rsidP="00501514">
            <w:pPr>
              <w:pStyle w:val="Obsah1"/>
              <w:numPr>
                <w:ilvl w:val="0"/>
                <w:numId w:val="59"/>
              </w:numPr>
            </w:pPr>
            <w:r w:rsidRPr="005031BF">
              <w:t>Digital Market Technologies a Elektrotechnika</w:t>
            </w:r>
          </w:p>
        </w:tc>
      </w:tr>
      <w:tr w:rsidR="004A3455" w:rsidRPr="005031BF" w14:paraId="5A262851" w14:textId="77777777" w:rsidTr="004A3455">
        <w:tc>
          <w:tcPr>
            <w:tcW w:w="9288" w:type="dxa"/>
            <w:gridSpan w:val="3"/>
          </w:tcPr>
          <w:p w14:paraId="758A6A8A" w14:textId="77777777" w:rsidR="004A3455" w:rsidRPr="005031BF" w:rsidRDefault="004A3455" w:rsidP="00501514">
            <w:pPr>
              <w:pStyle w:val="Obsah1"/>
            </w:pPr>
          </w:p>
        </w:tc>
      </w:tr>
      <w:tr w:rsidR="004A3455" w:rsidRPr="005031BF" w14:paraId="763BBC18" w14:textId="77777777" w:rsidTr="004A3455">
        <w:tc>
          <w:tcPr>
            <w:tcW w:w="9288" w:type="dxa"/>
            <w:gridSpan w:val="3"/>
          </w:tcPr>
          <w:p w14:paraId="04E592C1" w14:textId="77777777" w:rsidR="004A3455" w:rsidRPr="005031BF" w:rsidRDefault="004A3455" w:rsidP="00501514">
            <w:pPr>
              <w:pStyle w:val="Obsah1"/>
            </w:pPr>
            <w:r w:rsidRPr="005031BF">
              <w:t>Východiska</w:t>
            </w:r>
          </w:p>
        </w:tc>
      </w:tr>
      <w:tr w:rsidR="004A3455" w:rsidRPr="005031BF" w14:paraId="25403EF0" w14:textId="77777777" w:rsidTr="004A3455">
        <w:tc>
          <w:tcPr>
            <w:tcW w:w="9288" w:type="dxa"/>
            <w:gridSpan w:val="3"/>
          </w:tcPr>
          <w:p w14:paraId="6CABD795" w14:textId="77777777" w:rsidR="004A3455" w:rsidRPr="005031BF" w:rsidRDefault="004A3455" w:rsidP="004A3455">
            <w:pPr>
              <w:spacing w:before="40" w:after="40"/>
            </w:pPr>
            <w:r w:rsidRPr="005031BF">
              <w:t>Průmysl výroby dopravních prostředků (zde je myšlena výroba automotive, tak kolejových vozidel, letadel i dopravních prostředků určených pro využití v kosmu) se významně podílí na celkových hospodářských výsledcích České republiky. Odvětví zahrnuje výrobkovou skladbu, například osobní, lehké užitkové a nákladní automobily, přívěsy a návěsy, autobusy a trolejbusy, a výrobu jejich částí.</w:t>
            </w:r>
          </w:p>
          <w:p w14:paraId="177A5A81" w14:textId="77777777" w:rsidR="004A3455" w:rsidRPr="005031BF" w:rsidRDefault="004A3455" w:rsidP="004A3455">
            <w:r w:rsidRPr="005031BF">
              <w:t xml:space="preserve">V posledních letech svůj podíl na zpracovatelském průmyslu ještě zvyšuje, rostou jeho tržby, počet zaměstnanců i export. Dominantní jsou velké podniky, velcí zaměstnavatelé, malé firmy působí jako dodavatelé dílčích komponent či firmy vyvíjející nová technologická řešení v úzkých specializovaných  segmentech výroby (zde myšlena vazba na aktivity startupových firem). </w:t>
            </w:r>
          </w:p>
          <w:p w14:paraId="4BEEC594" w14:textId="77777777" w:rsidR="004A3455" w:rsidRPr="005031BF" w:rsidRDefault="004A3455" w:rsidP="004A3455">
            <w:r w:rsidRPr="005031BF">
              <w:t xml:space="preserve">S ohledem na šíři komponent pro výrobu konečného dopravního prostředku dochází ke specializaci jednotlivých výrobců na konkrétní typy výrobků. Zde se uplatňují i malé firmy účastnící se dodavatelsko-odběratelského řetězce. Záleží ovšem na výši přidané hodnoty konkrétní komponenty dodávané konečnému výrobci. Pro průmysl výroby dopravních prostředků jsou vysoce relevantní témata robotizace, automatizace a dalších znalostně náročných technologií obecně spojovaných s fenoménem 4. průmyslové revoluce. Tyto skutečnosti vyvolávají veliký tlak zvláště v oblasti výchovy lidských zdrojů, výzkumu a vývoje. </w:t>
            </w:r>
          </w:p>
          <w:p w14:paraId="221E99E1" w14:textId="77777777" w:rsidR="004A3455" w:rsidRPr="005031BF" w:rsidRDefault="004A3455" w:rsidP="004A3455">
            <w:r w:rsidRPr="005031BF">
              <w:t>V minulosti v Libereckém kraji působili výrobci finálních produktů dopravních prostředků (RAF, LIAZ, Vagónka Česká Lípa). Dnes díky vysoké specializaci výroby a koncentraci prodejních kanálů se většina výrobců zaměřuje na produkci komponent pro finální výrobce.</w:t>
            </w:r>
          </w:p>
          <w:p w14:paraId="0B0221C9" w14:textId="77777777" w:rsidR="004A3455" w:rsidRPr="005031BF" w:rsidRDefault="004A3455" w:rsidP="004A3455">
            <w:pPr>
              <w:spacing w:after="0"/>
            </w:pPr>
            <w:r w:rsidRPr="005031BF">
              <w:t>Doména využívá znalost celé řady oborů:</w:t>
            </w:r>
          </w:p>
          <w:p w14:paraId="6BD6D5B6" w14:textId="77777777" w:rsidR="004A3455" w:rsidRPr="005031BF" w:rsidRDefault="004A3455" w:rsidP="006A3E56">
            <w:pPr>
              <w:numPr>
                <w:ilvl w:val="2"/>
                <w:numId w:val="25"/>
              </w:numPr>
              <w:spacing w:after="0" w:line="240" w:lineRule="auto"/>
              <w:ind w:left="851" w:hanging="284"/>
            </w:pPr>
            <w:r w:rsidRPr="005031BF">
              <w:t>Zpracování kovů</w:t>
            </w:r>
          </w:p>
          <w:p w14:paraId="2BD1A213" w14:textId="77777777" w:rsidR="004A3455" w:rsidRPr="005031BF" w:rsidRDefault="004A3455" w:rsidP="006A3E56">
            <w:pPr>
              <w:numPr>
                <w:ilvl w:val="2"/>
                <w:numId w:val="25"/>
              </w:numPr>
              <w:spacing w:after="0" w:line="240" w:lineRule="auto"/>
              <w:ind w:left="851" w:hanging="284"/>
            </w:pPr>
            <w:r w:rsidRPr="005031BF">
              <w:t>Zpracování plastů</w:t>
            </w:r>
          </w:p>
          <w:p w14:paraId="24438F97" w14:textId="77777777" w:rsidR="004A3455" w:rsidRPr="005031BF" w:rsidRDefault="004A3455" w:rsidP="006A3E56">
            <w:pPr>
              <w:numPr>
                <w:ilvl w:val="2"/>
                <w:numId w:val="25"/>
              </w:numPr>
              <w:spacing w:after="0" w:line="240" w:lineRule="auto"/>
              <w:ind w:left="851" w:hanging="284"/>
            </w:pPr>
            <w:r w:rsidRPr="005031BF">
              <w:t>Textilní technologie</w:t>
            </w:r>
          </w:p>
          <w:p w14:paraId="4EE861C8" w14:textId="77777777" w:rsidR="004A3455" w:rsidRPr="005031BF" w:rsidRDefault="004A3455" w:rsidP="006A3E56">
            <w:pPr>
              <w:numPr>
                <w:ilvl w:val="2"/>
                <w:numId w:val="25"/>
              </w:numPr>
              <w:spacing w:after="0" w:line="240" w:lineRule="auto"/>
              <w:ind w:left="851" w:hanging="284"/>
            </w:pPr>
            <w:r w:rsidRPr="005031BF">
              <w:t>Elektrotechnika</w:t>
            </w:r>
          </w:p>
          <w:p w14:paraId="43FC0BE6" w14:textId="77777777" w:rsidR="004A3455" w:rsidRPr="005031BF" w:rsidRDefault="004A3455" w:rsidP="006A3E56">
            <w:pPr>
              <w:numPr>
                <w:ilvl w:val="2"/>
                <w:numId w:val="25"/>
              </w:numPr>
              <w:spacing w:after="0" w:line="240" w:lineRule="auto"/>
              <w:ind w:left="851" w:hanging="284"/>
            </w:pPr>
            <w:r w:rsidRPr="005031BF">
              <w:t>Software</w:t>
            </w:r>
          </w:p>
          <w:p w14:paraId="37615304" w14:textId="77777777" w:rsidR="004A3455" w:rsidRPr="005031BF" w:rsidRDefault="004A3455" w:rsidP="004A3455">
            <w:pPr>
              <w:spacing w:after="0"/>
            </w:pPr>
            <w:r w:rsidRPr="005031BF">
              <w:t>Ze subjektů působících v Libereckém kraji je jich v této doméně aktivních mnoho a lze je členit dle konečného uplatnění jejich produktů:</w:t>
            </w:r>
          </w:p>
          <w:p w14:paraId="2BBA9FD7" w14:textId="77777777" w:rsidR="004A3455" w:rsidRPr="005031BF" w:rsidRDefault="004A3455" w:rsidP="006A3E56">
            <w:pPr>
              <w:numPr>
                <w:ilvl w:val="2"/>
                <w:numId w:val="25"/>
              </w:numPr>
              <w:spacing w:after="0" w:line="240" w:lineRule="auto"/>
              <w:ind w:left="851" w:hanging="284"/>
            </w:pPr>
            <w:r w:rsidRPr="005031BF">
              <w:t>Automobily osobní</w:t>
            </w:r>
          </w:p>
          <w:p w14:paraId="3192B759" w14:textId="77777777" w:rsidR="004A3455" w:rsidRPr="005031BF" w:rsidRDefault="004A3455" w:rsidP="006A3E56">
            <w:pPr>
              <w:numPr>
                <w:ilvl w:val="2"/>
                <w:numId w:val="25"/>
              </w:numPr>
              <w:spacing w:after="0" w:line="240" w:lineRule="auto"/>
              <w:ind w:left="851" w:hanging="284"/>
            </w:pPr>
            <w:r w:rsidRPr="005031BF">
              <w:t>Automobily nákladní</w:t>
            </w:r>
          </w:p>
          <w:p w14:paraId="6490ACAB" w14:textId="77777777" w:rsidR="004A3455" w:rsidRPr="005031BF" w:rsidRDefault="004A3455" w:rsidP="006A3E56">
            <w:pPr>
              <w:numPr>
                <w:ilvl w:val="2"/>
                <w:numId w:val="25"/>
              </w:numPr>
              <w:spacing w:after="0" w:line="240" w:lineRule="auto"/>
              <w:ind w:left="851" w:hanging="284"/>
            </w:pPr>
            <w:r w:rsidRPr="005031BF">
              <w:t>Kolejová doprava</w:t>
            </w:r>
          </w:p>
          <w:p w14:paraId="1D3D0612" w14:textId="77777777" w:rsidR="004A3455" w:rsidRPr="005031BF" w:rsidRDefault="004A3455" w:rsidP="006A3E56">
            <w:pPr>
              <w:numPr>
                <w:ilvl w:val="2"/>
                <w:numId w:val="25"/>
              </w:numPr>
              <w:spacing w:after="0" w:line="240" w:lineRule="auto"/>
              <w:ind w:left="851" w:hanging="284"/>
            </w:pPr>
            <w:r w:rsidRPr="005031BF">
              <w:lastRenderedPageBreak/>
              <w:t>Letecká doprava</w:t>
            </w:r>
          </w:p>
          <w:p w14:paraId="491EB43C" w14:textId="77777777" w:rsidR="004A3455" w:rsidRPr="005031BF" w:rsidRDefault="004A3455" w:rsidP="006A3E56">
            <w:pPr>
              <w:numPr>
                <w:ilvl w:val="2"/>
                <w:numId w:val="25"/>
              </w:numPr>
              <w:spacing w:line="240" w:lineRule="auto"/>
              <w:ind w:left="851" w:hanging="284"/>
            </w:pPr>
            <w:r w:rsidRPr="005031BF">
              <w:t>Kosmická doprava</w:t>
            </w:r>
          </w:p>
          <w:p w14:paraId="39F53784" w14:textId="77777777" w:rsidR="004A3455" w:rsidRPr="005031BF" w:rsidRDefault="004A3455" w:rsidP="004A3455">
            <w:pPr>
              <w:spacing w:after="0"/>
            </w:pPr>
            <w:r w:rsidRPr="005031BF">
              <w:rPr>
                <w:u w:val="single"/>
              </w:rPr>
              <w:t>Jedinečná znalost</w:t>
            </w:r>
          </w:p>
          <w:p w14:paraId="0F5F9501" w14:textId="77777777" w:rsidR="004A3455" w:rsidRPr="005031BF" w:rsidRDefault="004A3455" w:rsidP="004A3455">
            <w:r w:rsidRPr="005031BF">
              <w:t>S ohledem na velký počet subjektů, na rozdílnost jejich umístění v dodavatelském řetězci a s ohledem na jejich odbornost nelze definovat společnou jedinečnou znalost. V souboru všech subjektů lze v rámci kraje realizovat všechny činnosti spojené s vývojem, modelováním, konstrukcí, testováním, únavovými zkouškami a výrobou celé řady komponentů. Obzvláště u dodavatelů komponentů automotive je nezbytná setrvalá inovace procesu snižující jednotkovou nákladovou cenu, schopnost rychle implementovat požadavky odběratele, realizovat výrobu jen s velmi nízkou marží a dodržovat spolehlivou dodávku přímo na linku.</w:t>
            </w:r>
          </w:p>
          <w:p w14:paraId="60E3F6DE" w14:textId="77777777" w:rsidR="004A3455" w:rsidRPr="005031BF" w:rsidRDefault="004A3455" w:rsidP="004A3455">
            <w:pPr>
              <w:spacing w:after="0"/>
              <w:rPr>
                <w:u w:val="single"/>
              </w:rPr>
            </w:pPr>
            <w:r w:rsidRPr="005031BF">
              <w:rPr>
                <w:u w:val="single"/>
              </w:rPr>
              <w:t>Typové výrobky</w:t>
            </w:r>
          </w:p>
          <w:p w14:paraId="248282A2" w14:textId="77777777" w:rsidR="004A3455" w:rsidRPr="005031BF" w:rsidRDefault="004A3455" w:rsidP="006A3E56">
            <w:pPr>
              <w:numPr>
                <w:ilvl w:val="1"/>
                <w:numId w:val="25"/>
              </w:numPr>
              <w:spacing w:after="0" w:line="240" w:lineRule="auto"/>
              <w:ind w:left="567"/>
            </w:pPr>
            <w:r w:rsidRPr="005031BF">
              <w:t>Výrobci komponentů pro dopravní prostředky jsou schopni dodat celou škálu komponentů:</w:t>
            </w:r>
          </w:p>
          <w:p w14:paraId="3DDA4E7A" w14:textId="77777777" w:rsidR="004A3455" w:rsidRPr="005031BF" w:rsidRDefault="004A3455" w:rsidP="006A3E56">
            <w:pPr>
              <w:numPr>
                <w:ilvl w:val="2"/>
                <w:numId w:val="25"/>
              </w:numPr>
              <w:spacing w:after="0" w:line="240" w:lineRule="auto"/>
              <w:ind w:left="851" w:hanging="284"/>
            </w:pPr>
            <w:r w:rsidRPr="005031BF">
              <w:t>Výpočty a modely</w:t>
            </w:r>
          </w:p>
          <w:p w14:paraId="7B017F0D" w14:textId="77777777" w:rsidR="004A3455" w:rsidRPr="005031BF" w:rsidRDefault="004A3455" w:rsidP="006A3E56">
            <w:pPr>
              <w:numPr>
                <w:ilvl w:val="2"/>
                <w:numId w:val="25"/>
              </w:numPr>
              <w:spacing w:after="0" w:line="240" w:lineRule="auto"/>
              <w:ind w:left="851" w:hanging="284"/>
            </w:pPr>
            <w:r w:rsidRPr="005031BF">
              <w:t>Díly karoserie (sloupky, prahy, zámky)</w:t>
            </w:r>
          </w:p>
          <w:p w14:paraId="037402AC" w14:textId="77777777" w:rsidR="004A3455" w:rsidRPr="005031BF" w:rsidRDefault="004A3455" w:rsidP="006A3E56">
            <w:pPr>
              <w:numPr>
                <w:ilvl w:val="2"/>
                <w:numId w:val="25"/>
              </w:numPr>
              <w:spacing w:after="0" w:line="240" w:lineRule="auto"/>
              <w:ind w:left="851" w:hanging="284"/>
            </w:pPr>
            <w:r w:rsidRPr="005031BF">
              <w:t>Plastové díly (interiérové díly, exteriérové díly, sedačky)</w:t>
            </w:r>
          </w:p>
          <w:p w14:paraId="14973829" w14:textId="77777777" w:rsidR="004A3455" w:rsidRPr="005031BF" w:rsidRDefault="004A3455" w:rsidP="006A3E56">
            <w:pPr>
              <w:numPr>
                <w:ilvl w:val="2"/>
                <w:numId w:val="25"/>
              </w:numPr>
              <w:spacing w:after="0" w:line="240" w:lineRule="auto"/>
              <w:ind w:left="851" w:hanging="284"/>
            </w:pPr>
            <w:r w:rsidRPr="005031BF">
              <w:t>Motorové součásti (vstřiky, převodové skříně)</w:t>
            </w:r>
          </w:p>
          <w:p w14:paraId="08522ECD" w14:textId="77777777" w:rsidR="004A3455" w:rsidRPr="005031BF" w:rsidRDefault="004A3455" w:rsidP="006A3E56">
            <w:pPr>
              <w:numPr>
                <w:ilvl w:val="2"/>
                <w:numId w:val="25"/>
              </w:numPr>
              <w:spacing w:after="0" w:line="240" w:lineRule="auto"/>
              <w:ind w:left="851" w:hanging="284"/>
            </w:pPr>
            <w:r w:rsidRPr="005031BF">
              <w:t>Elektronika (rozvody, baterie, osvětlení, klimatizace)</w:t>
            </w:r>
          </w:p>
          <w:p w14:paraId="53DA20E6" w14:textId="77777777" w:rsidR="004A3455" w:rsidRPr="005031BF" w:rsidRDefault="004A3455" w:rsidP="006A3E56">
            <w:pPr>
              <w:numPr>
                <w:ilvl w:val="2"/>
                <w:numId w:val="25"/>
              </w:numPr>
              <w:spacing w:after="0" w:line="240" w:lineRule="auto"/>
              <w:ind w:left="851" w:hanging="284"/>
            </w:pPr>
            <w:r w:rsidRPr="005031BF">
              <w:t>Interiérové prvky na bázi textilu (sedačky, hlukové izolace)</w:t>
            </w:r>
          </w:p>
          <w:p w14:paraId="722CFAC2" w14:textId="77777777" w:rsidR="004A3455" w:rsidRPr="005031BF" w:rsidRDefault="004A3455" w:rsidP="006A3E56">
            <w:pPr>
              <w:numPr>
                <w:ilvl w:val="1"/>
                <w:numId w:val="25"/>
              </w:numPr>
              <w:spacing w:after="0" w:line="240" w:lineRule="auto"/>
              <w:ind w:left="567" w:hanging="357"/>
            </w:pPr>
            <w:r w:rsidRPr="005031BF">
              <w:t>Výrobci drážní techniky působící v kraji dodávají typicky:</w:t>
            </w:r>
          </w:p>
          <w:p w14:paraId="429CD133" w14:textId="77777777" w:rsidR="004A3455" w:rsidRPr="005031BF" w:rsidRDefault="004A3455" w:rsidP="006A3E56">
            <w:pPr>
              <w:numPr>
                <w:ilvl w:val="2"/>
                <w:numId w:val="25"/>
              </w:numPr>
              <w:spacing w:after="0" w:line="240" w:lineRule="auto"/>
              <w:ind w:left="851" w:hanging="284"/>
            </w:pPr>
            <w:r w:rsidRPr="005031BF">
              <w:t>Kardanové hřídele</w:t>
            </w:r>
          </w:p>
          <w:p w14:paraId="15125A96" w14:textId="77777777" w:rsidR="004A3455" w:rsidRPr="005031BF" w:rsidRDefault="004A3455" w:rsidP="006A3E56">
            <w:pPr>
              <w:numPr>
                <w:ilvl w:val="2"/>
                <w:numId w:val="25"/>
              </w:numPr>
              <w:spacing w:after="0" w:line="240" w:lineRule="auto"/>
              <w:ind w:left="851" w:hanging="284"/>
            </w:pPr>
            <w:r w:rsidRPr="005031BF">
              <w:t>Primárních dílce</w:t>
            </w:r>
          </w:p>
          <w:p w14:paraId="7C29E3C9" w14:textId="77777777" w:rsidR="004A3455" w:rsidRPr="005031BF" w:rsidRDefault="004A3455" w:rsidP="006A3E56">
            <w:pPr>
              <w:numPr>
                <w:ilvl w:val="2"/>
                <w:numId w:val="25"/>
              </w:numPr>
              <w:spacing w:after="0" w:line="240" w:lineRule="auto"/>
              <w:ind w:left="851" w:hanging="284"/>
            </w:pPr>
            <w:r w:rsidRPr="005031BF">
              <w:t>Svařované ocelové konstrukce pro kolejová vozidla</w:t>
            </w:r>
          </w:p>
          <w:p w14:paraId="6E14982B" w14:textId="77777777" w:rsidR="004A3455" w:rsidRPr="005031BF" w:rsidRDefault="004A3455" w:rsidP="006A3E56">
            <w:pPr>
              <w:numPr>
                <w:ilvl w:val="2"/>
                <w:numId w:val="25"/>
              </w:numPr>
              <w:spacing w:after="0" w:line="240" w:lineRule="auto"/>
              <w:ind w:left="851" w:hanging="284"/>
            </w:pPr>
            <w:r w:rsidRPr="005031BF">
              <w:t>Aplikace povrchových úprav</w:t>
            </w:r>
          </w:p>
          <w:p w14:paraId="271E9718" w14:textId="77777777" w:rsidR="004A3455" w:rsidRPr="005031BF" w:rsidRDefault="004A3455" w:rsidP="006A3E56">
            <w:pPr>
              <w:numPr>
                <w:ilvl w:val="1"/>
                <w:numId w:val="25"/>
              </w:numPr>
              <w:spacing w:after="0" w:line="240" w:lineRule="auto"/>
              <w:ind w:left="567"/>
            </w:pPr>
            <w:r w:rsidRPr="005031BF">
              <w:t>Výrobci letecké techniky v kraji produkují tyto typické produkty:</w:t>
            </w:r>
          </w:p>
          <w:p w14:paraId="5B9735BB" w14:textId="77777777" w:rsidR="004A3455" w:rsidRPr="005031BF" w:rsidRDefault="004A3455" w:rsidP="006A3E56">
            <w:pPr>
              <w:numPr>
                <w:ilvl w:val="2"/>
                <w:numId w:val="25"/>
              </w:numPr>
              <w:spacing w:after="0" w:line="240" w:lineRule="auto"/>
              <w:ind w:left="851" w:hanging="284"/>
            </w:pPr>
            <w:r w:rsidRPr="005031BF">
              <w:t>Letecké podvozky a hydrauliky, hydraulické servořízení</w:t>
            </w:r>
          </w:p>
          <w:p w14:paraId="52F521BF" w14:textId="77777777" w:rsidR="004A3455" w:rsidRPr="005031BF" w:rsidRDefault="004A3455" w:rsidP="006A3E56">
            <w:pPr>
              <w:numPr>
                <w:ilvl w:val="2"/>
                <w:numId w:val="25"/>
              </w:numPr>
              <w:spacing w:after="0" w:line="240" w:lineRule="auto"/>
              <w:ind w:left="851" w:hanging="284"/>
            </w:pPr>
            <w:r w:rsidRPr="005031BF">
              <w:t>Manipulační zařízení letadel</w:t>
            </w:r>
          </w:p>
          <w:p w14:paraId="211C7BEC" w14:textId="77777777" w:rsidR="004A3455" w:rsidRPr="005031BF" w:rsidRDefault="004A3455" w:rsidP="006A3E56">
            <w:pPr>
              <w:numPr>
                <w:ilvl w:val="2"/>
                <w:numId w:val="25"/>
              </w:numPr>
              <w:spacing w:after="0" w:line="240" w:lineRule="auto"/>
              <w:ind w:left="851" w:hanging="284"/>
            </w:pPr>
            <w:r w:rsidRPr="005031BF">
              <w:t xml:space="preserve">Výroba bezpilotních letadel (dronů) </w:t>
            </w:r>
          </w:p>
          <w:p w14:paraId="5CCAD6E9" w14:textId="77777777" w:rsidR="004A3455" w:rsidRPr="005031BF" w:rsidRDefault="004A3455" w:rsidP="004A3455">
            <w:pPr>
              <w:spacing w:before="120" w:after="0"/>
              <w:rPr>
                <w:u w:val="single"/>
              </w:rPr>
            </w:pPr>
            <w:r w:rsidRPr="005031BF">
              <w:rPr>
                <w:u w:val="single"/>
              </w:rPr>
              <w:t>Použité technologie</w:t>
            </w:r>
          </w:p>
          <w:p w14:paraId="6CA3A21A" w14:textId="77777777" w:rsidR="004A3455" w:rsidRPr="005031BF" w:rsidRDefault="004A3455" w:rsidP="004A3455">
            <w:pPr>
              <w:spacing w:after="0"/>
            </w:pPr>
            <w:r w:rsidRPr="005031BF">
              <w:t>Jedná se o doménu, která využívá znalosti mnoha oborů a zároveň aplikace poznatků je možná ve velké šíři oborů lidské činnosti.  Pro jednotlivé specializace v rámci domény lze definovat tyto použité technologie:</w:t>
            </w:r>
          </w:p>
          <w:p w14:paraId="5C8EAA24" w14:textId="77777777" w:rsidR="004A3455" w:rsidRPr="005031BF" w:rsidRDefault="004A3455" w:rsidP="004A3455">
            <w:pPr>
              <w:spacing w:after="0"/>
              <w:ind w:left="567" w:hanging="357"/>
            </w:pPr>
            <w:r w:rsidRPr="005031BF">
              <w:rPr>
                <w:rFonts w:ascii="Symbol" w:eastAsia="Symbol" w:hAnsi="Symbol" w:cs="Symbol"/>
              </w:rPr>
              <w:t></w:t>
            </w:r>
            <w:r w:rsidRPr="005031BF">
              <w:rPr>
                <w:rFonts w:ascii="Times New Roman" w:eastAsia="Symbol" w:hAnsi="Times New Roman"/>
                <w:sz w:val="14"/>
                <w:szCs w:val="14"/>
              </w:rPr>
              <w:t xml:space="preserve">         </w:t>
            </w:r>
            <w:r w:rsidRPr="005031BF">
              <w:t>Typické použité technologie:</w:t>
            </w:r>
          </w:p>
          <w:p w14:paraId="68221A17" w14:textId="77777777" w:rsidR="004A3455" w:rsidRPr="005031BF" w:rsidRDefault="004A3455" w:rsidP="006A3E56">
            <w:pPr>
              <w:numPr>
                <w:ilvl w:val="2"/>
                <w:numId w:val="25"/>
              </w:numPr>
              <w:spacing w:after="0" w:line="240" w:lineRule="auto"/>
              <w:ind w:left="851" w:hanging="284"/>
            </w:pPr>
            <w:r w:rsidRPr="005031BF">
              <w:t xml:space="preserve">Zpracování plastů </w:t>
            </w:r>
          </w:p>
          <w:p w14:paraId="7F4FDD96" w14:textId="77777777" w:rsidR="004A3455" w:rsidRPr="005031BF" w:rsidRDefault="004A3455" w:rsidP="006A3E56">
            <w:pPr>
              <w:numPr>
                <w:ilvl w:val="2"/>
                <w:numId w:val="25"/>
              </w:numPr>
              <w:spacing w:after="0" w:line="240" w:lineRule="auto"/>
              <w:ind w:left="851" w:hanging="284"/>
            </w:pPr>
            <w:r w:rsidRPr="005031BF">
              <w:t>Svařování</w:t>
            </w:r>
          </w:p>
          <w:p w14:paraId="35F4BFA6" w14:textId="006B0973" w:rsidR="004A3455" w:rsidRPr="005031BF" w:rsidRDefault="004A3455" w:rsidP="006A3E56">
            <w:pPr>
              <w:numPr>
                <w:ilvl w:val="2"/>
                <w:numId w:val="25"/>
              </w:numPr>
              <w:spacing w:after="0" w:line="240" w:lineRule="auto"/>
              <w:ind w:left="851" w:hanging="284"/>
            </w:pPr>
            <w:r w:rsidRPr="005031BF">
              <w:t xml:space="preserve">Slévání </w:t>
            </w:r>
          </w:p>
          <w:p w14:paraId="25563425" w14:textId="2DF73149" w:rsidR="00CB18ED" w:rsidRPr="005031BF" w:rsidRDefault="00CB18ED" w:rsidP="006A3E56">
            <w:pPr>
              <w:numPr>
                <w:ilvl w:val="2"/>
                <w:numId w:val="25"/>
              </w:numPr>
              <w:spacing w:after="0" w:line="240" w:lineRule="auto"/>
              <w:ind w:left="851" w:hanging="284"/>
            </w:pPr>
            <w:r w:rsidRPr="005031BF">
              <w:t>Obrábění kovů</w:t>
            </w:r>
          </w:p>
          <w:p w14:paraId="09691C66" w14:textId="77777777" w:rsidR="004A3455" w:rsidRPr="005031BF" w:rsidRDefault="004A3455" w:rsidP="006A3E56">
            <w:pPr>
              <w:numPr>
                <w:ilvl w:val="2"/>
                <w:numId w:val="25"/>
              </w:numPr>
              <w:spacing w:after="0" w:line="240" w:lineRule="auto"/>
              <w:ind w:left="851" w:hanging="284"/>
            </w:pPr>
            <w:r w:rsidRPr="005031BF">
              <w:t>Lakování</w:t>
            </w:r>
          </w:p>
          <w:p w14:paraId="20732769" w14:textId="77777777" w:rsidR="004A3455" w:rsidRPr="005031BF" w:rsidRDefault="004A3455" w:rsidP="006A3E56">
            <w:pPr>
              <w:numPr>
                <w:ilvl w:val="2"/>
                <w:numId w:val="25"/>
              </w:numPr>
              <w:spacing w:after="0" w:line="240" w:lineRule="auto"/>
              <w:ind w:left="851" w:hanging="284"/>
            </w:pPr>
            <w:r w:rsidRPr="005031BF">
              <w:t>Lepení</w:t>
            </w:r>
          </w:p>
          <w:p w14:paraId="7CBB9D04" w14:textId="77777777" w:rsidR="004A3455" w:rsidRPr="005031BF" w:rsidRDefault="004A3455" w:rsidP="006A3E56">
            <w:pPr>
              <w:numPr>
                <w:ilvl w:val="2"/>
                <w:numId w:val="25"/>
              </w:numPr>
              <w:spacing w:after="0" w:line="240" w:lineRule="auto"/>
              <w:ind w:left="851" w:hanging="284"/>
            </w:pPr>
            <w:r w:rsidRPr="005031BF">
              <w:t>Plošné tváření (ohýbání, tažení, stříhání)</w:t>
            </w:r>
          </w:p>
          <w:p w14:paraId="4483934C" w14:textId="77777777" w:rsidR="004A3455" w:rsidRPr="005031BF" w:rsidRDefault="004A3455" w:rsidP="006A3E56">
            <w:pPr>
              <w:numPr>
                <w:ilvl w:val="2"/>
                <w:numId w:val="25"/>
              </w:numPr>
              <w:spacing w:after="0" w:line="240" w:lineRule="auto"/>
              <w:ind w:left="851" w:hanging="284"/>
            </w:pPr>
            <w:r w:rsidRPr="005031BF">
              <w:t>Elektro – slaboproud</w:t>
            </w:r>
          </w:p>
          <w:p w14:paraId="06B6935E" w14:textId="77777777" w:rsidR="004A3455" w:rsidRPr="005031BF" w:rsidRDefault="004A3455" w:rsidP="006A3E56">
            <w:pPr>
              <w:numPr>
                <w:ilvl w:val="2"/>
                <w:numId w:val="25"/>
              </w:numPr>
              <w:spacing w:after="0" w:line="240" w:lineRule="auto"/>
              <w:ind w:left="851" w:hanging="284"/>
            </w:pPr>
            <w:r w:rsidRPr="005031BF">
              <w:t>Textilní technologie</w:t>
            </w:r>
          </w:p>
        </w:tc>
      </w:tr>
      <w:tr w:rsidR="004A3455" w:rsidRPr="005031BF" w14:paraId="61941416" w14:textId="77777777" w:rsidTr="004A3455">
        <w:tc>
          <w:tcPr>
            <w:tcW w:w="9288" w:type="dxa"/>
            <w:gridSpan w:val="3"/>
          </w:tcPr>
          <w:p w14:paraId="2CBB4319" w14:textId="77777777" w:rsidR="004A3455" w:rsidRPr="005031BF" w:rsidRDefault="004A3455" w:rsidP="004A3455">
            <w:pPr>
              <w:spacing w:before="120" w:after="0"/>
              <w:rPr>
                <w:u w:val="single"/>
              </w:rPr>
            </w:pPr>
            <w:r w:rsidRPr="005031BF">
              <w:rPr>
                <w:u w:val="single"/>
              </w:rPr>
              <w:lastRenderedPageBreak/>
              <w:t>Firmy působící v oboru v regionu</w:t>
            </w:r>
          </w:p>
          <w:p w14:paraId="2709DB9E" w14:textId="77777777" w:rsidR="004A3455" w:rsidRPr="005031BF" w:rsidRDefault="004A3455" w:rsidP="006A3E56">
            <w:pPr>
              <w:numPr>
                <w:ilvl w:val="1"/>
                <w:numId w:val="25"/>
              </w:numPr>
              <w:spacing w:after="0" w:line="240" w:lineRule="auto"/>
              <w:ind w:left="567"/>
              <w:rPr>
                <w:b/>
              </w:rPr>
            </w:pPr>
            <w:r w:rsidRPr="005031BF">
              <w:rPr>
                <w:b/>
              </w:rPr>
              <w:t>Letecká technika</w:t>
            </w:r>
          </w:p>
          <w:p w14:paraId="403B0574" w14:textId="77777777" w:rsidR="004A3455" w:rsidRPr="005031BF" w:rsidRDefault="004A3455" w:rsidP="006A3E56">
            <w:pPr>
              <w:numPr>
                <w:ilvl w:val="2"/>
                <w:numId w:val="25"/>
              </w:numPr>
              <w:spacing w:after="0" w:line="240" w:lineRule="auto"/>
              <w:ind w:left="851" w:hanging="284"/>
              <w:rPr>
                <w:rStyle w:val="Nadpis1Char"/>
                <w:rFonts w:ascii="Calibri" w:hAnsi="Calibri"/>
                <w:b w:val="0"/>
                <w:bCs w:val="0"/>
                <w:color w:val="auto"/>
                <w:sz w:val="22"/>
                <w:szCs w:val="22"/>
              </w:rPr>
            </w:pPr>
            <w:r w:rsidRPr="005031BF">
              <w:t>Charvát AXL a.s.</w:t>
            </w:r>
            <w:r w:rsidRPr="005031BF">
              <w:rPr>
                <w:rStyle w:val="Nadpis1Char"/>
                <w:color w:val="auto"/>
              </w:rPr>
              <w:t xml:space="preserve"> </w:t>
            </w:r>
          </w:p>
          <w:p w14:paraId="334D10CD" w14:textId="77777777" w:rsidR="004A3455" w:rsidRPr="005031BF" w:rsidRDefault="004A3455" w:rsidP="006A3E56">
            <w:pPr>
              <w:numPr>
                <w:ilvl w:val="2"/>
                <w:numId w:val="25"/>
              </w:numPr>
              <w:spacing w:after="0" w:line="240" w:lineRule="auto"/>
              <w:ind w:left="851" w:hanging="284"/>
            </w:pPr>
            <w:r w:rsidRPr="005031BF">
              <w:t>Galaxy – high technology s.r.o.</w:t>
            </w:r>
          </w:p>
          <w:p w14:paraId="2E8A6443" w14:textId="07CAF4F8" w:rsidR="004A3455" w:rsidRPr="005031BF" w:rsidRDefault="004A3455" w:rsidP="006A3E56">
            <w:pPr>
              <w:numPr>
                <w:ilvl w:val="2"/>
                <w:numId w:val="25"/>
              </w:numPr>
              <w:spacing w:after="0" w:line="240" w:lineRule="auto"/>
              <w:ind w:left="851" w:hanging="284"/>
            </w:pPr>
            <w:r w:rsidRPr="005031BF">
              <w:t>Modelárna LIAZ s.r.o.</w:t>
            </w:r>
          </w:p>
          <w:p w14:paraId="1024791B" w14:textId="559A1A31" w:rsidR="00113C87" w:rsidRPr="005031BF" w:rsidRDefault="00113C87" w:rsidP="006A3E56">
            <w:pPr>
              <w:numPr>
                <w:ilvl w:val="2"/>
                <w:numId w:val="25"/>
              </w:numPr>
              <w:spacing w:after="0" w:line="240" w:lineRule="auto"/>
              <w:ind w:left="851" w:hanging="284"/>
            </w:pPr>
            <w:r w:rsidRPr="005031BF">
              <w:t>LIAZ a.s.</w:t>
            </w:r>
          </w:p>
          <w:p w14:paraId="0E352560" w14:textId="77777777" w:rsidR="004A3455" w:rsidRPr="005031BF" w:rsidRDefault="004A3455" w:rsidP="006A3E56">
            <w:pPr>
              <w:numPr>
                <w:ilvl w:val="1"/>
                <w:numId w:val="25"/>
              </w:numPr>
              <w:spacing w:before="120" w:after="0" w:line="240" w:lineRule="auto"/>
              <w:ind w:left="567" w:hanging="357"/>
              <w:rPr>
                <w:b/>
              </w:rPr>
            </w:pPr>
            <w:r w:rsidRPr="005031BF">
              <w:rPr>
                <w:b/>
              </w:rPr>
              <w:lastRenderedPageBreak/>
              <w:t>Drážní technika</w:t>
            </w:r>
          </w:p>
          <w:p w14:paraId="27E78ED8" w14:textId="77777777" w:rsidR="004A3455" w:rsidRPr="005031BF" w:rsidRDefault="004A3455" w:rsidP="006A3E56">
            <w:pPr>
              <w:numPr>
                <w:ilvl w:val="2"/>
                <w:numId w:val="25"/>
              </w:numPr>
              <w:spacing w:after="0" w:line="240" w:lineRule="auto"/>
              <w:ind w:left="851" w:hanging="284"/>
            </w:pPr>
            <w:r w:rsidRPr="005031BF">
              <w:t>Bombardier a.s.</w:t>
            </w:r>
          </w:p>
          <w:p w14:paraId="795FCC6E" w14:textId="77777777" w:rsidR="004A3455" w:rsidRPr="005031BF" w:rsidRDefault="004A3455" w:rsidP="006A3E56">
            <w:pPr>
              <w:numPr>
                <w:ilvl w:val="2"/>
                <w:numId w:val="25"/>
              </w:numPr>
              <w:spacing w:after="0" w:line="240" w:lineRule="auto"/>
              <w:ind w:left="851" w:hanging="284"/>
            </w:pPr>
            <w:r w:rsidRPr="005031BF">
              <w:t>ML TUNING s.r.o.</w:t>
            </w:r>
          </w:p>
          <w:p w14:paraId="6B32A19A" w14:textId="77777777" w:rsidR="004A3455" w:rsidRPr="005031BF" w:rsidRDefault="004A3455" w:rsidP="006A3E56">
            <w:pPr>
              <w:numPr>
                <w:ilvl w:val="1"/>
                <w:numId w:val="25"/>
              </w:numPr>
              <w:spacing w:before="120" w:after="0" w:line="240" w:lineRule="auto"/>
              <w:ind w:left="567" w:hanging="357"/>
              <w:rPr>
                <w:b/>
              </w:rPr>
            </w:pPr>
            <w:r w:rsidRPr="005031BF">
              <w:rPr>
                <w:b/>
              </w:rPr>
              <w:t>Automotive</w:t>
            </w:r>
          </w:p>
          <w:p w14:paraId="106E84B6" w14:textId="77777777" w:rsidR="004A3455" w:rsidRPr="005031BF" w:rsidRDefault="004A3455" w:rsidP="006A3E56">
            <w:pPr>
              <w:numPr>
                <w:ilvl w:val="2"/>
                <w:numId w:val="25"/>
              </w:numPr>
              <w:spacing w:after="0" w:line="240" w:lineRule="auto"/>
              <w:ind w:left="851" w:hanging="284"/>
            </w:pPr>
            <w:r w:rsidRPr="005031BF">
              <w:t>A.RAYMOND JABLONEC s.r.o.</w:t>
            </w:r>
          </w:p>
          <w:p w14:paraId="7AE60604" w14:textId="77777777" w:rsidR="004A3455" w:rsidRPr="005031BF" w:rsidRDefault="004A3455" w:rsidP="006A3E56">
            <w:pPr>
              <w:numPr>
                <w:ilvl w:val="2"/>
                <w:numId w:val="25"/>
              </w:numPr>
              <w:spacing w:after="0" w:line="240" w:lineRule="auto"/>
              <w:ind w:left="851" w:hanging="284"/>
            </w:pPr>
            <w:r w:rsidRPr="005031BF">
              <w:t>Benteler s.r.o.</w:t>
            </w:r>
          </w:p>
          <w:p w14:paraId="6581C7BA" w14:textId="77777777" w:rsidR="004A3455" w:rsidRPr="005031BF" w:rsidRDefault="004A3455" w:rsidP="006A3E56">
            <w:pPr>
              <w:numPr>
                <w:ilvl w:val="2"/>
                <w:numId w:val="25"/>
              </w:numPr>
              <w:spacing w:after="0" w:line="240" w:lineRule="auto"/>
              <w:ind w:left="851" w:hanging="284"/>
            </w:pPr>
            <w:r w:rsidRPr="005031BF">
              <w:t>BRANO GROUP a.s.</w:t>
            </w:r>
          </w:p>
          <w:p w14:paraId="3ED82993" w14:textId="77777777" w:rsidR="004A3455" w:rsidRPr="005031BF" w:rsidRDefault="004A3455" w:rsidP="006A3E56">
            <w:pPr>
              <w:numPr>
                <w:ilvl w:val="2"/>
                <w:numId w:val="25"/>
              </w:numPr>
              <w:spacing w:after="0" w:line="240" w:lineRule="auto"/>
              <w:ind w:left="851" w:hanging="284"/>
            </w:pPr>
            <w:r w:rsidRPr="005031BF">
              <w:t>DENSO MANUFACTURING CZECH, s.r.o.</w:t>
            </w:r>
          </w:p>
          <w:p w14:paraId="05BFC1AD" w14:textId="77777777" w:rsidR="004A3455" w:rsidRPr="005031BF" w:rsidRDefault="001611CC" w:rsidP="006A3E56">
            <w:pPr>
              <w:numPr>
                <w:ilvl w:val="2"/>
                <w:numId w:val="25"/>
              </w:numPr>
              <w:spacing w:after="0" w:line="240" w:lineRule="auto"/>
              <w:ind w:left="851" w:hanging="284"/>
            </w:pPr>
            <w:hyperlink r:id="rId126" w:history="1">
              <w:r w:rsidR="004A3455" w:rsidRPr="005031BF">
                <w:t>GRUPO ANTOLIN BOHEMIA a.s.</w:t>
              </w:r>
            </w:hyperlink>
          </w:p>
          <w:p w14:paraId="2875B216" w14:textId="77777777" w:rsidR="004A3455" w:rsidRPr="005031BF" w:rsidRDefault="004A3455" w:rsidP="006A3E56">
            <w:pPr>
              <w:numPr>
                <w:ilvl w:val="2"/>
                <w:numId w:val="25"/>
              </w:numPr>
              <w:spacing w:after="0" w:line="240" w:lineRule="auto"/>
              <w:ind w:left="851" w:hanging="284"/>
            </w:pPr>
            <w:r w:rsidRPr="005031BF">
              <w:t>CHARVÁT AXL a.s.</w:t>
            </w:r>
          </w:p>
          <w:p w14:paraId="463DBE39" w14:textId="77777777" w:rsidR="004A3455" w:rsidRPr="005031BF" w:rsidRDefault="001611CC" w:rsidP="006A3E56">
            <w:pPr>
              <w:numPr>
                <w:ilvl w:val="2"/>
                <w:numId w:val="25"/>
              </w:numPr>
              <w:spacing w:after="0" w:line="240" w:lineRule="auto"/>
              <w:ind w:left="851" w:hanging="284"/>
            </w:pPr>
            <w:hyperlink r:id="rId127" w:history="1">
              <w:r w:rsidR="004A3455" w:rsidRPr="005031BF">
                <w:t>JOHNSON CONTROLS AUTOMOBILOVÉ SOUČÁSTKY k.s.</w:t>
              </w:r>
            </w:hyperlink>
          </w:p>
          <w:p w14:paraId="49B76E71" w14:textId="77777777" w:rsidR="004A3455" w:rsidRPr="005031BF" w:rsidRDefault="004A3455" w:rsidP="006A3E56">
            <w:pPr>
              <w:numPr>
                <w:ilvl w:val="2"/>
                <w:numId w:val="25"/>
              </w:numPr>
              <w:spacing w:after="0" w:line="240" w:lineRule="auto"/>
              <w:ind w:left="851" w:hanging="284"/>
            </w:pPr>
            <w:r w:rsidRPr="005031BF">
              <w:t>KNORR-BREMSE s.r.o.</w:t>
            </w:r>
          </w:p>
          <w:p w14:paraId="1D14C7CF" w14:textId="77777777" w:rsidR="004A3455" w:rsidRPr="005031BF" w:rsidRDefault="004A3455" w:rsidP="006A3E56">
            <w:pPr>
              <w:numPr>
                <w:ilvl w:val="2"/>
                <w:numId w:val="25"/>
              </w:numPr>
              <w:spacing w:after="0" w:line="240" w:lineRule="auto"/>
              <w:ind w:left="851" w:hanging="284"/>
            </w:pPr>
            <w:r w:rsidRPr="005031BF">
              <w:t>Magna Exteriors  (Bohemia) s.r.o.</w:t>
            </w:r>
          </w:p>
          <w:p w14:paraId="4142131C" w14:textId="77777777" w:rsidR="004A3455" w:rsidRPr="005031BF" w:rsidRDefault="001611CC" w:rsidP="006A3E56">
            <w:pPr>
              <w:numPr>
                <w:ilvl w:val="2"/>
                <w:numId w:val="25"/>
              </w:numPr>
              <w:spacing w:after="0" w:line="240" w:lineRule="auto"/>
              <w:ind w:left="851" w:hanging="284"/>
            </w:pPr>
            <w:hyperlink r:id="rId128" w:history="1">
              <w:r w:rsidR="004A3455" w:rsidRPr="005031BF">
                <w:t>MODELÁRNA LIAZ s.r.o.</w:t>
              </w:r>
            </w:hyperlink>
          </w:p>
          <w:p w14:paraId="1EE3FAE1" w14:textId="77777777" w:rsidR="004A3455" w:rsidRPr="005031BF" w:rsidRDefault="001611CC" w:rsidP="006A3E56">
            <w:pPr>
              <w:numPr>
                <w:ilvl w:val="2"/>
                <w:numId w:val="25"/>
              </w:numPr>
              <w:spacing w:after="0" w:line="240" w:lineRule="auto"/>
              <w:ind w:left="851" w:hanging="284"/>
            </w:pPr>
            <w:hyperlink r:id="rId129" w:history="1">
              <w:r w:rsidR="004A3455" w:rsidRPr="005031BF">
                <w:t>PEKM KABELTECHNIK, s.r.o.</w:t>
              </w:r>
            </w:hyperlink>
          </w:p>
          <w:p w14:paraId="2B1C5E2F" w14:textId="77777777" w:rsidR="004A3455" w:rsidRPr="005031BF" w:rsidRDefault="004A3455" w:rsidP="006A3E56">
            <w:pPr>
              <w:numPr>
                <w:ilvl w:val="2"/>
                <w:numId w:val="25"/>
              </w:numPr>
              <w:spacing w:after="0" w:line="240" w:lineRule="auto"/>
              <w:ind w:left="851" w:hanging="284"/>
            </w:pPr>
            <w:r w:rsidRPr="005031BF">
              <w:t>TRW Automotive Czech s.r.o. – nyní skupina ZF</w:t>
            </w:r>
          </w:p>
          <w:p w14:paraId="7A55FFBF" w14:textId="77777777" w:rsidR="004A3455" w:rsidRPr="005031BF" w:rsidRDefault="004A3455" w:rsidP="006A3E56">
            <w:pPr>
              <w:numPr>
                <w:ilvl w:val="2"/>
                <w:numId w:val="25"/>
              </w:numPr>
              <w:spacing w:after="0" w:line="240" w:lineRule="auto"/>
              <w:ind w:left="851" w:hanging="284"/>
            </w:pPr>
            <w:r w:rsidRPr="005031BF">
              <w:t>IDIADA CZ a.s.</w:t>
            </w:r>
          </w:p>
          <w:p w14:paraId="504137F3" w14:textId="0B67937B" w:rsidR="004A3455" w:rsidRPr="005031BF" w:rsidRDefault="004A3455" w:rsidP="006A3E56">
            <w:pPr>
              <w:numPr>
                <w:ilvl w:val="2"/>
                <w:numId w:val="25"/>
              </w:numPr>
              <w:spacing w:after="0" w:line="240" w:lineRule="auto"/>
              <w:ind w:left="851" w:hanging="284"/>
            </w:pPr>
            <w:r w:rsidRPr="005031BF">
              <w:t>LENAM s.r.o.</w:t>
            </w:r>
          </w:p>
          <w:p w14:paraId="1F9188A3" w14:textId="4094DFD4" w:rsidR="00B70D78" w:rsidRPr="005031BF" w:rsidRDefault="00B70D78" w:rsidP="006A3E56">
            <w:pPr>
              <w:numPr>
                <w:ilvl w:val="2"/>
                <w:numId w:val="25"/>
              </w:numPr>
              <w:spacing w:after="0" w:line="240" w:lineRule="auto"/>
              <w:ind w:left="851" w:hanging="284"/>
            </w:pPr>
            <w:r w:rsidRPr="005031BF">
              <w:t>AUREL CZ s.r.o.</w:t>
            </w:r>
          </w:p>
          <w:p w14:paraId="710C3EF7" w14:textId="77777777" w:rsidR="004A3455" w:rsidRPr="005031BF" w:rsidRDefault="004A3455" w:rsidP="006A3E56">
            <w:pPr>
              <w:numPr>
                <w:ilvl w:val="2"/>
                <w:numId w:val="25"/>
              </w:numPr>
              <w:spacing w:after="0" w:line="240" w:lineRule="auto"/>
              <w:ind w:left="851" w:hanging="284"/>
            </w:pPr>
            <w:r w:rsidRPr="005031BF">
              <w:t>TOYOTA TSUSHO EUROPE S.A. o.s.</w:t>
            </w:r>
          </w:p>
          <w:p w14:paraId="7DD873D3" w14:textId="77777777" w:rsidR="004A3455" w:rsidRPr="005031BF" w:rsidRDefault="004A3455" w:rsidP="004A3455">
            <w:pPr>
              <w:spacing w:before="240" w:after="0"/>
              <w:rPr>
                <w:u w:val="single"/>
              </w:rPr>
            </w:pPr>
            <w:r w:rsidRPr="005031BF">
              <w:rPr>
                <w:u w:val="single"/>
              </w:rPr>
              <w:t>Výzkum a vývoj</w:t>
            </w:r>
          </w:p>
          <w:p w14:paraId="73E06DA5" w14:textId="1688A62F" w:rsidR="004A3455" w:rsidRPr="005031BF" w:rsidRDefault="004A3455" w:rsidP="004A3455">
            <w:pPr>
              <w:spacing w:after="0"/>
            </w:pPr>
            <w:r w:rsidRPr="005031BF">
              <w:t xml:space="preserve">Většina středních a větších firem působících v tomto oboru z důvodů udržení konkurenceschopnosti provozuje vlastní vývojové centrum (Např. Benteler, KNORR-BREMSE s.r.o., DENSO MANUFACTURING CZECH s.r.o., Johnson Controls s.r.o., Magna Exteriors (Bohemia) s.r.o., TRW </w:t>
            </w:r>
            <w:r w:rsidR="00CB18ED" w:rsidRPr="005031BF">
              <w:t>Automotive Czech s.r.o., člen ZF Group</w:t>
            </w:r>
            <w:r w:rsidRPr="005031BF">
              <w:t xml:space="preserve">, Bombardier </w:t>
            </w:r>
            <w:r w:rsidR="00B70D78" w:rsidRPr="005031BF">
              <w:t>Transportation Czech Republic a.s., HMB s.r.o., KV FINAL s.r.o., Monroe Czechia a.s.</w:t>
            </w:r>
            <w:r w:rsidRPr="005031BF">
              <w:t xml:space="preserve"> a další. Pro tato vývojová firemní centra je typické, že jsou primárně využívaná pro potřeby firmy, a buď vůbec, nebo velmi omezeně je možné jejich využití pro třetí subjekty. </w:t>
            </w:r>
          </w:p>
          <w:p w14:paraId="03DB46DC" w14:textId="48707CB6" w:rsidR="004A3455" w:rsidRPr="005031BF" w:rsidRDefault="004A3455" w:rsidP="004A3455">
            <w:pPr>
              <w:spacing w:after="0"/>
            </w:pPr>
            <w:r w:rsidRPr="005031BF">
              <w:t>Pro vývojové a výzkumné potřeby firem této domény existují v kraji k dispozici t</w:t>
            </w:r>
            <w:r w:rsidR="00CB18ED" w:rsidRPr="005031BF">
              <w:t>y</w:t>
            </w:r>
            <w:r w:rsidRPr="005031BF">
              <w:t>to výzkumné, vývojové a testovací instituce:</w:t>
            </w:r>
          </w:p>
          <w:p w14:paraId="0E3A1967" w14:textId="77777777" w:rsidR="004A3455" w:rsidRPr="005031BF" w:rsidRDefault="004A3455" w:rsidP="006A3E56">
            <w:pPr>
              <w:numPr>
                <w:ilvl w:val="1"/>
                <w:numId w:val="25"/>
              </w:numPr>
              <w:spacing w:after="0" w:line="240" w:lineRule="auto"/>
              <w:ind w:left="567"/>
            </w:pPr>
            <w:r w:rsidRPr="005031BF">
              <w:t>Technická univerzita v Liberci</w:t>
            </w:r>
          </w:p>
          <w:p w14:paraId="65ED2FB9" w14:textId="77777777" w:rsidR="004A3455" w:rsidRPr="005031BF" w:rsidRDefault="004A3455" w:rsidP="006A3E56">
            <w:pPr>
              <w:numPr>
                <w:ilvl w:val="2"/>
                <w:numId w:val="25"/>
              </w:numPr>
              <w:spacing w:after="0" w:line="240" w:lineRule="auto"/>
              <w:ind w:left="851" w:hanging="284"/>
            </w:pPr>
            <w:r w:rsidRPr="005031BF">
              <w:t>Fakulta strojní: katedra výrobních strojů, katedra sklářských strojů a robotiky, katedra textilních a jednoúčelových strojů, katedra strojírenské technologie, katedra energetických zařízení, katedra vozidel a motorů, katedra obrábění a montáže, katedra vozidel a motorů, katedra textilních a jednoúčelových strojů, katedra sklářských strojů a robotiky</w:t>
            </w:r>
          </w:p>
          <w:p w14:paraId="574CCBF5" w14:textId="77777777" w:rsidR="004A3455" w:rsidRPr="005031BF" w:rsidRDefault="004A3455" w:rsidP="006A3E56">
            <w:pPr>
              <w:numPr>
                <w:ilvl w:val="2"/>
                <w:numId w:val="25"/>
              </w:numPr>
              <w:spacing w:after="0" w:line="240" w:lineRule="auto"/>
              <w:ind w:left="851" w:hanging="284"/>
            </w:pPr>
            <w:r w:rsidRPr="005031BF">
              <w:t>Fakulta mechatroniky</w:t>
            </w:r>
          </w:p>
          <w:p w14:paraId="38396A98" w14:textId="77777777" w:rsidR="004A3455" w:rsidRPr="005031BF" w:rsidRDefault="004A3455" w:rsidP="006A3E56">
            <w:pPr>
              <w:numPr>
                <w:ilvl w:val="2"/>
                <w:numId w:val="25"/>
              </w:numPr>
              <w:spacing w:after="0" w:line="240" w:lineRule="auto"/>
              <w:ind w:left="851" w:hanging="284"/>
            </w:pPr>
            <w:r w:rsidRPr="005031BF">
              <w:t xml:space="preserve">Fakulta textilní: katedra netkaných textilií, katedra textilních technologií </w:t>
            </w:r>
          </w:p>
          <w:p w14:paraId="0DBB14FA" w14:textId="77777777" w:rsidR="004A3455" w:rsidRPr="005031BF" w:rsidRDefault="004A3455" w:rsidP="006A3E56">
            <w:pPr>
              <w:numPr>
                <w:ilvl w:val="1"/>
                <w:numId w:val="25"/>
              </w:numPr>
              <w:spacing w:after="0" w:line="240" w:lineRule="auto"/>
              <w:ind w:left="567"/>
            </w:pPr>
            <w:r w:rsidRPr="005031BF">
              <w:t>VÚTS, a.s.</w:t>
            </w:r>
          </w:p>
          <w:p w14:paraId="5D20606F" w14:textId="160086C4" w:rsidR="004A3455" w:rsidRPr="005031BF" w:rsidRDefault="004A3455" w:rsidP="006A3E56">
            <w:pPr>
              <w:numPr>
                <w:ilvl w:val="1"/>
                <w:numId w:val="25"/>
              </w:numPr>
              <w:spacing w:after="0" w:line="240" w:lineRule="auto"/>
              <w:ind w:left="567"/>
            </w:pPr>
            <w:r w:rsidRPr="005031BF">
              <w:t>Strojírenský zkušební ústav s.p.</w:t>
            </w:r>
          </w:p>
          <w:p w14:paraId="2D3EC70D" w14:textId="179E64F4" w:rsidR="00113C87" w:rsidRPr="005031BF" w:rsidRDefault="00113C87" w:rsidP="006A3E56">
            <w:pPr>
              <w:numPr>
                <w:ilvl w:val="1"/>
                <w:numId w:val="25"/>
              </w:numPr>
              <w:spacing w:after="0" w:line="240" w:lineRule="auto"/>
              <w:ind w:left="567"/>
            </w:pPr>
            <w:r w:rsidRPr="005031BF">
              <w:t>Modelárna LIAZ s.r.o.</w:t>
            </w:r>
          </w:p>
          <w:p w14:paraId="3293B364" w14:textId="316E680E" w:rsidR="00113C87" w:rsidRPr="005031BF" w:rsidRDefault="00B70D78" w:rsidP="006A3E56">
            <w:pPr>
              <w:numPr>
                <w:ilvl w:val="1"/>
                <w:numId w:val="25"/>
              </w:numPr>
              <w:spacing w:after="0" w:line="240" w:lineRule="auto"/>
              <w:ind w:left="567"/>
            </w:pPr>
            <w:r w:rsidRPr="005031BF">
              <w:t>LENAM s.r.o.</w:t>
            </w:r>
          </w:p>
          <w:p w14:paraId="739AA172" w14:textId="4808EC2A" w:rsidR="00B70D78" w:rsidRPr="005031BF" w:rsidRDefault="00B70D78" w:rsidP="006A3E56">
            <w:pPr>
              <w:numPr>
                <w:ilvl w:val="1"/>
                <w:numId w:val="25"/>
              </w:numPr>
              <w:spacing w:after="0" w:line="240" w:lineRule="auto"/>
              <w:ind w:left="567"/>
            </w:pPr>
            <w:r w:rsidRPr="005031BF">
              <w:t>AUREL CZ s.r.o.</w:t>
            </w:r>
          </w:p>
          <w:p w14:paraId="3E206335" w14:textId="77777777" w:rsidR="004A3455" w:rsidRPr="005031BF" w:rsidRDefault="004A3455" w:rsidP="004A3455">
            <w:pPr>
              <w:spacing w:before="120" w:after="0"/>
              <w:rPr>
                <w:u w:val="single"/>
              </w:rPr>
            </w:pPr>
            <w:r w:rsidRPr="005031BF">
              <w:rPr>
                <w:u w:val="single"/>
              </w:rPr>
              <w:t>Školství</w:t>
            </w:r>
          </w:p>
          <w:p w14:paraId="7B8ABCC5" w14:textId="77777777" w:rsidR="004A3455" w:rsidRPr="005031BF" w:rsidRDefault="004A3455" w:rsidP="004A3455">
            <w:r w:rsidRPr="005031BF">
              <w:t>Na území kraje jsou vzděláváni studenti na těchto středních školách i na univerzitě v oborech potřebných pro znalostní doménu:</w:t>
            </w:r>
          </w:p>
          <w:p w14:paraId="1478CD93" w14:textId="77777777" w:rsidR="004A3455" w:rsidRPr="005031BF" w:rsidRDefault="004A3455" w:rsidP="006A3E56">
            <w:pPr>
              <w:numPr>
                <w:ilvl w:val="1"/>
                <w:numId w:val="25"/>
              </w:numPr>
              <w:spacing w:after="0" w:line="240" w:lineRule="auto"/>
              <w:ind w:left="567"/>
            </w:pPr>
            <w:r w:rsidRPr="005031BF">
              <w:t xml:space="preserve">Technická univerzita v Liberci </w:t>
            </w:r>
          </w:p>
          <w:p w14:paraId="79734B8D" w14:textId="77777777" w:rsidR="004A3455" w:rsidRPr="005031BF" w:rsidRDefault="004A3455" w:rsidP="006A3E56">
            <w:pPr>
              <w:numPr>
                <w:ilvl w:val="1"/>
                <w:numId w:val="25"/>
              </w:numPr>
              <w:spacing w:after="0" w:line="240" w:lineRule="auto"/>
              <w:ind w:left="567"/>
            </w:pPr>
            <w:r w:rsidRPr="005031BF">
              <w:lastRenderedPageBreak/>
              <w:t>Integrovaná střední škola Vysoké nad Jizerou, p.o. – Centrum odborného vzdělávání automobilového průmyslu</w:t>
            </w:r>
          </w:p>
          <w:p w14:paraId="5726678B" w14:textId="77777777" w:rsidR="004A3455" w:rsidRPr="005031BF" w:rsidRDefault="004A3455" w:rsidP="006A3E56">
            <w:pPr>
              <w:numPr>
                <w:ilvl w:val="1"/>
                <w:numId w:val="25"/>
              </w:numPr>
              <w:spacing w:after="0" w:line="240" w:lineRule="auto"/>
              <w:ind w:left="567"/>
            </w:pPr>
            <w:r w:rsidRPr="005031BF">
              <w:t>Střední průmyslová škola p.o., Česká Lípa</w:t>
            </w:r>
          </w:p>
          <w:p w14:paraId="775F1B21" w14:textId="77777777" w:rsidR="004A3455" w:rsidRPr="005031BF" w:rsidRDefault="004A3455" w:rsidP="006A3E56">
            <w:pPr>
              <w:numPr>
                <w:ilvl w:val="1"/>
                <w:numId w:val="25"/>
              </w:numPr>
              <w:spacing w:after="0" w:line="240" w:lineRule="auto"/>
              <w:ind w:left="567"/>
            </w:pPr>
            <w:r w:rsidRPr="005031BF">
              <w:t>Střední uměleckoprůmyslová škola sklářská p.o., Železný Brod</w:t>
            </w:r>
          </w:p>
          <w:p w14:paraId="16A0C6D0" w14:textId="77777777" w:rsidR="004A3455" w:rsidRPr="005031BF" w:rsidRDefault="004A3455" w:rsidP="006A3E56">
            <w:pPr>
              <w:numPr>
                <w:ilvl w:val="1"/>
                <w:numId w:val="25"/>
              </w:numPr>
              <w:spacing w:after="0" w:line="240" w:lineRule="auto"/>
              <w:ind w:left="567"/>
            </w:pPr>
            <w:r w:rsidRPr="005031BF">
              <w:t>Střední průmyslová škola technická p.o., Jablonec nad Nisou</w:t>
            </w:r>
          </w:p>
          <w:p w14:paraId="30F7DCED" w14:textId="77777777" w:rsidR="004A3455" w:rsidRPr="005031BF" w:rsidRDefault="004A3455" w:rsidP="006A3E56">
            <w:pPr>
              <w:numPr>
                <w:ilvl w:val="1"/>
                <w:numId w:val="25"/>
              </w:numPr>
              <w:spacing w:after="0" w:line="240" w:lineRule="auto"/>
              <w:ind w:left="567"/>
            </w:pPr>
            <w:r w:rsidRPr="005031BF">
              <w:t>Střední průmyslová škola strojní a elektrotechnická a Vyšší odborná škola p.o., Liberec</w:t>
            </w:r>
          </w:p>
          <w:p w14:paraId="2FE32EE4" w14:textId="77777777" w:rsidR="004A3455" w:rsidRPr="005031BF" w:rsidRDefault="004A3455" w:rsidP="006A3E56">
            <w:pPr>
              <w:numPr>
                <w:ilvl w:val="1"/>
                <w:numId w:val="25"/>
              </w:numPr>
              <w:spacing w:after="0" w:line="240" w:lineRule="auto"/>
              <w:ind w:left="567"/>
            </w:pPr>
            <w:r w:rsidRPr="005031BF">
              <w:t>Střední škola strojní, stavební a dopravní p.o., Liberec</w:t>
            </w:r>
          </w:p>
          <w:p w14:paraId="398A9C8C" w14:textId="77777777" w:rsidR="004A3455" w:rsidRPr="005031BF" w:rsidRDefault="004A3455" w:rsidP="004A3455">
            <w:pPr>
              <w:spacing w:before="120" w:after="0"/>
              <w:rPr>
                <w:rFonts w:asciiTheme="minorHAnsi" w:hAnsiTheme="minorHAnsi" w:cstheme="minorHAnsi"/>
              </w:rPr>
            </w:pPr>
            <w:r w:rsidRPr="005031BF">
              <w:t xml:space="preserve">Podpůrné </w:t>
            </w:r>
            <w:r w:rsidRPr="005031BF">
              <w:rPr>
                <w:rFonts w:asciiTheme="minorHAnsi" w:hAnsiTheme="minorHAnsi" w:cstheme="minorHAnsi"/>
              </w:rPr>
              <w:t>organizace:</w:t>
            </w:r>
          </w:p>
          <w:p w14:paraId="15A477C9" w14:textId="77777777" w:rsidR="004A3455" w:rsidRPr="005031BF" w:rsidRDefault="004A3455" w:rsidP="00064FF4">
            <w:pPr>
              <w:pStyle w:val="Odstavecseseznamem"/>
              <w:numPr>
                <w:ilvl w:val="0"/>
                <w:numId w:val="68"/>
              </w:numPr>
              <w:suppressAutoHyphens/>
              <w:spacing w:after="0" w:line="240" w:lineRule="auto"/>
              <w:ind w:left="567" w:hanging="283"/>
              <w:rPr>
                <w:rFonts w:asciiTheme="minorHAnsi" w:hAnsiTheme="minorHAnsi" w:cstheme="minorHAnsi"/>
              </w:rPr>
            </w:pPr>
            <w:r w:rsidRPr="005031BF">
              <w:rPr>
                <w:rFonts w:asciiTheme="minorHAnsi" w:hAnsiTheme="minorHAnsi" w:cstheme="minorHAnsi"/>
              </w:rPr>
              <w:t xml:space="preserve">Svaz průmyslu a dopravy ČR  </w:t>
            </w:r>
          </w:p>
        </w:tc>
      </w:tr>
      <w:tr w:rsidR="004A3455" w:rsidRPr="005031BF" w14:paraId="35FF4EF8" w14:textId="77777777" w:rsidTr="004A3455">
        <w:tc>
          <w:tcPr>
            <w:tcW w:w="9288" w:type="dxa"/>
            <w:gridSpan w:val="3"/>
          </w:tcPr>
          <w:p w14:paraId="08D3876E" w14:textId="77777777" w:rsidR="004A3455" w:rsidRPr="005031BF" w:rsidRDefault="004A3455" w:rsidP="004A3455">
            <w:pPr>
              <w:ind w:left="567"/>
            </w:pPr>
          </w:p>
        </w:tc>
      </w:tr>
      <w:tr w:rsidR="004A3455" w:rsidRPr="005031BF" w14:paraId="7A4B74DA" w14:textId="77777777" w:rsidTr="004A3455">
        <w:tc>
          <w:tcPr>
            <w:tcW w:w="9288" w:type="dxa"/>
            <w:gridSpan w:val="3"/>
          </w:tcPr>
          <w:p w14:paraId="1E8548ED" w14:textId="77777777" w:rsidR="004A3455" w:rsidRPr="005031BF" w:rsidRDefault="004A3455" w:rsidP="004A3455">
            <w:pPr>
              <w:pStyle w:val="Bezmezer1"/>
              <w:spacing w:before="40" w:after="40" w:line="276" w:lineRule="auto"/>
              <w:rPr>
                <w:rFonts w:asciiTheme="minorHAnsi" w:hAnsiTheme="minorHAnsi"/>
                <w:b/>
                <w:lang w:eastAsia="cs-CZ"/>
              </w:rPr>
            </w:pPr>
            <w:r w:rsidRPr="005031BF">
              <w:rPr>
                <w:rFonts w:asciiTheme="minorHAnsi" w:hAnsiTheme="minorHAnsi"/>
                <w:b/>
                <w:lang w:eastAsia="cs-CZ"/>
              </w:rPr>
              <w:t>Hlavní a návazné relevantní CZ-NACE</w:t>
            </w:r>
          </w:p>
        </w:tc>
      </w:tr>
      <w:tr w:rsidR="004A3455" w:rsidRPr="005031BF" w14:paraId="4BEB62CD" w14:textId="77777777" w:rsidTr="004A3455">
        <w:tc>
          <w:tcPr>
            <w:tcW w:w="9288" w:type="dxa"/>
            <w:gridSpan w:val="3"/>
          </w:tcPr>
          <w:p w14:paraId="3BCEB759" w14:textId="77777777" w:rsidR="004A3455" w:rsidRPr="005031BF" w:rsidRDefault="004A3455" w:rsidP="004A3455">
            <w:pPr>
              <w:pStyle w:val="Bezmezer1"/>
              <w:ind w:left="708"/>
              <w:jc w:val="both"/>
              <w:rPr>
                <w:rFonts w:asciiTheme="minorHAnsi" w:hAnsiTheme="minorHAnsi"/>
                <w:lang w:eastAsia="cs-CZ"/>
              </w:rPr>
            </w:pPr>
            <w:r w:rsidRPr="005031BF">
              <w:rPr>
                <w:rFonts w:asciiTheme="minorHAnsi" w:hAnsiTheme="minorHAnsi"/>
              </w:rPr>
              <w:t xml:space="preserve"> </w:t>
            </w:r>
            <w:r w:rsidRPr="005031BF">
              <w:rPr>
                <w:rFonts w:asciiTheme="minorHAnsi" w:hAnsiTheme="minorHAnsi"/>
                <w:lang w:eastAsia="cs-CZ"/>
              </w:rPr>
              <w:t>29 Výroba motorových vozidel (kromě motocyklů), přívěsů a návěsů</w:t>
            </w:r>
          </w:p>
          <w:p w14:paraId="045C9765" w14:textId="77777777" w:rsidR="004A3455" w:rsidRPr="005031BF" w:rsidRDefault="004A3455" w:rsidP="004A3455">
            <w:pPr>
              <w:pStyle w:val="Bezmezer1"/>
              <w:ind w:left="1416"/>
              <w:jc w:val="both"/>
              <w:rPr>
                <w:rFonts w:asciiTheme="minorHAnsi" w:hAnsiTheme="minorHAnsi"/>
                <w:lang w:eastAsia="cs-CZ"/>
              </w:rPr>
            </w:pPr>
            <w:r w:rsidRPr="005031BF">
              <w:rPr>
                <w:rFonts w:asciiTheme="minorHAnsi" w:hAnsiTheme="minorHAnsi"/>
                <w:lang w:eastAsia="cs-CZ"/>
              </w:rPr>
              <w:t>29.1 Výroba motorových vozidel a jejich motorů</w:t>
            </w:r>
          </w:p>
          <w:p w14:paraId="6F28AACC" w14:textId="77777777" w:rsidR="004A3455" w:rsidRPr="005031BF" w:rsidRDefault="004A3455" w:rsidP="004A3455">
            <w:pPr>
              <w:pStyle w:val="Bezmezer1"/>
              <w:ind w:left="1416"/>
              <w:jc w:val="both"/>
              <w:rPr>
                <w:rFonts w:asciiTheme="minorHAnsi" w:hAnsiTheme="minorHAnsi"/>
                <w:lang w:eastAsia="cs-CZ"/>
              </w:rPr>
            </w:pPr>
            <w:r w:rsidRPr="005031BF">
              <w:rPr>
                <w:rFonts w:asciiTheme="minorHAnsi" w:hAnsiTheme="minorHAnsi"/>
                <w:lang w:eastAsia="cs-CZ"/>
              </w:rPr>
              <w:t>29.2 Výroba karoserií motorových vozidel; výroba přívěsů a návěsů</w:t>
            </w:r>
          </w:p>
          <w:p w14:paraId="062D3B4A" w14:textId="77777777" w:rsidR="004A3455" w:rsidRPr="005031BF" w:rsidRDefault="004A3455" w:rsidP="004A3455">
            <w:pPr>
              <w:pStyle w:val="Bezmezer1"/>
              <w:ind w:left="1416"/>
              <w:jc w:val="both"/>
              <w:rPr>
                <w:rFonts w:asciiTheme="minorHAnsi" w:hAnsiTheme="minorHAnsi"/>
                <w:lang w:eastAsia="cs-CZ"/>
              </w:rPr>
            </w:pPr>
            <w:r w:rsidRPr="005031BF">
              <w:rPr>
                <w:rFonts w:asciiTheme="minorHAnsi" w:hAnsiTheme="minorHAnsi"/>
                <w:lang w:eastAsia="cs-CZ"/>
              </w:rPr>
              <w:t>29.3 Výroba dílů a příslušenství pro motorová vozidla a jejich motory</w:t>
            </w:r>
          </w:p>
          <w:p w14:paraId="10483E02" w14:textId="77777777" w:rsidR="004A3455" w:rsidRPr="005031BF" w:rsidRDefault="004A3455" w:rsidP="004A3455">
            <w:pPr>
              <w:pStyle w:val="Bezmezer1"/>
              <w:ind w:left="2124"/>
              <w:jc w:val="both"/>
              <w:rPr>
                <w:rFonts w:asciiTheme="minorHAnsi" w:hAnsiTheme="minorHAnsi"/>
                <w:lang w:eastAsia="cs-CZ"/>
              </w:rPr>
            </w:pPr>
            <w:r w:rsidRPr="005031BF">
              <w:rPr>
                <w:rFonts w:asciiTheme="minorHAnsi" w:hAnsiTheme="minorHAnsi"/>
                <w:lang w:eastAsia="cs-CZ"/>
              </w:rPr>
              <w:t>29.31 Výroba elektrického a elektronického zařízení pro motorová vozidla</w:t>
            </w:r>
          </w:p>
          <w:p w14:paraId="3E7F8813" w14:textId="77777777" w:rsidR="004A3455" w:rsidRPr="005031BF" w:rsidRDefault="004A3455" w:rsidP="004A3455">
            <w:pPr>
              <w:pStyle w:val="Bezmezer1"/>
              <w:ind w:left="2124"/>
              <w:jc w:val="both"/>
              <w:rPr>
                <w:rFonts w:asciiTheme="minorHAnsi" w:hAnsiTheme="minorHAnsi"/>
                <w:lang w:eastAsia="cs-CZ"/>
              </w:rPr>
            </w:pPr>
            <w:r w:rsidRPr="005031BF">
              <w:rPr>
                <w:rFonts w:asciiTheme="minorHAnsi" w:hAnsiTheme="minorHAnsi"/>
                <w:lang w:eastAsia="cs-CZ"/>
              </w:rPr>
              <w:t>29.32 Výroba ostatních dílů a příslušenství pro motorová vozidla</w:t>
            </w:r>
          </w:p>
          <w:p w14:paraId="3D942754" w14:textId="77777777" w:rsidR="004A3455" w:rsidRPr="005031BF" w:rsidRDefault="004A3455" w:rsidP="004A3455">
            <w:pPr>
              <w:pStyle w:val="Bezmezer1"/>
              <w:ind w:left="708"/>
              <w:jc w:val="both"/>
              <w:rPr>
                <w:rFonts w:asciiTheme="minorHAnsi" w:hAnsiTheme="minorHAnsi"/>
                <w:lang w:eastAsia="cs-CZ"/>
              </w:rPr>
            </w:pPr>
            <w:r w:rsidRPr="005031BF">
              <w:rPr>
                <w:rFonts w:asciiTheme="minorHAnsi" w:hAnsiTheme="minorHAnsi"/>
                <w:lang w:eastAsia="cs-CZ"/>
              </w:rPr>
              <w:t>71 Architektonické a inženýrské činnosti; technické zkoušky a analýzy</w:t>
            </w:r>
          </w:p>
          <w:p w14:paraId="77B5A6F7" w14:textId="77777777" w:rsidR="004A3455" w:rsidRPr="005031BF" w:rsidRDefault="004A3455" w:rsidP="004A3455">
            <w:pPr>
              <w:pStyle w:val="Bezmezer1"/>
              <w:ind w:left="708" w:firstLine="708"/>
              <w:jc w:val="both"/>
              <w:rPr>
                <w:rFonts w:asciiTheme="minorHAnsi" w:hAnsiTheme="minorHAnsi"/>
                <w:lang w:eastAsia="cs-CZ"/>
              </w:rPr>
            </w:pPr>
            <w:r w:rsidRPr="005031BF">
              <w:rPr>
                <w:rFonts w:asciiTheme="minorHAnsi" w:hAnsiTheme="minorHAnsi"/>
                <w:lang w:eastAsia="cs-CZ"/>
              </w:rPr>
              <w:t xml:space="preserve">71.1 Architektonické a inženýrské činnosti a související technické poradenství </w:t>
            </w:r>
          </w:p>
          <w:p w14:paraId="0ED34FB0" w14:textId="77777777" w:rsidR="004A3455" w:rsidRPr="005031BF" w:rsidRDefault="004A3455" w:rsidP="004A3455">
            <w:pPr>
              <w:pStyle w:val="Bezmezer1"/>
              <w:ind w:left="1416" w:firstLine="708"/>
              <w:jc w:val="both"/>
              <w:rPr>
                <w:rFonts w:asciiTheme="minorHAnsi" w:hAnsiTheme="minorHAnsi"/>
                <w:lang w:eastAsia="cs-CZ"/>
              </w:rPr>
            </w:pPr>
            <w:r w:rsidRPr="005031BF">
              <w:rPr>
                <w:rFonts w:asciiTheme="minorHAnsi" w:hAnsiTheme="minorHAnsi"/>
                <w:lang w:eastAsia="cs-CZ"/>
              </w:rPr>
              <w:t>71.12 Inženýrské činnosti a související technické poradenství</w:t>
            </w:r>
          </w:p>
          <w:p w14:paraId="5BA4D373" w14:textId="77777777" w:rsidR="004A3455" w:rsidRPr="005031BF" w:rsidRDefault="004A3455" w:rsidP="004A3455">
            <w:pPr>
              <w:pStyle w:val="Bezmezer1"/>
              <w:ind w:left="708"/>
              <w:jc w:val="both"/>
              <w:rPr>
                <w:rFonts w:asciiTheme="minorHAnsi" w:hAnsiTheme="minorHAnsi"/>
                <w:lang w:eastAsia="cs-CZ"/>
              </w:rPr>
            </w:pPr>
            <w:r w:rsidRPr="005031BF">
              <w:rPr>
                <w:rFonts w:asciiTheme="minorHAnsi" w:hAnsiTheme="minorHAnsi"/>
                <w:lang w:eastAsia="cs-CZ"/>
              </w:rPr>
              <w:t>13 Výroba textilií</w:t>
            </w:r>
          </w:p>
          <w:p w14:paraId="5D50CBAD" w14:textId="77777777" w:rsidR="004A3455" w:rsidRPr="005031BF" w:rsidRDefault="004A3455" w:rsidP="004A3455">
            <w:pPr>
              <w:pStyle w:val="Bezmezer1"/>
              <w:ind w:left="708"/>
              <w:jc w:val="both"/>
              <w:rPr>
                <w:rFonts w:asciiTheme="minorHAnsi" w:hAnsiTheme="minorHAnsi"/>
                <w:lang w:eastAsia="cs-CZ"/>
              </w:rPr>
            </w:pPr>
            <w:r w:rsidRPr="005031BF">
              <w:rPr>
                <w:rFonts w:asciiTheme="minorHAnsi" w:hAnsiTheme="minorHAnsi"/>
                <w:lang w:eastAsia="cs-CZ"/>
              </w:rPr>
              <w:t xml:space="preserve">20 Výroba </w:t>
            </w:r>
            <w:r w:rsidRPr="005031BF">
              <w:rPr>
                <w:rFonts w:asciiTheme="minorHAnsi" w:hAnsiTheme="minorHAnsi"/>
              </w:rPr>
              <w:t>chemických látek a chemických přípravků</w:t>
            </w:r>
          </w:p>
          <w:p w14:paraId="7FA29112" w14:textId="77777777" w:rsidR="004A3455" w:rsidRPr="005031BF" w:rsidRDefault="004A3455" w:rsidP="004A3455">
            <w:pPr>
              <w:pStyle w:val="Bezmezer1"/>
              <w:ind w:left="708"/>
              <w:jc w:val="both"/>
              <w:rPr>
                <w:rFonts w:asciiTheme="minorHAnsi" w:hAnsiTheme="minorHAnsi"/>
              </w:rPr>
            </w:pPr>
            <w:r w:rsidRPr="005031BF">
              <w:rPr>
                <w:rFonts w:asciiTheme="minorHAnsi" w:hAnsiTheme="minorHAnsi"/>
                <w:lang w:eastAsia="cs-CZ"/>
              </w:rPr>
              <w:t xml:space="preserve">22 </w:t>
            </w:r>
            <w:r w:rsidRPr="005031BF">
              <w:rPr>
                <w:rFonts w:asciiTheme="minorHAnsi" w:hAnsiTheme="minorHAnsi"/>
              </w:rPr>
              <w:t>Výroba pryžových a plastových výrobků</w:t>
            </w:r>
          </w:p>
          <w:p w14:paraId="1AA46EF4" w14:textId="77777777" w:rsidR="004A3455" w:rsidRPr="005031BF" w:rsidRDefault="004A3455" w:rsidP="004A3455">
            <w:pPr>
              <w:pStyle w:val="Bezmezer1"/>
              <w:ind w:left="1416"/>
              <w:jc w:val="both"/>
              <w:rPr>
                <w:rFonts w:asciiTheme="minorHAnsi" w:hAnsiTheme="minorHAnsi"/>
              </w:rPr>
            </w:pPr>
            <w:r w:rsidRPr="005031BF">
              <w:rPr>
                <w:rFonts w:asciiTheme="minorHAnsi" w:hAnsiTheme="minorHAnsi"/>
              </w:rPr>
              <w:t>22.2. Výroba plastových výrobků</w:t>
            </w:r>
          </w:p>
          <w:p w14:paraId="31415398" w14:textId="77777777" w:rsidR="004A3455" w:rsidRPr="005031BF" w:rsidRDefault="004A3455" w:rsidP="004A3455">
            <w:pPr>
              <w:pStyle w:val="Bezmezer1"/>
              <w:ind w:left="708"/>
              <w:jc w:val="both"/>
              <w:rPr>
                <w:rFonts w:asciiTheme="minorHAnsi" w:hAnsiTheme="minorHAnsi"/>
              </w:rPr>
            </w:pPr>
            <w:r w:rsidRPr="005031BF">
              <w:rPr>
                <w:rFonts w:asciiTheme="minorHAnsi" w:hAnsiTheme="minorHAnsi"/>
              </w:rPr>
              <w:t xml:space="preserve">23 </w:t>
            </w:r>
            <w:r w:rsidRPr="005031BF">
              <w:rPr>
                <w:rFonts w:asciiTheme="minorHAnsi" w:hAnsiTheme="minorHAnsi"/>
                <w:lang w:eastAsia="cs-CZ"/>
              </w:rPr>
              <w:t>Výroba ostatních nekovových minerálních výrobků</w:t>
            </w:r>
          </w:p>
          <w:p w14:paraId="3230B69A" w14:textId="77777777" w:rsidR="004A3455" w:rsidRPr="005031BF" w:rsidRDefault="004A3455" w:rsidP="004A3455">
            <w:pPr>
              <w:pStyle w:val="Bezmezer1"/>
              <w:ind w:left="1416" w:firstLine="2"/>
              <w:jc w:val="both"/>
              <w:rPr>
                <w:rFonts w:asciiTheme="minorHAnsi" w:hAnsiTheme="minorHAnsi"/>
                <w:lang w:eastAsia="cs-CZ"/>
              </w:rPr>
            </w:pPr>
            <w:r w:rsidRPr="005031BF">
              <w:rPr>
                <w:rFonts w:asciiTheme="minorHAnsi" w:hAnsiTheme="minorHAnsi"/>
                <w:lang w:eastAsia="cs-CZ"/>
              </w:rPr>
              <w:t xml:space="preserve">23.1 Výroba skla a skleněných výrobků </w:t>
            </w:r>
          </w:p>
          <w:p w14:paraId="11D9F742" w14:textId="77777777" w:rsidR="004A3455" w:rsidRPr="005031BF" w:rsidRDefault="004A3455" w:rsidP="004A3455">
            <w:pPr>
              <w:pStyle w:val="Bezmezer1"/>
              <w:ind w:left="708"/>
              <w:jc w:val="both"/>
              <w:rPr>
                <w:rFonts w:asciiTheme="minorHAnsi" w:hAnsiTheme="minorHAnsi"/>
                <w:lang w:eastAsia="cs-CZ"/>
              </w:rPr>
            </w:pPr>
            <w:r w:rsidRPr="005031BF">
              <w:rPr>
                <w:rFonts w:asciiTheme="minorHAnsi" w:hAnsiTheme="minorHAnsi"/>
                <w:lang w:eastAsia="cs-CZ"/>
              </w:rPr>
              <w:t>26 Výroba počítačů, elektronických a optických přístrojů a zařízení</w:t>
            </w:r>
          </w:p>
          <w:p w14:paraId="71EF5320" w14:textId="77777777" w:rsidR="004A3455" w:rsidRPr="005031BF" w:rsidRDefault="004A3455" w:rsidP="004A3455">
            <w:pPr>
              <w:pStyle w:val="Bezmezer1"/>
              <w:ind w:left="1416"/>
              <w:jc w:val="both"/>
              <w:rPr>
                <w:rFonts w:asciiTheme="minorHAnsi" w:hAnsiTheme="minorHAnsi"/>
                <w:lang w:eastAsia="cs-CZ"/>
              </w:rPr>
            </w:pPr>
            <w:r w:rsidRPr="005031BF">
              <w:rPr>
                <w:rFonts w:asciiTheme="minorHAnsi" w:hAnsiTheme="minorHAnsi"/>
                <w:lang w:eastAsia="cs-CZ"/>
              </w:rPr>
              <w:t>26.1 Výroba elektrických součástek a desek</w:t>
            </w:r>
          </w:p>
          <w:p w14:paraId="0554DCA7" w14:textId="77777777" w:rsidR="004A3455" w:rsidRPr="005031BF" w:rsidRDefault="004A3455" w:rsidP="004A3455">
            <w:pPr>
              <w:pStyle w:val="Bezmezer1"/>
              <w:ind w:left="410" w:firstLine="299"/>
              <w:jc w:val="both"/>
              <w:rPr>
                <w:rFonts w:asciiTheme="minorHAnsi" w:hAnsiTheme="minorHAnsi"/>
                <w:lang w:eastAsia="cs-CZ"/>
              </w:rPr>
            </w:pPr>
            <w:r w:rsidRPr="005031BF">
              <w:rPr>
                <w:rFonts w:asciiTheme="minorHAnsi" w:hAnsiTheme="minorHAnsi"/>
                <w:lang w:eastAsia="cs-CZ"/>
              </w:rPr>
              <w:t>27 Výroba elektrických zařízení</w:t>
            </w:r>
          </w:p>
          <w:p w14:paraId="23A1A70B" w14:textId="77777777" w:rsidR="004A3455" w:rsidRPr="005031BF" w:rsidRDefault="004A3455" w:rsidP="004A3455">
            <w:pPr>
              <w:pStyle w:val="Bezmezer1"/>
              <w:ind w:left="1985" w:hanging="567"/>
              <w:jc w:val="both"/>
              <w:rPr>
                <w:rFonts w:asciiTheme="minorHAnsi" w:hAnsiTheme="minorHAnsi"/>
                <w:lang w:eastAsia="cs-CZ"/>
              </w:rPr>
            </w:pPr>
            <w:r w:rsidRPr="005031BF">
              <w:rPr>
                <w:rFonts w:asciiTheme="minorHAnsi" w:hAnsiTheme="minorHAnsi"/>
                <w:lang w:eastAsia="cs-CZ"/>
              </w:rPr>
              <w:t>27.1 Výroba elektrických motorů, generátorů, transformátorů a elektrických rozvodných a kontrolních zařízení</w:t>
            </w:r>
          </w:p>
          <w:p w14:paraId="0B922991" w14:textId="77777777" w:rsidR="004A3455" w:rsidRPr="005031BF" w:rsidRDefault="004A3455" w:rsidP="004A3455">
            <w:pPr>
              <w:pStyle w:val="Bezmezer1"/>
              <w:ind w:left="730"/>
              <w:jc w:val="both"/>
              <w:rPr>
                <w:rFonts w:asciiTheme="minorHAnsi" w:hAnsiTheme="minorHAnsi"/>
                <w:lang w:eastAsia="cs-CZ"/>
              </w:rPr>
            </w:pPr>
            <w:r w:rsidRPr="005031BF">
              <w:rPr>
                <w:rFonts w:asciiTheme="minorHAnsi" w:hAnsiTheme="minorHAnsi"/>
                <w:lang w:eastAsia="cs-CZ"/>
              </w:rPr>
              <w:t xml:space="preserve">30 Výroba ostatních dopravních prostředků </w:t>
            </w:r>
          </w:p>
          <w:p w14:paraId="0151479E" w14:textId="77777777" w:rsidR="004A3455" w:rsidRPr="005031BF" w:rsidRDefault="004A3455" w:rsidP="004A3455">
            <w:pPr>
              <w:pStyle w:val="Bezmezer1"/>
              <w:ind w:left="1098" w:hanging="390"/>
              <w:jc w:val="both"/>
              <w:rPr>
                <w:rFonts w:asciiTheme="minorHAnsi" w:hAnsiTheme="minorHAnsi"/>
                <w:lang w:eastAsia="cs-CZ"/>
              </w:rPr>
            </w:pPr>
            <w:r w:rsidRPr="005031BF">
              <w:rPr>
                <w:rFonts w:asciiTheme="minorHAnsi" w:hAnsiTheme="minorHAnsi"/>
                <w:lang w:eastAsia="cs-CZ"/>
              </w:rPr>
              <w:t>46 Velkoobchod, kromě motorových vozidel</w:t>
            </w:r>
          </w:p>
          <w:p w14:paraId="263524C2" w14:textId="77777777" w:rsidR="004A3455" w:rsidRPr="005031BF" w:rsidRDefault="004A3455" w:rsidP="004A3455">
            <w:pPr>
              <w:pStyle w:val="Bezmezer1"/>
              <w:ind w:left="1098" w:hanging="390"/>
              <w:jc w:val="both"/>
              <w:rPr>
                <w:rFonts w:asciiTheme="minorHAnsi" w:hAnsiTheme="minorHAnsi"/>
                <w:lang w:eastAsia="cs-CZ"/>
              </w:rPr>
            </w:pPr>
            <w:r w:rsidRPr="005031BF">
              <w:rPr>
                <w:rFonts w:asciiTheme="minorHAnsi" w:hAnsiTheme="minorHAnsi"/>
                <w:lang w:eastAsia="cs-CZ"/>
              </w:rPr>
              <w:t>49 Pozemní a potrubní doprava</w:t>
            </w:r>
          </w:p>
          <w:p w14:paraId="5FCFEE55" w14:textId="77777777" w:rsidR="004A3455" w:rsidRPr="005031BF" w:rsidRDefault="004A3455" w:rsidP="004A3455">
            <w:pPr>
              <w:pStyle w:val="Bezmezer1"/>
              <w:ind w:left="1508" w:hanging="92"/>
              <w:jc w:val="both"/>
              <w:rPr>
                <w:rFonts w:asciiTheme="minorHAnsi" w:hAnsiTheme="minorHAnsi"/>
                <w:lang w:eastAsia="cs-CZ"/>
              </w:rPr>
            </w:pPr>
            <w:r w:rsidRPr="005031BF">
              <w:rPr>
                <w:rFonts w:asciiTheme="minorHAnsi" w:hAnsiTheme="minorHAnsi"/>
                <w:lang w:eastAsia="cs-CZ"/>
              </w:rPr>
              <w:t>49.4 Silniční nákladní doprava a stěhovací služby</w:t>
            </w:r>
          </w:p>
          <w:p w14:paraId="46F71FA3" w14:textId="77777777" w:rsidR="004A3455" w:rsidRPr="005031BF" w:rsidRDefault="004A3455" w:rsidP="004A3455">
            <w:pPr>
              <w:pStyle w:val="Bezmezer1"/>
              <w:ind w:left="1098" w:hanging="390"/>
              <w:jc w:val="both"/>
              <w:rPr>
                <w:rFonts w:asciiTheme="minorHAnsi" w:hAnsiTheme="minorHAnsi"/>
                <w:lang w:eastAsia="cs-CZ"/>
              </w:rPr>
            </w:pPr>
            <w:r w:rsidRPr="005031BF">
              <w:rPr>
                <w:rFonts w:asciiTheme="minorHAnsi" w:hAnsiTheme="minorHAnsi"/>
                <w:lang w:eastAsia="cs-CZ"/>
              </w:rPr>
              <w:t>72 Výzkum a vývoj</w:t>
            </w:r>
          </w:p>
          <w:p w14:paraId="11858FD4" w14:textId="77777777" w:rsidR="004A3455" w:rsidRPr="005031BF" w:rsidRDefault="004A3455" w:rsidP="004A3455">
            <w:pPr>
              <w:pStyle w:val="Prosttext"/>
            </w:pPr>
            <w:r w:rsidRPr="005031BF">
              <w:rPr>
                <w:rFonts w:asciiTheme="minorHAnsi" w:hAnsiTheme="minorHAnsi"/>
                <w:sz w:val="22"/>
                <w:szCs w:val="22"/>
                <w:lang w:eastAsia="cs-CZ"/>
              </w:rPr>
              <w:t>72.1 Výzkum a vývoj v oblasti přírodních a technických věd</w:t>
            </w:r>
          </w:p>
        </w:tc>
      </w:tr>
      <w:tr w:rsidR="004A3455" w:rsidRPr="005031BF" w14:paraId="40066D8A" w14:textId="77777777" w:rsidTr="004A3455">
        <w:tc>
          <w:tcPr>
            <w:tcW w:w="9288" w:type="dxa"/>
            <w:gridSpan w:val="3"/>
          </w:tcPr>
          <w:p w14:paraId="203A2173" w14:textId="77777777" w:rsidR="004A3455" w:rsidRPr="005031BF" w:rsidRDefault="004A3455" w:rsidP="004A3455">
            <w:pPr>
              <w:spacing w:before="240" w:after="0"/>
              <w:rPr>
                <w:u w:val="single"/>
              </w:rPr>
            </w:pPr>
            <w:r w:rsidRPr="005031BF">
              <w:rPr>
                <w:u w:val="single"/>
              </w:rPr>
              <w:t>Uplatnitelnost výrobků know-how v jiných oborech</w:t>
            </w:r>
          </w:p>
          <w:p w14:paraId="7121FD7C" w14:textId="77777777" w:rsidR="004A3455" w:rsidRPr="005031BF" w:rsidRDefault="004A3455" w:rsidP="004A3455">
            <w:r w:rsidRPr="005031BF">
              <w:t>Při výrobě komponent pro dopravní zařízení je využito poznatků z velké škály oborů, jako jsou: strojírenství, zpracování kovů, zpracování plastů, textil, elektrotechnika, řídící systémy, komunikační systémy, modelování procesů a jevů a celá řada dalších. Zpětně je aplikace poznatků využita jako know-how pro další vývoj uvedených oborů. Šíře uplatnitelnosti poznatků z domény „Komponenty pro dopravní zařízení“ je univerzální</w:t>
            </w:r>
          </w:p>
        </w:tc>
      </w:tr>
      <w:tr w:rsidR="004A3455" w:rsidRPr="005031BF" w14:paraId="488CAF81" w14:textId="77777777" w:rsidTr="004A3455">
        <w:tc>
          <w:tcPr>
            <w:tcW w:w="9288" w:type="dxa"/>
            <w:gridSpan w:val="3"/>
          </w:tcPr>
          <w:p w14:paraId="51A52BC3" w14:textId="77777777" w:rsidR="004A3455" w:rsidRPr="005031BF" w:rsidRDefault="004A3455" w:rsidP="004A3455">
            <w:pPr>
              <w:autoSpaceDE w:val="0"/>
              <w:autoSpaceDN w:val="0"/>
              <w:adjustRightInd w:val="0"/>
              <w:spacing w:before="40" w:after="0"/>
              <w:rPr>
                <w:b/>
              </w:rPr>
            </w:pPr>
            <w:r w:rsidRPr="005031BF">
              <w:rPr>
                <w:b/>
              </w:rPr>
              <w:t>Hlavní cíl</w:t>
            </w:r>
          </w:p>
        </w:tc>
      </w:tr>
      <w:tr w:rsidR="004A3455" w:rsidRPr="005031BF" w14:paraId="245185AA" w14:textId="77777777" w:rsidTr="004A3455">
        <w:tc>
          <w:tcPr>
            <w:tcW w:w="9288" w:type="dxa"/>
            <w:gridSpan w:val="3"/>
          </w:tcPr>
          <w:p w14:paraId="5835D5A2" w14:textId="77777777" w:rsidR="004A3455" w:rsidRPr="005031BF" w:rsidRDefault="004A3455" w:rsidP="004A3455">
            <w:pPr>
              <w:autoSpaceDE w:val="0"/>
              <w:autoSpaceDN w:val="0"/>
              <w:adjustRightInd w:val="0"/>
              <w:spacing w:before="40" w:after="0"/>
            </w:pPr>
            <w:r w:rsidRPr="005031BF">
              <w:t xml:space="preserve">Rozvíjet znalosti relevantní pro perspektivní obor, který patří k největším zaměstnavatelům v regionu. Díky svému interdisciplinárnímu zaměření ve smyslu široké škály technologií využívaných </w:t>
            </w:r>
            <w:r w:rsidRPr="005031BF">
              <w:lastRenderedPageBreak/>
              <w:t xml:space="preserve">pro konečný produkt i pro vysokou relevanci k přelomovým trendům, jako jsou autonomní řízení, digitalizace, rozvoj alternativních pohonů, zvláště elektromobility, využití umělé inteligence, rozšířené a virtuální reality, atd. dává vysoký potenciál konkurenceschopnosti. Cílem je posun v hodnotových řetězcích k výrobkům s co nejvyšší přidanou hodnotou.   </w:t>
            </w:r>
          </w:p>
        </w:tc>
      </w:tr>
      <w:tr w:rsidR="004A3455" w:rsidRPr="005031BF" w14:paraId="1335FA0E" w14:textId="77777777" w:rsidTr="004A3455">
        <w:tc>
          <w:tcPr>
            <w:tcW w:w="9288" w:type="dxa"/>
            <w:gridSpan w:val="3"/>
          </w:tcPr>
          <w:p w14:paraId="66818E1E" w14:textId="77777777" w:rsidR="004A3455" w:rsidRPr="005031BF" w:rsidRDefault="004A3455" w:rsidP="004A3455">
            <w:pPr>
              <w:autoSpaceDE w:val="0"/>
              <w:autoSpaceDN w:val="0"/>
              <w:adjustRightInd w:val="0"/>
              <w:spacing w:before="40" w:after="0"/>
            </w:pPr>
          </w:p>
        </w:tc>
      </w:tr>
      <w:tr w:rsidR="004A3455" w:rsidRPr="005031BF" w14:paraId="17F9FDC3" w14:textId="77777777" w:rsidTr="004A3455">
        <w:tc>
          <w:tcPr>
            <w:tcW w:w="9288" w:type="dxa"/>
            <w:gridSpan w:val="3"/>
          </w:tcPr>
          <w:p w14:paraId="18C6A6CE" w14:textId="77777777" w:rsidR="004A3455" w:rsidRPr="005031BF" w:rsidRDefault="004A3455" w:rsidP="004A3455">
            <w:pPr>
              <w:autoSpaceDE w:val="0"/>
              <w:autoSpaceDN w:val="0"/>
              <w:adjustRightInd w:val="0"/>
              <w:spacing w:before="40" w:after="0"/>
              <w:rPr>
                <w:b/>
                <w:sz w:val="24"/>
                <w:szCs w:val="24"/>
              </w:rPr>
            </w:pPr>
            <w:r w:rsidRPr="005031BF">
              <w:rPr>
                <w:b/>
                <w:sz w:val="24"/>
                <w:szCs w:val="24"/>
              </w:rPr>
              <w:t>Popis potřeb a jejich řešení - automotive</w:t>
            </w:r>
          </w:p>
        </w:tc>
      </w:tr>
      <w:tr w:rsidR="004A3455" w:rsidRPr="005031BF" w14:paraId="4A091231" w14:textId="77777777" w:rsidTr="004A3455">
        <w:tc>
          <w:tcPr>
            <w:tcW w:w="9288" w:type="dxa"/>
            <w:gridSpan w:val="3"/>
          </w:tcPr>
          <w:p w14:paraId="6C88DBE8" w14:textId="77777777" w:rsidR="004A3455" w:rsidRPr="005031BF" w:rsidRDefault="004A3455" w:rsidP="004A3455">
            <w:r w:rsidRPr="005031BF">
              <w:t xml:space="preserve">Výzkumné cíle oboru jsou díky celorepublikovému pokrytí stanoveny v kartách Národní RIS. </w:t>
            </w:r>
          </w:p>
          <w:p w14:paraId="59694AB7" w14:textId="77777777" w:rsidR="004A3455" w:rsidRPr="005031BF" w:rsidRDefault="004A3455" w:rsidP="004A3455">
            <w:r w:rsidRPr="005031BF">
              <w:t xml:space="preserve">Výzkumné cíle jsou zaměřené na inovace konstrukce vozidel (podvozkové systémy, celková odlehčená stavba, vyšší aerodynamika). V rámci inovace </w:t>
            </w:r>
            <w:r w:rsidRPr="005031BF">
              <w:rPr>
                <w:b/>
              </w:rPr>
              <w:t>vozidla jako celku</w:t>
            </w:r>
            <w:r w:rsidRPr="005031BF">
              <w:t xml:space="preserve"> se jedná o nové koncepce s pokročilými hnacími jednotkami a integrovaným řízením z hlediska dynamiky vozidla, aktivní bezpečnosti i pohodlí a hluku, uplatnění inteligentních silových prvků, lehké stavby karosérií a rámů s důrazem na nové pokrokové materiály, vnější a vnitřní aerodynamika vozidel, inovace technologie výroby.</w:t>
            </w:r>
          </w:p>
          <w:p w14:paraId="37643D00" w14:textId="07A7F447" w:rsidR="004A3455" w:rsidRPr="005031BF" w:rsidRDefault="004A3455" w:rsidP="004A3455">
            <w:r w:rsidRPr="005031BF">
              <w:t xml:space="preserve">Inovace </w:t>
            </w:r>
            <w:r w:rsidRPr="005031BF">
              <w:rPr>
                <w:b/>
              </w:rPr>
              <w:t xml:space="preserve">hnacích jednotek a paliv </w:t>
            </w:r>
            <w:r w:rsidRPr="005031BF">
              <w:t>povedou k jejich vyšší kompaktnosti a efektivitě při současném snižování spotřeby fosilních paliv, biopaliv a emisí CO</w:t>
            </w:r>
            <w:r w:rsidRPr="005031BF">
              <w:rPr>
                <w:vertAlign w:val="subscript"/>
              </w:rPr>
              <w:t>2</w:t>
            </w:r>
            <w:r w:rsidRPr="005031BF">
              <w:t>. Jedná se zde o spalovací motory se zvýšenou účinností na fosilní paliva, biopaliva 2. generace, biopaliva vyšších generací, materiály a komponenty alternativních hnacích jednotek, alternativní paliva a provozní tekutiny vozidel. Dále sem řadíme agregáty na alternativní paliva, hybridní pohony (výkonová elektronika, elektromotory, generátory, akumulátory, flexibilní spalovací motory inovativních hnacích jednotek na syntetická paliva, apod.) a elektrické pohony (výkonová elektronika, elektromotory, generátory, akumulátory, flexibilní spalovací motory inovativních hnacích jednotek na syntetická paliva, apod.). Pokles emisí CO</w:t>
            </w:r>
            <w:r w:rsidRPr="005031BF">
              <w:rPr>
                <w:vertAlign w:val="subscript"/>
              </w:rPr>
              <w:t>2</w:t>
            </w:r>
            <w:r w:rsidRPr="005031BF">
              <w:t xml:space="preserve"> je z části zajistitelný inovacemi hnacích jednotek s klasickými i flexibilními motory a snižováním hmotnosti vozidel. Klíčovou roli hraje zavedení paliv s recyklovaným uhlíkem a elektrifikace vozidel se současným snižováním emisí CO</w:t>
            </w:r>
            <w:r w:rsidRPr="005031BF">
              <w:rPr>
                <w:vertAlign w:val="subscript"/>
              </w:rPr>
              <w:t>2</w:t>
            </w:r>
            <w:r w:rsidRPr="005031BF">
              <w:t xml:space="preserve"> při výrobě elektrické energie. K poklesu spotřeby paliv s fosilním uhlíkem vede i zlepšené řízení vozidel samotných i vozidel v dopravním proudu. Výzkumné cíle se dále orientují na emisní parametry (EURO 6+). Popsané inovace hnacích jednotek a konstrukcí vozidel povedou celkově také ke snižování hlučnosti. Systémy řízení musí být kompatibilní s rostoucími požadavky na autonomní systémy řízení jízdy.</w:t>
            </w:r>
          </w:p>
          <w:p w14:paraId="1B84FFC5" w14:textId="77777777" w:rsidR="004A3455" w:rsidRPr="005031BF" w:rsidRDefault="004A3455" w:rsidP="004A3455">
            <w:r w:rsidRPr="005031BF">
              <w:t xml:space="preserve">V oblasti </w:t>
            </w:r>
            <w:r w:rsidRPr="005031BF">
              <w:rPr>
                <w:b/>
              </w:rPr>
              <w:t>elektrické a elektronické výbavy vozidel</w:t>
            </w:r>
            <w:r w:rsidRPr="005031BF">
              <w:t xml:space="preserve"> se jedná o vozidlové sdělovací sítě, adaptivní a prediktivní řízení parametrů hnacích jednotek, integrované a hierarchické systémy řízení vozidel, včetně automatizace rutinních procesů, komponenty elektrických systémů s cílem snížení příkonu a ceny, zajištění robustnosti a vysoké funkční spolehlivosti pro zvyšování bezpečnosti, snižování energetických nároků, řešení problémů EMC a snižování hluku, diagnostické prostředky pro zabezpečení spolehlivosti integrovaných systémů řízení s novými spotřebiči.</w:t>
            </w:r>
          </w:p>
          <w:p w14:paraId="5854E914" w14:textId="77777777" w:rsidR="004A3455" w:rsidRPr="005031BF" w:rsidRDefault="004A3455" w:rsidP="004A3455">
            <w:r w:rsidRPr="005031BF">
              <w:t xml:space="preserve">V oblasti rozhraní </w:t>
            </w:r>
            <w:r w:rsidRPr="005031BF">
              <w:rPr>
                <w:b/>
              </w:rPr>
              <w:t>stroj vs. uživatel</w:t>
            </w:r>
            <w:r w:rsidRPr="005031BF">
              <w:t>/účastník dopravního provozu se jedná o HMI simulátory, vztah člověk/stroj. vnitřní a vnější HMI, mechanický, akustický a tepelný uživatelský komfort. Podstatnou součástí vztahu člověka a stroje je také Uživatelská akceptace systémů a pravidel autonomní jízdy („user experience“ testy).</w:t>
            </w:r>
          </w:p>
          <w:p w14:paraId="4C7E8D2A" w14:textId="77777777" w:rsidR="004A3455" w:rsidRPr="005031BF" w:rsidRDefault="004A3455" w:rsidP="004A3455">
            <w:r w:rsidRPr="005031BF">
              <w:t xml:space="preserve">Nelze opominout ani oblast </w:t>
            </w:r>
            <w:r w:rsidRPr="005031BF">
              <w:rPr>
                <w:b/>
              </w:rPr>
              <w:t>ekologie</w:t>
            </w:r>
            <w:r w:rsidRPr="005031BF">
              <w:t xml:space="preserve">, kdy nedílnou součástí výzkumných cílů je i ekologická ohleduplnost výroby ve smyslu využívání surovinové základny na bázi recyklovaných materiálů či materiálů z obnovitelných zdrojů a výzkum efektivního surovinového využití dopravních prostředků po ukončení jejich životnosti. Dále zde řadíme e-mobilitní technologie a zelenou mobilitu </w:t>
            </w:r>
            <w:r w:rsidRPr="005031BF">
              <w:lastRenderedPageBreak/>
              <w:t>(komponenty a řízení pohonů) se zaměřením na elektromotory, výkonovou elektroniku, vyspělé algoritmy řízení pohonů a alternativní pohony.</w:t>
            </w:r>
          </w:p>
          <w:p w14:paraId="2DFA697D" w14:textId="77777777" w:rsidR="004A3455" w:rsidRPr="005031BF" w:rsidRDefault="004A3455" w:rsidP="004A3455">
            <w:r w:rsidRPr="005031BF">
              <w:t xml:space="preserve">Důraz bude kladen i na maximální </w:t>
            </w:r>
            <w:r w:rsidRPr="005031BF">
              <w:rPr>
                <w:b/>
              </w:rPr>
              <w:t>bezpečnost (Safety&amp;Security)</w:t>
            </w:r>
            <w:r w:rsidRPr="005031BF">
              <w:t xml:space="preserve"> zahrnující inovace v oblasti aktivní i pasivní bezpečnosti vozidel, ale i podpůrná opatření pro bezpečnost celého systému dopravy, jakými jsou kooperativní systémy pro sdílení informací mezi účastníky a dalšími prvky dopravního systému. V rámci bezpečnosti se dále jedná o vozovou datovou/komunikační bezpečnost a spolehlivost systémů.</w:t>
            </w:r>
          </w:p>
          <w:p w14:paraId="7AADA318" w14:textId="77777777" w:rsidR="004A3455" w:rsidRPr="005031BF" w:rsidRDefault="004A3455" w:rsidP="004A3455">
            <w:r w:rsidRPr="005031BF">
              <w:t xml:space="preserve">V rámci </w:t>
            </w:r>
            <w:r w:rsidRPr="005031BF">
              <w:rPr>
                <w:b/>
              </w:rPr>
              <w:t>ITS, mobility a infrastruktury</w:t>
            </w:r>
            <w:r w:rsidRPr="005031BF">
              <w:t xml:space="preserve"> se jedná o kooperativní systémy pro on-line sdílení informací mezi vozidly a ostatními druhy dopravy, a mezi vozidlem a okolím, systémy pro optimální využití dat o silniční síti, dopravním provozu a cestování i o energetických možnostech dobíjení elektrických, hybridních vozidel a energetických zásobníků včetně interakce nabíjecích systémů s energetickou sítí, jedná se také o garantované národní geografické a datové databáze, datové komunikační protokoly a sítě elektronických komunikací. Dále sem řadíme výzkum, vývoj a implementaci asistenčních systémů řidiče, stejně jako i výzkum, vývoj, legalizaci a implementaci systémů autonomní jízdy. Vedle designérských inovací se na zvyšování pohodlí vozidel a jejich spolehlivosti budou podílet i integrované prediktivní a adaptivní řízení. Trendem je zvyšování podílu informačních technologií i v levnějších vozech.</w:t>
            </w:r>
          </w:p>
          <w:p w14:paraId="7256C2E1" w14:textId="77777777" w:rsidR="004A3455" w:rsidRPr="005031BF" w:rsidRDefault="004A3455" w:rsidP="004A3455">
            <w:r w:rsidRPr="005031BF">
              <w:t xml:space="preserve">Část výše popsaných inovací (např. snižování hmotnosti, zvyšování bezpečnosti, výroba nových typů motorů) bude realizována za použití nových pokročilých materiálů (plasty, kompozity, využití nanotechnologií, apod.). Pod nové </w:t>
            </w:r>
            <w:r w:rsidRPr="005031BF">
              <w:rPr>
                <w:b/>
              </w:rPr>
              <w:t>zpracování materiálu</w:t>
            </w:r>
            <w:r w:rsidRPr="005031BF">
              <w:t xml:space="preserve"> patří i nanotechnologie (např. při ochraně povrchů, kdy lze využít antikorozních, samočistících, otěruvzdorných a dalších vlastností nanomateriálů) pro multifunkční materiály, pokročilé kovové, plastové a kompozitní materiály, aplikace moderních metod obrábění, dělení a spojování materiálu, metody zvyšování produktivity, včetně Design4x, VaV optimalizace výrobních procesů a zvyšování jejich flexibility a likvidačních metod. </w:t>
            </w:r>
          </w:p>
          <w:p w14:paraId="057F38FD" w14:textId="77777777" w:rsidR="004A3455" w:rsidRPr="005031BF" w:rsidRDefault="004A3455" w:rsidP="004A3455">
            <w:r w:rsidRPr="005031BF">
              <w:t xml:space="preserve">Základem účinného řešení výše popsaných výzev je simultánní inženýrství (založené na integrovaném použití modelování simulacemi a experimenty) spojené se systematickým využitím předešlých zkušeností zachovaných ve znalostních databázích. Je proto nutné vytvářet VaV nástroje (metody simulace o různé úrovni, včetně virtuální reality nebo metody ukládání znalostí a dat) a tyto nástroje ověřovat při krátkodobě orientovaném experimentálním vývoji a využívat je pro strategický aplikovaný výzkum inovativních konceptů. Společná báze dat a znalostí podporuje hladké propojení mezi odborníky z oblastí mechaniky, termodynamiky, trakční elektrotechniky, řízení, sdělovacích a informačních technologií, mikroelektroniky, mechatroniky a dopravního inženýrství. </w:t>
            </w:r>
            <w:r w:rsidRPr="005031BF">
              <w:rPr>
                <w:b/>
              </w:rPr>
              <w:t>Virtuální vývoj</w:t>
            </w:r>
            <w:r w:rsidRPr="005031BF">
              <w:t xml:space="preserve"> zahrnuje i výzkum simulačních technik a technik virtuální reality (VR) pro parametrickou optimalizaci výrobků, pro konceptuální optimalizaci inovaci vyšších řádů, VR pro urychlení přípravy výrobní fáze ve výrobním řetězci, využití VR při návrhu výrobní linky, aplikace pro návrhy uplatnitelné při případném zavádění koncepce Průmysl 4.0, potažmo Produktu 4.0 (logistických řetězců,  řízení a optimalizací energetických toků ve vozidle apod.). Důležitým faktorem jsou také softwarové algoritmy pro zpracování, plánování a vyhodnocování</w:t>
            </w:r>
          </w:p>
          <w:p w14:paraId="7CB9F023" w14:textId="77777777" w:rsidR="004A3455" w:rsidRPr="005031BF" w:rsidRDefault="004A3455" w:rsidP="004A3455">
            <w:r w:rsidRPr="005031BF">
              <w:t xml:space="preserve">Ve výrobě se tedy bude stále více prosazovat robotizace a automatizace, přičemž i tyto komponenty výrobního procesu budou u nejprogresivnějších producentů designovány pomocí prostředků virtuálního vývoje, který umožní urychlování přípravy výrobní fáze ve výrobním řetězci. Flexibilizace </w:t>
            </w:r>
            <w:r w:rsidRPr="005031BF">
              <w:lastRenderedPageBreak/>
              <w:t xml:space="preserve">všech fází výroby také umožní pružné přizpůsobování se proměnlivým požadavkům zákazníků různého věku a zvyklostí a také posílí konkurenceschopnost českého automobilového průmyslu a to i na rozvíjejících se trzích. </w:t>
            </w:r>
            <w:r w:rsidRPr="005031BF">
              <w:rPr>
                <w:b/>
              </w:rPr>
              <w:t>Výrobní procesy</w:t>
            </w:r>
            <w:r w:rsidRPr="005031BF">
              <w:t xml:space="preserve"> by pak měly provázat virtuální kybernetický svět se světem fyzické reality a zároveň rozvinout průmyslovou a provozní inteligenci založenou na informačních a kybernetických technologiích.</w:t>
            </w:r>
          </w:p>
          <w:p w14:paraId="043E71B2" w14:textId="77777777" w:rsidR="004A3455" w:rsidRPr="005031BF" w:rsidRDefault="004A3455" w:rsidP="004A3455">
            <w:r w:rsidRPr="005031BF">
              <w:t xml:space="preserve">V oblasti </w:t>
            </w:r>
            <w:r w:rsidRPr="005031BF">
              <w:rPr>
                <w:b/>
              </w:rPr>
              <w:t>energie</w:t>
            </w:r>
            <w:r w:rsidRPr="005031BF">
              <w:t xml:space="preserve"> je nutné vytvořit infrastrukturu a dopravní systémy pro elektromobilitu, dále infrastrukturu pro pokročilou dopravu – Smart Grids, vodíkovou infrastrukturu a power management vozidla pro řízení elektrobusů a hybridbusů.</w:t>
            </w:r>
          </w:p>
          <w:p w14:paraId="6A9C5A41" w14:textId="77777777" w:rsidR="004A3455" w:rsidRPr="005031BF" w:rsidRDefault="004A3455" w:rsidP="004A3455">
            <w:r w:rsidRPr="005031BF">
              <w:t xml:space="preserve">Výzkum a vývoj se týká samozřejmě i </w:t>
            </w:r>
            <w:r w:rsidRPr="005031BF">
              <w:rPr>
                <w:b/>
              </w:rPr>
              <w:t>návazných komponent</w:t>
            </w:r>
          </w:p>
          <w:p w14:paraId="0B3F7058" w14:textId="77777777" w:rsidR="004A3455" w:rsidRPr="005031BF" w:rsidRDefault="004A3455" w:rsidP="00064FF4">
            <w:pPr>
              <w:numPr>
                <w:ilvl w:val="1"/>
                <w:numId w:val="71"/>
              </w:numPr>
              <w:spacing w:after="0" w:line="240" w:lineRule="auto"/>
              <w:ind w:left="1423" w:hanging="357"/>
              <w:rPr>
                <w:rFonts w:eastAsia="MS Mincho"/>
              </w:rPr>
            </w:pPr>
            <w:r w:rsidRPr="005031BF">
              <w:rPr>
                <w:rFonts w:eastAsia="MS Mincho"/>
              </w:rPr>
              <w:t>nové koncepce podvozků s pokročilými hnacími jednotkami a integrovaným řízením z hlediska dynamiky vozidla, aktivní bezpečnosti i pohodlí a hluku, uplatnění inteligentních silových prvků, lehké stavby karosérií a rámů, vnější a vnitřní aerodynamika vozidel, pokrokové materiály a technologie výroby.</w:t>
            </w:r>
          </w:p>
          <w:p w14:paraId="1BC595B2" w14:textId="77777777" w:rsidR="004A3455" w:rsidRPr="005031BF" w:rsidRDefault="004A3455" w:rsidP="00064FF4">
            <w:pPr>
              <w:numPr>
                <w:ilvl w:val="0"/>
                <w:numId w:val="72"/>
              </w:numPr>
              <w:spacing w:before="120" w:line="240" w:lineRule="auto"/>
              <w:ind w:left="731" w:hanging="374"/>
              <w:rPr>
                <w:rFonts w:eastAsia="MS Mincho"/>
                <w:b/>
              </w:rPr>
            </w:pPr>
            <w:r w:rsidRPr="005031BF">
              <w:rPr>
                <w:rFonts w:eastAsia="MS Mincho"/>
                <w:b/>
              </w:rPr>
              <w:t>Hnací jednotky</w:t>
            </w:r>
          </w:p>
          <w:p w14:paraId="060C8A36" w14:textId="77777777" w:rsidR="004A3455" w:rsidRPr="005031BF" w:rsidRDefault="004A3455" w:rsidP="00064FF4">
            <w:pPr>
              <w:numPr>
                <w:ilvl w:val="1"/>
                <w:numId w:val="72"/>
              </w:numPr>
              <w:spacing w:after="0" w:line="240" w:lineRule="auto"/>
              <w:ind w:left="1423" w:hanging="357"/>
              <w:rPr>
                <w:rFonts w:eastAsia="MS Mincho"/>
              </w:rPr>
            </w:pPr>
            <w:r w:rsidRPr="005031BF">
              <w:rPr>
                <w:rFonts w:eastAsia="MS Mincho"/>
              </w:rPr>
              <w:t>agregáty na alternativní paliva</w:t>
            </w:r>
          </w:p>
          <w:p w14:paraId="2A1EE41A" w14:textId="77777777" w:rsidR="004A3455" w:rsidRPr="005031BF" w:rsidRDefault="004A3455" w:rsidP="00064FF4">
            <w:pPr>
              <w:numPr>
                <w:ilvl w:val="1"/>
                <w:numId w:val="72"/>
              </w:numPr>
              <w:spacing w:after="0" w:line="240" w:lineRule="auto"/>
              <w:ind w:left="1423" w:hanging="357"/>
              <w:rPr>
                <w:rFonts w:eastAsia="MS Mincho"/>
              </w:rPr>
            </w:pPr>
            <w:r w:rsidRPr="005031BF">
              <w:rPr>
                <w:rFonts w:eastAsia="MS Mincho"/>
              </w:rPr>
              <w:t xml:space="preserve">hybridní pohony (výkonová elektronika, elektromotory, generátory, akumulátory, flexibilní spalovací motory inovativních hnacích jednotek na syntetická paliva, apod.) </w:t>
            </w:r>
          </w:p>
          <w:p w14:paraId="7E2192E8" w14:textId="77777777" w:rsidR="004A3455" w:rsidRPr="005031BF" w:rsidRDefault="004A3455" w:rsidP="00064FF4">
            <w:pPr>
              <w:numPr>
                <w:ilvl w:val="1"/>
                <w:numId w:val="72"/>
              </w:numPr>
              <w:spacing w:after="0" w:line="240" w:lineRule="auto"/>
              <w:ind w:left="1423" w:hanging="357"/>
              <w:rPr>
                <w:rFonts w:eastAsia="MS Mincho"/>
              </w:rPr>
            </w:pPr>
            <w:r w:rsidRPr="005031BF">
              <w:rPr>
                <w:rFonts w:eastAsia="MS Mincho"/>
              </w:rPr>
              <w:t>elektrické pohony (výkonová elektronika, elektromotory, generátory, akumulátory, apod.)</w:t>
            </w:r>
          </w:p>
          <w:p w14:paraId="690DC9D6" w14:textId="77777777" w:rsidR="004A3455" w:rsidRPr="005031BF" w:rsidRDefault="004A3455" w:rsidP="00064FF4">
            <w:pPr>
              <w:numPr>
                <w:ilvl w:val="1"/>
                <w:numId w:val="72"/>
              </w:numPr>
              <w:spacing w:after="0" w:line="240" w:lineRule="auto"/>
              <w:ind w:left="1423" w:hanging="357"/>
              <w:rPr>
                <w:rFonts w:eastAsia="MS Mincho"/>
              </w:rPr>
            </w:pPr>
            <w:r w:rsidRPr="005031BF">
              <w:rPr>
                <w:rFonts w:eastAsia="MS Mincho"/>
              </w:rPr>
              <w:t xml:space="preserve">spalovací motory se zvýšenou účinností na fosilní paliva, biopaliva 2. generace, biopaliva vyšších generací, materiály a komponenty alternativních hnacích jednotek, alternativní paliva a provozní tekutiny vozidel </w:t>
            </w:r>
          </w:p>
          <w:p w14:paraId="510504D0" w14:textId="77777777" w:rsidR="004A3455" w:rsidRPr="005031BF" w:rsidRDefault="004A3455" w:rsidP="00064FF4">
            <w:pPr>
              <w:numPr>
                <w:ilvl w:val="0"/>
                <w:numId w:val="69"/>
              </w:numPr>
              <w:spacing w:before="120" w:line="240" w:lineRule="auto"/>
              <w:ind w:left="731" w:hanging="374"/>
              <w:rPr>
                <w:rFonts w:eastAsia="MS Mincho"/>
                <w:b/>
              </w:rPr>
            </w:pPr>
            <w:r w:rsidRPr="005031BF">
              <w:rPr>
                <w:rFonts w:eastAsia="MS Mincho"/>
                <w:b/>
              </w:rPr>
              <w:t xml:space="preserve">Elektrická a elektronická výbava vozidel </w:t>
            </w:r>
          </w:p>
          <w:p w14:paraId="489672E2" w14:textId="77777777" w:rsidR="004A3455" w:rsidRPr="005031BF" w:rsidRDefault="004A3455" w:rsidP="00064FF4">
            <w:pPr>
              <w:numPr>
                <w:ilvl w:val="1"/>
                <w:numId w:val="69"/>
              </w:numPr>
              <w:spacing w:line="240" w:lineRule="auto"/>
              <w:ind w:left="1428"/>
              <w:rPr>
                <w:rFonts w:eastAsia="MS Mincho"/>
              </w:rPr>
            </w:pPr>
            <w:r w:rsidRPr="005031BF">
              <w:rPr>
                <w:rFonts w:eastAsia="MS Mincho"/>
              </w:rPr>
              <w:t xml:space="preserve">vozidlové sdělovací sítě, adaptivní a prediktivní řízení parametrů hnacích jednotek, integrované a hierarchické systémy řízení vozidel, včetně automatizace rutinních procesů, komponenty elektrických systémů s cílem snížení příkonu a ceny, zajištění robustnosti a vysoké funkční spolehlivosti pro zvyšování bezpečnosti, snižování energetických nároků, řešení problémů EMC a snižování hluku, diagnostické prostředky pro zabezpečení spolehlivosti integrovaných systémů řízení s novými spotřebiči </w:t>
            </w:r>
          </w:p>
          <w:p w14:paraId="4EC22157" w14:textId="77777777" w:rsidR="004A3455" w:rsidRPr="005031BF" w:rsidRDefault="004A3455" w:rsidP="00064FF4">
            <w:pPr>
              <w:numPr>
                <w:ilvl w:val="0"/>
                <w:numId w:val="69"/>
              </w:numPr>
              <w:spacing w:line="240" w:lineRule="auto"/>
              <w:rPr>
                <w:rFonts w:eastAsia="MS Mincho"/>
                <w:b/>
              </w:rPr>
            </w:pPr>
            <w:r w:rsidRPr="005031BF">
              <w:rPr>
                <w:rFonts w:eastAsia="MS Mincho"/>
                <w:b/>
              </w:rPr>
              <w:t>Rozhraní stroj vs. uživatel/účastník dopravního proudu</w:t>
            </w:r>
          </w:p>
          <w:p w14:paraId="0885ED43" w14:textId="77777777" w:rsidR="004A3455" w:rsidRPr="005031BF" w:rsidRDefault="004A3455" w:rsidP="00064FF4">
            <w:pPr>
              <w:numPr>
                <w:ilvl w:val="1"/>
                <w:numId w:val="69"/>
              </w:numPr>
              <w:spacing w:line="240" w:lineRule="auto"/>
              <w:rPr>
                <w:rFonts w:eastAsia="MS Mincho"/>
              </w:rPr>
            </w:pPr>
            <w:r w:rsidRPr="005031BF">
              <w:rPr>
                <w:rFonts w:eastAsia="MS Mincho"/>
              </w:rPr>
              <w:t>HMI simulátory, vztah člověk/stroj, vnitřní/vnější HMI, akustický, mechanický a tepelný uživatelský komfort.</w:t>
            </w:r>
          </w:p>
          <w:p w14:paraId="14EBD0F9" w14:textId="77777777" w:rsidR="004A3455" w:rsidRPr="005031BF" w:rsidRDefault="004A3455" w:rsidP="00064FF4">
            <w:pPr>
              <w:numPr>
                <w:ilvl w:val="1"/>
                <w:numId w:val="69"/>
              </w:numPr>
              <w:spacing w:line="240" w:lineRule="auto"/>
              <w:rPr>
                <w:rFonts w:eastAsia="MS Mincho"/>
              </w:rPr>
            </w:pPr>
            <w:r w:rsidRPr="005031BF">
              <w:rPr>
                <w:rFonts w:eastAsia="MS Mincho"/>
              </w:rPr>
              <w:t>uživatelská akceptace systémů a pravidel autonomní mobility, „user experience“ testy</w:t>
            </w:r>
          </w:p>
          <w:p w14:paraId="35BCABB0" w14:textId="77777777" w:rsidR="004A3455" w:rsidRPr="005031BF" w:rsidRDefault="004A3455" w:rsidP="00064FF4">
            <w:pPr>
              <w:numPr>
                <w:ilvl w:val="0"/>
                <w:numId w:val="69"/>
              </w:numPr>
              <w:spacing w:line="240" w:lineRule="auto"/>
              <w:ind w:left="737" w:hanging="377"/>
              <w:rPr>
                <w:rFonts w:eastAsia="MS Mincho"/>
                <w:b/>
              </w:rPr>
            </w:pPr>
            <w:r w:rsidRPr="005031BF">
              <w:rPr>
                <w:rFonts w:eastAsia="MS Mincho"/>
                <w:b/>
              </w:rPr>
              <w:t>Ekologie</w:t>
            </w:r>
          </w:p>
          <w:p w14:paraId="22134080" w14:textId="77777777" w:rsidR="004A3455" w:rsidRPr="005031BF" w:rsidRDefault="004A3455" w:rsidP="00064FF4">
            <w:pPr>
              <w:numPr>
                <w:ilvl w:val="1"/>
                <w:numId w:val="69"/>
              </w:numPr>
              <w:spacing w:after="0" w:line="240" w:lineRule="auto"/>
              <w:ind w:left="1423" w:hanging="357"/>
              <w:rPr>
                <w:rFonts w:eastAsia="MS Mincho"/>
              </w:rPr>
            </w:pPr>
            <w:r w:rsidRPr="005031BF">
              <w:rPr>
                <w:rFonts w:eastAsia="MS Mincho"/>
              </w:rPr>
              <w:t>využití materiálů na bázi recyklátů či obnovitelných zdrojů</w:t>
            </w:r>
          </w:p>
          <w:p w14:paraId="579E45DE" w14:textId="77777777" w:rsidR="004A3455" w:rsidRPr="005031BF" w:rsidRDefault="004A3455" w:rsidP="00064FF4">
            <w:pPr>
              <w:numPr>
                <w:ilvl w:val="1"/>
                <w:numId w:val="69"/>
              </w:numPr>
              <w:spacing w:after="0" w:line="240" w:lineRule="auto"/>
              <w:ind w:left="1423" w:hanging="357"/>
              <w:rPr>
                <w:rFonts w:eastAsia="MS Mincho"/>
              </w:rPr>
            </w:pPr>
            <w:r w:rsidRPr="005031BF">
              <w:rPr>
                <w:rFonts w:eastAsia="MS Mincho"/>
              </w:rPr>
              <w:t xml:space="preserve">výzkum efektivního surovinového využití dopravních prostředků po ukončení jejich životnosti </w:t>
            </w:r>
          </w:p>
          <w:p w14:paraId="6DEB278B" w14:textId="77777777" w:rsidR="004A3455" w:rsidRPr="005031BF" w:rsidRDefault="004A3455" w:rsidP="00064FF4">
            <w:pPr>
              <w:numPr>
                <w:ilvl w:val="1"/>
                <w:numId w:val="69"/>
              </w:numPr>
              <w:spacing w:after="0" w:line="240" w:lineRule="auto"/>
              <w:ind w:left="1423" w:hanging="357"/>
            </w:pPr>
            <w:r w:rsidRPr="005031BF">
              <w:rPr>
                <w:rFonts w:eastAsia="MS Mincho"/>
              </w:rPr>
              <w:t>výzkumné</w:t>
            </w:r>
            <w:r w:rsidRPr="005031BF">
              <w:t xml:space="preserve"> cíle s orientací na emisní parametry (EURO 6+)</w:t>
            </w:r>
          </w:p>
          <w:p w14:paraId="7158EDCA" w14:textId="77777777" w:rsidR="004A3455" w:rsidRPr="005031BF" w:rsidRDefault="004A3455" w:rsidP="00064FF4">
            <w:pPr>
              <w:numPr>
                <w:ilvl w:val="1"/>
                <w:numId w:val="69"/>
              </w:numPr>
              <w:spacing w:after="0" w:line="240" w:lineRule="auto"/>
              <w:ind w:left="1423" w:hanging="357"/>
            </w:pPr>
            <w:r w:rsidRPr="005031BF">
              <w:t>e-mobilitní technologie/zelená mobilita – komponenty a řízení pohonů</w:t>
            </w:r>
          </w:p>
          <w:p w14:paraId="7BA7469B" w14:textId="77777777" w:rsidR="004A3455" w:rsidRPr="005031BF" w:rsidRDefault="004A3455" w:rsidP="00064FF4">
            <w:pPr>
              <w:numPr>
                <w:ilvl w:val="1"/>
                <w:numId w:val="69"/>
              </w:numPr>
              <w:spacing w:after="0" w:line="240" w:lineRule="auto"/>
              <w:ind w:left="1423" w:hanging="357"/>
            </w:pPr>
            <w:r w:rsidRPr="005031BF">
              <w:t>elektromotory, výkonová elektronika, vyspělé algoritmy řízení pohonů, alternativní pohony.</w:t>
            </w:r>
          </w:p>
          <w:p w14:paraId="5B4C9B9F" w14:textId="77777777" w:rsidR="004A3455" w:rsidRPr="005031BF" w:rsidRDefault="004A3455" w:rsidP="00064FF4">
            <w:pPr>
              <w:numPr>
                <w:ilvl w:val="0"/>
                <w:numId w:val="69"/>
              </w:numPr>
              <w:spacing w:before="120" w:line="240" w:lineRule="auto"/>
              <w:ind w:left="731" w:hanging="374"/>
              <w:rPr>
                <w:rFonts w:eastAsia="MS Mincho"/>
                <w:b/>
              </w:rPr>
            </w:pPr>
            <w:r w:rsidRPr="005031BF">
              <w:rPr>
                <w:rFonts w:eastAsia="MS Mincho"/>
                <w:b/>
              </w:rPr>
              <w:lastRenderedPageBreak/>
              <w:t>Bezpečnost (Safety</w:t>
            </w:r>
            <w:r w:rsidRPr="005031BF">
              <w:rPr>
                <w:rFonts w:eastAsia="MS Mincho"/>
                <w:b/>
                <w:lang w:val="en-US"/>
              </w:rPr>
              <w:t>&amp;Security)</w:t>
            </w:r>
          </w:p>
          <w:p w14:paraId="24FB1195" w14:textId="77777777" w:rsidR="004A3455" w:rsidRPr="005031BF" w:rsidRDefault="004A3455" w:rsidP="00064FF4">
            <w:pPr>
              <w:numPr>
                <w:ilvl w:val="1"/>
                <w:numId w:val="69"/>
              </w:numPr>
              <w:spacing w:line="240" w:lineRule="auto"/>
              <w:ind w:left="1428"/>
              <w:rPr>
                <w:rFonts w:eastAsia="MS Mincho"/>
              </w:rPr>
            </w:pPr>
            <w:r w:rsidRPr="005031BF">
              <w:rPr>
                <w:rFonts w:eastAsia="MS Mincho"/>
              </w:rPr>
              <w:t xml:space="preserve">prvky pro zlepšování aktivní a pasivní bezpečnosti vozidel, optimalizace vozidel z hlediska integrované bezpečnosti, podpůrná opatření pro bezpečnost silniční dopravy, vozová a datová/komunikační bezpečnost, spolehlivost systémů. </w:t>
            </w:r>
          </w:p>
          <w:p w14:paraId="4EDE4D68" w14:textId="77777777" w:rsidR="004A3455" w:rsidRPr="005031BF" w:rsidRDefault="004A3455" w:rsidP="00064FF4">
            <w:pPr>
              <w:numPr>
                <w:ilvl w:val="0"/>
                <w:numId w:val="69"/>
              </w:numPr>
              <w:spacing w:before="120" w:line="240" w:lineRule="auto"/>
              <w:ind w:left="731" w:hanging="374"/>
              <w:rPr>
                <w:rFonts w:eastAsia="MS Mincho"/>
                <w:b/>
              </w:rPr>
            </w:pPr>
            <w:r w:rsidRPr="005031BF">
              <w:rPr>
                <w:rFonts w:eastAsia="MS Mincho"/>
                <w:b/>
              </w:rPr>
              <w:t xml:space="preserve">ITS (Intelligent Transport System), mobilita a infrastruktura </w:t>
            </w:r>
          </w:p>
          <w:p w14:paraId="414C652C" w14:textId="77777777" w:rsidR="004A3455" w:rsidRPr="005031BF" w:rsidRDefault="004A3455" w:rsidP="00064FF4">
            <w:pPr>
              <w:numPr>
                <w:ilvl w:val="1"/>
                <w:numId w:val="69"/>
              </w:numPr>
              <w:spacing w:after="0" w:line="240" w:lineRule="auto"/>
              <w:ind w:left="1423" w:hanging="357"/>
              <w:rPr>
                <w:rFonts w:eastAsia="MS Mincho"/>
              </w:rPr>
            </w:pPr>
            <w:r w:rsidRPr="005031BF">
              <w:rPr>
                <w:rFonts w:eastAsia="MS Mincho"/>
              </w:rPr>
              <w:t>kooperativní systémy pro on-line sdílení informací mezi vozidly a ostatními druhy dopravy a mezi vozidlem a okolím, systémy pro optimální využití dat o silniční síti, dopravním provozu a cestování i o energetických možnostech dobíjení elektrických a hybridních vozidel</w:t>
            </w:r>
          </w:p>
          <w:p w14:paraId="2AD23362" w14:textId="77777777" w:rsidR="004A3455" w:rsidRPr="005031BF" w:rsidRDefault="004A3455" w:rsidP="00064FF4">
            <w:pPr>
              <w:numPr>
                <w:ilvl w:val="1"/>
                <w:numId w:val="69"/>
              </w:numPr>
              <w:spacing w:after="0" w:line="240" w:lineRule="auto"/>
              <w:ind w:left="1423" w:hanging="357"/>
              <w:rPr>
                <w:rFonts w:eastAsia="MS Mincho"/>
              </w:rPr>
            </w:pPr>
            <w:r w:rsidRPr="005031BF">
              <w:rPr>
                <w:rFonts w:eastAsia="MS Mincho"/>
              </w:rPr>
              <w:t>energetické zásobníky, interakce nabíjecích systémů vozu s energetickou sítí, garantované národní geografické a datové databáze, datové komunikační protokoly a sítě elektronických komunikací.</w:t>
            </w:r>
          </w:p>
          <w:p w14:paraId="5D0A0DBE" w14:textId="77777777" w:rsidR="004A3455" w:rsidRPr="005031BF" w:rsidRDefault="004A3455" w:rsidP="00064FF4">
            <w:pPr>
              <w:numPr>
                <w:ilvl w:val="1"/>
                <w:numId w:val="69"/>
              </w:numPr>
              <w:spacing w:after="0" w:line="240" w:lineRule="auto"/>
              <w:ind w:left="1423" w:hanging="357"/>
              <w:rPr>
                <w:rFonts w:eastAsia="MS Mincho"/>
              </w:rPr>
            </w:pPr>
            <w:r w:rsidRPr="005031BF">
              <w:rPr>
                <w:rFonts w:eastAsia="MS Mincho"/>
              </w:rPr>
              <w:t>výzkum, vývoj a implementace asistenčních systémů řidiče</w:t>
            </w:r>
          </w:p>
          <w:p w14:paraId="65BE1560" w14:textId="77777777" w:rsidR="004A3455" w:rsidRPr="005031BF" w:rsidRDefault="004A3455" w:rsidP="00064FF4">
            <w:pPr>
              <w:numPr>
                <w:ilvl w:val="1"/>
                <w:numId w:val="69"/>
              </w:numPr>
              <w:spacing w:after="0" w:line="240" w:lineRule="auto"/>
              <w:ind w:left="1423" w:hanging="357"/>
              <w:rPr>
                <w:rFonts w:cs="Arial"/>
              </w:rPr>
            </w:pPr>
            <w:r w:rsidRPr="005031BF">
              <w:rPr>
                <w:rFonts w:eastAsia="MS Mincho"/>
              </w:rPr>
              <w:t>výzkum</w:t>
            </w:r>
            <w:r w:rsidRPr="005031BF">
              <w:rPr>
                <w:rFonts w:cs="Arial"/>
              </w:rPr>
              <w:t>, vývoj, legalizace a implementace systémů autonomní jízdy</w:t>
            </w:r>
          </w:p>
          <w:p w14:paraId="4846FE88" w14:textId="77777777" w:rsidR="004A3455" w:rsidRPr="005031BF" w:rsidRDefault="004A3455" w:rsidP="00064FF4">
            <w:pPr>
              <w:numPr>
                <w:ilvl w:val="0"/>
                <w:numId w:val="69"/>
              </w:numPr>
              <w:spacing w:before="240" w:line="240" w:lineRule="auto"/>
              <w:ind w:left="737" w:hanging="377"/>
              <w:rPr>
                <w:rFonts w:eastAsia="MS Mincho"/>
                <w:b/>
              </w:rPr>
            </w:pPr>
            <w:r w:rsidRPr="005031BF">
              <w:rPr>
                <w:rFonts w:eastAsia="MS Mincho"/>
                <w:b/>
              </w:rPr>
              <w:t>Zpracování materiálu</w:t>
            </w:r>
          </w:p>
          <w:p w14:paraId="669F8E81" w14:textId="77777777" w:rsidR="004A3455" w:rsidRPr="005031BF" w:rsidRDefault="004A3455" w:rsidP="00064FF4">
            <w:pPr>
              <w:numPr>
                <w:ilvl w:val="1"/>
                <w:numId w:val="69"/>
              </w:numPr>
              <w:spacing w:line="240" w:lineRule="auto"/>
              <w:ind w:left="1428"/>
            </w:pPr>
            <w:r w:rsidRPr="005031BF">
              <w:rPr>
                <w:rFonts w:eastAsia="MS Mincho"/>
              </w:rPr>
              <w:t>nanotechnologie pro multifunkční materiály, pokročilé kovové, plastové a kompozitní materiály, aplikace moderních metod obrábění, dělení a spojování materiálu, metody zvyšování produktivity, včetně Design4x, VaV optimalizace výrobních procesů a zvyšování jejich</w:t>
            </w:r>
            <w:r w:rsidRPr="005031BF">
              <w:t xml:space="preserve"> flexibility a likvidačních metod </w:t>
            </w:r>
          </w:p>
          <w:p w14:paraId="122AE8AC" w14:textId="77777777" w:rsidR="004A3455" w:rsidRPr="005031BF" w:rsidRDefault="004A3455" w:rsidP="00064FF4">
            <w:pPr>
              <w:numPr>
                <w:ilvl w:val="0"/>
                <w:numId w:val="69"/>
              </w:numPr>
              <w:spacing w:before="240" w:line="240" w:lineRule="auto"/>
              <w:ind w:left="737" w:hanging="377"/>
              <w:rPr>
                <w:rFonts w:eastAsia="MS Mincho"/>
                <w:b/>
              </w:rPr>
            </w:pPr>
            <w:r w:rsidRPr="005031BF">
              <w:rPr>
                <w:rFonts w:eastAsia="MS Mincho"/>
                <w:b/>
              </w:rPr>
              <w:t xml:space="preserve">Virtuální vývoj </w:t>
            </w:r>
          </w:p>
          <w:p w14:paraId="132CC0FD" w14:textId="77777777" w:rsidR="004A3455" w:rsidRPr="005031BF" w:rsidRDefault="004A3455" w:rsidP="00064FF4">
            <w:pPr>
              <w:numPr>
                <w:ilvl w:val="1"/>
                <w:numId w:val="69"/>
              </w:numPr>
              <w:spacing w:after="0" w:line="240" w:lineRule="auto"/>
              <w:ind w:left="1428" w:hanging="357"/>
            </w:pPr>
            <w:r w:rsidRPr="005031BF">
              <w:rPr>
                <w:rFonts w:eastAsia="MS Mincho"/>
              </w:rPr>
              <w:t>výzkum simulačních technik a technik virtuální reality (VR) pro parametrickou optimalizaci výrobků, pro konceptuální optimalizaci inovací vyšších řádů, VR pro urychlení přípravy výrobní fáze ve výrobním řetězci, využití VR při návrhu výrobní linky, aplikace</w:t>
            </w:r>
            <w:r w:rsidRPr="005031BF">
              <w:t xml:space="preserve"> pro návrhy uplatnitelné při zavádění koncepce Průmysl 4.0</w:t>
            </w:r>
          </w:p>
          <w:p w14:paraId="36F46DB9" w14:textId="77777777" w:rsidR="004A3455" w:rsidRPr="005031BF" w:rsidRDefault="004A3455" w:rsidP="00064FF4">
            <w:pPr>
              <w:numPr>
                <w:ilvl w:val="1"/>
                <w:numId w:val="69"/>
              </w:numPr>
              <w:spacing w:after="0" w:line="240" w:lineRule="auto"/>
              <w:ind w:left="1428" w:hanging="357"/>
            </w:pPr>
            <w:r w:rsidRPr="005031BF">
              <w:t>Průmysl a Produkt 4.0 – logistické řetězce, řízené opt, energetických toků ve vozidle</w:t>
            </w:r>
          </w:p>
          <w:p w14:paraId="5A221471" w14:textId="77777777" w:rsidR="004A3455" w:rsidRPr="005031BF" w:rsidRDefault="004A3455" w:rsidP="00064FF4">
            <w:pPr>
              <w:numPr>
                <w:ilvl w:val="1"/>
                <w:numId w:val="69"/>
              </w:numPr>
              <w:spacing w:after="0" w:line="240" w:lineRule="auto"/>
              <w:ind w:hanging="357"/>
              <w:rPr>
                <w:rFonts w:cs="Arial"/>
              </w:rPr>
            </w:pPr>
            <w:r w:rsidRPr="005031BF">
              <w:rPr>
                <w:rFonts w:cs="Arial"/>
              </w:rPr>
              <w:t>Softwarové algoritmy (zpracování/plánování a vyhodnocení), nástroje pro vývoj a testování</w:t>
            </w:r>
          </w:p>
          <w:p w14:paraId="687722C4" w14:textId="77777777" w:rsidR="004A3455" w:rsidRPr="005031BF" w:rsidRDefault="004A3455" w:rsidP="00064FF4">
            <w:pPr>
              <w:numPr>
                <w:ilvl w:val="0"/>
                <w:numId w:val="70"/>
              </w:numPr>
              <w:spacing w:before="240" w:line="240" w:lineRule="auto"/>
              <w:ind w:left="737" w:hanging="377"/>
              <w:rPr>
                <w:rFonts w:eastAsia="MS Mincho"/>
                <w:b/>
              </w:rPr>
            </w:pPr>
            <w:r w:rsidRPr="005031BF">
              <w:rPr>
                <w:rFonts w:eastAsia="MS Mincho"/>
                <w:b/>
              </w:rPr>
              <w:t>Výrobní procesy</w:t>
            </w:r>
          </w:p>
          <w:p w14:paraId="3D7DB2BD" w14:textId="77777777" w:rsidR="004A3455" w:rsidRPr="005031BF" w:rsidRDefault="004A3455" w:rsidP="00064FF4">
            <w:pPr>
              <w:numPr>
                <w:ilvl w:val="1"/>
                <w:numId w:val="70"/>
              </w:numPr>
              <w:spacing w:after="0" w:line="240" w:lineRule="auto"/>
              <w:ind w:left="1434" w:hanging="357"/>
              <w:rPr>
                <w:rFonts w:eastAsia="MS Mincho"/>
              </w:rPr>
            </w:pPr>
            <w:r w:rsidRPr="005031BF">
              <w:rPr>
                <w:rFonts w:eastAsia="MS Mincho"/>
              </w:rPr>
              <w:t>provázat virtuální kybernetický svět se světem fyzické reality</w:t>
            </w:r>
          </w:p>
          <w:p w14:paraId="1A3EC7F7" w14:textId="77777777" w:rsidR="004A3455" w:rsidRPr="005031BF" w:rsidRDefault="004A3455" w:rsidP="00064FF4">
            <w:pPr>
              <w:numPr>
                <w:ilvl w:val="1"/>
                <w:numId w:val="70"/>
              </w:numPr>
              <w:spacing w:after="0" w:line="240" w:lineRule="auto"/>
              <w:ind w:left="1434" w:hanging="357"/>
              <w:rPr>
                <w:rFonts w:cs="Arial"/>
              </w:rPr>
            </w:pPr>
            <w:r w:rsidRPr="005031BF">
              <w:rPr>
                <w:rFonts w:eastAsia="MS Mincho"/>
              </w:rPr>
              <w:t>rozvinout průmyslovou a provozní inteligenci založenou na informačních a kybernetických</w:t>
            </w:r>
            <w:r w:rsidRPr="005031BF">
              <w:rPr>
                <w:rFonts w:cs="Arial"/>
              </w:rPr>
              <w:t xml:space="preserve"> technologiích</w:t>
            </w:r>
          </w:p>
          <w:p w14:paraId="758A1742" w14:textId="77777777" w:rsidR="004A3455" w:rsidRPr="005031BF" w:rsidRDefault="004A3455" w:rsidP="00064FF4">
            <w:pPr>
              <w:numPr>
                <w:ilvl w:val="0"/>
                <w:numId w:val="69"/>
              </w:numPr>
              <w:spacing w:before="240" w:line="240" w:lineRule="auto"/>
              <w:ind w:left="737" w:hanging="377"/>
              <w:rPr>
                <w:rFonts w:eastAsia="MS Mincho"/>
                <w:b/>
              </w:rPr>
            </w:pPr>
            <w:r w:rsidRPr="005031BF">
              <w:rPr>
                <w:rFonts w:eastAsia="MS Mincho"/>
                <w:b/>
              </w:rPr>
              <w:t xml:space="preserve">Energie </w:t>
            </w:r>
          </w:p>
          <w:p w14:paraId="4DAB3896" w14:textId="77777777" w:rsidR="004A3455" w:rsidRPr="005031BF" w:rsidRDefault="004A3455" w:rsidP="00064FF4">
            <w:pPr>
              <w:numPr>
                <w:ilvl w:val="1"/>
                <w:numId w:val="69"/>
              </w:numPr>
              <w:spacing w:after="0" w:line="240" w:lineRule="auto"/>
              <w:ind w:left="1423" w:hanging="357"/>
              <w:rPr>
                <w:rFonts w:eastAsia="MS Mincho"/>
              </w:rPr>
            </w:pPr>
            <w:r w:rsidRPr="005031BF">
              <w:rPr>
                <w:rFonts w:eastAsia="MS Mincho"/>
              </w:rPr>
              <w:t xml:space="preserve">power management vozidla pro řízení elektrobusů a hybridbusů </w:t>
            </w:r>
          </w:p>
          <w:p w14:paraId="3CA6A4D7" w14:textId="77777777" w:rsidR="004A3455" w:rsidRPr="005031BF" w:rsidRDefault="004A3455" w:rsidP="00064FF4">
            <w:pPr>
              <w:numPr>
                <w:ilvl w:val="1"/>
                <w:numId w:val="69"/>
              </w:numPr>
              <w:spacing w:after="0" w:line="240" w:lineRule="auto"/>
              <w:ind w:left="1423" w:hanging="357"/>
              <w:rPr>
                <w:rFonts w:eastAsia="MS Mincho"/>
              </w:rPr>
            </w:pPr>
            <w:r w:rsidRPr="005031BF">
              <w:rPr>
                <w:rFonts w:eastAsia="MS Mincho"/>
              </w:rPr>
              <w:t xml:space="preserve">infrastruktura a dopravní systémy pro elektromobilitu </w:t>
            </w:r>
          </w:p>
          <w:p w14:paraId="600E977B" w14:textId="77777777" w:rsidR="004A3455" w:rsidRPr="005031BF" w:rsidRDefault="004A3455" w:rsidP="00064FF4">
            <w:pPr>
              <w:numPr>
                <w:ilvl w:val="1"/>
                <w:numId w:val="69"/>
              </w:numPr>
              <w:spacing w:after="0" w:line="240" w:lineRule="auto"/>
              <w:ind w:left="1423" w:hanging="357"/>
            </w:pPr>
            <w:r w:rsidRPr="005031BF">
              <w:rPr>
                <w:rFonts w:eastAsia="MS Mincho"/>
              </w:rPr>
              <w:t>infrastruktura</w:t>
            </w:r>
            <w:r w:rsidRPr="005031BF">
              <w:t xml:space="preserve"> pro pokročilou dopravu – Smart Grids, vodíková infrastruktura</w:t>
            </w:r>
          </w:p>
          <w:p w14:paraId="2AD63F8C" w14:textId="77777777" w:rsidR="004A3455" w:rsidRPr="005031BF" w:rsidRDefault="004A3455" w:rsidP="00064FF4">
            <w:pPr>
              <w:numPr>
                <w:ilvl w:val="0"/>
                <w:numId w:val="69"/>
              </w:numPr>
              <w:spacing w:before="240" w:line="240" w:lineRule="auto"/>
              <w:ind w:left="737" w:hanging="377"/>
              <w:rPr>
                <w:rFonts w:eastAsia="MS Mincho"/>
                <w:b/>
              </w:rPr>
            </w:pPr>
            <w:r w:rsidRPr="005031BF">
              <w:rPr>
                <w:rFonts w:eastAsia="MS Mincho"/>
                <w:b/>
              </w:rPr>
              <w:t xml:space="preserve">Výzkum a vývoj návazných komponent </w:t>
            </w:r>
          </w:p>
          <w:p w14:paraId="7850ACFB" w14:textId="77777777" w:rsidR="004A3455" w:rsidRPr="005031BF" w:rsidRDefault="004A3455" w:rsidP="00064FF4">
            <w:pPr>
              <w:numPr>
                <w:ilvl w:val="0"/>
                <w:numId w:val="69"/>
              </w:numPr>
              <w:spacing w:before="240" w:line="240" w:lineRule="auto"/>
              <w:ind w:left="737" w:hanging="377"/>
              <w:rPr>
                <w:rFonts w:eastAsia="MS Mincho"/>
                <w:b/>
              </w:rPr>
            </w:pPr>
            <w:r w:rsidRPr="005031BF">
              <w:rPr>
                <w:rFonts w:eastAsia="MS Mincho"/>
                <w:b/>
              </w:rPr>
              <w:t>Navázání na proces dopravy jako celku</w:t>
            </w:r>
          </w:p>
        </w:tc>
      </w:tr>
      <w:tr w:rsidR="004A3455" w:rsidRPr="005031BF" w14:paraId="342FBCF9" w14:textId="77777777" w:rsidTr="004A3455">
        <w:tc>
          <w:tcPr>
            <w:tcW w:w="9288" w:type="dxa"/>
            <w:gridSpan w:val="3"/>
          </w:tcPr>
          <w:p w14:paraId="590BC920" w14:textId="77777777" w:rsidR="004A3455" w:rsidRPr="005031BF" w:rsidRDefault="004A3455" w:rsidP="004A3455"/>
        </w:tc>
      </w:tr>
      <w:tr w:rsidR="004A3455" w:rsidRPr="005031BF" w14:paraId="67D46A4D" w14:textId="77777777" w:rsidTr="004A3455">
        <w:tc>
          <w:tcPr>
            <w:tcW w:w="9288" w:type="dxa"/>
            <w:gridSpan w:val="3"/>
          </w:tcPr>
          <w:p w14:paraId="267168F6" w14:textId="77777777" w:rsidR="004A3455" w:rsidRPr="005031BF" w:rsidRDefault="004A3455" w:rsidP="004A3455">
            <w:pPr>
              <w:pStyle w:val="PreformattedText"/>
              <w:jc w:val="both"/>
              <w:rPr>
                <w:rFonts w:asciiTheme="minorHAnsi" w:hAnsiTheme="minorHAnsi"/>
                <w:color w:val="auto"/>
              </w:rPr>
            </w:pPr>
            <w:r w:rsidRPr="005031BF">
              <w:rPr>
                <w:rFonts w:asciiTheme="minorHAnsi" w:hAnsiTheme="minorHAnsi"/>
                <w:b/>
                <w:color w:val="auto"/>
              </w:rPr>
              <w:t>Popis potřeb a jejich řešení – letecký a kosmický průmysl</w:t>
            </w:r>
          </w:p>
        </w:tc>
      </w:tr>
      <w:tr w:rsidR="004A3455" w:rsidRPr="005031BF" w14:paraId="006426FF" w14:textId="77777777" w:rsidTr="004A3455">
        <w:tc>
          <w:tcPr>
            <w:tcW w:w="9288" w:type="dxa"/>
            <w:gridSpan w:val="3"/>
          </w:tcPr>
          <w:p w14:paraId="5AFEEA02" w14:textId="77777777" w:rsidR="004A3455" w:rsidRPr="005031BF" w:rsidRDefault="004A3455" w:rsidP="004A3455">
            <w:pPr>
              <w:pStyle w:val="PreformattedText"/>
              <w:jc w:val="both"/>
              <w:rPr>
                <w:rFonts w:asciiTheme="minorHAnsi" w:hAnsiTheme="minorHAnsi"/>
                <w:b/>
                <w:color w:val="auto"/>
                <w:sz w:val="22"/>
                <w:szCs w:val="22"/>
              </w:rPr>
            </w:pPr>
          </w:p>
        </w:tc>
      </w:tr>
      <w:tr w:rsidR="004A3455" w:rsidRPr="005031BF" w14:paraId="3423CB8A" w14:textId="77777777" w:rsidTr="004A3455">
        <w:tc>
          <w:tcPr>
            <w:tcW w:w="9288" w:type="dxa"/>
            <w:gridSpan w:val="3"/>
          </w:tcPr>
          <w:p w14:paraId="1D38B711" w14:textId="77777777" w:rsidR="004A3455" w:rsidRPr="005031BF" w:rsidRDefault="004A3455" w:rsidP="004A3455">
            <w:pPr>
              <w:spacing w:before="40" w:after="40"/>
              <w:rPr>
                <w:lang w:eastAsia="cs-CZ"/>
              </w:rPr>
            </w:pPr>
            <w:r w:rsidRPr="005031BF">
              <w:rPr>
                <w:lang w:eastAsia="cs-CZ"/>
              </w:rPr>
              <w:lastRenderedPageBreak/>
              <w:t xml:space="preserve">V oblasti </w:t>
            </w:r>
            <w:r w:rsidRPr="005031BF">
              <w:rPr>
                <w:b/>
                <w:lang w:eastAsia="cs-CZ"/>
              </w:rPr>
              <w:t>aerodynamiky, termomechaniky a mechaniky letu</w:t>
            </w:r>
            <w:r w:rsidRPr="005031BF">
              <w:rPr>
                <w:lang w:eastAsia="cs-CZ"/>
              </w:rPr>
              <w:t xml:space="preserve"> se výzkum a vývoj bude zaměřovat na aerodynamické profily, řízení mezní vrstvy, efektivní vztlakovou mechanizaci, aktivní prvky řízení aerodynamiky letounu, analýzu dynamických stavů letu, letové vlastnosti a výkony, simulaci vlivu námrazy a její eliminace, predikce vnitřního prostředí v kabinách, optimální aerodynamický návrh VTOL/STOL letadel, optimalizace hydrodynamiky u plovákových letadel a létajících člunů, termodynamiku suborbitálních letounů, optimalizaci průtočné cesty turbínových motorů, optimalizaci lopatkových částí turbínových motorů a na optimalizaci aerodynamického návrhu vrtulí. Zkoumána bude i aeroelasticita (simulace aeroelastických jevů s vlivem prostředí) a aeroakustika.</w:t>
            </w:r>
          </w:p>
          <w:p w14:paraId="23D3C405" w14:textId="77777777" w:rsidR="004A3455" w:rsidRPr="005031BF" w:rsidRDefault="004A3455" w:rsidP="004A3455">
            <w:pPr>
              <w:spacing w:before="40" w:after="40"/>
              <w:rPr>
                <w:lang w:eastAsia="cs-CZ"/>
              </w:rPr>
            </w:pPr>
            <w:r w:rsidRPr="005031BF">
              <w:rPr>
                <w:lang w:eastAsia="cs-CZ"/>
              </w:rPr>
              <w:t xml:space="preserve">Oblast </w:t>
            </w:r>
            <w:r w:rsidRPr="005031BF">
              <w:rPr>
                <w:b/>
                <w:lang w:eastAsia="cs-CZ"/>
              </w:rPr>
              <w:t>moderních konstrukcí a technologií</w:t>
            </w:r>
            <w:r w:rsidRPr="005031BF">
              <w:rPr>
                <w:lang w:eastAsia="cs-CZ"/>
              </w:rPr>
              <w:t xml:space="preserve"> bude zahrnovat p</w:t>
            </w:r>
            <w:r w:rsidRPr="005031BF">
              <w:t xml:space="preserve">rogresivní konstrukční návrhy s ohledem na nové technologie a materiály, optimalizační nástroje pro progresivní design s ohledem na výrobní technologii, posuzování leteckých konstrukcí v oblasti únosnosti, únavy a životnosti, mezních stavů a způsobů porušování leteckých konstrukcí, únavové porušování, zpřesnění predikce zbytkové životnosti. Bude prováděn také výzkum vlivu konstrukčních, materiálových či technologických změn na porušování letadlových konstrukcí, zvyšování životnosti letadel. </w:t>
            </w:r>
            <w:r w:rsidRPr="005031BF">
              <w:rPr>
                <w:lang w:eastAsia="cs-CZ"/>
              </w:rPr>
              <w:t>V oblasti pokročilé výrobní technologie je potřeba zkoumat možnosti efektivního a bezpečného užití, např. různých modifikací nových kompozitních technologií, spojování konstrukčních částí nebo výroby integrálních konstrukcí. Je potřeba hledat alternativní metody sestavování a montáží (3D metrologie, rozšířená/virtuální realita), odlévání částí leteckých konstrukcí z hliníkových a hořčíkových slitin vč. počítačových simulací, objemové a plošné tváření a obrábění nekonvenčních materiálů, vysoko-pevnostních ocelí a neželezných slitin,</w:t>
            </w:r>
            <w:r w:rsidRPr="005031BF">
              <w:t xml:space="preserve"> ADM (Additive layer manufacturing) a prostředky snižující vnější a vnitřní hluk. </w:t>
            </w:r>
          </w:p>
          <w:p w14:paraId="0E13C890" w14:textId="77777777" w:rsidR="004A3455" w:rsidRPr="005031BF" w:rsidRDefault="004A3455" w:rsidP="004A3455">
            <w:pPr>
              <w:spacing w:before="40" w:after="40"/>
              <w:rPr>
                <w:lang w:eastAsia="cs-CZ"/>
              </w:rPr>
            </w:pPr>
            <w:r w:rsidRPr="005031BF">
              <w:rPr>
                <w:lang w:eastAsia="cs-CZ"/>
              </w:rPr>
              <w:t xml:space="preserve">V oblasti </w:t>
            </w:r>
            <w:r w:rsidRPr="005031BF">
              <w:rPr>
                <w:b/>
                <w:lang w:eastAsia="cs-CZ"/>
              </w:rPr>
              <w:t>materiálů</w:t>
            </w:r>
            <w:r w:rsidRPr="005031BF">
              <w:rPr>
                <w:lang w:eastAsia="cs-CZ"/>
              </w:rPr>
              <w:t xml:space="preserve"> je potřeba hledat materiály nových vlastností, které by pro letecké a kosmické konstrukce měly vynikat nadstandardně výhodným poměrem vlastností k měrné hmotnosti. Potřebné jsou materiály odolávající korozi (drak), vysokým teplotám (součásti motorů), nehořlavé materiály (interiér), materiály s kluznými vlastnostmi (pohybové části), materiály s antiicing vlastnostmi, materiály snižující povrchové tření, materiály schopné absorbovat vysokou energii (přistávací podvozky), materiály s programovatelnými a inteligentními vlastnostmi apod. Jedním ze směrů vývoje je i používání materiálů s nanovlákny a nanoplnivy. Současně je potřeba u pokročilých materiálů (již existujících) hledat možnosti jejich letecké aplikace.</w:t>
            </w:r>
          </w:p>
          <w:p w14:paraId="28020080" w14:textId="77777777" w:rsidR="004A3455" w:rsidRPr="005031BF" w:rsidRDefault="004A3455" w:rsidP="004A3455">
            <w:pPr>
              <w:spacing w:before="40" w:after="40"/>
              <w:rPr>
                <w:lang w:eastAsia="cs-CZ"/>
              </w:rPr>
            </w:pPr>
            <w:r w:rsidRPr="005031BF">
              <w:rPr>
                <w:lang w:eastAsia="cs-CZ"/>
              </w:rPr>
              <w:t xml:space="preserve">Vývoj v oblasti </w:t>
            </w:r>
            <w:r w:rsidRPr="005031BF">
              <w:rPr>
                <w:b/>
                <w:lang w:eastAsia="cs-CZ"/>
              </w:rPr>
              <w:t>pohonných jednotek</w:t>
            </w:r>
            <w:r w:rsidRPr="005031BF">
              <w:rPr>
                <w:lang w:eastAsia="cs-CZ"/>
              </w:rPr>
              <w:t xml:space="preserve"> se bude zaměřovat na alternativní paliva, nové pohonné systémy (pohony pro malá letadla, pohonné jednotky pro kluzáky, restartovatelný raketový pohon, elektrické a hybridní pohonné jednotky, vodíkové palivové články), spalovací komory, diagnostické systémy pohonných jednotek, konstrukce a modelování leteckých motorů a jejich komponent, optimalizace návrhu lehkých vrtulí a ventilátorů, dynamické simulace regulačních a řídicích systémů turbínového motoru, modelování a optimalizace termodynamických procesů ve spalovacích komorách, návrh a optimalizace vysokootáčkových převodovek.</w:t>
            </w:r>
          </w:p>
          <w:p w14:paraId="6FD9ED36" w14:textId="77777777" w:rsidR="004A3455" w:rsidRPr="005031BF" w:rsidRDefault="004A3455" w:rsidP="004A3455">
            <w:pPr>
              <w:spacing w:before="40" w:after="40"/>
              <w:rPr>
                <w:lang w:eastAsia="cs-CZ"/>
              </w:rPr>
            </w:pPr>
            <w:r w:rsidRPr="005031BF">
              <w:rPr>
                <w:lang w:eastAsia="cs-CZ"/>
              </w:rPr>
              <w:t xml:space="preserve">Vývoj v oblasti </w:t>
            </w:r>
            <w:r w:rsidRPr="005031BF">
              <w:rPr>
                <w:b/>
                <w:lang w:eastAsia="cs-CZ"/>
              </w:rPr>
              <w:t>letadlových palubních soustav</w:t>
            </w:r>
            <w:r w:rsidRPr="005031BF">
              <w:rPr>
                <w:lang w:eastAsia="cs-CZ"/>
              </w:rPr>
              <w:t xml:space="preserve"> se bude soustředit na integraci systémových soustav (hydraulika, palivo, vzduchotechnika), optimalizaci automatického řízení pohybu (funkce autopilota), bezpečnou datovou komunikaci, integrovaný elektrický zdrojový rozvodný systém, zvýšení přesnosti nízkonákladových inerciálních leteckých měřicích jednotek s využitím GPS a magnetometrů, částicové filtry, identifikaci a řídící algoritmy dynamických systémů, Integrované přijímače družicové navigace, automatizovaný systém řízení a integrované stabilizované letadlové optické systémy.</w:t>
            </w:r>
          </w:p>
          <w:p w14:paraId="166E3219" w14:textId="77777777" w:rsidR="004A3455" w:rsidRPr="005031BF" w:rsidRDefault="004A3455" w:rsidP="004A3455">
            <w:pPr>
              <w:spacing w:before="40" w:after="40"/>
              <w:rPr>
                <w:lang w:eastAsia="cs-CZ"/>
              </w:rPr>
            </w:pPr>
            <w:r w:rsidRPr="005031BF">
              <w:rPr>
                <w:lang w:eastAsia="cs-CZ"/>
              </w:rPr>
              <w:lastRenderedPageBreak/>
              <w:t xml:space="preserve">Vývoj </w:t>
            </w:r>
            <w:r w:rsidRPr="005031BF">
              <w:rPr>
                <w:b/>
                <w:lang w:eastAsia="cs-CZ"/>
              </w:rPr>
              <w:t>bezpilotních prostředků</w:t>
            </w:r>
            <w:r w:rsidRPr="005031BF">
              <w:rPr>
                <w:lang w:eastAsia="cs-CZ"/>
              </w:rPr>
              <w:t xml:space="preserve"> se bude zaměřovat na drony pro bezpečnostní potřeby (ochrana kritické infrastruktury a letišť, ostraha perimetrů, plašení ptáků a zvěře), na výzkum možného využití dronů v nejrůznějších oblastech (zemědělství a lesnictví – požární ochrana, monitoring poškození lesů, lineární stavby, tvorba ortofotomap).  Je nutné také zkoumat možnost</w:t>
            </w:r>
            <w:r w:rsidRPr="005031BF">
              <w:rPr>
                <w:rFonts w:cs="Arial"/>
              </w:rPr>
              <w:t xml:space="preserve"> použití více bezpilotních prostředků v jednom prostoru - zahrnuje tactical, planning a collision avoidance, možnost plnění různých úkolů - tracking, surveillance, monitoring, patrolling, atd. a použití GT pro vice prostředků.</w:t>
            </w:r>
          </w:p>
          <w:p w14:paraId="1C8497C4" w14:textId="77777777" w:rsidR="004A3455" w:rsidRPr="005031BF" w:rsidRDefault="004A3455" w:rsidP="004A3455">
            <w:pPr>
              <w:autoSpaceDE w:val="0"/>
              <w:autoSpaceDN w:val="0"/>
              <w:adjustRightInd w:val="0"/>
              <w:rPr>
                <w:rFonts w:cs="Arial"/>
              </w:rPr>
            </w:pPr>
            <w:r w:rsidRPr="005031BF">
              <w:t xml:space="preserve">V oblasti </w:t>
            </w:r>
            <w:r w:rsidRPr="005031BF">
              <w:rPr>
                <w:b/>
              </w:rPr>
              <w:t>kosmonautiky</w:t>
            </w:r>
            <w:r w:rsidRPr="005031BF">
              <w:t xml:space="preserve"> bude předmětem výzkumu a vývoje především s</w:t>
            </w:r>
            <w:r w:rsidRPr="005031BF">
              <w:rPr>
                <w:rFonts w:cs="Arial"/>
              </w:rPr>
              <w:t>ensorika a přístrojová technika (akcelerometr, altimetr, radar, lidar, magnetometr atd.), pozemní testovací zařízení (EGSE, MGSE, OGSE), mikropočítač pro družicové systémy, družicové palubní a SW systémy, automatické a robotické systémy, otevřené a bezpečné komunikační protokoly, MEMS technologie, materiály vylepšených vlastností pro použití v kosmu, strukturální a termální analýza, simulace aerotermoelastických jevů, vývoj malých družic a technologií pro raketové nosiče.</w:t>
            </w:r>
          </w:p>
          <w:p w14:paraId="25BEF3E6" w14:textId="77777777" w:rsidR="004A3455" w:rsidRPr="005031BF" w:rsidRDefault="004A3455" w:rsidP="004A3455">
            <w:pPr>
              <w:autoSpaceDE w:val="0"/>
              <w:autoSpaceDN w:val="0"/>
              <w:adjustRightInd w:val="0"/>
              <w:rPr>
                <w:rFonts w:cs="Arial"/>
              </w:rPr>
            </w:pPr>
            <w:r w:rsidRPr="005031BF">
              <w:rPr>
                <w:rFonts w:cs="Arial"/>
              </w:rPr>
              <w:t xml:space="preserve">Letecký průmysl se ze společenského hlediska zabývá především energeticky a ekologicky udržitelnou dopravou a zajištěním její </w:t>
            </w:r>
            <w:r w:rsidRPr="005031BF">
              <w:rPr>
                <w:rFonts w:cs="Arial"/>
                <w:b/>
              </w:rPr>
              <w:t>bezpečnosti a spolehlivosti (safety and security).</w:t>
            </w:r>
            <w:r w:rsidRPr="005031BF">
              <w:rPr>
                <w:rFonts w:cs="Arial"/>
              </w:rPr>
              <w:t xml:space="preserve"> Z hlediska bezpečnosti jde na jedné straně o spolehlivost a životnost letounů a jejich komponent (provozní spolehlivost leteckých konstrukcí, civilní aplikace bezpilotních prostředků, zvyšování živostnosti leteckých konstrukcí (vyhodnocování poškozování letadel, experimentální prostředky pro sledování, měření a vyhodnocování namáhání a deformací částí leteckých konstrukcí za provozu), pokročilé pilotní kabiny, low-cost konstrukční prvky letadel, efektivní využití interiéru letadla), na straně druhé o zajištění bezpečnosti a plynulosti letového provozu</w:t>
            </w:r>
            <w:r w:rsidRPr="005031BF">
              <w:rPr>
                <w:rFonts w:cs="Arial"/>
                <w:b/>
              </w:rPr>
              <w:t xml:space="preserve"> </w:t>
            </w:r>
            <w:r w:rsidRPr="005031BF">
              <w:rPr>
                <w:rFonts w:cs="Arial"/>
              </w:rPr>
              <w:t>(technické systémy pro poskytování letových provozních služeb včetně technologie pro její vzdálené poskytování, letecké informační a komunikační technologie, detekční zařízení pro bezpilotní prostředky v okolí velkých letišť včetně detekčních zařízení pro bezpilotní prostředky v okolí velkých letišť.</w:t>
            </w:r>
          </w:p>
          <w:p w14:paraId="299F9327" w14:textId="77777777" w:rsidR="004A3455" w:rsidRPr="005031BF" w:rsidRDefault="004A3455" w:rsidP="004A3455">
            <w:pPr>
              <w:autoSpaceDE w:val="0"/>
              <w:autoSpaceDN w:val="0"/>
              <w:adjustRightInd w:val="0"/>
              <w:spacing w:after="0"/>
            </w:pPr>
            <w:r w:rsidRPr="005031BF">
              <w:rPr>
                <w:rFonts w:cs="Arial"/>
              </w:rPr>
              <w:t>Bezpečnost zahrnuje i protiteroristické prvky, letadla s redukovanou posádkou, pasivní bezpečnost posádky a cestujících a snížení zátěže pilota,</w:t>
            </w:r>
            <w:r w:rsidRPr="005031BF" w:rsidDel="009120A3">
              <w:rPr>
                <w:lang w:eastAsia="cs-CZ"/>
              </w:rPr>
              <w:t xml:space="preserve"> </w:t>
            </w:r>
            <w:r w:rsidRPr="005031BF">
              <w:rPr>
                <w:rFonts w:cs="Arial"/>
              </w:rPr>
              <w:t>přenos a sdílení velkých objemů konstrukčních dat mezi vzdálenými uživateli, virtuální realita v konstruování, pokročilé odmrazovací systémy, ochrana proti vlivům blesku, záchranné systémy pro letouny či vystřelovací sedačky.</w:t>
            </w:r>
          </w:p>
          <w:p w14:paraId="69DCF56A" w14:textId="77777777" w:rsidR="004A3455" w:rsidRPr="005031BF" w:rsidRDefault="004A3455" w:rsidP="00064FF4">
            <w:pPr>
              <w:numPr>
                <w:ilvl w:val="0"/>
                <w:numId w:val="73"/>
              </w:numPr>
              <w:spacing w:before="120" w:line="240" w:lineRule="auto"/>
              <w:ind w:left="731" w:hanging="374"/>
              <w:rPr>
                <w:rFonts w:eastAsia="MS Mincho"/>
                <w:b/>
              </w:rPr>
            </w:pPr>
            <w:r w:rsidRPr="005031BF">
              <w:rPr>
                <w:rFonts w:eastAsia="MS Mincho"/>
                <w:b/>
              </w:rPr>
              <w:t xml:space="preserve">Aerodynamika, termomechanika, mechanika letu </w:t>
            </w:r>
          </w:p>
          <w:p w14:paraId="5CBFD0D4"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SW pro aerodynamické výpočty </w:t>
            </w:r>
          </w:p>
          <w:p w14:paraId="45BB2F61"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aerodynamické profily </w:t>
            </w:r>
          </w:p>
          <w:p w14:paraId="39157853"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řízení mezní vrstvy </w:t>
            </w:r>
          </w:p>
          <w:p w14:paraId="07B5EB10"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efektivní vztlaková mechanizace</w:t>
            </w:r>
          </w:p>
          <w:p w14:paraId="69076F4B"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 aktivní prvky řízení aerodynamiky letounu, analýza dynamických stavů letu </w:t>
            </w:r>
          </w:p>
          <w:p w14:paraId="5D459013"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letové vlastnosti a výkony</w:t>
            </w:r>
          </w:p>
          <w:p w14:paraId="50B4FE18"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simulace vlivu námrazy a její eliminace </w:t>
            </w:r>
          </w:p>
          <w:p w14:paraId="4A84CCB7"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predikce vnitřního prostředí v kabinách </w:t>
            </w:r>
          </w:p>
          <w:p w14:paraId="63AE54D5"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optimální aerodynamický návrh VTOL/STOL letadel </w:t>
            </w:r>
          </w:p>
          <w:p w14:paraId="31F94CBE"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optimalizace hydrodynamiky u plovákových letadel a létajících člunů </w:t>
            </w:r>
          </w:p>
          <w:p w14:paraId="4401D4F0"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termodynamika suborbitálních letounů </w:t>
            </w:r>
          </w:p>
          <w:p w14:paraId="1552D2B5"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optimalizace průtočné cesty turbínových motorů </w:t>
            </w:r>
          </w:p>
          <w:p w14:paraId="256A233A"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optimalizace lopatkových částí turbínových motorů </w:t>
            </w:r>
          </w:p>
          <w:p w14:paraId="73D627C2"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optimalizace aerodynamického návrhu vrtulí </w:t>
            </w:r>
          </w:p>
          <w:p w14:paraId="79C02673"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 xml:space="preserve">aeroelasticita simulace aeroelastických jevů s vlivem prostředí </w:t>
            </w:r>
          </w:p>
          <w:p w14:paraId="5B8FF60C" w14:textId="77777777" w:rsidR="004A3455" w:rsidRPr="005031BF" w:rsidRDefault="004A3455" w:rsidP="00064FF4">
            <w:pPr>
              <w:numPr>
                <w:ilvl w:val="1"/>
                <w:numId w:val="73"/>
              </w:numPr>
              <w:spacing w:after="0" w:line="240" w:lineRule="auto"/>
              <w:ind w:left="1434" w:hanging="357"/>
              <w:rPr>
                <w:rFonts w:eastAsia="MS Mincho"/>
              </w:rPr>
            </w:pPr>
            <w:r w:rsidRPr="005031BF">
              <w:rPr>
                <w:rFonts w:eastAsia="MS Mincho"/>
              </w:rPr>
              <w:t>aeroakustika</w:t>
            </w:r>
          </w:p>
          <w:p w14:paraId="3CDF1655" w14:textId="77777777" w:rsidR="004A3455" w:rsidRPr="005031BF" w:rsidRDefault="004A3455" w:rsidP="00064FF4">
            <w:pPr>
              <w:numPr>
                <w:ilvl w:val="1"/>
                <w:numId w:val="74"/>
              </w:numPr>
              <w:spacing w:before="120" w:line="240" w:lineRule="auto"/>
              <w:ind w:left="731" w:hanging="374"/>
              <w:rPr>
                <w:rFonts w:eastAsia="MS Mincho"/>
                <w:b/>
              </w:rPr>
            </w:pPr>
            <w:r w:rsidRPr="005031BF">
              <w:rPr>
                <w:rFonts w:eastAsia="MS Mincho"/>
                <w:b/>
              </w:rPr>
              <w:lastRenderedPageBreak/>
              <w:t>Moderní konstrukce a technologie</w:t>
            </w:r>
          </w:p>
          <w:p w14:paraId="55688AE7"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progresivní konstrukční návrhy s ohledem na nové technologie a materiály</w:t>
            </w:r>
          </w:p>
          <w:p w14:paraId="26A59976"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 xml:space="preserve">optimalizační nástroje pro progresivní design s ohledem na výrobní technologii </w:t>
            </w:r>
          </w:p>
          <w:p w14:paraId="39FCF9AB"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 xml:space="preserve">posuzování leteckých konstrukcí v oblasti únosnosti, únavy a životnosti, mezních stavů a způsobů porušování leteckých konstrukcí, únavového porušování, zpřesnění predikce zbytkové životnosti </w:t>
            </w:r>
          </w:p>
          <w:p w14:paraId="3902D8A2"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 xml:space="preserve">výzkum vlivu konstrukčních, materiálových či technologických změn na porušování letadlových konstrukcí, zvyšování životnosti letadel </w:t>
            </w:r>
          </w:p>
          <w:p w14:paraId="3D3D8B94"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 xml:space="preserve">nové kompozitní technologie </w:t>
            </w:r>
          </w:p>
          <w:p w14:paraId="7D20869A"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 xml:space="preserve">spojování konstrukčních částí, výroba integrálních konstrukcí, alternativní metody sestavování a montáže (3D metrologie, rozšířená/virtuální realita) </w:t>
            </w:r>
          </w:p>
          <w:p w14:paraId="63D8B9FB"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odlévání částí leteckých konstrukcí z hliníkových a hořčíkových slitin, vč. počítačových simulací</w:t>
            </w:r>
          </w:p>
          <w:p w14:paraId="0C63ABBA"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 xml:space="preserve">objemové a plošné tváření nekonvenčních materiálů, vysoko-pevnostních ocelí a neželezných slitin </w:t>
            </w:r>
          </w:p>
          <w:p w14:paraId="66BFB45E"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moderní povrchové ochrany materiálů, efektivní technologie pro 3D metrologii</w:t>
            </w:r>
          </w:p>
          <w:p w14:paraId="63776405"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 xml:space="preserve">ADM – Additive Layer Manufacturing </w:t>
            </w:r>
          </w:p>
          <w:p w14:paraId="764506E7" w14:textId="77777777" w:rsidR="004A3455" w:rsidRPr="005031BF" w:rsidRDefault="004A3455" w:rsidP="00064FF4">
            <w:pPr>
              <w:numPr>
                <w:ilvl w:val="1"/>
                <w:numId w:val="75"/>
              </w:numPr>
              <w:spacing w:after="0" w:line="240" w:lineRule="auto"/>
              <w:ind w:left="1434" w:hanging="357"/>
              <w:rPr>
                <w:rFonts w:eastAsia="MS Mincho"/>
              </w:rPr>
            </w:pPr>
            <w:r w:rsidRPr="005031BF">
              <w:rPr>
                <w:rFonts w:eastAsia="MS Mincho"/>
              </w:rPr>
              <w:t xml:space="preserve">predikce hluku, prostředky snižující vnější a vnitřní hluk </w:t>
            </w:r>
          </w:p>
          <w:p w14:paraId="5126CC1F" w14:textId="77777777" w:rsidR="004A3455" w:rsidRPr="005031BF" w:rsidRDefault="004A3455" w:rsidP="00064FF4">
            <w:pPr>
              <w:numPr>
                <w:ilvl w:val="0"/>
                <w:numId w:val="76"/>
              </w:numPr>
              <w:spacing w:before="120" w:line="240" w:lineRule="auto"/>
              <w:ind w:left="731" w:hanging="374"/>
              <w:rPr>
                <w:rFonts w:eastAsia="MS Mincho"/>
                <w:b/>
              </w:rPr>
            </w:pPr>
            <w:r w:rsidRPr="005031BF">
              <w:rPr>
                <w:rFonts w:eastAsia="MS Mincho"/>
                <w:b/>
              </w:rPr>
              <w:t xml:space="preserve">Materiály </w:t>
            </w:r>
          </w:p>
          <w:p w14:paraId="58719302" w14:textId="77777777" w:rsidR="004A3455" w:rsidRPr="005031BF" w:rsidRDefault="004A3455" w:rsidP="00064FF4">
            <w:pPr>
              <w:numPr>
                <w:ilvl w:val="1"/>
                <w:numId w:val="76"/>
              </w:numPr>
              <w:spacing w:after="0" w:line="240" w:lineRule="auto"/>
              <w:ind w:left="1434" w:hanging="357"/>
              <w:rPr>
                <w:rFonts w:eastAsia="MS Mincho"/>
              </w:rPr>
            </w:pPr>
            <w:r w:rsidRPr="005031BF">
              <w:rPr>
                <w:rFonts w:eastAsia="MS Mincho"/>
              </w:rPr>
              <w:t xml:space="preserve">materiály nových vlastností - antikorozní ochrana, teplotní odolnost, hořlavost, apod., nové typy inteligentních materiálů, aplikace kompozitních a nanokompozitních materiálů </w:t>
            </w:r>
          </w:p>
          <w:p w14:paraId="18219416" w14:textId="77777777" w:rsidR="004A3455" w:rsidRPr="005031BF" w:rsidRDefault="004A3455" w:rsidP="00064FF4">
            <w:pPr>
              <w:numPr>
                <w:ilvl w:val="1"/>
                <w:numId w:val="76"/>
              </w:numPr>
              <w:spacing w:after="0" w:line="240" w:lineRule="auto"/>
              <w:ind w:left="1434" w:hanging="357"/>
              <w:rPr>
                <w:rFonts w:eastAsia="MS Mincho"/>
              </w:rPr>
            </w:pPr>
            <w:r w:rsidRPr="005031BF">
              <w:rPr>
                <w:rFonts w:eastAsia="MS Mincho"/>
              </w:rPr>
              <w:t xml:space="preserve">materiály s kluznými vlastnostmi (pohybové části) </w:t>
            </w:r>
          </w:p>
          <w:p w14:paraId="5B3ADA18" w14:textId="77777777" w:rsidR="004A3455" w:rsidRPr="005031BF" w:rsidRDefault="004A3455" w:rsidP="00064FF4">
            <w:pPr>
              <w:numPr>
                <w:ilvl w:val="1"/>
                <w:numId w:val="76"/>
              </w:numPr>
              <w:spacing w:after="0" w:line="240" w:lineRule="auto"/>
              <w:ind w:left="1434" w:hanging="357"/>
              <w:rPr>
                <w:rFonts w:eastAsia="MS Mincho"/>
              </w:rPr>
            </w:pPr>
            <w:r w:rsidRPr="005031BF">
              <w:rPr>
                <w:rFonts w:eastAsia="MS Mincho"/>
              </w:rPr>
              <w:t xml:space="preserve">materiály s antiicing vlastnostmi </w:t>
            </w:r>
          </w:p>
          <w:p w14:paraId="7BCDBD35" w14:textId="77777777" w:rsidR="004A3455" w:rsidRPr="005031BF" w:rsidRDefault="004A3455" w:rsidP="00064FF4">
            <w:pPr>
              <w:numPr>
                <w:ilvl w:val="1"/>
                <w:numId w:val="76"/>
              </w:numPr>
              <w:spacing w:after="0" w:line="240" w:lineRule="auto"/>
              <w:ind w:left="1434" w:hanging="357"/>
              <w:rPr>
                <w:rFonts w:eastAsia="MS Mincho"/>
              </w:rPr>
            </w:pPr>
            <w:r w:rsidRPr="005031BF">
              <w:rPr>
                <w:rFonts w:eastAsia="MS Mincho"/>
              </w:rPr>
              <w:t xml:space="preserve">materiály snižující povrchové tření </w:t>
            </w:r>
          </w:p>
          <w:p w14:paraId="1EE08913" w14:textId="77777777" w:rsidR="004A3455" w:rsidRPr="005031BF" w:rsidRDefault="004A3455" w:rsidP="00064FF4">
            <w:pPr>
              <w:numPr>
                <w:ilvl w:val="1"/>
                <w:numId w:val="76"/>
              </w:numPr>
              <w:spacing w:after="0" w:line="240" w:lineRule="auto"/>
              <w:ind w:left="1434" w:hanging="357"/>
              <w:rPr>
                <w:rFonts w:eastAsia="MS Mincho"/>
              </w:rPr>
            </w:pPr>
            <w:r w:rsidRPr="005031BF">
              <w:rPr>
                <w:rFonts w:eastAsia="MS Mincho"/>
              </w:rPr>
              <w:t xml:space="preserve">materiály schopné absorbovat vysokou energii (přistávací podvozky) </w:t>
            </w:r>
          </w:p>
          <w:p w14:paraId="26F76A42" w14:textId="77777777" w:rsidR="004A3455" w:rsidRPr="005031BF" w:rsidRDefault="004A3455" w:rsidP="00064FF4">
            <w:pPr>
              <w:numPr>
                <w:ilvl w:val="1"/>
                <w:numId w:val="76"/>
              </w:numPr>
              <w:spacing w:after="0" w:line="240" w:lineRule="auto"/>
              <w:ind w:left="1434" w:hanging="357"/>
              <w:rPr>
                <w:rFonts w:eastAsia="MS Mincho"/>
              </w:rPr>
            </w:pPr>
            <w:r w:rsidRPr="005031BF">
              <w:rPr>
                <w:rFonts w:eastAsia="MS Mincho"/>
              </w:rPr>
              <w:t xml:space="preserve">materiály s programovatelnými a inteligentními vlastnostmi, apod. </w:t>
            </w:r>
          </w:p>
          <w:p w14:paraId="7CB41CF8" w14:textId="77777777" w:rsidR="004A3455" w:rsidRPr="005031BF" w:rsidRDefault="004A3455" w:rsidP="00064FF4">
            <w:pPr>
              <w:numPr>
                <w:ilvl w:val="1"/>
                <w:numId w:val="76"/>
              </w:numPr>
              <w:spacing w:after="0" w:line="240" w:lineRule="auto"/>
              <w:ind w:left="1434" w:hanging="357"/>
              <w:rPr>
                <w:rFonts w:eastAsia="MS Mincho"/>
              </w:rPr>
            </w:pPr>
            <w:r w:rsidRPr="005031BF">
              <w:rPr>
                <w:rFonts w:eastAsia="MS Mincho"/>
              </w:rPr>
              <w:t>materiály s nanovlákny a nanoplnivy</w:t>
            </w:r>
          </w:p>
          <w:p w14:paraId="24C862BC" w14:textId="77777777" w:rsidR="004A3455" w:rsidRPr="005031BF" w:rsidRDefault="004A3455" w:rsidP="00064FF4">
            <w:pPr>
              <w:numPr>
                <w:ilvl w:val="1"/>
                <w:numId w:val="76"/>
              </w:numPr>
              <w:spacing w:after="0" w:line="240" w:lineRule="auto"/>
              <w:ind w:left="1434" w:hanging="357"/>
              <w:rPr>
                <w:rFonts w:eastAsia="MS Mincho"/>
              </w:rPr>
            </w:pPr>
            <w:r w:rsidRPr="005031BF">
              <w:rPr>
                <w:rFonts w:eastAsia="MS Mincho"/>
              </w:rPr>
              <w:t>vývoj pokročilých leteckých materiálů, jejich testování a obrábění a aplikace již existujících pokročilých materiálů</w:t>
            </w:r>
          </w:p>
          <w:p w14:paraId="36809DE4" w14:textId="77777777" w:rsidR="004A3455" w:rsidRPr="005031BF" w:rsidRDefault="004A3455" w:rsidP="00064FF4">
            <w:pPr>
              <w:numPr>
                <w:ilvl w:val="0"/>
                <w:numId w:val="77"/>
              </w:numPr>
              <w:spacing w:before="120" w:line="240" w:lineRule="auto"/>
              <w:ind w:left="731" w:hanging="374"/>
              <w:rPr>
                <w:rFonts w:eastAsia="MS Mincho"/>
                <w:b/>
              </w:rPr>
            </w:pPr>
            <w:r w:rsidRPr="005031BF">
              <w:rPr>
                <w:rFonts w:eastAsia="MS Mincho"/>
                <w:b/>
              </w:rPr>
              <w:t xml:space="preserve">Pohon </w:t>
            </w:r>
          </w:p>
          <w:p w14:paraId="7F35F443" w14:textId="77777777" w:rsidR="004A3455" w:rsidRPr="005031BF" w:rsidRDefault="004A3455" w:rsidP="00064FF4">
            <w:pPr>
              <w:numPr>
                <w:ilvl w:val="1"/>
                <w:numId w:val="77"/>
              </w:numPr>
              <w:spacing w:after="0" w:line="240" w:lineRule="auto"/>
              <w:ind w:left="1434" w:hanging="357"/>
              <w:rPr>
                <w:rFonts w:eastAsia="MS Mincho"/>
              </w:rPr>
            </w:pPr>
            <w:r w:rsidRPr="005031BF">
              <w:rPr>
                <w:rFonts w:eastAsia="MS Mincho"/>
              </w:rPr>
              <w:t xml:space="preserve">alternativní paliva </w:t>
            </w:r>
          </w:p>
          <w:p w14:paraId="53E8B6A2" w14:textId="77777777" w:rsidR="004A3455" w:rsidRPr="005031BF" w:rsidRDefault="004A3455" w:rsidP="00064FF4">
            <w:pPr>
              <w:numPr>
                <w:ilvl w:val="1"/>
                <w:numId w:val="77"/>
              </w:numPr>
              <w:spacing w:after="0" w:line="240" w:lineRule="auto"/>
              <w:ind w:left="1434" w:hanging="357"/>
              <w:rPr>
                <w:rFonts w:eastAsia="MS Mincho"/>
              </w:rPr>
            </w:pPr>
            <w:r w:rsidRPr="005031BF">
              <w:rPr>
                <w:rFonts w:eastAsia="MS Mincho"/>
              </w:rPr>
              <w:t xml:space="preserve">nové pohonné systémy - pohony pro malá letadla, pohonné jednotky pro kluzáky, restartovatelný raketový pohon, elektrické a hybridní pohonné jednotky, vodíkové palivové články </w:t>
            </w:r>
          </w:p>
          <w:p w14:paraId="21B34E47" w14:textId="77777777" w:rsidR="004A3455" w:rsidRPr="005031BF" w:rsidRDefault="004A3455" w:rsidP="00064FF4">
            <w:pPr>
              <w:numPr>
                <w:ilvl w:val="1"/>
                <w:numId w:val="77"/>
              </w:numPr>
              <w:spacing w:after="0" w:line="240" w:lineRule="auto"/>
              <w:ind w:left="1434" w:hanging="357"/>
              <w:rPr>
                <w:rFonts w:eastAsia="MS Mincho"/>
              </w:rPr>
            </w:pPr>
            <w:r w:rsidRPr="005031BF">
              <w:rPr>
                <w:rFonts w:eastAsia="MS Mincho"/>
              </w:rPr>
              <w:t>spalovací komory</w:t>
            </w:r>
          </w:p>
          <w:p w14:paraId="76CEC312" w14:textId="77777777" w:rsidR="004A3455" w:rsidRPr="005031BF" w:rsidRDefault="004A3455" w:rsidP="00064FF4">
            <w:pPr>
              <w:numPr>
                <w:ilvl w:val="1"/>
                <w:numId w:val="77"/>
              </w:numPr>
              <w:spacing w:after="0" w:line="240" w:lineRule="auto"/>
              <w:ind w:left="1434" w:hanging="357"/>
              <w:rPr>
                <w:rFonts w:eastAsia="MS Mincho"/>
              </w:rPr>
            </w:pPr>
            <w:r w:rsidRPr="005031BF">
              <w:rPr>
                <w:rFonts w:eastAsia="MS Mincho"/>
              </w:rPr>
              <w:t>diagnostické systémy pohonných jednotek</w:t>
            </w:r>
          </w:p>
          <w:p w14:paraId="751E7C1A" w14:textId="77777777" w:rsidR="004A3455" w:rsidRPr="005031BF" w:rsidRDefault="004A3455" w:rsidP="00064FF4">
            <w:pPr>
              <w:numPr>
                <w:ilvl w:val="1"/>
                <w:numId w:val="77"/>
              </w:numPr>
              <w:spacing w:after="0" w:line="240" w:lineRule="auto"/>
              <w:ind w:left="1434" w:hanging="357"/>
              <w:rPr>
                <w:rFonts w:eastAsia="MS Mincho"/>
              </w:rPr>
            </w:pPr>
            <w:r w:rsidRPr="005031BF">
              <w:rPr>
                <w:rFonts w:eastAsia="MS Mincho"/>
              </w:rPr>
              <w:t>konstrukce a modelování leteckých motorů a jejich komponent</w:t>
            </w:r>
          </w:p>
          <w:p w14:paraId="2D8BE74F" w14:textId="77777777" w:rsidR="004A3455" w:rsidRPr="005031BF" w:rsidRDefault="004A3455" w:rsidP="00064FF4">
            <w:pPr>
              <w:numPr>
                <w:ilvl w:val="1"/>
                <w:numId w:val="77"/>
              </w:numPr>
              <w:spacing w:after="0" w:line="240" w:lineRule="auto"/>
              <w:ind w:left="1434" w:hanging="357"/>
              <w:rPr>
                <w:rFonts w:eastAsia="MS Mincho"/>
              </w:rPr>
            </w:pPr>
            <w:r w:rsidRPr="005031BF">
              <w:rPr>
                <w:rFonts w:eastAsia="MS Mincho"/>
              </w:rPr>
              <w:t xml:space="preserve">optimalizace návrhu lehkých vrtulí a ventilátorů </w:t>
            </w:r>
          </w:p>
          <w:p w14:paraId="6B3590E5" w14:textId="77777777" w:rsidR="004A3455" w:rsidRPr="005031BF" w:rsidRDefault="004A3455" w:rsidP="00064FF4">
            <w:pPr>
              <w:numPr>
                <w:ilvl w:val="1"/>
                <w:numId w:val="77"/>
              </w:numPr>
              <w:spacing w:after="0" w:line="240" w:lineRule="auto"/>
              <w:ind w:left="1434" w:hanging="357"/>
              <w:rPr>
                <w:rFonts w:eastAsia="MS Mincho"/>
              </w:rPr>
            </w:pPr>
            <w:r w:rsidRPr="005031BF">
              <w:rPr>
                <w:rFonts w:eastAsia="MS Mincho"/>
              </w:rPr>
              <w:t>dynamické simulace regulačních a řídicích systémů turbínového motoru, modelování a optimalizace termodynamických procesů ve spalovacích komorách, návrh a optimalizace vysokootáčkových převodovek</w:t>
            </w:r>
          </w:p>
          <w:p w14:paraId="0104A12C" w14:textId="77777777" w:rsidR="004A3455" w:rsidRPr="005031BF" w:rsidRDefault="004A3455" w:rsidP="00064FF4">
            <w:pPr>
              <w:numPr>
                <w:ilvl w:val="0"/>
                <w:numId w:val="78"/>
              </w:numPr>
              <w:spacing w:before="120" w:line="240" w:lineRule="auto"/>
              <w:ind w:left="731" w:hanging="374"/>
              <w:rPr>
                <w:rFonts w:eastAsia="MS Mincho"/>
                <w:b/>
              </w:rPr>
            </w:pPr>
            <w:r w:rsidRPr="005031BF">
              <w:rPr>
                <w:rFonts w:eastAsia="MS Mincho"/>
                <w:b/>
              </w:rPr>
              <w:t xml:space="preserve">Letadlové soustavy </w:t>
            </w:r>
          </w:p>
          <w:p w14:paraId="29A7D1C1"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t xml:space="preserve">integrace systémových soustav (hydraulika, palivo, vzduchotechnika) </w:t>
            </w:r>
          </w:p>
          <w:p w14:paraId="26269881"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t xml:space="preserve">optimalizace automatického řízení pohybu (funkce autopilota) </w:t>
            </w:r>
          </w:p>
          <w:p w14:paraId="31B56578"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t xml:space="preserve">bezpečné datové komunikace </w:t>
            </w:r>
          </w:p>
          <w:p w14:paraId="17026B33"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t>integrovaný elektrický zdrojový rozvodný systém</w:t>
            </w:r>
          </w:p>
          <w:p w14:paraId="52D74101"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lastRenderedPageBreak/>
              <w:t xml:space="preserve"> zvýšení přesnosti nízkonákladových inerciálních leteckých měřících jednotek s využitím GPS a magnetometrů</w:t>
            </w:r>
          </w:p>
          <w:p w14:paraId="26E5B1C6"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t xml:space="preserve"> částicové filtry </w:t>
            </w:r>
          </w:p>
          <w:p w14:paraId="54E1B206"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t xml:space="preserve">identifikace a řídicí algoritmy dynamických systémů </w:t>
            </w:r>
          </w:p>
          <w:p w14:paraId="717779C0"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t xml:space="preserve">integrované přijímače družicové navigace, automatizovaný systém řízení </w:t>
            </w:r>
          </w:p>
          <w:p w14:paraId="0F86B855" w14:textId="77777777" w:rsidR="004A3455" w:rsidRPr="005031BF" w:rsidRDefault="004A3455" w:rsidP="00064FF4">
            <w:pPr>
              <w:numPr>
                <w:ilvl w:val="1"/>
                <w:numId w:val="78"/>
              </w:numPr>
              <w:spacing w:after="0" w:line="240" w:lineRule="auto"/>
              <w:ind w:left="1434" w:hanging="357"/>
              <w:rPr>
                <w:rFonts w:eastAsia="MS Mincho"/>
              </w:rPr>
            </w:pPr>
            <w:r w:rsidRPr="005031BF">
              <w:rPr>
                <w:rFonts w:eastAsia="MS Mincho"/>
              </w:rPr>
              <w:t xml:space="preserve">integrované stabilizované letadlové optické systémy </w:t>
            </w:r>
          </w:p>
          <w:p w14:paraId="3E5A58D7" w14:textId="77777777" w:rsidR="004A3455" w:rsidRPr="005031BF" w:rsidRDefault="004A3455" w:rsidP="00064FF4">
            <w:pPr>
              <w:numPr>
                <w:ilvl w:val="0"/>
                <w:numId w:val="79"/>
              </w:numPr>
              <w:spacing w:before="120" w:line="240" w:lineRule="auto"/>
              <w:ind w:left="731" w:hanging="374"/>
              <w:rPr>
                <w:rFonts w:eastAsia="MS Mincho"/>
                <w:b/>
              </w:rPr>
            </w:pPr>
            <w:r w:rsidRPr="005031BF">
              <w:rPr>
                <w:rFonts w:eastAsia="MS Mincho"/>
                <w:b/>
              </w:rPr>
              <w:t xml:space="preserve">Bezpilotní prostředky </w:t>
            </w:r>
          </w:p>
          <w:p w14:paraId="2B0F0048" w14:textId="77777777" w:rsidR="004A3455" w:rsidRPr="005031BF" w:rsidRDefault="004A3455" w:rsidP="00064FF4">
            <w:pPr>
              <w:numPr>
                <w:ilvl w:val="1"/>
                <w:numId w:val="79"/>
              </w:numPr>
              <w:spacing w:after="0" w:line="240" w:lineRule="auto"/>
              <w:ind w:left="1434" w:hanging="357"/>
              <w:rPr>
                <w:rFonts w:eastAsia="MS Mincho"/>
              </w:rPr>
            </w:pPr>
            <w:r w:rsidRPr="005031BF">
              <w:rPr>
                <w:rFonts w:eastAsia="MS Mincho"/>
              </w:rPr>
              <w:t xml:space="preserve">výzkum k využití dronů pro fyzickou ochranu kritické infrastruktury, ostrahy perimetrů </w:t>
            </w:r>
          </w:p>
          <w:p w14:paraId="798A8B44" w14:textId="77777777" w:rsidR="004A3455" w:rsidRPr="005031BF" w:rsidRDefault="004A3455" w:rsidP="00064FF4">
            <w:pPr>
              <w:numPr>
                <w:ilvl w:val="1"/>
                <w:numId w:val="79"/>
              </w:numPr>
              <w:spacing w:after="0" w:line="240" w:lineRule="auto"/>
              <w:ind w:left="1434" w:hanging="357"/>
              <w:rPr>
                <w:rFonts w:eastAsia="MS Mincho"/>
              </w:rPr>
            </w:pPr>
            <w:r w:rsidRPr="005031BF">
              <w:rPr>
                <w:rFonts w:eastAsia="MS Mincho"/>
              </w:rPr>
              <w:t xml:space="preserve">výzkum k využití dronů pro zemědělství a lesnictví - požární ochrana, monitoring poškození lesů </w:t>
            </w:r>
          </w:p>
          <w:p w14:paraId="530DA9FC" w14:textId="77777777" w:rsidR="004A3455" w:rsidRPr="005031BF" w:rsidRDefault="004A3455" w:rsidP="00064FF4">
            <w:pPr>
              <w:numPr>
                <w:ilvl w:val="1"/>
                <w:numId w:val="79"/>
              </w:numPr>
              <w:spacing w:after="0" w:line="240" w:lineRule="auto"/>
              <w:ind w:left="1434" w:hanging="357"/>
              <w:rPr>
                <w:rFonts w:eastAsia="MS Mincho"/>
              </w:rPr>
            </w:pPr>
            <w:r w:rsidRPr="005031BF">
              <w:rPr>
                <w:rFonts w:eastAsia="MS Mincho"/>
              </w:rPr>
              <w:t xml:space="preserve">výzkum k využití dronů pro tvorbu ortofotomap </w:t>
            </w:r>
          </w:p>
          <w:p w14:paraId="4E3F132B" w14:textId="77777777" w:rsidR="004A3455" w:rsidRPr="005031BF" w:rsidRDefault="004A3455" w:rsidP="00064FF4">
            <w:pPr>
              <w:numPr>
                <w:ilvl w:val="1"/>
                <w:numId w:val="79"/>
              </w:numPr>
              <w:spacing w:after="0" w:line="240" w:lineRule="auto"/>
              <w:ind w:left="1434" w:hanging="357"/>
              <w:rPr>
                <w:rFonts w:eastAsia="MS Mincho"/>
              </w:rPr>
            </w:pPr>
            <w:r w:rsidRPr="005031BF">
              <w:rPr>
                <w:rFonts w:eastAsia="MS Mincho"/>
              </w:rPr>
              <w:t xml:space="preserve">výzkum k využití dronů pro lineární stavby (dráty, produktovody, hranice) </w:t>
            </w:r>
          </w:p>
          <w:p w14:paraId="64CF44AA" w14:textId="77777777" w:rsidR="004A3455" w:rsidRPr="005031BF" w:rsidRDefault="004A3455" w:rsidP="00064FF4">
            <w:pPr>
              <w:numPr>
                <w:ilvl w:val="1"/>
                <w:numId w:val="79"/>
              </w:numPr>
              <w:spacing w:after="0" w:line="240" w:lineRule="auto"/>
              <w:ind w:left="1434" w:hanging="357"/>
              <w:rPr>
                <w:rFonts w:cs="Arial"/>
              </w:rPr>
            </w:pPr>
            <w:r w:rsidRPr="005031BF">
              <w:rPr>
                <w:rFonts w:eastAsia="MS Mincho"/>
              </w:rPr>
              <w:t>výzkum pro použití více bezpilotních prostředků v jednom prostoru - zahrnuje tactical, planning a collision avoidance, možnost plnění různých úkolů - tracking, surveillance, monitoring, patrolling, atd.,</w:t>
            </w:r>
            <w:r w:rsidRPr="005031BF">
              <w:rPr>
                <w:rFonts w:cs="Arial"/>
              </w:rPr>
              <w:t xml:space="preserve"> použití GT pro více prostředků </w:t>
            </w:r>
          </w:p>
          <w:p w14:paraId="7E8A2B1C" w14:textId="77777777" w:rsidR="004A3455" w:rsidRPr="005031BF" w:rsidRDefault="004A3455" w:rsidP="00064FF4">
            <w:pPr>
              <w:numPr>
                <w:ilvl w:val="1"/>
                <w:numId w:val="79"/>
              </w:numPr>
              <w:spacing w:after="0" w:line="240" w:lineRule="auto"/>
              <w:ind w:left="1434" w:hanging="357"/>
              <w:rPr>
                <w:rFonts w:cs="Arial"/>
              </w:rPr>
            </w:pPr>
            <w:r w:rsidRPr="005031BF">
              <w:rPr>
                <w:rFonts w:cs="Arial"/>
              </w:rPr>
              <w:t>výzkum k využití pro integrované záchranné služby</w:t>
            </w:r>
          </w:p>
          <w:p w14:paraId="15A4CCF5" w14:textId="410BF388" w:rsidR="004A3455" w:rsidRPr="005031BF" w:rsidRDefault="004A3455" w:rsidP="00064FF4">
            <w:pPr>
              <w:numPr>
                <w:ilvl w:val="1"/>
                <w:numId w:val="79"/>
              </w:numPr>
              <w:spacing w:after="0" w:line="240" w:lineRule="auto"/>
              <w:ind w:left="1434" w:hanging="357"/>
              <w:rPr>
                <w:rFonts w:cs="Arial"/>
              </w:rPr>
            </w:pPr>
            <w:r w:rsidRPr="005031BF">
              <w:rPr>
                <w:rFonts w:cs="Arial"/>
              </w:rPr>
              <w:t>výzkum k využití geofyzikálních a geo</w:t>
            </w:r>
            <w:r w:rsidR="005478D4" w:rsidRPr="005031BF">
              <w:rPr>
                <w:rFonts w:cs="Arial"/>
              </w:rPr>
              <w:t>logických</w:t>
            </w:r>
            <w:r w:rsidRPr="005031BF">
              <w:rPr>
                <w:rFonts w:cs="Arial"/>
              </w:rPr>
              <w:t xml:space="preserve"> průzkumů</w:t>
            </w:r>
          </w:p>
          <w:p w14:paraId="6E57892D" w14:textId="77777777" w:rsidR="004A3455" w:rsidRPr="005031BF" w:rsidRDefault="004A3455" w:rsidP="004A3455">
            <w:pPr>
              <w:spacing w:after="0"/>
              <w:ind w:left="1434"/>
              <w:rPr>
                <w:rFonts w:cs="Arial"/>
              </w:rPr>
            </w:pPr>
          </w:p>
          <w:p w14:paraId="2F3669B3" w14:textId="77777777" w:rsidR="004A3455" w:rsidRPr="005031BF" w:rsidRDefault="004A3455" w:rsidP="00064FF4">
            <w:pPr>
              <w:numPr>
                <w:ilvl w:val="0"/>
                <w:numId w:val="80"/>
              </w:numPr>
              <w:spacing w:before="120" w:line="240" w:lineRule="auto"/>
              <w:ind w:left="731" w:hanging="374"/>
              <w:rPr>
                <w:rFonts w:eastAsia="MS Mincho"/>
                <w:b/>
              </w:rPr>
            </w:pPr>
            <w:r w:rsidRPr="005031BF">
              <w:rPr>
                <w:rFonts w:eastAsia="MS Mincho"/>
                <w:b/>
              </w:rPr>
              <w:t xml:space="preserve">Kosmonautika </w:t>
            </w:r>
          </w:p>
          <w:p w14:paraId="5581D6A9"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 xml:space="preserve">sensorika a přístrojová technika (akcelerometr, altimetr, radar, lidar, magnetometr atd.) </w:t>
            </w:r>
          </w:p>
          <w:p w14:paraId="7114FB0A"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 xml:space="preserve">pozemní testovací zařízení (EGSE, MGSE, OGSE) </w:t>
            </w:r>
          </w:p>
          <w:p w14:paraId="4CEFB32E"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 xml:space="preserve">mikropočítač pro družicové systémy, družicové palubní a SW systémy </w:t>
            </w:r>
          </w:p>
          <w:p w14:paraId="22B9D1FD"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 xml:space="preserve">automatické a robotické systémy </w:t>
            </w:r>
          </w:p>
          <w:p w14:paraId="4DB9AE6D"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 xml:space="preserve">otevřené a bezpečné komunikační protokoly </w:t>
            </w:r>
          </w:p>
          <w:p w14:paraId="67656B6E"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 xml:space="preserve">MEMS technologie </w:t>
            </w:r>
          </w:p>
          <w:p w14:paraId="38D74104"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 xml:space="preserve">materiály vylepšených vlastností pro použití v kosmu </w:t>
            </w:r>
          </w:p>
          <w:p w14:paraId="34E5F911"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 xml:space="preserve">strukturální a termální analýza </w:t>
            </w:r>
          </w:p>
          <w:p w14:paraId="7590C702"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simulace aerotermoelastických jevů</w:t>
            </w:r>
          </w:p>
          <w:p w14:paraId="4E2F7CA8"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malé družice</w:t>
            </w:r>
          </w:p>
          <w:p w14:paraId="0ECE0649" w14:textId="77777777" w:rsidR="004A3455" w:rsidRPr="005031BF" w:rsidRDefault="004A3455" w:rsidP="00064FF4">
            <w:pPr>
              <w:numPr>
                <w:ilvl w:val="1"/>
                <w:numId w:val="80"/>
              </w:numPr>
              <w:spacing w:after="0" w:line="240" w:lineRule="auto"/>
              <w:ind w:left="1434" w:hanging="357"/>
              <w:rPr>
                <w:rFonts w:eastAsia="MS Mincho"/>
              </w:rPr>
            </w:pPr>
            <w:r w:rsidRPr="005031BF">
              <w:rPr>
                <w:rFonts w:eastAsia="MS Mincho"/>
              </w:rPr>
              <w:t>technologie pro raketové nosiče</w:t>
            </w:r>
          </w:p>
          <w:p w14:paraId="10D3DC6A" w14:textId="77777777" w:rsidR="004A3455" w:rsidRPr="005031BF" w:rsidRDefault="004A3455" w:rsidP="00064FF4">
            <w:pPr>
              <w:numPr>
                <w:ilvl w:val="0"/>
                <w:numId w:val="81"/>
              </w:numPr>
              <w:spacing w:before="120" w:line="240" w:lineRule="auto"/>
              <w:ind w:left="731" w:hanging="374"/>
              <w:rPr>
                <w:rFonts w:eastAsia="MS Mincho"/>
                <w:b/>
              </w:rPr>
            </w:pPr>
            <w:r w:rsidRPr="005031BF">
              <w:rPr>
                <w:rFonts w:eastAsia="MS Mincho"/>
                <w:b/>
              </w:rPr>
              <w:t xml:space="preserve">Bezpečnost a spolehlivost </w:t>
            </w:r>
          </w:p>
          <w:p w14:paraId="2ABB8355"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provozní bezpečnost a spolehlivost konstrukcí</w:t>
            </w:r>
          </w:p>
          <w:p w14:paraId="76AA2FE3"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civilní aplikace bezpilotních prostředků</w:t>
            </w:r>
          </w:p>
          <w:p w14:paraId="79FC19C3"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 xml:space="preserve">zvyšování životnosti leteckých konstrukcí - vyhodnocování poškozování letadel, experimentální prostředky pro sledování, měření a vyhodnocování namáhání a deformací částí leteckých konstrukcí za provozu </w:t>
            </w:r>
          </w:p>
          <w:p w14:paraId="5775493F"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 xml:space="preserve">pokročilé pilotní kabiny </w:t>
            </w:r>
          </w:p>
          <w:p w14:paraId="4987D605"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low-cost konstrukční prvky letadel</w:t>
            </w:r>
          </w:p>
          <w:p w14:paraId="7B2A5960"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efektivní využití interiéru letadla</w:t>
            </w:r>
          </w:p>
          <w:p w14:paraId="22B3B6BB"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technické systémy pro poskytování letových provozních služeb, včetně technologie pro její vzdálené poskytování</w:t>
            </w:r>
          </w:p>
          <w:p w14:paraId="6375EB57"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letecké informační a komunikační technologie</w:t>
            </w:r>
          </w:p>
          <w:p w14:paraId="3DD2466B"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 xml:space="preserve">letadla s redukovanou posádkou a bezpilotní prostředky, včetně detekčních zařízení pro bezpilotní prostředky v okolí velkých letišť </w:t>
            </w:r>
          </w:p>
          <w:p w14:paraId="46E43A3B"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„protiteroristické" prvky</w:t>
            </w:r>
          </w:p>
          <w:p w14:paraId="3C9ACE96"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pasivní bezpečnost posádky a cestujících</w:t>
            </w:r>
          </w:p>
          <w:p w14:paraId="19F43293"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lastRenderedPageBreak/>
              <w:t xml:space="preserve">snížení zátěže pilota </w:t>
            </w:r>
          </w:p>
          <w:p w14:paraId="48450253"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 xml:space="preserve">přenos a sdílení velkých objemů konstrukčních dat mezi vzdálenými uživateli </w:t>
            </w:r>
          </w:p>
          <w:p w14:paraId="1A770A96"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 xml:space="preserve">virtuální realita v konstruování </w:t>
            </w:r>
          </w:p>
          <w:p w14:paraId="63DDED90"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 xml:space="preserve">pokročilé odmrazovací systémy, ochrana proti vlivům blesku </w:t>
            </w:r>
          </w:p>
          <w:p w14:paraId="53EF9BAE" w14:textId="77777777" w:rsidR="004A3455" w:rsidRPr="005031BF" w:rsidRDefault="004A3455" w:rsidP="00064FF4">
            <w:pPr>
              <w:numPr>
                <w:ilvl w:val="1"/>
                <w:numId w:val="81"/>
              </w:numPr>
              <w:spacing w:after="0" w:line="240" w:lineRule="auto"/>
              <w:ind w:left="1434" w:hanging="357"/>
              <w:rPr>
                <w:rFonts w:eastAsia="MS Mincho"/>
              </w:rPr>
            </w:pPr>
            <w:r w:rsidRPr="005031BF">
              <w:rPr>
                <w:rFonts w:eastAsia="MS Mincho"/>
              </w:rPr>
              <w:t xml:space="preserve">záchranné systémy pro letouny, vystřelovací sedačky </w:t>
            </w:r>
          </w:p>
          <w:p w14:paraId="2A345168" w14:textId="77777777" w:rsidR="004A3455" w:rsidRPr="005031BF" w:rsidRDefault="004A3455" w:rsidP="004A3455">
            <w:pPr>
              <w:pStyle w:val="PreformattedText"/>
              <w:jc w:val="both"/>
              <w:rPr>
                <w:b/>
                <w:color w:val="auto"/>
              </w:rPr>
            </w:pPr>
          </w:p>
        </w:tc>
      </w:tr>
      <w:tr w:rsidR="004A3455" w:rsidRPr="005031BF" w14:paraId="3EC8D9A5" w14:textId="77777777" w:rsidTr="004A3455">
        <w:tc>
          <w:tcPr>
            <w:tcW w:w="9288" w:type="dxa"/>
            <w:gridSpan w:val="3"/>
          </w:tcPr>
          <w:p w14:paraId="5C442EEB" w14:textId="77777777" w:rsidR="004A3455" w:rsidRPr="005031BF" w:rsidRDefault="004A3455" w:rsidP="004A3455">
            <w:pPr>
              <w:pStyle w:val="PreformattedText"/>
              <w:jc w:val="both"/>
              <w:rPr>
                <w:b/>
                <w:color w:val="auto"/>
              </w:rPr>
            </w:pPr>
          </w:p>
        </w:tc>
      </w:tr>
      <w:tr w:rsidR="004A3455" w:rsidRPr="005031BF" w14:paraId="037F9561" w14:textId="77777777" w:rsidTr="004A3455">
        <w:tc>
          <w:tcPr>
            <w:tcW w:w="9288" w:type="dxa"/>
            <w:gridSpan w:val="3"/>
          </w:tcPr>
          <w:p w14:paraId="3A52547A" w14:textId="77777777" w:rsidR="004A3455" w:rsidRPr="005031BF" w:rsidRDefault="004A3455" w:rsidP="004A3455">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 xml:space="preserve">Vazba národních znalostních domén a oblastí výzkumné specializace zjištěných v rámci regionálních analýz a podnětů regionálních stakeholderů </w:t>
            </w:r>
          </w:p>
        </w:tc>
      </w:tr>
      <w:tr w:rsidR="004A3455" w:rsidRPr="005031BF" w14:paraId="1E8054FC" w14:textId="77777777" w:rsidTr="004A3455">
        <w:tc>
          <w:tcPr>
            <w:tcW w:w="3288" w:type="dxa"/>
            <w:gridSpan w:val="2"/>
          </w:tcPr>
          <w:p w14:paraId="50926189" w14:textId="77777777" w:rsidR="004A3455" w:rsidRPr="005031BF" w:rsidRDefault="004A3455" w:rsidP="004A3455">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Národní znalostní doména</w:t>
            </w:r>
          </w:p>
        </w:tc>
        <w:tc>
          <w:tcPr>
            <w:tcW w:w="6000" w:type="dxa"/>
          </w:tcPr>
          <w:p w14:paraId="1AB4A08F" w14:textId="77777777" w:rsidR="004A3455" w:rsidRPr="005031BF" w:rsidRDefault="004A3455" w:rsidP="004A3455">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Regionální oblasti výzkumné specializace (</w:t>
            </w:r>
            <w:r w:rsidRPr="005031BF">
              <w:rPr>
                <w:rFonts w:asciiTheme="minorHAnsi" w:hAnsiTheme="minorHAnsi"/>
                <w:color w:val="auto"/>
                <w:sz w:val="22"/>
                <w:szCs w:val="22"/>
              </w:rPr>
              <w:t>Perspektivní výzkumná témata pro rozvoj specializace v regionu)</w:t>
            </w:r>
          </w:p>
        </w:tc>
      </w:tr>
      <w:tr w:rsidR="004A3455" w:rsidRPr="005031BF" w14:paraId="07706FA8" w14:textId="77777777" w:rsidTr="004A3455">
        <w:tc>
          <w:tcPr>
            <w:tcW w:w="3288" w:type="dxa"/>
            <w:gridSpan w:val="2"/>
          </w:tcPr>
          <w:p w14:paraId="3C490284" w14:textId="77777777" w:rsidR="004A3455" w:rsidRPr="005031BF" w:rsidRDefault="004A3455" w:rsidP="004A3455">
            <w:pPr>
              <w:pStyle w:val="PreformattedText"/>
              <w:rPr>
                <w:rFonts w:asciiTheme="minorHAnsi" w:hAnsiTheme="minorHAnsi"/>
                <w:color w:val="auto"/>
                <w:sz w:val="22"/>
                <w:szCs w:val="22"/>
              </w:rPr>
            </w:pPr>
            <w:r w:rsidRPr="005031BF">
              <w:rPr>
                <w:rFonts w:asciiTheme="minorHAnsi" w:hAnsiTheme="minorHAnsi"/>
                <w:color w:val="auto"/>
                <w:sz w:val="22"/>
                <w:szCs w:val="22"/>
              </w:rPr>
              <w:t>Pokročilé materiály</w:t>
            </w:r>
          </w:p>
        </w:tc>
        <w:tc>
          <w:tcPr>
            <w:tcW w:w="6000" w:type="dxa"/>
          </w:tcPr>
          <w:p w14:paraId="57F259EB" w14:textId="77777777" w:rsidR="004A3455" w:rsidRPr="005031BF" w:rsidRDefault="004A3455" w:rsidP="00064FF4">
            <w:pPr>
              <w:pStyle w:val="Prosttext"/>
              <w:numPr>
                <w:ilvl w:val="0"/>
                <w:numId w:val="84"/>
              </w:numPr>
              <w:ind w:left="254" w:hanging="254"/>
              <w:rPr>
                <w:rFonts w:asciiTheme="minorHAnsi" w:hAnsiTheme="minorHAnsi" w:cstheme="minorHAnsi"/>
                <w:sz w:val="22"/>
                <w:szCs w:val="22"/>
              </w:rPr>
            </w:pPr>
            <w:r w:rsidRPr="005031BF">
              <w:rPr>
                <w:rFonts w:asciiTheme="minorHAnsi" w:hAnsiTheme="minorHAnsi" w:cstheme="minorHAnsi"/>
                <w:sz w:val="22"/>
                <w:szCs w:val="22"/>
              </w:rPr>
              <w:t xml:space="preserve">oblast kompozitních materiálů s novými vlastnostmi </w:t>
            </w:r>
          </w:p>
        </w:tc>
      </w:tr>
      <w:tr w:rsidR="004A3455" w:rsidRPr="005031BF" w14:paraId="21245B26" w14:textId="77777777" w:rsidTr="004A3455">
        <w:tc>
          <w:tcPr>
            <w:tcW w:w="3288" w:type="dxa"/>
            <w:gridSpan w:val="2"/>
          </w:tcPr>
          <w:p w14:paraId="7F7826FE" w14:textId="77777777" w:rsidR="004A3455" w:rsidRPr="005031BF" w:rsidRDefault="004A3455"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Nanotechnologie</w:t>
            </w:r>
          </w:p>
        </w:tc>
        <w:tc>
          <w:tcPr>
            <w:tcW w:w="6000" w:type="dxa"/>
          </w:tcPr>
          <w:p w14:paraId="3F7CC97F" w14:textId="77777777" w:rsidR="004A3455" w:rsidRPr="005031BF" w:rsidRDefault="004A3455" w:rsidP="00064FF4">
            <w:pPr>
              <w:pStyle w:val="Odstavecseseznamem"/>
              <w:numPr>
                <w:ilvl w:val="0"/>
                <w:numId w:val="30"/>
              </w:numPr>
              <w:suppressAutoHyphens/>
              <w:spacing w:after="0" w:line="240" w:lineRule="auto"/>
              <w:ind w:left="273" w:hanging="283"/>
              <w:rPr>
                <w:rFonts w:asciiTheme="minorHAnsi" w:hAnsiTheme="minorHAnsi" w:cstheme="minorHAnsi"/>
              </w:rPr>
            </w:pPr>
            <w:r w:rsidRPr="005031BF">
              <w:rPr>
                <w:rFonts w:asciiTheme="minorHAnsi" w:hAnsiTheme="minorHAnsi" w:cstheme="minorHAnsi"/>
              </w:rPr>
              <w:t>Vývoj nanokompozitních materiálů</w:t>
            </w:r>
          </w:p>
          <w:p w14:paraId="314AE448" w14:textId="77777777" w:rsidR="004A3455" w:rsidRPr="005031BF" w:rsidRDefault="004A3455" w:rsidP="00064FF4">
            <w:pPr>
              <w:pStyle w:val="Odstavecseseznamem"/>
              <w:numPr>
                <w:ilvl w:val="0"/>
                <w:numId w:val="30"/>
              </w:numPr>
              <w:suppressAutoHyphens/>
              <w:spacing w:after="0" w:line="240" w:lineRule="auto"/>
              <w:ind w:left="273" w:hanging="283"/>
              <w:rPr>
                <w:rFonts w:asciiTheme="minorHAnsi" w:hAnsiTheme="minorHAnsi" w:cstheme="minorHAnsi"/>
              </w:rPr>
            </w:pPr>
            <w:r w:rsidRPr="005031BF">
              <w:rPr>
                <w:rFonts w:asciiTheme="minorHAnsi" w:hAnsiTheme="minorHAnsi" w:cstheme="minorHAnsi"/>
              </w:rPr>
              <w:t>Nanopovrchy pro speciální vlastnosti součástek strojních částí</w:t>
            </w:r>
          </w:p>
        </w:tc>
      </w:tr>
      <w:tr w:rsidR="004A3455" w:rsidRPr="005031BF" w14:paraId="5F0B2D84" w14:textId="77777777" w:rsidTr="004A3455">
        <w:tc>
          <w:tcPr>
            <w:tcW w:w="3288" w:type="dxa"/>
            <w:gridSpan w:val="2"/>
          </w:tcPr>
          <w:p w14:paraId="0AC9951A" w14:textId="77777777" w:rsidR="004A3455" w:rsidRPr="005031BF" w:rsidRDefault="004A3455"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Mikro a nanoelektronika</w:t>
            </w:r>
          </w:p>
        </w:tc>
        <w:tc>
          <w:tcPr>
            <w:tcW w:w="6000" w:type="dxa"/>
          </w:tcPr>
          <w:p w14:paraId="7269C72E" w14:textId="77777777" w:rsidR="004A3455" w:rsidRPr="005031BF" w:rsidRDefault="004A3455" w:rsidP="004A3455">
            <w:pPr>
              <w:spacing w:after="0"/>
              <w:rPr>
                <w:rFonts w:asciiTheme="minorHAnsi" w:eastAsia="Times New Roman" w:hAnsiTheme="minorHAnsi" w:cstheme="minorHAnsi"/>
              </w:rPr>
            </w:pPr>
          </w:p>
        </w:tc>
      </w:tr>
      <w:tr w:rsidR="004A3455" w:rsidRPr="005031BF" w14:paraId="696E5E92" w14:textId="77777777" w:rsidTr="004A3455">
        <w:tc>
          <w:tcPr>
            <w:tcW w:w="3288" w:type="dxa"/>
            <w:gridSpan w:val="2"/>
          </w:tcPr>
          <w:p w14:paraId="4ADDF9E5" w14:textId="77777777" w:rsidR="004A3455" w:rsidRPr="005031BF" w:rsidRDefault="004A3455"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Fotonika</w:t>
            </w:r>
          </w:p>
        </w:tc>
        <w:tc>
          <w:tcPr>
            <w:tcW w:w="6000" w:type="dxa"/>
          </w:tcPr>
          <w:p w14:paraId="40C890F8" w14:textId="77777777" w:rsidR="004A3455" w:rsidRPr="005031BF" w:rsidRDefault="004A3455" w:rsidP="00064FF4">
            <w:pPr>
              <w:pStyle w:val="PreformattedText"/>
              <w:numPr>
                <w:ilvl w:val="0"/>
                <w:numId w:val="66"/>
              </w:numPr>
              <w:ind w:left="273" w:hanging="273"/>
              <w:jc w:val="both"/>
              <w:rPr>
                <w:rFonts w:asciiTheme="minorHAnsi" w:hAnsiTheme="minorHAnsi"/>
                <w:color w:val="auto"/>
                <w:sz w:val="22"/>
                <w:szCs w:val="22"/>
              </w:rPr>
            </w:pPr>
          </w:p>
        </w:tc>
      </w:tr>
      <w:tr w:rsidR="004A3455" w:rsidRPr="005031BF" w14:paraId="155F471E" w14:textId="77777777" w:rsidTr="004A3455">
        <w:tc>
          <w:tcPr>
            <w:tcW w:w="3288" w:type="dxa"/>
            <w:gridSpan w:val="2"/>
          </w:tcPr>
          <w:p w14:paraId="4A2EF722" w14:textId="77777777" w:rsidR="004A3455" w:rsidRPr="005031BF" w:rsidRDefault="004A3455"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Pokročilé výrobní technologie</w:t>
            </w:r>
          </w:p>
        </w:tc>
        <w:tc>
          <w:tcPr>
            <w:tcW w:w="6000" w:type="dxa"/>
          </w:tcPr>
          <w:p w14:paraId="06CBA301" w14:textId="77777777" w:rsidR="004A3455" w:rsidRPr="005031BF"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rPr>
            </w:pPr>
            <w:r w:rsidRPr="005031BF">
              <w:rPr>
                <w:rFonts w:asciiTheme="minorHAnsi" w:eastAsia="MyriadPro-Regular" w:hAnsiTheme="minorHAnsi" w:cs="MyriadPro-Regular"/>
              </w:rPr>
              <w:t>Ekologické aspekty pohonných jednotek</w:t>
            </w:r>
          </w:p>
          <w:p w14:paraId="4D39140F" w14:textId="77777777" w:rsidR="004A3455" w:rsidRPr="005031BF"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rPr>
            </w:pPr>
            <w:r w:rsidRPr="005031BF">
              <w:rPr>
                <w:rFonts w:asciiTheme="minorHAnsi" w:eastAsia="MyriadPro-Regular" w:hAnsiTheme="minorHAnsi" w:cs="MyriadPro-Regular"/>
              </w:rPr>
              <w:t>Využiti alternativních paliv pro pístové spalovaci motory, využiti novy druhů paliv vyráběných z obnovitelných zdrojů, vývoj plynových motorů.</w:t>
            </w:r>
          </w:p>
          <w:p w14:paraId="21C37438" w14:textId="77777777" w:rsidR="004A3455" w:rsidRPr="005031BF"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rPr>
            </w:pPr>
            <w:r w:rsidRPr="005031BF">
              <w:rPr>
                <w:rFonts w:asciiTheme="minorHAnsi" w:eastAsia="MyriadPro-Regular" w:hAnsiTheme="minorHAnsi" w:cs="MyriadPro-Regular"/>
              </w:rPr>
              <w:t>Optimalizace spalovacího procesu a snižováni produkce výfukových emisi.</w:t>
            </w:r>
          </w:p>
          <w:p w14:paraId="624E49FB" w14:textId="77777777" w:rsidR="004A3455" w:rsidRPr="005031BF"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rPr>
            </w:pPr>
            <w:r w:rsidRPr="005031BF">
              <w:rPr>
                <w:rFonts w:asciiTheme="minorHAnsi" w:eastAsia="MyriadPro-Regular" w:hAnsiTheme="minorHAnsi" w:cs="MyriadPro-Regular"/>
              </w:rPr>
              <w:t>Výzkum podvozkových orgánů hnacího řetězce automobilu, mezinápravových spojek a diferenciáů,</w:t>
            </w:r>
          </w:p>
          <w:p w14:paraId="70790084" w14:textId="77777777" w:rsidR="004A3455" w:rsidRPr="005031BF"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rPr>
            </w:pPr>
            <w:r w:rsidRPr="005031BF">
              <w:rPr>
                <w:rFonts w:asciiTheme="minorHAnsi" w:eastAsia="MyriadPro-Regular" w:hAnsiTheme="minorHAnsi" w:cs="MyriadPro-Regular"/>
              </w:rPr>
              <w:t>Účinnost  stálých převodů a převodovek.</w:t>
            </w:r>
          </w:p>
          <w:p w14:paraId="6D15BC17" w14:textId="77777777" w:rsidR="004A3455" w:rsidRPr="005031BF" w:rsidRDefault="004A3455" w:rsidP="00064FF4">
            <w:pPr>
              <w:pStyle w:val="Odstavecseseznamem"/>
              <w:numPr>
                <w:ilvl w:val="0"/>
                <w:numId w:val="82"/>
              </w:numPr>
              <w:autoSpaceDE w:val="0"/>
              <w:autoSpaceDN w:val="0"/>
              <w:adjustRightInd w:val="0"/>
              <w:spacing w:after="0" w:line="240" w:lineRule="auto"/>
              <w:rPr>
                <w:rFonts w:asciiTheme="minorHAnsi" w:eastAsia="MyriadPro-Regular" w:hAnsiTheme="minorHAnsi" w:cs="MyriadPro-Regular"/>
              </w:rPr>
            </w:pPr>
            <w:r w:rsidRPr="005031BF">
              <w:rPr>
                <w:rFonts w:asciiTheme="minorHAnsi" w:hAnsiTheme="minorHAnsi" w:cs="MyriadPro-Semibold"/>
              </w:rPr>
              <w:t>výzkum a vývoj pohonných jednotek pro dopravu a průmysl zaměřený na optimalizace e</w:t>
            </w:r>
            <w:r w:rsidRPr="005031BF">
              <w:rPr>
                <w:rFonts w:asciiTheme="minorHAnsi" w:eastAsia="MyriadPro-Regular" w:hAnsiTheme="minorHAnsi" w:cs="MyriadPro-Regular"/>
              </w:rPr>
              <w:t>konomicko-emisnich vlastnosti zážehových a vznětových spalovacích motorů na kapalná, plynná paliva a jejich směsi (benzin, nafta, LPG, CNG, vodik, metylestery</w:t>
            </w:r>
          </w:p>
          <w:p w14:paraId="75DDAD2C" w14:textId="77777777" w:rsidR="004A3455" w:rsidRPr="005031BF" w:rsidRDefault="004A3455" w:rsidP="00064FF4">
            <w:pPr>
              <w:pStyle w:val="Odstavecseseznamem"/>
              <w:numPr>
                <w:ilvl w:val="0"/>
                <w:numId w:val="82"/>
              </w:numPr>
              <w:autoSpaceDE w:val="0"/>
              <w:autoSpaceDN w:val="0"/>
              <w:adjustRightInd w:val="0"/>
              <w:spacing w:after="0" w:line="240" w:lineRule="auto"/>
              <w:rPr>
                <w:sz w:val="20"/>
                <w:szCs w:val="20"/>
                <w:u w:val="single"/>
              </w:rPr>
            </w:pPr>
            <w:r w:rsidRPr="005031BF">
              <w:rPr>
                <w:rFonts w:asciiTheme="minorHAnsi" w:eastAsia="MyriadPro-Regular" w:hAnsiTheme="minorHAnsi" w:cs="MyriadPro-Regular"/>
              </w:rPr>
              <w:t>Výzkum a vývoj převodových řetězců přenosu energie v klasickém i hybridním uspořádání spalovacího motoru, elektromotoru, palivového článku</w:t>
            </w:r>
          </w:p>
          <w:p w14:paraId="544963B3" w14:textId="77777777" w:rsidR="004A3455" w:rsidRPr="005031BF" w:rsidRDefault="004A3455" w:rsidP="00064FF4">
            <w:pPr>
              <w:pStyle w:val="Odstavecseseznamem"/>
              <w:numPr>
                <w:ilvl w:val="0"/>
                <w:numId w:val="82"/>
              </w:numPr>
              <w:autoSpaceDE w:val="0"/>
              <w:autoSpaceDN w:val="0"/>
              <w:adjustRightInd w:val="0"/>
              <w:spacing w:after="0" w:line="240" w:lineRule="auto"/>
              <w:rPr>
                <w:sz w:val="20"/>
                <w:szCs w:val="20"/>
                <w:u w:val="single"/>
              </w:rPr>
            </w:pPr>
            <w:r w:rsidRPr="005031BF">
              <w:rPr>
                <w:rFonts w:asciiTheme="minorHAnsi" w:eastAsia="MyriadPro-Regular" w:hAnsiTheme="minorHAnsi" w:cs="MyriadPro-Regular"/>
              </w:rPr>
              <w:t>Výzkum k využití integrované záchranné služby</w:t>
            </w:r>
          </w:p>
          <w:p w14:paraId="1E82A777" w14:textId="68F0D95C" w:rsidR="004A3455" w:rsidRPr="005031BF" w:rsidRDefault="004A3455" w:rsidP="00064FF4">
            <w:pPr>
              <w:pStyle w:val="Odstavecseseznamem"/>
              <w:numPr>
                <w:ilvl w:val="0"/>
                <w:numId w:val="82"/>
              </w:numPr>
              <w:autoSpaceDE w:val="0"/>
              <w:autoSpaceDN w:val="0"/>
              <w:adjustRightInd w:val="0"/>
              <w:spacing w:after="0" w:line="240" w:lineRule="auto"/>
              <w:rPr>
                <w:sz w:val="20"/>
                <w:szCs w:val="20"/>
                <w:u w:val="single"/>
              </w:rPr>
            </w:pPr>
            <w:r w:rsidRPr="005031BF">
              <w:rPr>
                <w:rFonts w:asciiTheme="minorHAnsi" w:eastAsia="MyriadPro-Regular" w:hAnsiTheme="minorHAnsi" w:cs="MyriadPro-Regular"/>
              </w:rPr>
              <w:t>Výzkum k využití geofyzikálních a geofyzi</w:t>
            </w:r>
            <w:r w:rsidR="006A3E56" w:rsidRPr="005031BF">
              <w:rPr>
                <w:rFonts w:asciiTheme="minorHAnsi" w:eastAsia="MyriadPro-Regular" w:hAnsiTheme="minorHAnsi" w:cs="MyriadPro-Regular"/>
              </w:rPr>
              <w:t>ckých</w:t>
            </w:r>
            <w:r w:rsidRPr="005031BF">
              <w:rPr>
                <w:rFonts w:asciiTheme="minorHAnsi" w:eastAsia="MyriadPro-Regular" w:hAnsiTheme="minorHAnsi" w:cs="MyriadPro-Regular"/>
              </w:rPr>
              <w:t xml:space="preserve"> průzkumů </w:t>
            </w:r>
          </w:p>
        </w:tc>
      </w:tr>
      <w:tr w:rsidR="004A3455" w:rsidRPr="005031BF" w14:paraId="11D2CAA8" w14:textId="77777777" w:rsidTr="004A3455">
        <w:tc>
          <w:tcPr>
            <w:tcW w:w="3288" w:type="dxa"/>
            <w:gridSpan w:val="2"/>
          </w:tcPr>
          <w:p w14:paraId="0337F6EF" w14:textId="77777777" w:rsidR="004A3455" w:rsidRPr="005031BF" w:rsidRDefault="004A3455"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Průmyslové biotechnologie</w:t>
            </w:r>
          </w:p>
        </w:tc>
        <w:tc>
          <w:tcPr>
            <w:tcW w:w="6000" w:type="dxa"/>
          </w:tcPr>
          <w:p w14:paraId="1508E8AC" w14:textId="77777777" w:rsidR="004A3455" w:rsidRPr="005031BF" w:rsidRDefault="004A3455" w:rsidP="00064FF4">
            <w:pPr>
              <w:pStyle w:val="Odstavecseseznamem"/>
              <w:numPr>
                <w:ilvl w:val="0"/>
                <w:numId w:val="65"/>
              </w:numPr>
              <w:spacing w:after="0" w:line="240" w:lineRule="auto"/>
              <w:ind w:left="355" w:hanging="283"/>
              <w:rPr>
                <w:rFonts w:asciiTheme="minorHAnsi" w:eastAsia="Times New Roman" w:hAnsiTheme="minorHAnsi" w:cstheme="minorHAnsi"/>
              </w:rPr>
            </w:pPr>
          </w:p>
        </w:tc>
      </w:tr>
      <w:tr w:rsidR="004A3455" w:rsidRPr="005031BF" w14:paraId="3059A51F" w14:textId="77777777" w:rsidTr="004A3455">
        <w:tc>
          <w:tcPr>
            <w:tcW w:w="3288" w:type="dxa"/>
            <w:gridSpan w:val="2"/>
          </w:tcPr>
          <w:p w14:paraId="5EB5540A" w14:textId="77777777" w:rsidR="004A3455" w:rsidRPr="005031BF" w:rsidRDefault="004A3455"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Znalosti pro digitální ekonomiku</w:t>
            </w:r>
          </w:p>
        </w:tc>
        <w:tc>
          <w:tcPr>
            <w:tcW w:w="6000" w:type="dxa"/>
          </w:tcPr>
          <w:p w14:paraId="6D65E8A2" w14:textId="77777777" w:rsidR="004A3455" w:rsidRPr="005031BF" w:rsidRDefault="004A3455"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rPr>
            </w:pPr>
            <w:r w:rsidRPr="005031BF">
              <w:rPr>
                <w:rFonts w:asciiTheme="minorHAnsi" w:eastAsia="Times New Roman" w:hAnsiTheme="minorHAnsi" w:cstheme="minorHAnsi"/>
              </w:rPr>
              <w:t>Simulace výrobních systémů</w:t>
            </w:r>
          </w:p>
          <w:p w14:paraId="799A895B" w14:textId="77777777" w:rsidR="004A3455" w:rsidRPr="005031BF" w:rsidRDefault="004A3455"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rPr>
            </w:pPr>
            <w:r w:rsidRPr="005031BF">
              <w:rPr>
                <w:rFonts w:asciiTheme="minorHAnsi" w:eastAsia="Times New Roman" w:hAnsiTheme="minorHAnsi" w:cstheme="minorHAnsi"/>
              </w:rPr>
              <w:t>Technologie řízení autonomních vozidel</w:t>
            </w:r>
          </w:p>
          <w:p w14:paraId="389467AA" w14:textId="77777777" w:rsidR="004A3455" w:rsidRPr="005031BF" w:rsidRDefault="004A3455"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sz w:val="20"/>
                <w:szCs w:val="20"/>
              </w:rPr>
            </w:pPr>
            <w:r w:rsidRPr="005031BF">
              <w:rPr>
                <w:rFonts w:asciiTheme="minorHAnsi" w:eastAsia="Times New Roman" w:hAnsiTheme="minorHAnsi" w:cstheme="minorHAnsi"/>
              </w:rPr>
              <w:t>Technologie rozšířené a virtuální reality</w:t>
            </w:r>
          </w:p>
        </w:tc>
      </w:tr>
      <w:tr w:rsidR="004A3455" w:rsidRPr="005031BF" w14:paraId="4795F7B9" w14:textId="77777777" w:rsidTr="004A3455">
        <w:tc>
          <w:tcPr>
            <w:tcW w:w="3288" w:type="dxa"/>
            <w:gridSpan w:val="2"/>
          </w:tcPr>
          <w:p w14:paraId="7A207139" w14:textId="77777777" w:rsidR="004A3455" w:rsidRPr="005031BF" w:rsidRDefault="004A3455" w:rsidP="004A3455">
            <w:pPr>
              <w:pStyle w:val="PreformattedText"/>
              <w:jc w:val="both"/>
              <w:rPr>
                <w:rFonts w:asciiTheme="minorHAnsi" w:hAnsiTheme="minorHAnsi"/>
                <w:color w:val="auto"/>
                <w:sz w:val="22"/>
                <w:szCs w:val="22"/>
              </w:rPr>
            </w:pPr>
            <w:r w:rsidRPr="005031BF">
              <w:rPr>
                <w:rFonts w:asciiTheme="minorHAnsi" w:hAnsiTheme="minorHAnsi"/>
                <w:color w:val="auto"/>
                <w:sz w:val="22"/>
                <w:szCs w:val="22"/>
              </w:rPr>
              <w:t>Kulturní a kreativní průmysly</w:t>
            </w:r>
          </w:p>
        </w:tc>
        <w:tc>
          <w:tcPr>
            <w:tcW w:w="6000" w:type="dxa"/>
          </w:tcPr>
          <w:p w14:paraId="49A4852D" w14:textId="77777777" w:rsidR="004A3455" w:rsidRPr="005031BF" w:rsidRDefault="004A3455" w:rsidP="00064FF4">
            <w:pPr>
              <w:pStyle w:val="Odstavecseseznamem"/>
              <w:numPr>
                <w:ilvl w:val="0"/>
                <w:numId w:val="67"/>
              </w:numPr>
              <w:suppressAutoHyphens/>
              <w:spacing w:after="0" w:line="240" w:lineRule="auto"/>
              <w:ind w:left="248" w:hanging="248"/>
              <w:rPr>
                <w:rFonts w:asciiTheme="minorHAnsi" w:eastAsia="Times New Roman" w:hAnsiTheme="minorHAnsi" w:cstheme="minorHAnsi"/>
                <w:sz w:val="20"/>
                <w:szCs w:val="20"/>
              </w:rPr>
            </w:pPr>
          </w:p>
        </w:tc>
      </w:tr>
      <w:tr w:rsidR="004A3455" w:rsidRPr="005031BF" w14:paraId="33DD525A" w14:textId="77777777" w:rsidTr="004A3455">
        <w:tc>
          <w:tcPr>
            <w:tcW w:w="9288" w:type="dxa"/>
            <w:gridSpan w:val="3"/>
          </w:tcPr>
          <w:p w14:paraId="5F4D4F05" w14:textId="77777777" w:rsidR="004A3455" w:rsidRPr="005031BF" w:rsidRDefault="004A3455" w:rsidP="004A3455">
            <w:pPr>
              <w:pStyle w:val="Odstavecseseznamem"/>
              <w:spacing w:after="0"/>
              <w:ind w:left="248"/>
              <w:rPr>
                <w:rFonts w:asciiTheme="minorHAnsi" w:eastAsia="Times New Roman" w:hAnsiTheme="minorHAnsi" w:cstheme="minorHAnsi"/>
                <w:sz w:val="20"/>
                <w:szCs w:val="20"/>
              </w:rPr>
            </w:pPr>
          </w:p>
        </w:tc>
      </w:tr>
      <w:tr w:rsidR="004A3455" w:rsidRPr="005031BF" w14:paraId="266D3479" w14:textId="77777777" w:rsidTr="004A3455">
        <w:tc>
          <w:tcPr>
            <w:tcW w:w="9288" w:type="dxa"/>
            <w:gridSpan w:val="3"/>
          </w:tcPr>
          <w:p w14:paraId="4CAD10E0" w14:textId="77777777" w:rsidR="004A3455" w:rsidRPr="005031BF" w:rsidRDefault="004A3455" w:rsidP="004A3455">
            <w:pPr>
              <w:pStyle w:val="Odstavecseseznamem"/>
              <w:spacing w:after="0"/>
              <w:ind w:left="248"/>
              <w:rPr>
                <w:rFonts w:asciiTheme="minorHAnsi" w:eastAsia="Times New Roman" w:hAnsiTheme="minorHAnsi" w:cstheme="minorHAnsi"/>
                <w:b/>
              </w:rPr>
            </w:pPr>
            <w:r w:rsidRPr="005031BF">
              <w:rPr>
                <w:rFonts w:asciiTheme="minorHAnsi" w:eastAsia="Times New Roman" w:hAnsiTheme="minorHAnsi" w:cstheme="minorHAnsi"/>
                <w:b/>
              </w:rPr>
              <w:t>Specifické potřeby</w:t>
            </w:r>
          </w:p>
        </w:tc>
      </w:tr>
      <w:tr w:rsidR="004A3455" w:rsidRPr="005031BF" w14:paraId="4EB75024" w14:textId="77777777" w:rsidTr="004A3455">
        <w:tc>
          <w:tcPr>
            <w:tcW w:w="9288" w:type="dxa"/>
            <w:gridSpan w:val="3"/>
          </w:tcPr>
          <w:p w14:paraId="4682CA4B" w14:textId="162C1282"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cs="Arial"/>
                <w:iCs/>
              </w:rPr>
              <w:t>Podporovat zapojení výzkumných týmů a podniků z</w:t>
            </w:r>
            <w:r w:rsidR="00B50279" w:rsidRPr="005031BF">
              <w:rPr>
                <w:rFonts w:cs="Arial"/>
                <w:iCs/>
              </w:rPr>
              <w:t xml:space="preserve"> Libereckého kraje </w:t>
            </w:r>
            <w:r w:rsidRPr="005031BF">
              <w:rPr>
                <w:rFonts w:cs="Arial"/>
                <w:iCs/>
              </w:rPr>
              <w:t xml:space="preserve">do mezinárodní spolupráce ve VaVaI  </w:t>
            </w:r>
          </w:p>
          <w:p w14:paraId="22976BE6" w14:textId="77777777"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cs="Arial"/>
                <w:iCs/>
              </w:rPr>
              <w:t xml:space="preserve">Stimulovat příchod kvalitních výzkumných a vysoce kvalifikovaných odborných pracovníků a vytvořit vhodné podmínky pro pracovní i rodinný život </w:t>
            </w:r>
          </w:p>
          <w:p w14:paraId="2613296D" w14:textId="39B3BA9C"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asciiTheme="minorHAnsi" w:hAnsiTheme="minorHAnsi"/>
                <w:lang w:eastAsia="cs-CZ"/>
              </w:rPr>
              <w:t xml:space="preserve"> Zvyšovat kvalitu lidských zdrojů v oblasti výzkumu a vývoje </w:t>
            </w:r>
          </w:p>
          <w:p w14:paraId="48291064" w14:textId="77777777"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cs="Arial"/>
                <w:iCs/>
              </w:rPr>
              <w:lastRenderedPageBreak/>
              <w:t>Vytvořit podmínky pro vznik center aplikovaného výzkumu</w:t>
            </w:r>
            <w:r w:rsidRPr="005031BF">
              <w:rPr>
                <w:rFonts w:eastAsia="Times New Roman" w:cs="Times New Roman"/>
                <w:lang w:eastAsia="cs-CZ"/>
              </w:rPr>
              <w:t xml:space="preserve"> </w:t>
            </w:r>
          </w:p>
          <w:p w14:paraId="6A66A557" w14:textId="77777777"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asciiTheme="minorHAnsi" w:hAnsiTheme="minorHAnsi"/>
                <w:lang w:eastAsia="cs-CZ"/>
              </w:rPr>
              <w:t>Zlepšit podmínky pro šíření znalostí z výzkumných organizací a stimulovat jejich spolupráci s aplikačním sektorem</w:t>
            </w:r>
          </w:p>
          <w:p w14:paraId="7EE1F2B6" w14:textId="77777777"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asciiTheme="minorHAnsi" w:hAnsiTheme="minorHAnsi"/>
                <w:lang w:eastAsia="cs-CZ"/>
              </w:rPr>
              <w:t xml:space="preserve"> Stimulovat podniky k zahájení a rozvoji aktivit výzkumu a vývoje</w:t>
            </w:r>
          </w:p>
          <w:p w14:paraId="3D2936D7" w14:textId="77777777"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asciiTheme="minorHAnsi" w:hAnsiTheme="minorHAnsi"/>
                <w:lang w:eastAsia="cs-CZ"/>
              </w:rPr>
              <w:t>Stimulovat malé a střední podniky k účasti na mezinárodních aktivitách VaVaI</w:t>
            </w:r>
          </w:p>
          <w:p w14:paraId="7129A05B" w14:textId="77777777"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asciiTheme="minorHAnsi" w:hAnsiTheme="minorHAnsi"/>
                <w:lang w:eastAsia="cs-CZ"/>
              </w:rPr>
              <w:t>Posílit využívání finančních nástrojů pro rozvoj inovačních aktivit</w:t>
            </w:r>
          </w:p>
          <w:p w14:paraId="64F9657D" w14:textId="398423CE" w:rsidR="004A3455" w:rsidRPr="005031BF" w:rsidRDefault="004A3455" w:rsidP="00064FF4">
            <w:pPr>
              <w:pStyle w:val="Odstavecseseznamem"/>
              <w:numPr>
                <w:ilvl w:val="0"/>
                <w:numId w:val="83"/>
              </w:numPr>
              <w:suppressAutoHyphens/>
              <w:autoSpaceDE w:val="0"/>
              <w:autoSpaceDN w:val="0"/>
              <w:adjustRightInd w:val="0"/>
              <w:spacing w:after="0" w:line="240" w:lineRule="auto"/>
              <w:rPr>
                <w:rFonts w:cs="Arial"/>
              </w:rPr>
            </w:pPr>
            <w:r w:rsidRPr="005031BF">
              <w:rPr>
                <w:rFonts w:asciiTheme="minorHAnsi" w:hAnsiTheme="minorHAnsi"/>
                <w:lang w:eastAsia="cs-CZ"/>
              </w:rPr>
              <w:t xml:space="preserve"> Podporovat služby pro rozvoj inovačních podniků</w:t>
            </w:r>
          </w:p>
        </w:tc>
      </w:tr>
    </w:tbl>
    <w:p w14:paraId="698A45D9" w14:textId="2DAB96D9" w:rsidR="004A3455" w:rsidRPr="005031BF" w:rsidRDefault="004A3455" w:rsidP="00501514">
      <w:pPr>
        <w:pStyle w:val="Obsah1"/>
      </w:pPr>
    </w:p>
    <w:p w14:paraId="2AC6CAC4" w14:textId="62E98E45" w:rsidR="000C334A" w:rsidRDefault="000C334A" w:rsidP="000C334A"/>
    <w:p w14:paraId="3503DF55" w14:textId="709B99CA" w:rsidR="004C0B8A" w:rsidRDefault="004C0B8A" w:rsidP="000C334A"/>
    <w:p w14:paraId="1C67D964" w14:textId="570B804F" w:rsidR="004C0B8A" w:rsidRDefault="004C0B8A" w:rsidP="000C334A"/>
    <w:p w14:paraId="6F462C44" w14:textId="721D172C" w:rsidR="004C0B8A" w:rsidRDefault="004C0B8A" w:rsidP="000C334A"/>
    <w:p w14:paraId="610EF788" w14:textId="163B02B0" w:rsidR="004C0B8A" w:rsidRDefault="004C0B8A" w:rsidP="000C334A"/>
    <w:p w14:paraId="70E2CB16" w14:textId="47961130" w:rsidR="004C0B8A" w:rsidRDefault="004C0B8A" w:rsidP="000C334A"/>
    <w:p w14:paraId="631E4490" w14:textId="1B393842" w:rsidR="004C0B8A" w:rsidRDefault="004C0B8A" w:rsidP="000C334A"/>
    <w:p w14:paraId="7D2FFDAF" w14:textId="35242E3E" w:rsidR="004C0B8A" w:rsidRDefault="004C0B8A" w:rsidP="000C334A"/>
    <w:p w14:paraId="480ECA2E" w14:textId="7A6F0F63" w:rsidR="004C0B8A" w:rsidRDefault="004C0B8A" w:rsidP="000C334A"/>
    <w:p w14:paraId="11AE5083" w14:textId="67537BB1" w:rsidR="004C0B8A" w:rsidRDefault="004C0B8A" w:rsidP="000C334A"/>
    <w:p w14:paraId="08BD27CB" w14:textId="5BAC5F33" w:rsidR="004C0B8A" w:rsidRDefault="004C0B8A" w:rsidP="000C334A"/>
    <w:p w14:paraId="7ECD1A2A" w14:textId="1D71BA04" w:rsidR="004C0B8A" w:rsidRDefault="004C0B8A" w:rsidP="000C334A"/>
    <w:p w14:paraId="2EF9EF90" w14:textId="4568456C" w:rsidR="004C0B8A" w:rsidRDefault="004C0B8A" w:rsidP="000C334A"/>
    <w:p w14:paraId="4C3C1F78" w14:textId="39901343" w:rsidR="004C0B8A" w:rsidRDefault="004C0B8A" w:rsidP="000C334A"/>
    <w:p w14:paraId="673FD4EB" w14:textId="16D82493" w:rsidR="004C0B8A" w:rsidRDefault="004C0B8A" w:rsidP="000C334A"/>
    <w:p w14:paraId="7CFFCFC6" w14:textId="7CD2DDDB" w:rsidR="004C0B8A" w:rsidRDefault="004C0B8A" w:rsidP="000C334A"/>
    <w:p w14:paraId="40960F5F" w14:textId="57D8903E" w:rsidR="004C0B8A" w:rsidRDefault="004C0B8A" w:rsidP="000C334A"/>
    <w:p w14:paraId="2A228779" w14:textId="09B3E47C" w:rsidR="004C0B8A" w:rsidRDefault="004C0B8A" w:rsidP="000C334A"/>
    <w:p w14:paraId="55510D03" w14:textId="216D0D20" w:rsidR="004C0B8A" w:rsidRDefault="004C0B8A" w:rsidP="000C334A"/>
    <w:p w14:paraId="6F9D40B7" w14:textId="7EC8A03E" w:rsidR="004C0B8A" w:rsidRDefault="004C0B8A" w:rsidP="000C334A"/>
    <w:p w14:paraId="71B85CC9" w14:textId="48CC8B5F" w:rsidR="004C0B8A" w:rsidRDefault="004C0B8A" w:rsidP="000C334A"/>
    <w:p w14:paraId="6A0B9B31" w14:textId="5A4DA547" w:rsidR="004C0B8A" w:rsidRDefault="004C0B8A" w:rsidP="000C334A"/>
    <w:p w14:paraId="6FCA8602" w14:textId="4783E62C" w:rsidR="004C0B8A" w:rsidRDefault="004C0B8A" w:rsidP="000C334A"/>
    <w:p w14:paraId="2A22121C" w14:textId="77777777" w:rsidR="004C0B8A" w:rsidRPr="005031BF" w:rsidRDefault="004C0B8A" w:rsidP="000C334A"/>
    <w:p w14:paraId="5415B39B" w14:textId="0CFDD1D3" w:rsidR="000C334A" w:rsidRPr="005031BF" w:rsidRDefault="000C334A" w:rsidP="000C334A"/>
    <w:tbl>
      <w:tblPr>
        <w:tblStyle w:val="Mkatabulky"/>
        <w:tblW w:w="0" w:type="auto"/>
        <w:tblLook w:val="04A0" w:firstRow="1" w:lastRow="0" w:firstColumn="1" w:lastColumn="0" w:noHBand="0" w:noVBand="1"/>
      </w:tblPr>
      <w:tblGrid>
        <w:gridCol w:w="2289"/>
        <w:gridCol w:w="747"/>
        <w:gridCol w:w="6026"/>
      </w:tblGrid>
      <w:tr w:rsidR="000C334A" w:rsidRPr="005031BF" w14:paraId="5212A670" w14:textId="77777777" w:rsidTr="007C7560">
        <w:tc>
          <w:tcPr>
            <w:tcW w:w="2303" w:type="dxa"/>
          </w:tcPr>
          <w:p w14:paraId="791A27B1" w14:textId="77777777" w:rsidR="000C334A" w:rsidRPr="005031BF" w:rsidRDefault="000C334A" w:rsidP="00501514">
            <w:pPr>
              <w:pStyle w:val="Obsah1"/>
            </w:pPr>
            <w:r w:rsidRPr="005031BF">
              <w:lastRenderedPageBreak/>
              <w:t>Vertikální doména specializace regionální RIS3</w:t>
            </w:r>
          </w:p>
        </w:tc>
        <w:tc>
          <w:tcPr>
            <w:tcW w:w="6909" w:type="dxa"/>
            <w:gridSpan w:val="2"/>
          </w:tcPr>
          <w:p w14:paraId="7B71A6A3" w14:textId="77777777" w:rsidR="000C334A" w:rsidRPr="005031BF" w:rsidRDefault="000C334A" w:rsidP="00501514">
            <w:pPr>
              <w:pStyle w:val="Obsah1"/>
            </w:pPr>
            <w:r w:rsidRPr="005031BF">
              <w:t>OPTIKA, DEKORATIVNÍ A UŽITNÉ SKLO</w:t>
            </w:r>
          </w:p>
        </w:tc>
      </w:tr>
      <w:tr w:rsidR="000C334A" w:rsidRPr="005031BF" w14:paraId="62F62DCE" w14:textId="77777777" w:rsidTr="007C7560">
        <w:tc>
          <w:tcPr>
            <w:tcW w:w="2303" w:type="dxa"/>
          </w:tcPr>
          <w:p w14:paraId="3087EDD5" w14:textId="77777777" w:rsidR="000C334A" w:rsidRPr="005031BF" w:rsidRDefault="000C334A" w:rsidP="00501514">
            <w:pPr>
              <w:pStyle w:val="Obsah1"/>
            </w:pPr>
          </w:p>
        </w:tc>
        <w:tc>
          <w:tcPr>
            <w:tcW w:w="6909" w:type="dxa"/>
            <w:gridSpan w:val="2"/>
          </w:tcPr>
          <w:p w14:paraId="69BBC15E" w14:textId="77777777" w:rsidR="000C334A" w:rsidRPr="005031BF" w:rsidRDefault="000C334A" w:rsidP="00501514">
            <w:pPr>
              <w:pStyle w:val="Obsah1"/>
            </w:pPr>
          </w:p>
        </w:tc>
      </w:tr>
      <w:tr w:rsidR="000C334A" w:rsidRPr="005031BF" w14:paraId="5D0BCDE2" w14:textId="77777777" w:rsidTr="007C7560">
        <w:tc>
          <w:tcPr>
            <w:tcW w:w="2303" w:type="dxa"/>
          </w:tcPr>
          <w:p w14:paraId="19481EF1" w14:textId="77777777" w:rsidR="000C334A" w:rsidRPr="005031BF" w:rsidRDefault="000C334A" w:rsidP="00501514">
            <w:pPr>
              <w:pStyle w:val="Obsah1"/>
            </w:pPr>
            <w:r w:rsidRPr="005031BF">
              <w:t>Vazba na aplikační domény  Národní RIS3</w:t>
            </w:r>
          </w:p>
        </w:tc>
        <w:tc>
          <w:tcPr>
            <w:tcW w:w="6909" w:type="dxa"/>
            <w:gridSpan w:val="2"/>
          </w:tcPr>
          <w:p w14:paraId="7ED7B4A0" w14:textId="77777777" w:rsidR="000C334A" w:rsidRPr="005031BF" w:rsidRDefault="000C334A" w:rsidP="00501514">
            <w:pPr>
              <w:pStyle w:val="Obsah1"/>
              <w:numPr>
                <w:ilvl w:val="0"/>
                <w:numId w:val="86"/>
              </w:numPr>
            </w:pPr>
            <w:r w:rsidRPr="005031BF">
              <w:t>Pokročilé stroje/technologie pro silný a globálně konkurenceschopný průmysl</w:t>
            </w:r>
          </w:p>
          <w:p w14:paraId="34395D5B" w14:textId="77777777" w:rsidR="000C334A" w:rsidRPr="005031BF" w:rsidRDefault="000C334A" w:rsidP="00064FF4">
            <w:pPr>
              <w:pStyle w:val="Odstavecseseznamem"/>
              <w:numPr>
                <w:ilvl w:val="0"/>
                <w:numId w:val="86"/>
              </w:numPr>
              <w:suppressAutoHyphens/>
              <w:spacing w:line="240" w:lineRule="auto"/>
              <w:ind w:left="252" w:firstLine="0"/>
              <w:rPr>
                <w:b/>
              </w:rPr>
            </w:pPr>
            <w:r w:rsidRPr="005031BF">
              <w:rPr>
                <w:b/>
              </w:rPr>
              <w:t>Digital Market Technologies a Elektrotechnika</w:t>
            </w:r>
          </w:p>
          <w:p w14:paraId="17BF3005" w14:textId="77777777" w:rsidR="000C334A" w:rsidRPr="005031BF" w:rsidRDefault="000C334A" w:rsidP="00064FF4">
            <w:pPr>
              <w:pStyle w:val="Odstavecseseznamem"/>
              <w:numPr>
                <w:ilvl w:val="0"/>
                <w:numId w:val="86"/>
              </w:numPr>
              <w:suppressAutoHyphens/>
              <w:spacing w:after="0" w:line="240" w:lineRule="auto"/>
              <w:ind w:left="677" w:hanging="425"/>
              <w:rPr>
                <w:b/>
              </w:rPr>
            </w:pPr>
            <w:r w:rsidRPr="005031BF">
              <w:rPr>
                <w:b/>
              </w:rPr>
              <w:t>Dopravní prostředky pro 21. Století</w:t>
            </w:r>
          </w:p>
          <w:p w14:paraId="0DE67464" w14:textId="3E98B033" w:rsidR="000C334A" w:rsidRPr="005031BF" w:rsidRDefault="000C334A" w:rsidP="00501514">
            <w:pPr>
              <w:pStyle w:val="Obsah1"/>
              <w:numPr>
                <w:ilvl w:val="0"/>
                <w:numId w:val="86"/>
              </w:numPr>
            </w:pPr>
            <w:r w:rsidRPr="005031BF">
              <w:t>Tradiční kulturní a kreativní průmysly</w:t>
            </w:r>
          </w:p>
        </w:tc>
      </w:tr>
      <w:tr w:rsidR="009E4BC6" w:rsidRPr="005031BF" w14:paraId="4F18E0F7" w14:textId="77777777" w:rsidTr="007C7560">
        <w:tc>
          <w:tcPr>
            <w:tcW w:w="2303" w:type="dxa"/>
          </w:tcPr>
          <w:p w14:paraId="37C2018F" w14:textId="77777777" w:rsidR="009E4BC6" w:rsidRPr="005031BF" w:rsidRDefault="009E4BC6" w:rsidP="00501514">
            <w:pPr>
              <w:pStyle w:val="Obsah1"/>
            </w:pPr>
          </w:p>
        </w:tc>
        <w:tc>
          <w:tcPr>
            <w:tcW w:w="6909" w:type="dxa"/>
            <w:gridSpan w:val="2"/>
          </w:tcPr>
          <w:p w14:paraId="28C2AAA2" w14:textId="0DFBE6BC" w:rsidR="009E4BC6" w:rsidRPr="005031BF" w:rsidRDefault="009E4BC6" w:rsidP="00501514">
            <w:pPr>
              <w:pStyle w:val="Obsah1"/>
              <w:numPr>
                <w:ilvl w:val="0"/>
                <w:numId w:val="86"/>
              </w:numPr>
            </w:pPr>
            <w:r w:rsidRPr="005031BF">
              <w:t>Regionální klíčové odvětví aplikací znalostí – Sklářství</w:t>
            </w:r>
          </w:p>
        </w:tc>
      </w:tr>
      <w:tr w:rsidR="000C334A" w:rsidRPr="005031BF" w14:paraId="24744241" w14:textId="77777777" w:rsidTr="007C7560">
        <w:tc>
          <w:tcPr>
            <w:tcW w:w="9212" w:type="dxa"/>
            <w:gridSpan w:val="3"/>
          </w:tcPr>
          <w:p w14:paraId="28E641BA" w14:textId="77777777" w:rsidR="000C334A" w:rsidRPr="005031BF" w:rsidRDefault="000C334A" w:rsidP="00501514">
            <w:pPr>
              <w:pStyle w:val="Obsah1"/>
            </w:pPr>
          </w:p>
        </w:tc>
      </w:tr>
      <w:tr w:rsidR="000C334A" w:rsidRPr="005031BF" w14:paraId="7E51A5B9" w14:textId="77777777" w:rsidTr="007C7560">
        <w:tc>
          <w:tcPr>
            <w:tcW w:w="9212" w:type="dxa"/>
            <w:gridSpan w:val="3"/>
          </w:tcPr>
          <w:p w14:paraId="1B1E8E9C" w14:textId="77777777" w:rsidR="000C334A" w:rsidRPr="005031BF" w:rsidRDefault="000C334A" w:rsidP="00501514">
            <w:pPr>
              <w:pStyle w:val="Obsah1"/>
            </w:pPr>
            <w:r w:rsidRPr="005031BF">
              <w:t>Východiska</w:t>
            </w:r>
          </w:p>
        </w:tc>
      </w:tr>
      <w:tr w:rsidR="000C334A" w:rsidRPr="005031BF" w14:paraId="30F049CC" w14:textId="77777777" w:rsidTr="007C7560">
        <w:tc>
          <w:tcPr>
            <w:tcW w:w="9212" w:type="dxa"/>
            <w:gridSpan w:val="3"/>
          </w:tcPr>
          <w:p w14:paraId="1D4FAD1C" w14:textId="1A571F3C" w:rsidR="000C334A" w:rsidRPr="005031BF" w:rsidRDefault="000C334A" w:rsidP="007C7560">
            <w:r w:rsidRPr="005031BF">
              <w:t>Sklářský a keramický průmysl je tradičním odvětvím zpracovatelského průmyslu České republiky. Za svoji dlouholetou existenci prodělalo toto odvětví období konjunktur i recesí. Vývoj oboru  v posledních letech je hodnocen jako příznivý, nicméně pro dlouhodobou konkurenceschopnost oboru je nu</w:t>
            </w:r>
            <w:r w:rsidR="00567B4A" w:rsidRPr="005031BF">
              <w:t>tná</w:t>
            </w:r>
            <w:r w:rsidRPr="005031BF">
              <w:t xml:space="preserve">  důsledná orientace na produkci s vysokou přidanou hodnotou a posilování materiálových, výrobkových a technologických inovací a souvisejících služeb.</w:t>
            </w:r>
          </w:p>
          <w:p w14:paraId="14B0CB3D" w14:textId="77777777" w:rsidR="000C334A" w:rsidRPr="005031BF" w:rsidRDefault="000C334A" w:rsidP="007C7560">
            <w:pPr>
              <w:spacing w:before="120" w:after="0"/>
            </w:pPr>
            <w:r w:rsidRPr="005031BF">
              <w:t>V Libereckém kraji se jedná o tradiční doménu, zde zejména oblast sklářství – znalost výroby skla od fáze těžby a zpracování základní suroviny až po obrábění finálních výrobků ze skla pro velké spektrum použití. Staleté know-how opracování skleněných polotovarů je uplatňováno i na opracování přírodních polodrahokamů i výrobu a opracování monokrystalů.</w:t>
            </w:r>
          </w:p>
          <w:p w14:paraId="5D71A240" w14:textId="77777777" w:rsidR="000C334A" w:rsidRPr="005031BF" w:rsidRDefault="000C334A" w:rsidP="007C7560">
            <w:pPr>
              <w:spacing w:before="120"/>
            </w:pPr>
            <w:r w:rsidRPr="005031BF">
              <w:t xml:space="preserve">Optika a zpracování dekorativního a užitného skla představuje oblast s vysokou přidanou hodnotou a vysokou mírou specializace. Činnost v oboru v kraji je možné přirovnat k činnosti klastru. Firmy se navzájem dobře znají a těží ze vzájemné spolupráce. Doména se orientuje zejména na zpracování skla a dalších tzv. brittle (křehkých, tříštivých) materiálů. Součástí domény jsou i společnosti z oblasti přesné mechaniky a měřící techniky. </w:t>
            </w:r>
          </w:p>
          <w:p w14:paraId="6B6A48D7" w14:textId="77777777" w:rsidR="000C334A" w:rsidRPr="005031BF" w:rsidRDefault="000C334A" w:rsidP="007C7560">
            <w:pPr>
              <w:spacing w:before="120" w:after="0"/>
            </w:pPr>
            <w:r w:rsidRPr="005031BF">
              <w:t>Obory sklářství se dělí na:</w:t>
            </w:r>
          </w:p>
          <w:p w14:paraId="677946E8" w14:textId="77777777" w:rsidR="000C334A" w:rsidRPr="005031BF" w:rsidRDefault="000C334A" w:rsidP="00064FF4">
            <w:pPr>
              <w:pStyle w:val="Odstavecseseznamem"/>
              <w:numPr>
                <w:ilvl w:val="0"/>
                <w:numId w:val="87"/>
              </w:numPr>
              <w:autoSpaceDE w:val="0"/>
              <w:autoSpaceDN w:val="0"/>
              <w:adjustRightInd w:val="0"/>
              <w:spacing w:after="0" w:line="240" w:lineRule="auto"/>
            </w:pPr>
            <w:r w:rsidRPr="005031BF">
              <w:rPr>
                <w:bCs/>
              </w:rPr>
              <w:t xml:space="preserve">Ploché sklo </w:t>
            </w:r>
            <w:r w:rsidRPr="005031BF">
              <w:t xml:space="preserve">(nezušlechtěné a zušlechtěné ploché sklo) </w:t>
            </w:r>
          </w:p>
          <w:p w14:paraId="32A21437" w14:textId="77777777" w:rsidR="000C334A" w:rsidRPr="005031BF" w:rsidRDefault="000C334A" w:rsidP="00064FF4">
            <w:pPr>
              <w:pStyle w:val="Odstavecseseznamem"/>
              <w:numPr>
                <w:ilvl w:val="0"/>
                <w:numId w:val="87"/>
              </w:numPr>
              <w:autoSpaceDE w:val="0"/>
              <w:autoSpaceDN w:val="0"/>
              <w:adjustRightInd w:val="0"/>
              <w:spacing w:after="0" w:line="240" w:lineRule="auto"/>
            </w:pPr>
            <w:r w:rsidRPr="005031BF">
              <w:rPr>
                <w:bCs/>
              </w:rPr>
              <w:t xml:space="preserve">Obalové sklo </w:t>
            </w:r>
            <w:r w:rsidRPr="005031BF">
              <w:t xml:space="preserve">(lahve, konzervové sklo, ostatní skleněné obaly) </w:t>
            </w:r>
          </w:p>
          <w:p w14:paraId="0EEE44F8" w14:textId="77777777" w:rsidR="000C334A" w:rsidRPr="005031BF" w:rsidRDefault="000C334A" w:rsidP="00064FF4">
            <w:pPr>
              <w:pStyle w:val="Odstavecseseznamem"/>
              <w:numPr>
                <w:ilvl w:val="0"/>
                <w:numId w:val="87"/>
              </w:numPr>
              <w:autoSpaceDE w:val="0"/>
              <w:autoSpaceDN w:val="0"/>
              <w:adjustRightInd w:val="0"/>
              <w:spacing w:after="0" w:line="240" w:lineRule="auto"/>
            </w:pPr>
            <w:r w:rsidRPr="005031BF">
              <w:rPr>
                <w:bCs/>
              </w:rPr>
              <w:t xml:space="preserve">Skleněná vlákna </w:t>
            </w:r>
            <w:r w:rsidRPr="005031BF">
              <w:t xml:space="preserve">(výztužná/textilní, izolační skleněná vlákna) </w:t>
            </w:r>
          </w:p>
          <w:p w14:paraId="65D8A067" w14:textId="77777777" w:rsidR="000C334A" w:rsidRPr="005031BF" w:rsidRDefault="000C334A" w:rsidP="00064FF4">
            <w:pPr>
              <w:pStyle w:val="Odstavecseseznamem"/>
              <w:numPr>
                <w:ilvl w:val="0"/>
                <w:numId w:val="87"/>
              </w:numPr>
              <w:autoSpaceDE w:val="0"/>
              <w:autoSpaceDN w:val="0"/>
              <w:adjustRightInd w:val="0"/>
              <w:spacing w:after="0" w:line="240" w:lineRule="auto"/>
            </w:pPr>
            <w:r w:rsidRPr="005031BF">
              <w:rPr>
                <w:bCs/>
              </w:rPr>
              <w:t xml:space="preserve">Ostatní sklo </w:t>
            </w:r>
            <w:r w:rsidRPr="005031BF">
              <w:t xml:space="preserve">(speciální skla – laboratorní sklo a laboratorní přístrojové sklo, trubice, skleněné díly pro obrazovky, technické kuličky, skleněné průmyslové aparatury, ochranné svářečské sklo, optické sklo, skleněné tvárnice, bižuterní sklo aj.) a </w:t>
            </w:r>
            <w:r w:rsidRPr="005031BF">
              <w:rPr>
                <w:bCs/>
              </w:rPr>
              <w:t xml:space="preserve">osvětlovací sklo </w:t>
            </w:r>
          </w:p>
          <w:p w14:paraId="657E2B99" w14:textId="2AC205BA" w:rsidR="000C334A" w:rsidRPr="005031BF" w:rsidRDefault="000C334A" w:rsidP="00E308F6">
            <w:pPr>
              <w:pStyle w:val="Odstavecseseznamem"/>
              <w:numPr>
                <w:ilvl w:val="0"/>
                <w:numId w:val="87"/>
              </w:numPr>
              <w:autoSpaceDE w:val="0"/>
              <w:autoSpaceDN w:val="0"/>
              <w:adjustRightInd w:val="0"/>
              <w:spacing w:after="0" w:line="240" w:lineRule="auto"/>
            </w:pPr>
            <w:r w:rsidRPr="005031BF">
              <w:rPr>
                <w:bCs/>
              </w:rPr>
              <w:t xml:space="preserve">Užitkové sklo </w:t>
            </w:r>
            <w:r w:rsidRPr="005031BF">
              <w:t xml:space="preserve">(sklo nápojové, domácenské, ozdobné, umělecké apod.) </w:t>
            </w:r>
          </w:p>
          <w:p w14:paraId="345B781B" w14:textId="77777777" w:rsidR="000C334A" w:rsidRPr="005031BF" w:rsidRDefault="000C334A" w:rsidP="007C7560">
            <w:pPr>
              <w:spacing w:before="120"/>
            </w:pPr>
            <w:r w:rsidRPr="005031BF">
              <w:t>Přesnost výroby, kterou je podmíněna konkurenceschopnost ve většině oblastí v doméně, je řádově vyšší než standardní přesnosti ve strojírenství a je podmíněna přesnými měřícími metodami a diagnostikou. Velké množství takových měřicích a diagnostických přístrojů není možné nakupovat a je nutné je individuálně vyvíjet.</w:t>
            </w:r>
          </w:p>
          <w:p w14:paraId="341B7063" w14:textId="2FBEDCD4" w:rsidR="000C334A" w:rsidRPr="005031BF" w:rsidRDefault="000C334A" w:rsidP="007C7560">
            <w:r w:rsidRPr="005031BF">
              <w:t>Výroba skla pro užitkové účely je rozsáhlá výrobní oblast s velkou tradicí, na podobě konečného produktu se často podíl</w:t>
            </w:r>
            <w:r w:rsidR="00043E77" w:rsidRPr="005031BF">
              <w:t>í</w:t>
            </w:r>
            <w:r w:rsidRPr="005031BF">
              <w:t xml:space="preserve"> výrobou komponent více výrobců. </w:t>
            </w:r>
            <w:r w:rsidR="00043E77" w:rsidRPr="005031BF">
              <w:t>V</w:t>
            </w:r>
            <w:r w:rsidRPr="005031BF">
              <w:t>ýznam má tedy specializace výrobců a vzájemná kooperace při výrobě finálních výrobků.</w:t>
            </w:r>
          </w:p>
          <w:p w14:paraId="1BB351DF" w14:textId="77777777" w:rsidR="000C334A" w:rsidRPr="005031BF" w:rsidRDefault="000C334A" w:rsidP="007C7560">
            <w:r w:rsidRPr="005031BF">
              <w:lastRenderedPageBreak/>
              <w:t>Tahounem růstu je především zvýšená poptávka po výrobcích v navazujících odvětvích stavebního, automobilového, chemického a potravinářského průmyslu. Brzdou, ale pro některé i výzvou jsou některá nová regulativní opatření, zvláště v oblasti životního prostředí a energetické náročnosti</w:t>
            </w:r>
          </w:p>
          <w:p w14:paraId="49588B90" w14:textId="77777777" w:rsidR="000C334A" w:rsidRPr="005031BF" w:rsidRDefault="000C334A" w:rsidP="007C7560">
            <w:pPr>
              <w:spacing w:after="0"/>
            </w:pPr>
            <w:r w:rsidRPr="005031BF">
              <w:t>Členění specializace na obory v Libereckém kraji:</w:t>
            </w:r>
          </w:p>
          <w:p w14:paraId="64EEEBF3" w14:textId="77777777" w:rsidR="000C334A" w:rsidRPr="005031BF" w:rsidRDefault="000C334A" w:rsidP="000C334A">
            <w:pPr>
              <w:numPr>
                <w:ilvl w:val="2"/>
                <w:numId w:val="25"/>
              </w:numPr>
              <w:spacing w:after="0" w:line="240" w:lineRule="auto"/>
              <w:ind w:left="851" w:hanging="284"/>
            </w:pPr>
            <w:r w:rsidRPr="005031BF">
              <w:t>Tavení skla a výroba polotovarů</w:t>
            </w:r>
          </w:p>
          <w:p w14:paraId="3CDEC4E9" w14:textId="77777777" w:rsidR="000C334A" w:rsidRPr="005031BF" w:rsidRDefault="000C334A" w:rsidP="000C334A">
            <w:pPr>
              <w:numPr>
                <w:ilvl w:val="2"/>
                <w:numId w:val="25"/>
              </w:numPr>
              <w:spacing w:after="0" w:line="240" w:lineRule="auto"/>
              <w:ind w:left="851" w:hanging="284"/>
            </w:pPr>
            <w:r w:rsidRPr="005031BF">
              <w:t>Výroba skleněných perlí a rokajlu</w:t>
            </w:r>
          </w:p>
          <w:p w14:paraId="4934ED3E" w14:textId="77777777" w:rsidR="000C334A" w:rsidRPr="005031BF" w:rsidRDefault="000C334A" w:rsidP="000C334A">
            <w:pPr>
              <w:numPr>
                <w:ilvl w:val="2"/>
                <w:numId w:val="25"/>
              </w:numPr>
              <w:spacing w:after="0" w:line="240" w:lineRule="auto"/>
              <w:ind w:left="851" w:hanging="284"/>
            </w:pPr>
            <w:r w:rsidRPr="005031BF">
              <w:t>Výroba přesné optiky</w:t>
            </w:r>
          </w:p>
          <w:p w14:paraId="0E7E521F" w14:textId="77777777" w:rsidR="000C334A" w:rsidRPr="005031BF" w:rsidRDefault="000C334A" w:rsidP="000C334A">
            <w:pPr>
              <w:numPr>
                <w:ilvl w:val="2"/>
                <w:numId w:val="25"/>
              </w:numPr>
              <w:spacing w:after="0" w:line="240" w:lineRule="auto"/>
              <w:ind w:left="851" w:hanging="284"/>
            </w:pPr>
            <w:r w:rsidRPr="005031BF">
              <w:t xml:space="preserve">Výroba ultrafialové a infračervené optiky </w:t>
            </w:r>
          </w:p>
          <w:p w14:paraId="1F2126A3" w14:textId="77777777" w:rsidR="000C334A" w:rsidRPr="005031BF" w:rsidRDefault="000C334A" w:rsidP="000C334A">
            <w:pPr>
              <w:numPr>
                <w:ilvl w:val="2"/>
                <w:numId w:val="25"/>
              </w:numPr>
              <w:spacing w:after="0" w:line="240" w:lineRule="auto"/>
              <w:ind w:left="851" w:hanging="284"/>
            </w:pPr>
            <w:r w:rsidRPr="005031BF">
              <w:t>Příprava a zpracování krystalů</w:t>
            </w:r>
          </w:p>
          <w:p w14:paraId="55D3F79B" w14:textId="77777777" w:rsidR="000C334A" w:rsidRPr="005031BF" w:rsidRDefault="000C334A" w:rsidP="000C334A">
            <w:pPr>
              <w:numPr>
                <w:ilvl w:val="2"/>
                <w:numId w:val="25"/>
              </w:numPr>
              <w:spacing w:after="0" w:line="240" w:lineRule="auto"/>
              <w:ind w:left="851" w:hanging="284"/>
            </w:pPr>
            <w:r w:rsidRPr="005031BF">
              <w:t>Výroba krystalové optiky</w:t>
            </w:r>
          </w:p>
          <w:p w14:paraId="3FCEDE95" w14:textId="77777777" w:rsidR="000C334A" w:rsidRPr="005031BF" w:rsidRDefault="000C334A" w:rsidP="000C334A">
            <w:pPr>
              <w:numPr>
                <w:ilvl w:val="2"/>
                <w:numId w:val="25"/>
              </w:numPr>
              <w:spacing w:after="0" w:line="240" w:lineRule="auto"/>
              <w:ind w:left="851" w:hanging="284"/>
            </w:pPr>
            <w:r w:rsidRPr="005031BF">
              <w:t>Tváření a lisování skla</w:t>
            </w:r>
          </w:p>
          <w:p w14:paraId="7E3DDBD5" w14:textId="77777777" w:rsidR="000C334A" w:rsidRPr="005031BF" w:rsidRDefault="000C334A" w:rsidP="000C334A">
            <w:pPr>
              <w:numPr>
                <w:ilvl w:val="2"/>
                <w:numId w:val="25"/>
              </w:numPr>
              <w:spacing w:after="0" w:line="240" w:lineRule="auto"/>
              <w:ind w:left="851" w:hanging="284"/>
            </w:pPr>
            <w:r w:rsidRPr="005031BF">
              <w:t>Opracování přírodních kamenů</w:t>
            </w:r>
          </w:p>
          <w:p w14:paraId="26277530" w14:textId="77777777" w:rsidR="000C334A" w:rsidRPr="005031BF" w:rsidRDefault="000C334A" w:rsidP="000C334A">
            <w:pPr>
              <w:numPr>
                <w:ilvl w:val="2"/>
                <w:numId w:val="25"/>
              </w:numPr>
              <w:spacing w:after="0" w:line="240" w:lineRule="auto"/>
              <w:ind w:left="851" w:hanging="284"/>
            </w:pPr>
            <w:r w:rsidRPr="005031BF">
              <w:t>Výroba jemné a přesné mechaniky</w:t>
            </w:r>
          </w:p>
          <w:p w14:paraId="52C78130" w14:textId="77777777" w:rsidR="000C334A" w:rsidRPr="005031BF" w:rsidRDefault="000C334A" w:rsidP="000C334A">
            <w:pPr>
              <w:numPr>
                <w:ilvl w:val="2"/>
                <w:numId w:val="25"/>
              </w:numPr>
              <w:spacing w:after="0" w:line="240" w:lineRule="auto"/>
              <w:ind w:left="851" w:hanging="284"/>
            </w:pPr>
            <w:r w:rsidRPr="005031BF">
              <w:t>Návrh a výroba měřicích přístrojů</w:t>
            </w:r>
          </w:p>
          <w:p w14:paraId="4AB3E49B" w14:textId="77777777" w:rsidR="000C334A" w:rsidRPr="005031BF" w:rsidRDefault="000C334A" w:rsidP="000C334A">
            <w:pPr>
              <w:numPr>
                <w:ilvl w:val="2"/>
                <w:numId w:val="25"/>
              </w:numPr>
              <w:spacing w:after="0" w:line="240" w:lineRule="auto"/>
              <w:ind w:left="851" w:hanging="284"/>
            </w:pPr>
            <w:r w:rsidRPr="005031BF">
              <w:t xml:space="preserve">Výroba užitkového skla </w:t>
            </w:r>
          </w:p>
          <w:p w14:paraId="7255E3CD" w14:textId="77777777" w:rsidR="000C334A" w:rsidRPr="005031BF" w:rsidRDefault="000C334A" w:rsidP="000C334A">
            <w:pPr>
              <w:numPr>
                <w:ilvl w:val="2"/>
                <w:numId w:val="25"/>
              </w:numPr>
              <w:spacing w:after="0" w:line="240" w:lineRule="auto"/>
              <w:ind w:left="851" w:hanging="284"/>
            </w:pPr>
            <w:r w:rsidRPr="005031BF">
              <w:t>Výroba skleněné bižuterie (ze skleněných perlí)</w:t>
            </w:r>
          </w:p>
          <w:p w14:paraId="641112FA" w14:textId="77777777" w:rsidR="000C334A" w:rsidRPr="005031BF" w:rsidRDefault="000C334A" w:rsidP="000C334A">
            <w:pPr>
              <w:numPr>
                <w:ilvl w:val="2"/>
                <w:numId w:val="25"/>
              </w:numPr>
              <w:spacing w:after="0" w:line="240" w:lineRule="auto"/>
              <w:ind w:left="851" w:hanging="284"/>
            </w:pPr>
            <w:r w:rsidRPr="005031BF">
              <w:t>Výroba tzv. štrasové bižuterie (se strojně broušenými kameny)</w:t>
            </w:r>
          </w:p>
          <w:p w14:paraId="7E11E30C" w14:textId="77777777" w:rsidR="000C334A" w:rsidRPr="005031BF" w:rsidRDefault="000C334A" w:rsidP="000C334A">
            <w:pPr>
              <w:numPr>
                <w:ilvl w:val="2"/>
                <w:numId w:val="25"/>
              </w:numPr>
              <w:spacing w:after="0" w:line="240" w:lineRule="auto"/>
              <w:ind w:left="851" w:hanging="284"/>
            </w:pPr>
            <w:r w:rsidRPr="005031BF">
              <w:t>Výroba ozdobnických předmětů (figurky, upomínkové předměty apod.)</w:t>
            </w:r>
          </w:p>
          <w:p w14:paraId="0F404896" w14:textId="77777777" w:rsidR="000C334A" w:rsidRPr="005031BF" w:rsidRDefault="000C334A" w:rsidP="000C334A">
            <w:pPr>
              <w:numPr>
                <w:ilvl w:val="2"/>
                <w:numId w:val="25"/>
              </w:numPr>
              <w:spacing w:after="0" w:line="240" w:lineRule="auto"/>
              <w:ind w:left="851" w:hanging="284"/>
            </w:pPr>
            <w:r w:rsidRPr="005031BF">
              <w:t>Výroba lustrů se skleněnými doplňky</w:t>
            </w:r>
          </w:p>
          <w:p w14:paraId="302D5478" w14:textId="77777777" w:rsidR="000C334A" w:rsidRPr="005031BF" w:rsidRDefault="000C334A" w:rsidP="007C7560">
            <w:pPr>
              <w:spacing w:before="240" w:after="0"/>
              <w:rPr>
                <w:u w:val="single"/>
              </w:rPr>
            </w:pPr>
            <w:r w:rsidRPr="005031BF">
              <w:rPr>
                <w:u w:val="single"/>
              </w:rPr>
              <w:t>Jedinečná znalost</w:t>
            </w:r>
          </w:p>
          <w:p w14:paraId="560E5F5A" w14:textId="77777777" w:rsidR="000C334A" w:rsidRPr="005031BF" w:rsidRDefault="000C334A" w:rsidP="000C334A">
            <w:pPr>
              <w:numPr>
                <w:ilvl w:val="1"/>
                <w:numId w:val="25"/>
              </w:numPr>
              <w:spacing w:after="0" w:line="240" w:lineRule="auto"/>
              <w:ind w:left="567"/>
            </w:pPr>
            <w:r w:rsidRPr="005031BF">
              <w:t>Know-how tavení skla a tažení tyčí a tyčinek (světová špička)</w:t>
            </w:r>
          </w:p>
          <w:p w14:paraId="006CDEC9" w14:textId="77777777" w:rsidR="000C334A" w:rsidRPr="005031BF" w:rsidRDefault="000C334A" w:rsidP="000C334A">
            <w:pPr>
              <w:numPr>
                <w:ilvl w:val="1"/>
                <w:numId w:val="25"/>
              </w:numPr>
              <w:spacing w:after="0" w:line="240" w:lineRule="auto"/>
              <w:ind w:left="567"/>
            </w:pPr>
            <w:r w:rsidRPr="005031BF">
              <w:t xml:space="preserve">Technologie broušení </w:t>
            </w:r>
          </w:p>
          <w:p w14:paraId="6BAB6563" w14:textId="77777777" w:rsidR="000C334A" w:rsidRPr="005031BF" w:rsidRDefault="000C334A" w:rsidP="000C334A">
            <w:pPr>
              <w:numPr>
                <w:ilvl w:val="1"/>
                <w:numId w:val="25"/>
              </w:numPr>
              <w:spacing w:after="0" w:line="240" w:lineRule="auto"/>
              <w:ind w:left="567"/>
            </w:pPr>
            <w:r w:rsidRPr="005031BF">
              <w:t>Technologie leštění</w:t>
            </w:r>
          </w:p>
          <w:p w14:paraId="295D72CA" w14:textId="77777777" w:rsidR="000C334A" w:rsidRPr="005031BF" w:rsidRDefault="000C334A" w:rsidP="000C334A">
            <w:pPr>
              <w:numPr>
                <w:ilvl w:val="1"/>
                <w:numId w:val="25"/>
              </w:numPr>
              <w:spacing w:after="0" w:line="240" w:lineRule="auto"/>
              <w:ind w:left="567"/>
            </w:pPr>
            <w:r w:rsidRPr="005031BF">
              <w:t>Návrh a výroba přesné mechaniky</w:t>
            </w:r>
          </w:p>
          <w:p w14:paraId="01097D16" w14:textId="77777777" w:rsidR="000C334A" w:rsidRPr="005031BF" w:rsidRDefault="000C334A" w:rsidP="000C334A">
            <w:pPr>
              <w:numPr>
                <w:ilvl w:val="1"/>
                <w:numId w:val="25"/>
              </w:numPr>
              <w:spacing w:after="0" w:line="240" w:lineRule="auto"/>
              <w:ind w:left="567"/>
            </w:pPr>
            <w:r w:rsidRPr="005031BF">
              <w:t>Výroba krystalové optiky</w:t>
            </w:r>
          </w:p>
          <w:p w14:paraId="64107654" w14:textId="77777777" w:rsidR="000C334A" w:rsidRPr="005031BF" w:rsidRDefault="000C334A" w:rsidP="000C334A">
            <w:pPr>
              <w:numPr>
                <w:ilvl w:val="1"/>
                <w:numId w:val="25"/>
              </w:numPr>
              <w:spacing w:after="0" w:line="240" w:lineRule="auto"/>
              <w:ind w:left="567"/>
            </w:pPr>
            <w:r w:rsidRPr="005031BF">
              <w:t>Návrh komplexních optických systémů</w:t>
            </w:r>
          </w:p>
          <w:p w14:paraId="66985D57" w14:textId="77777777" w:rsidR="000C334A" w:rsidRPr="005031BF" w:rsidRDefault="000C334A" w:rsidP="000C334A">
            <w:pPr>
              <w:numPr>
                <w:ilvl w:val="1"/>
                <w:numId w:val="25"/>
              </w:numPr>
              <w:spacing w:after="0" w:line="240" w:lineRule="auto"/>
              <w:ind w:left="567"/>
            </w:pPr>
            <w:r w:rsidRPr="005031BF">
              <w:t>Lisování přesné optiky</w:t>
            </w:r>
          </w:p>
          <w:p w14:paraId="7E41BC53" w14:textId="77777777" w:rsidR="000C334A" w:rsidRPr="005031BF" w:rsidRDefault="000C334A" w:rsidP="000C334A">
            <w:pPr>
              <w:numPr>
                <w:ilvl w:val="1"/>
                <w:numId w:val="25"/>
              </w:numPr>
              <w:spacing w:after="0" w:line="240" w:lineRule="auto"/>
              <w:ind w:left="567"/>
            </w:pPr>
            <w:r w:rsidRPr="005031BF">
              <w:t>Návrh a nanášení tenkých vrstev</w:t>
            </w:r>
          </w:p>
          <w:p w14:paraId="3AE2C7AB" w14:textId="77777777" w:rsidR="000C334A" w:rsidRPr="005031BF" w:rsidRDefault="000C334A" w:rsidP="000C334A">
            <w:pPr>
              <w:numPr>
                <w:ilvl w:val="1"/>
                <w:numId w:val="25"/>
              </w:numPr>
              <w:spacing w:after="0" w:line="240" w:lineRule="auto"/>
              <w:ind w:left="567"/>
            </w:pPr>
            <w:r w:rsidRPr="005031BF">
              <w:t>Unikátní rozsah povrchových dekorů na sklo a perle</w:t>
            </w:r>
          </w:p>
          <w:p w14:paraId="2912CD5B" w14:textId="77777777" w:rsidR="000C334A" w:rsidRPr="005031BF" w:rsidRDefault="000C334A" w:rsidP="000C334A">
            <w:pPr>
              <w:numPr>
                <w:ilvl w:val="1"/>
                <w:numId w:val="25"/>
              </w:numPr>
              <w:spacing w:after="0" w:line="240" w:lineRule="auto"/>
              <w:ind w:left="567"/>
            </w:pPr>
            <w:r w:rsidRPr="005031BF">
              <w:t>Automatická výroba užitkového skla</w:t>
            </w:r>
          </w:p>
          <w:p w14:paraId="515CD48E" w14:textId="77777777" w:rsidR="000C334A" w:rsidRPr="005031BF" w:rsidRDefault="000C334A" w:rsidP="000C334A">
            <w:pPr>
              <w:numPr>
                <w:ilvl w:val="1"/>
                <w:numId w:val="25"/>
              </w:numPr>
              <w:spacing w:after="0" w:line="240" w:lineRule="auto"/>
              <w:ind w:left="567"/>
            </w:pPr>
            <w:r w:rsidRPr="005031BF">
              <w:t>Barvení skla</w:t>
            </w:r>
          </w:p>
          <w:p w14:paraId="715323C6" w14:textId="77777777" w:rsidR="000C334A" w:rsidRPr="005031BF" w:rsidRDefault="000C334A" w:rsidP="000C334A">
            <w:pPr>
              <w:numPr>
                <w:ilvl w:val="1"/>
                <w:numId w:val="25"/>
              </w:numPr>
              <w:spacing w:after="0" w:line="240" w:lineRule="auto"/>
              <w:ind w:left="567"/>
            </w:pPr>
            <w:r w:rsidRPr="005031BF">
              <w:t>Výroba komponent pro skleněnou bižuterii</w:t>
            </w:r>
          </w:p>
          <w:p w14:paraId="1D905B1E" w14:textId="77777777" w:rsidR="000C334A" w:rsidRPr="005031BF" w:rsidRDefault="000C334A" w:rsidP="007C7560">
            <w:pPr>
              <w:spacing w:before="240" w:after="0"/>
              <w:rPr>
                <w:u w:val="single"/>
              </w:rPr>
            </w:pPr>
            <w:r w:rsidRPr="005031BF">
              <w:rPr>
                <w:u w:val="single"/>
              </w:rPr>
              <w:t>Použité technologie</w:t>
            </w:r>
          </w:p>
          <w:p w14:paraId="46044EDC" w14:textId="77777777" w:rsidR="000C334A" w:rsidRPr="005031BF" w:rsidRDefault="000C334A" w:rsidP="000C334A">
            <w:pPr>
              <w:numPr>
                <w:ilvl w:val="1"/>
                <w:numId w:val="25"/>
              </w:numPr>
              <w:spacing w:after="0" w:line="240" w:lineRule="auto"/>
              <w:ind w:left="567"/>
            </w:pPr>
            <w:r w:rsidRPr="005031BF">
              <w:t>Typické použité technologie:</w:t>
            </w:r>
          </w:p>
          <w:p w14:paraId="2E523A45" w14:textId="77777777" w:rsidR="000C334A" w:rsidRPr="005031BF" w:rsidRDefault="000C334A" w:rsidP="000C334A">
            <w:pPr>
              <w:numPr>
                <w:ilvl w:val="2"/>
                <w:numId w:val="25"/>
              </w:numPr>
              <w:spacing w:after="0" w:line="240" w:lineRule="auto"/>
              <w:ind w:left="851" w:hanging="284"/>
            </w:pPr>
            <w:r w:rsidRPr="005031BF">
              <w:t>Tavení skla, tažení sklářských tyčí, tažení tyčinek pro výrobu rokajlu (perličky)</w:t>
            </w:r>
          </w:p>
          <w:p w14:paraId="23923592" w14:textId="77777777" w:rsidR="000C334A" w:rsidRPr="005031BF" w:rsidRDefault="000C334A" w:rsidP="000C334A">
            <w:pPr>
              <w:numPr>
                <w:ilvl w:val="2"/>
                <w:numId w:val="25"/>
              </w:numPr>
              <w:spacing w:after="0" w:line="240" w:lineRule="auto"/>
              <w:ind w:left="851" w:hanging="284"/>
            </w:pPr>
            <w:r w:rsidRPr="005031BF">
              <w:t>Strojní a ruční mačkání skleněných perlí</w:t>
            </w:r>
          </w:p>
          <w:p w14:paraId="3B1DE6F9" w14:textId="77777777" w:rsidR="000C334A" w:rsidRPr="005031BF" w:rsidRDefault="000C334A" w:rsidP="000C334A">
            <w:pPr>
              <w:numPr>
                <w:ilvl w:val="2"/>
                <w:numId w:val="25"/>
              </w:numPr>
              <w:spacing w:after="0" w:line="240" w:lineRule="auto"/>
              <w:ind w:left="851" w:hanging="284"/>
            </w:pPr>
            <w:r w:rsidRPr="005031BF">
              <w:t>Návrh optických systémů</w:t>
            </w:r>
          </w:p>
          <w:p w14:paraId="0532BC7F" w14:textId="77777777" w:rsidR="000C334A" w:rsidRPr="005031BF" w:rsidRDefault="000C334A" w:rsidP="000C334A">
            <w:pPr>
              <w:numPr>
                <w:ilvl w:val="2"/>
                <w:numId w:val="25"/>
              </w:numPr>
              <w:spacing w:after="0" w:line="240" w:lineRule="auto"/>
              <w:ind w:left="851" w:hanging="284"/>
            </w:pPr>
            <w:r w:rsidRPr="005031BF">
              <w:t>Výroba a zpracování krystalů</w:t>
            </w:r>
          </w:p>
          <w:p w14:paraId="0676060B" w14:textId="77777777" w:rsidR="000C334A" w:rsidRPr="005031BF" w:rsidRDefault="000C334A" w:rsidP="000C334A">
            <w:pPr>
              <w:numPr>
                <w:ilvl w:val="2"/>
                <w:numId w:val="25"/>
              </w:numPr>
              <w:spacing w:after="0" w:line="240" w:lineRule="auto"/>
              <w:ind w:left="851" w:hanging="284"/>
            </w:pPr>
            <w:r w:rsidRPr="005031BF">
              <w:t xml:space="preserve">Přesné broušení </w:t>
            </w:r>
          </w:p>
          <w:p w14:paraId="78D2866B" w14:textId="77777777" w:rsidR="000C334A" w:rsidRPr="005031BF" w:rsidRDefault="000C334A" w:rsidP="000C334A">
            <w:pPr>
              <w:numPr>
                <w:ilvl w:val="2"/>
                <w:numId w:val="25"/>
              </w:numPr>
              <w:spacing w:after="0" w:line="240" w:lineRule="auto"/>
              <w:ind w:left="851" w:hanging="284"/>
            </w:pPr>
            <w:r w:rsidRPr="005031BF">
              <w:t>Přesné leštění</w:t>
            </w:r>
          </w:p>
          <w:p w14:paraId="3F7BC071" w14:textId="77777777" w:rsidR="000C334A" w:rsidRPr="005031BF" w:rsidRDefault="000C334A" w:rsidP="000C334A">
            <w:pPr>
              <w:numPr>
                <w:ilvl w:val="2"/>
                <w:numId w:val="25"/>
              </w:numPr>
              <w:spacing w:after="0" w:line="240" w:lineRule="auto"/>
              <w:ind w:left="851" w:hanging="284"/>
            </w:pPr>
            <w:r w:rsidRPr="005031BF">
              <w:t>Tenké vrstvy</w:t>
            </w:r>
          </w:p>
          <w:p w14:paraId="09927569" w14:textId="77777777" w:rsidR="000C334A" w:rsidRPr="005031BF" w:rsidRDefault="000C334A" w:rsidP="000C334A">
            <w:pPr>
              <w:numPr>
                <w:ilvl w:val="2"/>
                <w:numId w:val="25"/>
              </w:numPr>
              <w:spacing w:after="0" w:line="240" w:lineRule="auto"/>
              <w:ind w:left="851" w:hanging="284"/>
            </w:pPr>
            <w:r w:rsidRPr="005031BF">
              <w:t xml:space="preserve">Povrchové dekorování </w:t>
            </w:r>
          </w:p>
          <w:p w14:paraId="52AF0620" w14:textId="77777777" w:rsidR="000C334A" w:rsidRPr="005031BF" w:rsidRDefault="000C334A" w:rsidP="000C334A">
            <w:pPr>
              <w:numPr>
                <w:ilvl w:val="2"/>
                <w:numId w:val="25"/>
              </w:numPr>
              <w:spacing w:after="0" w:line="240" w:lineRule="auto"/>
              <w:ind w:left="851" w:hanging="284"/>
            </w:pPr>
            <w:r w:rsidRPr="005031BF">
              <w:t xml:space="preserve">Lisování skla </w:t>
            </w:r>
          </w:p>
          <w:p w14:paraId="1F8AD052" w14:textId="77777777" w:rsidR="000C334A" w:rsidRPr="005031BF" w:rsidRDefault="000C334A" w:rsidP="000C334A">
            <w:pPr>
              <w:numPr>
                <w:ilvl w:val="2"/>
                <w:numId w:val="25"/>
              </w:numPr>
              <w:spacing w:after="0" w:line="240" w:lineRule="auto"/>
              <w:ind w:left="851" w:hanging="284"/>
            </w:pPr>
            <w:r w:rsidRPr="005031BF">
              <w:t>Mačkání skla</w:t>
            </w:r>
          </w:p>
          <w:p w14:paraId="2B669356" w14:textId="77777777" w:rsidR="000C334A" w:rsidRPr="005031BF" w:rsidRDefault="000C334A" w:rsidP="000C334A">
            <w:pPr>
              <w:numPr>
                <w:ilvl w:val="2"/>
                <w:numId w:val="25"/>
              </w:numPr>
              <w:spacing w:after="0" w:line="240" w:lineRule="auto"/>
              <w:ind w:left="851" w:hanging="284"/>
            </w:pPr>
            <w:r w:rsidRPr="005031BF">
              <w:t>Lisofoukací technologie užitkového skla</w:t>
            </w:r>
          </w:p>
          <w:p w14:paraId="192F10E7" w14:textId="77777777" w:rsidR="000C334A" w:rsidRPr="005031BF" w:rsidRDefault="000C334A" w:rsidP="000C334A">
            <w:pPr>
              <w:numPr>
                <w:ilvl w:val="2"/>
                <w:numId w:val="25"/>
              </w:numPr>
              <w:spacing w:after="0" w:line="240" w:lineRule="auto"/>
              <w:ind w:left="851" w:hanging="284"/>
            </w:pPr>
            <w:r w:rsidRPr="005031BF">
              <w:t>Výroba přesné a jemné mechaniky</w:t>
            </w:r>
          </w:p>
          <w:p w14:paraId="3DA82C69" w14:textId="77777777" w:rsidR="000C334A" w:rsidRPr="005031BF" w:rsidRDefault="000C334A" w:rsidP="000C334A">
            <w:pPr>
              <w:numPr>
                <w:ilvl w:val="2"/>
                <w:numId w:val="25"/>
              </w:numPr>
              <w:spacing w:after="0" w:line="240" w:lineRule="auto"/>
              <w:ind w:left="851" w:hanging="284"/>
            </w:pPr>
            <w:r w:rsidRPr="005031BF">
              <w:t>Výroba kovových komponentů pro zasazování kamenů a perlí (lisování, lití, tažení apod.)</w:t>
            </w:r>
          </w:p>
          <w:p w14:paraId="77BC7E59" w14:textId="77777777" w:rsidR="000C334A" w:rsidRPr="005031BF" w:rsidRDefault="000C334A" w:rsidP="000C334A">
            <w:pPr>
              <w:numPr>
                <w:ilvl w:val="1"/>
                <w:numId w:val="25"/>
              </w:numPr>
              <w:spacing w:after="0" w:line="240" w:lineRule="auto"/>
              <w:ind w:left="567"/>
            </w:pPr>
            <w:r w:rsidRPr="005031BF">
              <w:lastRenderedPageBreak/>
              <w:t>Unikátní použité technologie:</w:t>
            </w:r>
          </w:p>
          <w:p w14:paraId="1548241B" w14:textId="77777777" w:rsidR="000C334A" w:rsidRPr="005031BF" w:rsidRDefault="000C334A" w:rsidP="000C334A">
            <w:pPr>
              <w:numPr>
                <w:ilvl w:val="2"/>
                <w:numId w:val="25"/>
              </w:numPr>
              <w:spacing w:after="0" w:line="240" w:lineRule="auto"/>
              <w:ind w:left="851" w:hanging="284"/>
            </w:pPr>
            <w:r w:rsidRPr="005031BF">
              <w:t>Tavení skla a tažení sklářských tyčí a tyčinek</w:t>
            </w:r>
          </w:p>
          <w:p w14:paraId="0B9DD862" w14:textId="77777777" w:rsidR="000C334A" w:rsidRPr="005031BF" w:rsidRDefault="000C334A" w:rsidP="000C334A">
            <w:pPr>
              <w:numPr>
                <w:ilvl w:val="2"/>
                <w:numId w:val="25"/>
              </w:numPr>
              <w:spacing w:after="0" w:line="240" w:lineRule="auto"/>
              <w:ind w:left="851" w:hanging="284"/>
            </w:pPr>
            <w:r w:rsidRPr="005031BF">
              <w:t>Výroba rokajlu a jeho dekorování (světová špička)</w:t>
            </w:r>
          </w:p>
          <w:p w14:paraId="4182E066" w14:textId="77777777" w:rsidR="000C334A" w:rsidRPr="005031BF" w:rsidRDefault="000C334A" w:rsidP="000C334A">
            <w:pPr>
              <w:numPr>
                <w:ilvl w:val="2"/>
                <w:numId w:val="25"/>
              </w:numPr>
              <w:spacing w:after="0" w:line="240" w:lineRule="auto"/>
              <w:ind w:left="851" w:hanging="284"/>
            </w:pPr>
            <w:r w:rsidRPr="005031BF">
              <w:t xml:space="preserve">Povrchové dekory </w:t>
            </w:r>
          </w:p>
          <w:p w14:paraId="54E776C1" w14:textId="77777777" w:rsidR="000C334A" w:rsidRPr="005031BF" w:rsidRDefault="000C334A" w:rsidP="000C334A">
            <w:pPr>
              <w:numPr>
                <w:ilvl w:val="2"/>
                <w:numId w:val="25"/>
              </w:numPr>
              <w:spacing w:after="0" w:line="240" w:lineRule="auto"/>
              <w:ind w:left="851" w:hanging="284"/>
            </w:pPr>
            <w:r w:rsidRPr="005031BF">
              <w:t>Přesné broušení</w:t>
            </w:r>
          </w:p>
          <w:p w14:paraId="4EC3B1D0" w14:textId="77777777" w:rsidR="000C334A" w:rsidRPr="005031BF" w:rsidRDefault="000C334A" w:rsidP="000C334A">
            <w:pPr>
              <w:numPr>
                <w:ilvl w:val="2"/>
                <w:numId w:val="25"/>
              </w:numPr>
              <w:spacing w:after="0" w:line="240" w:lineRule="auto"/>
              <w:ind w:left="851" w:hanging="284"/>
            </w:pPr>
            <w:r w:rsidRPr="005031BF">
              <w:t>Ultrapřesné leštění</w:t>
            </w:r>
          </w:p>
          <w:p w14:paraId="44896163" w14:textId="77777777" w:rsidR="000C334A" w:rsidRPr="005031BF" w:rsidRDefault="000C334A" w:rsidP="000C334A">
            <w:pPr>
              <w:numPr>
                <w:ilvl w:val="2"/>
                <w:numId w:val="25"/>
              </w:numPr>
              <w:spacing w:after="0" w:line="240" w:lineRule="auto"/>
              <w:ind w:left="851" w:hanging="284"/>
            </w:pPr>
            <w:r w:rsidRPr="005031BF">
              <w:t>Výroba krystalové optiky</w:t>
            </w:r>
          </w:p>
          <w:p w14:paraId="6569F139" w14:textId="77777777" w:rsidR="000C334A" w:rsidRPr="005031BF" w:rsidRDefault="000C334A" w:rsidP="000C334A">
            <w:pPr>
              <w:numPr>
                <w:ilvl w:val="2"/>
                <w:numId w:val="25"/>
              </w:numPr>
              <w:spacing w:after="0" w:line="240" w:lineRule="auto"/>
              <w:ind w:left="851" w:hanging="284"/>
            </w:pPr>
            <w:r w:rsidRPr="005031BF">
              <w:t>Návrh komplexních optických systémů</w:t>
            </w:r>
          </w:p>
          <w:p w14:paraId="2C5804E1" w14:textId="77777777" w:rsidR="000C334A" w:rsidRPr="005031BF" w:rsidRDefault="000C334A" w:rsidP="000C334A">
            <w:pPr>
              <w:numPr>
                <w:ilvl w:val="2"/>
                <w:numId w:val="25"/>
              </w:numPr>
              <w:spacing w:after="0" w:line="240" w:lineRule="auto"/>
              <w:ind w:left="851" w:hanging="284"/>
            </w:pPr>
            <w:r w:rsidRPr="005031BF">
              <w:t>Lisování přesné optiky</w:t>
            </w:r>
          </w:p>
          <w:p w14:paraId="47BFF82A" w14:textId="77777777" w:rsidR="000C334A" w:rsidRPr="005031BF" w:rsidRDefault="000C334A" w:rsidP="000C334A">
            <w:pPr>
              <w:numPr>
                <w:ilvl w:val="2"/>
                <w:numId w:val="25"/>
              </w:numPr>
              <w:spacing w:after="0" w:line="240" w:lineRule="auto"/>
              <w:ind w:left="851" w:hanging="284"/>
            </w:pPr>
            <w:r w:rsidRPr="005031BF">
              <w:t>Návrh a nanášení tenkých vrstev</w:t>
            </w:r>
          </w:p>
          <w:p w14:paraId="2AA04797" w14:textId="77777777" w:rsidR="000C334A" w:rsidRPr="005031BF" w:rsidRDefault="000C334A" w:rsidP="007C7560">
            <w:pPr>
              <w:spacing w:before="120" w:after="0"/>
              <w:rPr>
                <w:u w:val="single"/>
              </w:rPr>
            </w:pPr>
            <w:r w:rsidRPr="005031BF">
              <w:rPr>
                <w:u w:val="single"/>
              </w:rPr>
              <w:t>Uplatnitelnost výrobků know-how v jiných oborech</w:t>
            </w:r>
          </w:p>
          <w:p w14:paraId="61E727A6" w14:textId="77777777" w:rsidR="000C334A" w:rsidRPr="005031BF" w:rsidRDefault="000C334A" w:rsidP="007C7560">
            <w:r w:rsidRPr="005031BF">
              <w:t>Optické systémy jsou dnes využívány prakticky ve všech oborech. Jako příklad mohou být uvedeny:</w:t>
            </w:r>
          </w:p>
          <w:p w14:paraId="7BE8E331" w14:textId="77777777" w:rsidR="000C334A" w:rsidRPr="005031BF" w:rsidRDefault="000C334A" w:rsidP="00B44987">
            <w:pPr>
              <w:pStyle w:val="Odstavecseseznamem"/>
              <w:numPr>
                <w:ilvl w:val="0"/>
                <w:numId w:val="28"/>
              </w:numPr>
              <w:suppressAutoHyphens/>
              <w:spacing w:line="240" w:lineRule="auto"/>
            </w:pPr>
            <w:r w:rsidRPr="005031BF">
              <w:t>automotive (komponenty, sledování procesů)</w:t>
            </w:r>
          </w:p>
          <w:p w14:paraId="3060D17A" w14:textId="77777777" w:rsidR="000C334A" w:rsidRPr="005031BF" w:rsidRDefault="000C334A" w:rsidP="00B44987">
            <w:pPr>
              <w:pStyle w:val="Odstavecseseznamem"/>
              <w:numPr>
                <w:ilvl w:val="0"/>
                <w:numId w:val="27"/>
              </w:numPr>
              <w:suppressAutoHyphens/>
              <w:spacing w:line="240" w:lineRule="auto"/>
            </w:pPr>
            <w:r w:rsidRPr="005031BF">
              <w:t>zpracovatelský průmysl (např. sledování svařování, monitoring procesů, přesnost montáže, detekce chyb a poruch, kvalita povrchu)</w:t>
            </w:r>
          </w:p>
          <w:p w14:paraId="0D5106C5" w14:textId="77777777" w:rsidR="000C334A" w:rsidRPr="005031BF" w:rsidRDefault="000C334A" w:rsidP="00B44987">
            <w:pPr>
              <w:pStyle w:val="Odstavecseseznamem"/>
              <w:numPr>
                <w:ilvl w:val="0"/>
                <w:numId w:val="27"/>
              </w:numPr>
              <w:suppressAutoHyphens/>
              <w:spacing w:line="240" w:lineRule="auto"/>
            </w:pPr>
            <w:r w:rsidRPr="005031BF">
              <w:t>zdravotnictví (diagnostika)</w:t>
            </w:r>
          </w:p>
          <w:p w14:paraId="787D780C" w14:textId="77777777" w:rsidR="000C334A" w:rsidRPr="005031BF" w:rsidRDefault="000C334A" w:rsidP="00B44987">
            <w:pPr>
              <w:pStyle w:val="Odstavecseseznamem"/>
              <w:numPr>
                <w:ilvl w:val="0"/>
                <w:numId w:val="27"/>
              </w:numPr>
              <w:suppressAutoHyphens/>
              <w:spacing w:line="240" w:lineRule="auto"/>
            </w:pPr>
            <w:r w:rsidRPr="005031BF">
              <w:t>zemědělství (hyperspektrální zobrazování růstu rostlin)</w:t>
            </w:r>
          </w:p>
          <w:p w14:paraId="00736551" w14:textId="77777777" w:rsidR="000C334A" w:rsidRPr="005031BF" w:rsidRDefault="000C334A" w:rsidP="00B44987">
            <w:pPr>
              <w:pStyle w:val="Odstavecseseznamem"/>
              <w:numPr>
                <w:ilvl w:val="0"/>
                <w:numId w:val="27"/>
              </w:numPr>
              <w:suppressAutoHyphens/>
              <w:spacing w:line="240" w:lineRule="auto"/>
            </w:pPr>
            <w:r w:rsidRPr="005031BF">
              <w:t>základní a aplikovaný výzkum (měřicí přístroje)</w:t>
            </w:r>
          </w:p>
          <w:p w14:paraId="660278C4" w14:textId="77777777" w:rsidR="000C334A" w:rsidRPr="005031BF" w:rsidRDefault="000C334A" w:rsidP="00B44987">
            <w:pPr>
              <w:pStyle w:val="Odstavecseseznamem"/>
              <w:numPr>
                <w:ilvl w:val="0"/>
                <w:numId w:val="27"/>
              </w:numPr>
              <w:suppressAutoHyphens/>
              <w:spacing w:line="240" w:lineRule="auto"/>
            </w:pPr>
            <w:r w:rsidRPr="005031BF">
              <w:t>kultura (osvětlení památek)</w:t>
            </w:r>
          </w:p>
          <w:p w14:paraId="2A35D62F" w14:textId="77777777" w:rsidR="000C334A" w:rsidRPr="005031BF" w:rsidRDefault="000C334A" w:rsidP="00B44987">
            <w:pPr>
              <w:pStyle w:val="Odstavecseseznamem"/>
              <w:numPr>
                <w:ilvl w:val="0"/>
                <w:numId w:val="27"/>
              </w:numPr>
              <w:suppressAutoHyphens/>
              <w:spacing w:line="240" w:lineRule="auto"/>
            </w:pPr>
            <w:r w:rsidRPr="005031BF">
              <w:t>bezpečnost (naváděcí systémy, hyperspektrální zobrazování spalin)</w:t>
            </w:r>
          </w:p>
          <w:p w14:paraId="07DFD4B8" w14:textId="685E107C" w:rsidR="00043E77" w:rsidRPr="005031BF" w:rsidRDefault="00043E77" w:rsidP="00B44987">
            <w:pPr>
              <w:pStyle w:val="Odstavecseseznamem"/>
              <w:numPr>
                <w:ilvl w:val="0"/>
                <w:numId w:val="27"/>
              </w:numPr>
              <w:suppressAutoHyphens/>
              <w:spacing w:line="240" w:lineRule="auto"/>
            </w:pPr>
            <w:r w:rsidRPr="005031BF">
              <w:t>atd.</w:t>
            </w:r>
          </w:p>
        </w:tc>
      </w:tr>
      <w:tr w:rsidR="000C334A" w:rsidRPr="005031BF" w14:paraId="45470C0C" w14:textId="77777777" w:rsidTr="007C7560">
        <w:tc>
          <w:tcPr>
            <w:tcW w:w="9212" w:type="dxa"/>
            <w:gridSpan w:val="3"/>
          </w:tcPr>
          <w:p w14:paraId="0D4BDE5F" w14:textId="77777777" w:rsidR="000C334A" w:rsidRPr="005031BF" w:rsidRDefault="000C334A" w:rsidP="007C7560">
            <w:pPr>
              <w:tabs>
                <w:tab w:val="left" w:pos="6870"/>
              </w:tabs>
              <w:spacing w:after="0"/>
              <w:rPr>
                <w:rFonts w:asciiTheme="minorHAnsi" w:eastAsia="Calibri" w:hAnsiTheme="minorHAnsi" w:cs="Times New Roman"/>
                <w:sz w:val="24"/>
                <w:szCs w:val="24"/>
                <w:lang w:eastAsia="cs-CZ"/>
              </w:rPr>
            </w:pPr>
            <w:r w:rsidRPr="005031BF">
              <w:rPr>
                <w:u w:val="single"/>
              </w:rPr>
              <w:lastRenderedPageBreak/>
              <w:t>Firmy působící v oboru v regionu</w:t>
            </w:r>
          </w:p>
          <w:p w14:paraId="329E8C06" w14:textId="77777777" w:rsidR="000C334A" w:rsidRPr="005031BF" w:rsidRDefault="000C334A" w:rsidP="007C7560">
            <w:pPr>
              <w:spacing w:after="0"/>
            </w:pPr>
            <w:r w:rsidRPr="005031BF">
              <w:t>V regionu je přes 100 firem různé velikosti, mezi největší patří:</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2"/>
              <w:gridCol w:w="2943"/>
              <w:gridCol w:w="2951"/>
            </w:tblGrid>
            <w:tr w:rsidR="000C334A" w:rsidRPr="005031BF" w14:paraId="56BE6962" w14:textId="77777777" w:rsidTr="007C7560">
              <w:tc>
                <w:tcPr>
                  <w:tcW w:w="3070" w:type="dxa"/>
                </w:tcPr>
                <w:p w14:paraId="076E8DC9" w14:textId="77777777" w:rsidR="000C334A" w:rsidRPr="005031BF" w:rsidRDefault="000C334A" w:rsidP="000C334A">
                  <w:pPr>
                    <w:numPr>
                      <w:ilvl w:val="1"/>
                      <w:numId w:val="25"/>
                    </w:numPr>
                    <w:spacing w:after="0" w:line="240" w:lineRule="auto"/>
                    <w:ind w:left="567"/>
                  </w:pPr>
                  <w:r w:rsidRPr="005031BF">
                    <w:t>Crytur s.r.o.</w:t>
                  </w:r>
                </w:p>
                <w:p w14:paraId="37421610" w14:textId="77777777" w:rsidR="000C334A" w:rsidRPr="005031BF" w:rsidRDefault="000C334A" w:rsidP="000C334A">
                  <w:pPr>
                    <w:numPr>
                      <w:ilvl w:val="1"/>
                      <w:numId w:val="25"/>
                    </w:numPr>
                    <w:spacing w:after="0" w:line="240" w:lineRule="auto"/>
                    <w:ind w:left="567"/>
                  </w:pPr>
                  <w:r w:rsidRPr="005031BF">
                    <w:t>Dioptra a.s.</w:t>
                  </w:r>
                </w:p>
                <w:p w14:paraId="7D552692" w14:textId="77777777" w:rsidR="000C334A" w:rsidRPr="005031BF" w:rsidRDefault="000C334A" w:rsidP="000C334A">
                  <w:pPr>
                    <w:numPr>
                      <w:ilvl w:val="1"/>
                      <w:numId w:val="25"/>
                    </w:numPr>
                    <w:spacing w:after="0" w:line="240" w:lineRule="auto"/>
                    <w:ind w:left="567"/>
                  </w:pPr>
                  <w:r w:rsidRPr="005031BF">
                    <w:t>Ecoglass s.r.o.</w:t>
                  </w:r>
                </w:p>
                <w:p w14:paraId="46B5A92C" w14:textId="77777777" w:rsidR="000C334A" w:rsidRPr="005031BF" w:rsidRDefault="000C334A" w:rsidP="000C334A">
                  <w:pPr>
                    <w:numPr>
                      <w:ilvl w:val="1"/>
                      <w:numId w:val="25"/>
                    </w:numPr>
                    <w:spacing w:after="0" w:line="240" w:lineRule="auto"/>
                    <w:ind w:left="567"/>
                  </w:pPr>
                  <w:r w:rsidRPr="005031BF">
                    <w:t>Docter Optics s.r.o.</w:t>
                  </w:r>
                </w:p>
                <w:p w14:paraId="4227D9D2" w14:textId="77777777" w:rsidR="000C334A" w:rsidRPr="005031BF" w:rsidRDefault="000C334A" w:rsidP="000C334A">
                  <w:pPr>
                    <w:numPr>
                      <w:ilvl w:val="1"/>
                      <w:numId w:val="25"/>
                    </w:numPr>
                    <w:spacing w:after="0" w:line="240" w:lineRule="auto"/>
                    <w:ind w:left="567"/>
                  </w:pPr>
                  <w:r w:rsidRPr="005031BF">
                    <w:t>Konvex s.r.o.</w:t>
                  </w:r>
                </w:p>
                <w:p w14:paraId="0DDC2928" w14:textId="77777777" w:rsidR="000C334A" w:rsidRPr="005031BF" w:rsidRDefault="000C334A" w:rsidP="000C334A">
                  <w:pPr>
                    <w:numPr>
                      <w:ilvl w:val="1"/>
                      <w:numId w:val="25"/>
                    </w:numPr>
                    <w:spacing w:after="0" w:line="240" w:lineRule="auto"/>
                    <w:ind w:left="567"/>
                  </w:pPr>
                  <w:r w:rsidRPr="005031BF">
                    <w:t>Turnex s.r.o.</w:t>
                  </w:r>
                </w:p>
                <w:p w14:paraId="52238B2B" w14:textId="77777777" w:rsidR="000C334A" w:rsidRPr="005031BF" w:rsidRDefault="000C334A" w:rsidP="000C334A">
                  <w:pPr>
                    <w:numPr>
                      <w:ilvl w:val="1"/>
                      <w:numId w:val="25"/>
                    </w:numPr>
                    <w:spacing w:after="0" w:line="240" w:lineRule="auto"/>
                    <w:ind w:left="567"/>
                  </w:pPr>
                  <w:r w:rsidRPr="005031BF">
                    <w:t>Trevos a.s.</w:t>
                  </w:r>
                </w:p>
                <w:p w14:paraId="389ECDD5" w14:textId="77777777" w:rsidR="000C334A" w:rsidRPr="005031BF" w:rsidRDefault="000C334A" w:rsidP="000C334A">
                  <w:pPr>
                    <w:numPr>
                      <w:ilvl w:val="1"/>
                      <w:numId w:val="25"/>
                    </w:numPr>
                    <w:spacing w:after="0" w:line="240" w:lineRule="auto"/>
                    <w:ind w:left="567"/>
                  </w:pPr>
                  <w:r w:rsidRPr="005031BF">
                    <w:t xml:space="preserve">CoorsTek Advanced Materials s.r.o. </w:t>
                  </w:r>
                </w:p>
                <w:p w14:paraId="3F4B3CB8" w14:textId="77777777" w:rsidR="000C334A" w:rsidRPr="005031BF" w:rsidRDefault="000C334A" w:rsidP="000C334A">
                  <w:pPr>
                    <w:numPr>
                      <w:ilvl w:val="1"/>
                      <w:numId w:val="25"/>
                    </w:numPr>
                    <w:spacing w:after="0" w:line="240" w:lineRule="auto"/>
                    <w:ind w:left="567"/>
                  </w:pPr>
                  <w:r w:rsidRPr="005031BF">
                    <w:t>Polpur s.r.o.</w:t>
                  </w:r>
                </w:p>
                <w:p w14:paraId="44653E9A" w14:textId="77777777" w:rsidR="000C334A" w:rsidRPr="005031BF" w:rsidRDefault="000C334A" w:rsidP="000C334A">
                  <w:pPr>
                    <w:numPr>
                      <w:ilvl w:val="1"/>
                      <w:numId w:val="25"/>
                    </w:numPr>
                    <w:spacing w:after="0" w:line="240" w:lineRule="auto"/>
                    <w:ind w:left="567"/>
                  </w:pPr>
                  <w:r w:rsidRPr="005031BF">
                    <w:t>Jizerská porcelánka</w:t>
                  </w:r>
                </w:p>
              </w:tc>
              <w:tc>
                <w:tcPr>
                  <w:tcW w:w="3071" w:type="dxa"/>
                </w:tcPr>
                <w:p w14:paraId="7B1F7907" w14:textId="77777777" w:rsidR="000C334A" w:rsidRPr="005031BF" w:rsidRDefault="000C334A" w:rsidP="000C334A">
                  <w:pPr>
                    <w:numPr>
                      <w:ilvl w:val="1"/>
                      <w:numId w:val="25"/>
                    </w:numPr>
                    <w:spacing w:after="0" w:line="240" w:lineRule="auto"/>
                    <w:ind w:left="567"/>
                  </w:pPr>
                  <w:r w:rsidRPr="005031BF">
                    <w:t>Preciosa a.s.</w:t>
                  </w:r>
                </w:p>
                <w:p w14:paraId="0172EEA5" w14:textId="77777777" w:rsidR="000C334A" w:rsidRPr="005031BF" w:rsidRDefault="000C334A" w:rsidP="000C334A">
                  <w:pPr>
                    <w:numPr>
                      <w:ilvl w:val="1"/>
                      <w:numId w:val="25"/>
                    </w:numPr>
                    <w:spacing w:after="0" w:line="240" w:lineRule="auto"/>
                    <w:ind w:left="567"/>
                  </w:pPr>
                  <w:r w:rsidRPr="005031BF">
                    <w:t>Crystalex CZ s.r.o.</w:t>
                  </w:r>
                </w:p>
                <w:p w14:paraId="3139CF0A" w14:textId="77777777" w:rsidR="000C334A" w:rsidRPr="005031BF" w:rsidRDefault="000C334A" w:rsidP="000C334A">
                  <w:pPr>
                    <w:numPr>
                      <w:ilvl w:val="1"/>
                      <w:numId w:val="25"/>
                    </w:numPr>
                    <w:spacing w:after="0" w:line="240" w:lineRule="auto"/>
                    <w:ind w:left="567"/>
                  </w:pPr>
                  <w:r w:rsidRPr="005031BF">
                    <w:t>Lasvit s.r.o.</w:t>
                  </w:r>
                </w:p>
                <w:p w14:paraId="11C874B9" w14:textId="77777777" w:rsidR="000C334A" w:rsidRPr="005031BF" w:rsidRDefault="000C334A" w:rsidP="000C334A">
                  <w:pPr>
                    <w:numPr>
                      <w:ilvl w:val="1"/>
                      <w:numId w:val="25"/>
                    </w:numPr>
                    <w:spacing w:after="0" w:line="240" w:lineRule="auto"/>
                    <w:ind w:left="567"/>
                  </w:pPr>
                  <w:r w:rsidRPr="005031BF">
                    <w:t>Elsklo s.r.o.</w:t>
                  </w:r>
                </w:p>
                <w:p w14:paraId="5232A420" w14:textId="77777777" w:rsidR="000C334A" w:rsidRPr="005031BF" w:rsidRDefault="000C334A" w:rsidP="000C334A">
                  <w:pPr>
                    <w:numPr>
                      <w:ilvl w:val="1"/>
                      <w:numId w:val="25"/>
                    </w:numPr>
                    <w:spacing w:after="0" w:line="240" w:lineRule="auto"/>
                    <w:ind w:left="567"/>
                  </w:pPr>
                  <w:r w:rsidRPr="005031BF">
                    <w:t>PAS a.s.</w:t>
                  </w:r>
                </w:p>
                <w:p w14:paraId="7BCF49AF" w14:textId="77777777" w:rsidR="000C334A" w:rsidRPr="005031BF" w:rsidRDefault="000C334A" w:rsidP="000C334A">
                  <w:pPr>
                    <w:numPr>
                      <w:ilvl w:val="1"/>
                      <w:numId w:val="25"/>
                    </w:numPr>
                    <w:spacing w:after="0" w:line="240" w:lineRule="auto"/>
                    <w:ind w:left="567"/>
                  </w:pPr>
                  <w:r w:rsidRPr="005031BF">
                    <w:t>AG Plus s.r.o.</w:t>
                  </w:r>
                </w:p>
                <w:p w14:paraId="5A4AAFDD" w14:textId="77777777" w:rsidR="000C334A" w:rsidRPr="005031BF" w:rsidRDefault="000C334A" w:rsidP="000C334A">
                  <w:pPr>
                    <w:numPr>
                      <w:ilvl w:val="1"/>
                      <w:numId w:val="25"/>
                    </w:numPr>
                    <w:spacing w:after="0" w:line="240" w:lineRule="auto"/>
                    <w:ind w:left="567"/>
                  </w:pPr>
                  <w:r w:rsidRPr="005031BF">
                    <w:t>Lucid s.r.o</w:t>
                  </w:r>
                </w:p>
                <w:p w14:paraId="7E49A3B2" w14:textId="77777777" w:rsidR="000C334A" w:rsidRPr="005031BF" w:rsidRDefault="000C334A" w:rsidP="000C334A">
                  <w:pPr>
                    <w:numPr>
                      <w:ilvl w:val="1"/>
                      <w:numId w:val="25"/>
                    </w:numPr>
                    <w:spacing w:after="0" w:line="240" w:lineRule="auto"/>
                    <w:ind w:left="567"/>
                  </w:pPr>
                  <w:r w:rsidRPr="005031BF">
                    <w:t>Fabos s.r.o</w:t>
                  </w:r>
                </w:p>
                <w:p w14:paraId="6A19F1E0" w14:textId="625F9B14" w:rsidR="000C334A" w:rsidRPr="005031BF" w:rsidRDefault="000C334A" w:rsidP="000C334A">
                  <w:pPr>
                    <w:numPr>
                      <w:ilvl w:val="1"/>
                      <w:numId w:val="25"/>
                    </w:numPr>
                    <w:spacing w:after="0" w:line="240" w:lineRule="auto"/>
                    <w:ind w:left="567"/>
                  </w:pPr>
                  <w:r w:rsidRPr="005031BF">
                    <w:t>Česká mincovna</w:t>
                  </w:r>
                  <w:r w:rsidR="00043E77" w:rsidRPr="005031BF">
                    <w:t xml:space="preserve"> a.s.</w:t>
                  </w:r>
                </w:p>
                <w:p w14:paraId="0061154A" w14:textId="77777777" w:rsidR="000C334A" w:rsidRPr="005031BF" w:rsidRDefault="000C334A" w:rsidP="000C334A">
                  <w:pPr>
                    <w:numPr>
                      <w:ilvl w:val="1"/>
                      <w:numId w:val="25"/>
                    </w:numPr>
                    <w:spacing w:after="0" w:line="240" w:lineRule="auto"/>
                    <w:ind w:left="567"/>
                  </w:pPr>
                  <w:r w:rsidRPr="005031BF">
                    <w:t>Detesk s.r.o.</w:t>
                  </w:r>
                </w:p>
                <w:p w14:paraId="277A757A" w14:textId="77777777" w:rsidR="000C334A" w:rsidRPr="005031BF" w:rsidRDefault="000C334A" w:rsidP="000C334A">
                  <w:pPr>
                    <w:numPr>
                      <w:ilvl w:val="1"/>
                      <w:numId w:val="25"/>
                    </w:numPr>
                    <w:spacing w:after="0" w:line="240" w:lineRule="auto"/>
                    <w:ind w:left="567"/>
                  </w:pPr>
                  <w:r w:rsidRPr="005031BF">
                    <w:t>LUCID s.r.o.</w:t>
                  </w:r>
                </w:p>
                <w:p w14:paraId="1FF988A3" w14:textId="77777777" w:rsidR="000C334A" w:rsidRPr="005031BF" w:rsidRDefault="000C334A" w:rsidP="007C7560">
                  <w:pPr>
                    <w:spacing w:after="0"/>
                  </w:pPr>
                </w:p>
              </w:tc>
              <w:tc>
                <w:tcPr>
                  <w:tcW w:w="3071" w:type="dxa"/>
                </w:tcPr>
                <w:p w14:paraId="42FBA9BC" w14:textId="77777777" w:rsidR="000C334A" w:rsidRPr="005031BF" w:rsidRDefault="000C334A" w:rsidP="000C334A">
                  <w:pPr>
                    <w:numPr>
                      <w:ilvl w:val="1"/>
                      <w:numId w:val="25"/>
                    </w:numPr>
                    <w:spacing w:after="0" w:line="240" w:lineRule="auto"/>
                    <w:ind w:left="567"/>
                  </w:pPr>
                  <w:r w:rsidRPr="005031BF">
                    <w:t>Sklostroj s.r.o.</w:t>
                  </w:r>
                </w:p>
                <w:p w14:paraId="0998F6A2" w14:textId="77777777" w:rsidR="000C334A" w:rsidRPr="005031BF" w:rsidRDefault="000C334A" w:rsidP="000C334A">
                  <w:pPr>
                    <w:numPr>
                      <w:ilvl w:val="1"/>
                      <w:numId w:val="25"/>
                    </w:numPr>
                    <w:spacing w:after="0" w:line="240" w:lineRule="auto"/>
                    <w:ind w:left="567"/>
                  </w:pPr>
                  <w:r w:rsidRPr="005031BF">
                    <w:t>Pilkington Czech, spol. s r.o.</w:t>
                  </w:r>
                </w:p>
                <w:p w14:paraId="4C3A587A" w14:textId="77777777" w:rsidR="000C334A" w:rsidRPr="005031BF" w:rsidRDefault="000C334A" w:rsidP="000C334A">
                  <w:pPr>
                    <w:numPr>
                      <w:ilvl w:val="1"/>
                      <w:numId w:val="25"/>
                    </w:numPr>
                    <w:spacing w:after="0" w:line="240" w:lineRule="auto"/>
                    <w:ind w:left="567"/>
                  </w:pPr>
                  <w:r w:rsidRPr="005031BF">
                    <w:t>WMA-Glass, s.r.o.</w:t>
                  </w:r>
                </w:p>
                <w:p w14:paraId="75611FED" w14:textId="77777777" w:rsidR="000C334A" w:rsidRPr="005031BF" w:rsidRDefault="000C334A" w:rsidP="000C334A">
                  <w:pPr>
                    <w:numPr>
                      <w:ilvl w:val="1"/>
                      <w:numId w:val="25"/>
                    </w:numPr>
                    <w:spacing w:after="0" w:line="240" w:lineRule="auto"/>
                    <w:ind w:left="567"/>
                  </w:pPr>
                  <w:r w:rsidRPr="005031BF">
                    <w:t>Sklárna Slavia s.r.o.</w:t>
                  </w:r>
                </w:p>
                <w:p w14:paraId="2A12BE9C" w14:textId="77777777" w:rsidR="000C334A" w:rsidRPr="005031BF" w:rsidRDefault="000C334A" w:rsidP="000C334A">
                  <w:pPr>
                    <w:numPr>
                      <w:ilvl w:val="1"/>
                      <w:numId w:val="25"/>
                    </w:numPr>
                    <w:spacing w:after="0" w:line="240" w:lineRule="auto"/>
                    <w:ind w:left="567"/>
                  </w:pPr>
                  <w:r w:rsidRPr="005031BF">
                    <w:t>Královská huť, s.r.o.</w:t>
                  </w:r>
                </w:p>
                <w:p w14:paraId="2C2735B9" w14:textId="77777777" w:rsidR="000C334A" w:rsidRPr="005031BF" w:rsidRDefault="000C334A" w:rsidP="000C334A">
                  <w:pPr>
                    <w:numPr>
                      <w:ilvl w:val="1"/>
                      <w:numId w:val="25"/>
                    </w:numPr>
                    <w:spacing w:after="0" w:line="240" w:lineRule="auto"/>
                    <w:ind w:left="567"/>
                  </w:pPr>
                  <w:r w:rsidRPr="005031BF">
                    <w:t>Egermann, s.r.o.</w:t>
                  </w:r>
                </w:p>
                <w:p w14:paraId="7744C5E2" w14:textId="77777777" w:rsidR="000C334A" w:rsidRPr="005031BF" w:rsidRDefault="000C334A" w:rsidP="000C334A">
                  <w:pPr>
                    <w:numPr>
                      <w:ilvl w:val="1"/>
                      <w:numId w:val="25"/>
                    </w:numPr>
                    <w:spacing w:after="0" w:line="240" w:lineRule="auto"/>
                    <w:ind w:left="567"/>
                  </w:pPr>
                  <w:r w:rsidRPr="005031BF">
                    <w:t>Liglass s.r.o.</w:t>
                  </w:r>
                </w:p>
                <w:p w14:paraId="24685A7A" w14:textId="77777777" w:rsidR="000C334A" w:rsidRPr="005031BF" w:rsidRDefault="000C334A" w:rsidP="000C334A">
                  <w:pPr>
                    <w:numPr>
                      <w:ilvl w:val="1"/>
                      <w:numId w:val="25"/>
                    </w:numPr>
                    <w:spacing w:after="0" w:line="240" w:lineRule="auto"/>
                    <w:ind w:left="567"/>
                  </w:pPr>
                  <w:r w:rsidRPr="005031BF">
                    <w:t>Desko – výroba sklářských strojů</w:t>
                  </w:r>
                </w:p>
                <w:p w14:paraId="5263B909" w14:textId="77777777" w:rsidR="000C334A" w:rsidRPr="005031BF" w:rsidRDefault="000C334A" w:rsidP="007C7560">
                  <w:pPr>
                    <w:spacing w:after="0"/>
                  </w:pPr>
                </w:p>
              </w:tc>
            </w:tr>
          </w:tbl>
          <w:p w14:paraId="61DDA9A5" w14:textId="77777777" w:rsidR="000C334A" w:rsidRPr="005031BF" w:rsidRDefault="000C334A" w:rsidP="00043E77">
            <w:pPr>
              <w:spacing w:after="0"/>
              <w:rPr>
                <w:u w:val="single"/>
              </w:rPr>
            </w:pPr>
            <w:r w:rsidRPr="005031BF">
              <w:rPr>
                <w:u w:val="single"/>
              </w:rPr>
              <w:t>Výzkum a vývoj</w:t>
            </w:r>
          </w:p>
          <w:p w14:paraId="0FC1FF01" w14:textId="77777777" w:rsidR="000C334A" w:rsidRPr="005031BF" w:rsidRDefault="000C334A" w:rsidP="000C334A">
            <w:pPr>
              <w:numPr>
                <w:ilvl w:val="1"/>
                <w:numId w:val="25"/>
              </w:numPr>
              <w:spacing w:after="0" w:line="240" w:lineRule="auto"/>
              <w:ind w:left="567"/>
            </w:pPr>
            <w:r w:rsidRPr="005031BF">
              <w:t xml:space="preserve">TOPTEC </w:t>
            </w:r>
          </w:p>
          <w:p w14:paraId="20607799" w14:textId="1A8BB009" w:rsidR="000C334A" w:rsidRPr="005031BF" w:rsidRDefault="000C334A" w:rsidP="000C334A">
            <w:pPr>
              <w:numPr>
                <w:ilvl w:val="1"/>
                <w:numId w:val="25"/>
              </w:numPr>
              <w:spacing w:after="0" w:line="240" w:lineRule="auto"/>
              <w:ind w:left="567"/>
            </w:pPr>
            <w:r w:rsidRPr="005031BF">
              <w:t>Technická univerzita v Liberci</w:t>
            </w:r>
          </w:p>
          <w:p w14:paraId="2FD8DED5" w14:textId="77777777" w:rsidR="000C334A" w:rsidRPr="005031BF" w:rsidRDefault="000C334A" w:rsidP="000C334A">
            <w:pPr>
              <w:numPr>
                <w:ilvl w:val="1"/>
                <w:numId w:val="25"/>
              </w:numPr>
              <w:spacing w:after="0" w:line="240" w:lineRule="auto"/>
              <w:ind w:left="567"/>
            </w:pPr>
            <w:r w:rsidRPr="005031BF">
              <w:t>Muzeum skla a bižuterie v Jablonci nad Nisou</w:t>
            </w:r>
          </w:p>
          <w:p w14:paraId="2DE95856" w14:textId="77777777" w:rsidR="000C334A" w:rsidRPr="005031BF" w:rsidRDefault="000C334A" w:rsidP="000C334A">
            <w:pPr>
              <w:numPr>
                <w:ilvl w:val="1"/>
                <w:numId w:val="25"/>
              </w:numPr>
              <w:spacing w:after="0" w:line="240" w:lineRule="auto"/>
              <w:ind w:left="567"/>
            </w:pPr>
            <w:r w:rsidRPr="005031BF">
              <w:t>Preciosa a.s.</w:t>
            </w:r>
          </w:p>
          <w:p w14:paraId="6BEEB59A" w14:textId="77777777" w:rsidR="000C334A" w:rsidRPr="005031BF" w:rsidRDefault="000C334A" w:rsidP="000C334A">
            <w:pPr>
              <w:numPr>
                <w:ilvl w:val="1"/>
                <w:numId w:val="25"/>
              </w:numPr>
              <w:spacing w:after="0" w:line="240" w:lineRule="auto"/>
              <w:ind w:left="567"/>
            </w:pPr>
            <w:r w:rsidRPr="005031BF">
              <w:t>Crytur s.r.o.</w:t>
            </w:r>
          </w:p>
          <w:p w14:paraId="3FB9D765" w14:textId="66EFD095" w:rsidR="000C334A" w:rsidRPr="005031BF" w:rsidRDefault="000C334A" w:rsidP="000C334A">
            <w:pPr>
              <w:numPr>
                <w:ilvl w:val="1"/>
                <w:numId w:val="25"/>
              </w:numPr>
              <w:spacing w:after="0" w:line="240" w:lineRule="auto"/>
              <w:ind w:left="567"/>
            </w:pPr>
            <w:r w:rsidRPr="005031BF">
              <w:t>Ecoglass s.r.o.</w:t>
            </w:r>
          </w:p>
          <w:p w14:paraId="1921D75F" w14:textId="5AAB475E" w:rsidR="00D602EE" w:rsidRPr="005031BF" w:rsidRDefault="00D602EE" w:rsidP="000C334A">
            <w:pPr>
              <w:numPr>
                <w:ilvl w:val="1"/>
                <w:numId w:val="25"/>
              </w:numPr>
              <w:spacing w:after="0" w:line="240" w:lineRule="auto"/>
              <w:ind w:left="567"/>
            </w:pPr>
            <w:r w:rsidRPr="005031BF">
              <w:t>TOMS -Technology s.r.o.</w:t>
            </w:r>
          </w:p>
          <w:p w14:paraId="58696B5E" w14:textId="0D92054F" w:rsidR="00043E77" w:rsidRPr="005031BF" w:rsidRDefault="00043E77" w:rsidP="000C334A">
            <w:pPr>
              <w:numPr>
                <w:ilvl w:val="1"/>
                <w:numId w:val="25"/>
              </w:numPr>
              <w:spacing w:after="0" w:line="240" w:lineRule="auto"/>
              <w:ind w:left="567"/>
            </w:pPr>
            <w:r w:rsidRPr="005031BF">
              <w:t>Ave Clara s.r.o.</w:t>
            </w:r>
          </w:p>
          <w:p w14:paraId="35E25734" w14:textId="1227BB83" w:rsidR="00043E77" w:rsidRPr="005031BF" w:rsidRDefault="00043E77" w:rsidP="000C334A">
            <w:pPr>
              <w:numPr>
                <w:ilvl w:val="1"/>
                <w:numId w:val="25"/>
              </w:numPr>
              <w:spacing w:after="0" w:line="240" w:lineRule="auto"/>
              <w:ind w:left="567"/>
            </w:pPr>
            <w:r w:rsidRPr="005031BF">
              <w:t>MODUS spol. s r.o.</w:t>
            </w:r>
          </w:p>
          <w:p w14:paraId="19515228" w14:textId="00E43FC5" w:rsidR="00043E77" w:rsidRPr="005031BF" w:rsidRDefault="00043E77" w:rsidP="000C334A">
            <w:pPr>
              <w:numPr>
                <w:ilvl w:val="1"/>
                <w:numId w:val="25"/>
              </w:numPr>
              <w:spacing w:after="0" w:line="240" w:lineRule="auto"/>
              <w:ind w:left="567"/>
            </w:pPr>
            <w:r w:rsidRPr="005031BF">
              <w:t>SANS SOUCI</w:t>
            </w:r>
            <w:r w:rsidR="00D602EE" w:rsidRPr="005031BF">
              <w:t>, s.r.o.</w:t>
            </w:r>
          </w:p>
          <w:p w14:paraId="4F6F1CF1" w14:textId="3CFD66FE" w:rsidR="00D602EE" w:rsidRPr="005031BF" w:rsidRDefault="00D602EE" w:rsidP="000C334A">
            <w:pPr>
              <w:numPr>
                <w:ilvl w:val="1"/>
                <w:numId w:val="25"/>
              </w:numPr>
              <w:spacing w:after="0" w:line="240" w:lineRule="auto"/>
              <w:ind w:left="567"/>
            </w:pPr>
            <w:r w:rsidRPr="005031BF">
              <w:t xml:space="preserve">ELIAS PALME s.r.o. </w:t>
            </w:r>
          </w:p>
          <w:p w14:paraId="578920AC" w14:textId="77777777" w:rsidR="000C334A" w:rsidRPr="005031BF" w:rsidRDefault="000C334A" w:rsidP="007C7560">
            <w:pPr>
              <w:spacing w:before="120" w:after="0"/>
              <w:rPr>
                <w:u w:val="single"/>
              </w:rPr>
            </w:pPr>
            <w:r w:rsidRPr="005031BF">
              <w:rPr>
                <w:u w:val="single"/>
              </w:rPr>
              <w:lastRenderedPageBreak/>
              <w:t>Školství</w:t>
            </w:r>
          </w:p>
          <w:p w14:paraId="42B73E4D" w14:textId="77777777" w:rsidR="000C334A" w:rsidRPr="005031BF" w:rsidRDefault="000C334A" w:rsidP="000C334A">
            <w:pPr>
              <w:numPr>
                <w:ilvl w:val="1"/>
                <w:numId w:val="25"/>
              </w:numPr>
              <w:spacing w:after="0" w:line="240" w:lineRule="auto"/>
              <w:ind w:left="567"/>
            </w:pPr>
            <w:r w:rsidRPr="005031BF">
              <w:t>Technická univerzita v Liberci – Fakulta textilní: obor design, Fakulta strojní: katedra sklářských strojů; Fakulta mechatroniky, informatiky a mezioborových studií</w:t>
            </w:r>
          </w:p>
          <w:p w14:paraId="0ADDE552" w14:textId="77777777" w:rsidR="000C334A" w:rsidRPr="005031BF" w:rsidRDefault="000C334A" w:rsidP="000C334A">
            <w:pPr>
              <w:numPr>
                <w:ilvl w:val="1"/>
                <w:numId w:val="25"/>
              </w:numPr>
              <w:spacing w:after="0" w:line="240" w:lineRule="auto"/>
              <w:ind w:left="567"/>
            </w:pPr>
            <w:r w:rsidRPr="005031BF">
              <w:t>Střední uměleckoprůmyslová škola sklářská p.o., Železný Brod</w:t>
            </w:r>
          </w:p>
          <w:p w14:paraId="7DB329FE" w14:textId="77777777" w:rsidR="000C334A" w:rsidRPr="005031BF" w:rsidRDefault="000C334A" w:rsidP="000C334A">
            <w:pPr>
              <w:numPr>
                <w:ilvl w:val="1"/>
                <w:numId w:val="25"/>
              </w:numPr>
              <w:spacing w:after="0" w:line="240" w:lineRule="auto"/>
              <w:ind w:left="567"/>
            </w:pPr>
            <w:r w:rsidRPr="005031BF">
              <w:t xml:space="preserve">Střední uměleckoprůmyslová škola sklářská, p.o.,  Kamenický Šenov – v současnosti je zde budováno Centrum odborného vzdělávání </w:t>
            </w:r>
          </w:p>
          <w:p w14:paraId="5D5EDFBF" w14:textId="77777777" w:rsidR="000C334A" w:rsidRPr="005031BF" w:rsidRDefault="000C334A" w:rsidP="000C334A">
            <w:pPr>
              <w:numPr>
                <w:ilvl w:val="1"/>
                <w:numId w:val="25"/>
              </w:numPr>
              <w:spacing w:after="0" w:line="240" w:lineRule="auto"/>
              <w:ind w:left="567"/>
            </w:pPr>
            <w:r w:rsidRPr="005031BF">
              <w:t>Vyšší odborná škola sklářská a Střední škola p.o., Nový Bor</w:t>
            </w:r>
          </w:p>
          <w:p w14:paraId="1BBA8093" w14:textId="77777777" w:rsidR="000C334A" w:rsidRPr="005031BF" w:rsidRDefault="001611CC" w:rsidP="000C334A">
            <w:pPr>
              <w:numPr>
                <w:ilvl w:val="1"/>
                <w:numId w:val="25"/>
              </w:numPr>
              <w:spacing w:after="0" w:line="240" w:lineRule="auto"/>
              <w:ind w:left="567"/>
            </w:pPr>
            <w:hyperlink r:id="rId130" w:history="1">
              <w:r w:rsidR="000C334A" w:rsidRPr="005031BF">
                <w:t>Střední uměleckoprůmyslová škola a vyšší odborná škola</w:t>
              </w:r>
            </w:hyperlink>
            <w:r w:rsidR="000C334A" w:rsidRPr="005031BF">
              <w:t xml:space="preserve"> p.o., Jablonec nad Nisou</w:t>
            </w:r>
          </w:p>
          <w:p w14:paraId="5CE3473D" w14:textId="77777777" w:rsidR="000C334A" w:rsidRPr="005031BF" w:rsidRDefault="001611CC" w:rsidP="000C334A">
            <w:pPr>
              <w:numPr>
                <w:ilvl w:val="1"/>
                <w:numId w:val="25"/>
              </w:numPr>
              <w:spacing w:after="0" w:line="240" w:lineRule="auto"/>
              <w:ind w:left="567"/>
            </w:pPr>
            <w:hyperlink r:id="rId131" w:history="1">
              <w:r w:rsidR="000C334A" w:rsidRPr="005031BF">
                <w:t>Střední uměleckoprůmyslová škola a vyšší odborná škola</w:t>
              </w:r>
            </w:hyperlink>
            <w:r w:rsidR="000C334A" w:rsidRPr="005031BF">
              <w:t xml:space="preserve"> p.o., Turnov</w:t>
            </w:r>
          </w:p>
          <w:p w14:paraId="6CF7247E" w14:textId="40622DD3" w:rsidR="000C334A" w:rsidRPr="005031BF" w:rsidRDefault="000C334A" w:rsidP="00D602EE">
            <w:pPr>
              <w:numPr>
                <w:ilvl w:val="1"/>
                <w:numId w:val="25"/>
              </w:numPr>
              <w:spacing w:after="0" w:line="240" w:lineRule="auto"/>
              <w:ind w:left="567"/>
            </w:pPr>
            <w:r w:rsidRPr="005031BF">
              <w:t>Střední škola řemesel a služeb p.o., Jablonec nad Nisou</w:t>
            </w:r>
          </w:p>
          <w:p w14:paraId="603FDB73" w14:textId="77777777" w:rsidR="000C334A" w:rsidRPr="005031BF" w:rsidRDefault="000C334A" w:rsidP="00D602EE">
            <w:pPr>
              <w:spacing w:after="0"/>
              <w:rPr>
                <w:rFonts w:cstheme="minorHAnsi"/>
              </w:rPr>
            </w:pPr>
            <w:r w:rsidRPr="005031BF">
              <w:rPr>
                <w:rFonts w:cstheme="minorHAnsi"/>
              </w:rPr>
              <w:t>Mimo region:</w:t>
            </w:r>
          </w:p>
          <w:p w14:paraId="0CD2B75A" w14:textId="0DA911BA" w:rsidR="000C334A" w:rsidRPr="005031BF" w:rsidRDefault="000C334A" w:rsidP="00D602EE">
            <w:pPr>
              <w:pStyle w:val="Odstavecseseznamem"/>
              <w:numPr>
                <w:ilvl w:val="0"/>
                <w:numId w:val="113"/>
              </w:numPr>
              <w:spacing w:after="0"/>
              <w:rPr>
                <w:rFonts w:cstheme="minorHAnsi"/>
              </w:rPr>
            </w:pPr>
            <w:r w:rsidRPr="005031BF">
              <w:rPr>
                <w:rFonts w:cstheme="minorHAnsi"/>
              </w:rPr>
              <w:t>Vysoká škola chemickotechnologická Praha</w:t>
            </w:r>
          </w:p>
          <w:p w14:paraId="0AD0B2BE" w14:textId="4925110E" w:rsidR="000C334A" w:rsidRPr="005031BF" w:rsidRDefault="000C334A" w:rsidP="00D602EE">
            <w:pPr>
              <w:pStyle w:val="Odstavecseseznamem"/>
              <w:numPr>
                <w:ilvl w:val="0"/>
                <w:numId w:val="113"/>
              </w:numPr>
              <w:spacing w:after="0"/>
              <w:ind w:left="714" w:hanging="357"/>
              <w:rPr>
                <w:rFonts w:cstheme="minorHAnsi"/>
              </w:rPr>
            </w:pPr>
            <w:r w:rsidRPr="005031BF">
              <w:rPr>
                <w:rFonts w:cstheme="minorHAnsi"/>
              </w:rPr>
              <w:t>Univerzita Pardubice</w:t>
            </w:r>
          </w:p>
          <w:p w14:paraId="0365DB99" w14:textId="77777777" w:rsidR="000C334A" w:rsidRPr="005031BF" w:rsidRDefault="000C334A" w:rsidP="007C7560">
            <w:pPr>
              <w:pStyle w:val="Odstavecseseznamem"/>
              <w:spacing w:after="0"/>
              <w:ind w:left="567"/>
              <w:rPr>
                <w:rFonts w:asciiTheme="minorHAnsi" w:hAnsiTheme="minorHAnsi" w:cstheme="minorHAnsi"/>
              </w:rPr>
            </w:pPr>
          </w:p>
          <w:p w14:paraId="75A63560" w14:textId="77777777" w:rsidR="000C334A" w:rsidRPr="005031BF" w:rsidRDefault="000C334A" w:rsidP="007C7560">
            <w:pPr>
              <w:spacing w:after="0"/>
              <w:rPr>
                <w:rFonts w:asciiTheme="minorHAnsi" w:hAnsiTheme="minorHAnsi" w:cstheme="minorHAnsi"/>
              </w:rPr>
            </w:pPr>
            <w:r w:rsidRPr="005031BF">
              <w:t xml:space="preserve">Podpůrné </w:t>
            </w:r>
            <w:r w:rsidRPr="005031BF">
              <w:rPr>
                <w:rFonts w:asciiTheme="minorHAnsi" w:hAnsiTheme="minorHAnsi" w:cstheme="minorHAnsi"/>
              </w:rPr>
              <w:t>organizace:</w:t>
            </w:r>
          </w:p>
          <w:p w14:paraId="045A97F1" w14:textId="77777777" w:rsidR="000C334A" w:rsidRPr="005031BF" w:rsidRDefault="000C334A" w:rsidP="00064FF4">
            <w:pPr>
              <w:pStyle w:val="Odstavecseseznamem"/>
              <w:numPr>
                <w:ilvl w:val="0"/>
                <w:numId w:val="68"/>
              </w:numPr>
              <w:suppressAutoHyphens/>
              <w:spacing w:after="0" w:line="240" w:lineRule="auto"/>
              <w:ind w:left="567" w:hanging="283"/>
              <w:rPr>
                <w:rFonts w:asciiTheme="minorHAnsi" w:hAnsiTheme="minorHAnsi" w:cstheme="minorHAnsi"/>
              </w:rPr>
            </w:pPr>
            <w:r w:rsidRPr="005031BF">
              <w:rPr>
                <w:rFonts w:asciiTheme="minorHAnsi" w:hAnsiTheme="minorHAnsi" w:cstheme="minorHAnsi"/>
              </w:rPr>
              <w:t>Asociace sklářského a keramického průmyslu</w:t>
            </w:r>
          </w:p>
          <w:p w14:paraId="2283B9F7" w14:textId="77777777" w:rsidR="000C334A" w:rsidRPr="005031BF" w:rsidRDefault="000C334A" w:rsidP="00064FF4">
            <w:pPr>
              <w:pStyle w:val="Odstavecseseznamem"/>
              <w:numPr>
                <w:ilvl w:val="0"/>
                <w:numId w:val="68"/>
              </w:numPr>
              <w:suppressAutoHyphens/>
              <w:spacing w:after="0" w:line="240" w:lineRule="auto"/>
              <w:ind w:left="567" w:hanging="283"/>
              <w:rPr>
                <w:rFonts w:asciiTheme="minorHAnsi" w:hAnsiTheme="minorHAnsi" w:cstheme="minorHAnsi"/>
              </w:rPr>
            </w:pPr>
            <w:r w:rsidRPr="005031BF">
              <w:rPr>
                <w:rFonts w:asciiTheme="minorHAnsi" w:hAnsiTheme="minorHAnsi" w:cstheme="minorHAnsi"/>
              </w:rPr>
              <w:t>Česká sklářská společnost, z.s.</w:t>
            </w:r>
          </w:p>
          <w:p w14:paraId="32820229" w14:textId="77777777" w:rsidR="000C334A" w:rsidRPr="005031BF" w:rsidRDefault="000C334A" w:rsidP="00064FF4">
            <w:pPr>
              <w:pStyle w:val="Odstavecseseznamem"/>
              <w:numPr>
                <w:ilvl w:val="0"/>
                <w:numId w:val="68"/>
              </w:numPr>
              <w:suppressAutoHyphens/>
              <w:spacing w:after="0" w:line="240" w:lineRule="auto"/>
              <w:ind w:left="567" w:hanging="283"/>
              <w:rPr>
                <w:rFonts w:asciiTheme="minorHAnsi" w:hAnsiTheme="minorHAnsi" w:cstheme="minorHAnsi"/>
              </w:rPr>
            </w:pPr>
            <w:r w:rsidRPr="005031BF">
              <w:rPr>
                <w:rFonts w:asciiTheme="minorHAnsi" w:hAnsiTheme="minorHAnsi" w:cstheme="minorHAnsi"/>
              </w:rPr>
              <w:t>Český a moravský sklářský klastr, z.s.</w:t>
            </w:r>
          </w:p>
          <w:p w14:paraId="4099B909" w14:textId="77777777" w:rsidR="000C334A" w:rsidRPr="005031BF" w:rsidRDefault="000C334A" w:rsidP="00064FF4">
            <w:pPr>
              <w:pStyle w:val="Odstavecseseznamem"/>
              <w:numPr>
                <w:ilvl w:val="0"/>
                <w:numId w:val="68"/>
              </w:numPr>
              <w:suppressAutoHyphens/>
              <w:spacing w:after="0" w:line="240" w:lineRule="auto"/>
              <w:ind w:left="567" w:hanging="283"/>
              <w:rPr>
                <w:rFonts w:asciiTheme="minorHAnsi" w:hAnsiTheme="minorHAnsi" w:cstheme="minorHAnsi"/>
              </w:rPr>
            </w:pPr>
            <w:r w:rsidRPr="005031BF">
              <w:rPr>
                <w:rFonts w:asciiTheme="minorHAnsi" w:hAnsiTheme="minorHAnsi" w:cstheme="minorHAnsi"/>
              </w:rPr>
              <w:t>Svaz výrobců skla a bižuterie</w:t>
            </w:r>
          </w:p>
          <w:p w14:paraId="6E0D3DD1" w14:textId="77777777" w:rsidR="000C334A" w:rsidRPr="005031BF" w:rsidRDefault="000C334A" w:rsidP="00064FF4">
            <w:pPr>
              <w:pStyle w:val="Odstavecseseznamem"/>
              <w:numPr>
                <w:ilvl w:val="0"/>
                <w:numId w:val="68"/>
              </w:numPr>
              <w:suppressAutoHyphens/>
              <w:spacing w:after="0" w:line="240" w:lineRule="auto"/>
              <w:ind w:left="567" w:hanging="283"/>
              <w:rPr>
                <w:rFonts w:asciiTheme="minorHAnsi" w:hAnsiTheme="minorHAnsi" w:cstheme="minorHAnsi"/>
              </w:rPr>
            </w:pPr>
            <w:r w:rsidRPr="005031BF">
              <w:rPr>
                <w:rFonts w:asciiTheme="minorHAnsi" w:hAnsiTheme="minorHAnsi" w:cstheme="minorHAnsi"/>
              </w:rPr>
              <w:t xml:space="preserve">Svaz průmyslu a dopravy ČR – v Libereckém kraji gestor Sektorové dohody pro sklářství </w:t>
            </w:r>
          </w:p>
          <w:p w14:paraId="645C5573" w14:textId="7CCCDF8D" w:rsidR="00445730" w:rsidRPr="005031BF" w:rsidRDefault="00445730" w:rsidP="00064FF4">
            <w:pPr>
              <w:pStyle w:val="Odstavecseseznamem"/>
              <w:numPr>
                <w:ilvl w:val="0"/>
                <w:numId w:val="68"/>
              </w:numPr>
              <w:suppressAutoHyphens/>
              <w:spacing w:after="0" w:line="240" w:lineRule="auto"/>
              <w:ind w:left="567" w:hanging="283"/>
              <w:rPr>
                <w:rFonts w:asciiTheme="minorHAnsi" w:hAnsiTheme="minorHAnsi" w:cstheme="minorHAnsi"/>
              </w:rPr>
            </w:pPr>
            <w:r w:rsidRPr="005031BF">
              <w:rPr>
                <w:rFonts w:asciiTheme="minorHAnsi" w:hAnsiTheme="minorHAnsi" w:cstheme="minorHAnsi"/>
              </w:rPr>
              <w:t>Český optický klastr, z.s.</w:t>
            </w:r>
          </w:p>
        </w:tc>
      </w:tr>
      <w:tr w:rsidR="000C334A" w:rsidRPr="005031BF" w14:paraId="672B21A8" w14:textId="77777777" w:rsidTr="007C7560">
        <w:tc>
          <w:tcPr>
            <w:tcW w:w="9212" w:type="dxa"/>
            <w:gridSpan w:val="3"/>
          </w:tcPr>
          <w:p w14:paraId="51A5F815" w14:textId="77777777" w:rsidR="000C334A" w:rsidRPr="005031BF" w:rsidRDefault="000C334A" w:rsidP="007C7560">
            <w:pPr>
              <w:ind w:left="567"/>
            </w:pPr>
          </w:p>
        </w:tc>
      </w:tr>
      <w:tr w:rsidR="000C334A" w:rsidRPr="005031BF" w14:paraId="16EDD33A" w14:textId="77777777" w:rsidTr="007C7560">
        <w:tc>
          <w:tcPr>
            <w:tcW w:w="9212" w:type="dxa"/>
            <w:gridSpan w:val="3"/>
          </w:tcPr>
          <w:p w14:paraId="7CB716AD" w14:textId="77777777" w:rsidR="000C334A" w:rsidRPr="005031BF" w:rsidRDefault="000C334A" w:rsidP="007C7560">
            <w:pPr>
              <w:pStyle w:val="Bezmezer1"/>
              <w:spacing w:before="40" w:after="40" w:line="276" w:lineRule="auto"/>
              <w:rPr>
                <w:rFonts w:asciiTheme="minorHAnsi" w:hAnsiTheme="minorHAnsi"/>
                <w:b/>
                <w:lang w:eastAsia="cs-CZ"/>
              </w:rPr>
            </w:pPr>
            <w:r w:rsidRPr="005031BF">
              <w:rPr>
                <w:rFonts w:asciiTheme="minorHAnsi" w:hAnsiTheme="minorHAnsi"/>
                <w:b/>
                <w:lang w:eastAsia="cs-CZ"/>
              </w:rPr>
              <w:t>Hlavní relevantní CZ-NACE</w:t>
            </w:r>
          </w:p>
        </w:tc>
      </w:tr>
      <w:tr w:rsidR="000C334A" w:rsidRPr="005031BF" w14:paraId="08211DBA" w14:textId="77777777" w:rsidTr="007C7560">
        <w:tc>
          <w:tcPr>
            <w:tcW w:w="9212" w:type="dxa"/>
            <w:gridSpan w:val="3"/>
          </w:tcPr>
          <w:p w14:paraId="3CCD0C98" w14:textId="77777777" w:rsidR="000C334A" w:rsidRPr="005031BF" w:rsidRDefault="000C334A" w:rsidP="007C7560">
            <w:pPr>
              <w:pStyle w:val="Prosttext"/>
              <w:spacing w:before="120"/>
              <w:rPr>
                <w:rFonts w:asciiTheme="minorHAnsi" w:hAnsiTheme="minorHAnsi"/>
                <w:sz w:val="22"/>
                <w:szCs w:val="22"/>
              </w:rPr>
            </w:pPr>
            <w:r w:rsidRPr="005031BF">
              <w:rPr>
                <w:rFonts w:asciiTheme="minorHAnsi" w:hAnsiTheme="minorHAnsi"/>
                <w:sz w:val="22"/>
                <w:szCs w:val="22"/>
              </w:rPr>
              <w:t xml:space="preserve"> Sekce C – Zpracovatelský průmysl</w:t>
            </w:r>
          </w:p>
          <w:p w14:paraId="216909B9"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23    Výroba ostatních nekovových minerálkních výrobků </w:t>
            </w:r>
          </w:p>
          <w:p w14:paraId="55A6C444"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23.1  Výroba skla a skleněných výrobků</w:t>
            </w:r>
          </w:p>
          <w:p w14:paraId="79C4382C"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23.2  Výroba žáruvzdorných výrobků</w:t>
            </w:r>
          </w:p>
          <w:p w14:paraId="77ABD728"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23.3 Výroba stavebních výrobků z jílovitých materiálů</w:t>
            </w:r>
          </w:p>
          <w:p w14:paraId="166A1E62"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23.4 Výroba ostatních porcelánových a keramických výrobků</w:t>
            </w:r>
          </w:p>
          <w:p w14:paraId="001C4B08"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23.7 Řezání, tvarování a konečná úprava kamenů</w:t>
            </w:r>
          </w:p>
          <w:p w14:paraId="58771293"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23.9 Výroba brusiv a ostatních nekovových minerálních výrobků j. n.</w:t>
            </w:r>
          </w:p>
          <w:p w14:paraId="6B1072BC"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26    Výroba počítačů, elektronických a optických přístrojů a zařízení (celé)</w:t>
            </w:r>
          </w:p>
          <w:p w14:paraId="710E7CA5"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32    Ostatní zpracovatelský průmysl</w:t>
            </w:r>
          </w:p>
          <w:p w14:paraId="53D0CAF0" w14:textId="77777777" w:rsidR="000C334A" w:rsidRPr="005031BF" w:rsidRDefault="000C334A" w:rsidP="007C7560">
            <w:pPr>
              <w:pStyle w:val="Prosttext"/>
              <w:rPr>
                <w:rFonts w:asciiTheme="minorHAnsi" w:hAnsiTheme="minorHAnsi"/>
                <w:sz w:val="22"/>
                <w:szCs w:val="22"/>
              </w:rPr>
            </w:pPr>
            <w:r w:rsidRPr="005031BF">
              <w:rPr>
                <w:rFonts w:asciiTheme="minorHAnsi" w:hAnsiTheme="minorHAnsi"/>
                <w:sz w:val="22"/>
                <w:szCs w:val="22"/>
              </w:rPr>
              <w:t xml:space="preserve">     32.1 Výroba klenotů, bižuterie a příbuzných výrobků</w:t>
            </w:r>
          </w:p>
          <w:p w14:paraId="0C0642EA" w14:textId="77777777" w:rsidR="000C334A" w:rsidRPr="005031BF" w:rsidRDefault="000C334A" w:rsidP="007C7560">
            <w:pPr>
              <w:spacing w:before="120" w:after="0"/>
            </w:pPr>
            <w:r w:rsidRPr="005031BF">
              <w:t>Sekce M – Profesní vědecké a technické činnosti</w:t>
            </w:r>
          </w:p>
          <w:p w14:paraId="6741C9CC" w14:textId="77777777" w:rsidR="000C334A" w:rsidRPr="005031BF" w:rsidRDefault="000C334A" w:rsidP="007C7560">
            <w:pPr>
              <w:spacing w:after="0"/>
              <w:ind w:firstLine="284"/>
            </w:pPr>
            <w:r w:rsidRPr="005031BF">
              <w:t>72 Výzkum a vývoj</w:t>
            </w:r>
          </w:p>
          <w:p w14:paraId="61E77930" w14:textId="77777777" w:rsidR="000C334A" w:rsidRPr="005031BF" w:rsidRDefault="000C334A" w:rsidP="007C7560">
            <w:pPr>
              <w:spacing w:after="0"/>
              <w:ind w:firstLine="284"/>
            </w:pPr>
            <w:r w:rsidRPr="005031BF">
              <w:t>72.19  Ostatní výzkum v oblasti přírodních a technických věd</w:t>
            </w:r>
          </w:p>
        </w:tc>
      </w:tr>
      <w:tr w:rsidR="000C334A" w:rsidRPr="005031BF" w14:paraId="2F9FA160" w14:textId="77777777" w:rsidTr="007C7560">
        <w:tc>
          <w:tcPr>
            <w:tcW w:w="9212" w:type="dxa"/>
            <w:gridSpan w:val="3"/>
          </w:tcPr>
          <w:p w14:paraId="797E22A3" w14:textId="77777777" w:rsidR="000C334A" w:rsidRPr="005031BF" w:rsidRDefault="000C334A" w:rsidP="007C7560">
            <w:pPr>
              <w:spacing w:before="120" w:after="0"/>
              <w:rPr>
                <w:u w:val="single"/>
              </w:rPr>
            </w:pPr>
            <w:r w:rsidRPr="005031BF">
              <w:rPr>
                <w:u w:val="single"/>
              </w:rPr>
              <w:t>Uplatnitelnost výrobků know-how v jiných oborech</w:t>
            </w:r>
          </w:p>
          <w:p w14:paraId="7703BEA6" w14:textId="77777777" w:rsidR="000C334A" w:rsidRPr="005031BF" w:rsidRDefault="000C334A" w:rsidP="007C7560">
            <w:r w:rsidRPr="005031BF">
              <w:t>Optické systémy jsou dnes využívány prakticky ve všech oborech. Jako příklad mohou být uvedeny:</w:t>
            </w:r>
          </w:p>
          <w:p w14:paraId="65B5D4D2" w14:textId="77777777" w:rsidR="000C334A" w:rsidRPr="005031BF" w:rsidRDefault="000C334A" w:rsidP="00B44987">
            <w:pPr>
              <w:pStyle w:val="Odstavecseseznamem"/>
              <w:numPr>
                <w:ilvl w:val="0"/>
                <w:numId w:val="28"/>
              </w:numPr>
              <w:suppressAutoHyphens/>
              <w:spacing w:line="240" w:lineRule="auto"/>
            </w:pPr>
            <w:r w:rsidRPr="005031BF">
              <w:t>automotive (komponenty, sledování procesů)</w:t>
            </w:r>
          </w:p>
          <w:p w14:paraId="0BB2797F" w14:textId="77777777" w:rsidR="000C334A" w:rsidRPr="005031BF" w:rsidRDefault="000C334A" w:rsidP="00B44987">
            <w:pPr>
              <w:pStyle w:val="Odstavecseseznamem"/>
              <w:numPr>
                <w:ilvl w:val="0"/>
                <w:numId w:val="27"/>
              </w:numPr>
              <w:suppressAutoHyphens/>
              <w:spacing w:line="240" w:lineRule="auto"/>
            </w:pPr>
            <w:r w:rsidRPr="005031BF">
              <w:t>zpracovatelský průmysl (např. sledování svařování, monitoring procesů, přesnost montáže, detekce chyb a poruch, kvalita povrchu)</w:t>
            </w:r>
          </w:p>
          <w:p w14:paraId="58EBC49E" w14:textId="77777777" w:rsidR="000C334A" w:rsidRPr="005031BF" w:rsidRDefault="000C334A" w:rsidP="00B44987">
            <w:pPr>
              <w:pStyle w:val="Odstavecseseznamem"/>
              <w:numPr>
                <w:ilvl w:val="0"/>
                <w:numId w:val="27"/>
              </w:numPr>
              <w:suppressAutoHyphens/>
              <w:spacing w:line="240" w:lineRule="auto"/>
            </w:pPr>
            <w:r w:rsidRPr="005031BF">
              <w:t>zdravotnictví (diagnostika)</w:t>
            </w:r>
          </w:p>
          <w:p w14:paraId="67E2C62D" w14:textId="77777777" w:rsidR="000C334A" w:rsidRPr="005031BF" w:rsidRDefault="000C334A" w:rsidP="00B44987">
            <w:pPr>
              <w:pStyle w:val="Odstavecseseznamem"/>
              <w:numPr>
                <w:ilvl w:val="0"/>
                <w:numId w:val="27"/>
              </w:numPr>
              <w:suppressAutoHyphens/>
              <w:spacing w:line="240" w:lineRule="auto"/>
            </w:pPr>
            <w:r w:rsidRPr="005031BF">
              <w:t>zemědělství (hyperspektrální zobrazování růstu rostlin)</w:t>
            </w:r>
          </w:p>
          <w:p w14:paraId="01D991F4" w14:textId="77777777" w:rsidR="000C334A" w:rsidRPr="005031BF" w:rsidRDefault="000C334A" w:rsidP="00B44987">
            <w:pPr>
              <w:pStyle w:val="Odstavecseseznamem"/>
              <w:numPr>
                <w:ilvl w:val="0"/>
                <w:numId w:val="27"/>
              </w:numPr>
              <w:suppressAutoHyphens/>
              <w:spacing w:line="240" w:lineRule="auto"/>
            </w:pPr>
            <w:r w:rsidRPr="005031BF">
              <w:t>základní a aplikovaný výzkum (měřicí přístroje)</w:t>
            </w:r>
          </w:p>
          <w:p w14:paraId="12C0FCCF" w14:textId="77777777" w:rsidR="000C334A" w:rsidRPr="005031BF" w:rsidRDefault="000C334A" w:rsidP="00B44987">
            <w:pPr>
              <w:pStyle w:val="Odstavecseseznamem"/>
              <w:numPr>
                <w:ilvl w:val="0"/>
                <w:numId w:val="27"/>
              </w:numPr>
              <w:suppressAutoHyphens/>
              <w:spacing w:line="240" w:lineRule="auto"/>
            </w:pPr>
            <w:r w:rsidRPr="005031BF">
              <w:lastRenderedPageBreak/>
              <w:t>kultura (osvětlení památek)</w:t>
            </w:r>
          </w:p>
          <w:p w14:paraId="10AF4967" w14:textId="77777777" w:rsidR="000C334A" w:rsidRPr="005031BF" w:rsidRDefault="000C334A" w:rsidP="00B44987">
            <w:pPr>
              <w:pStyle w:val="Odstavecseseznamem"/>
              <w:numPr>
                <w:ilvl w:val="0"/>
                <w:numId w:val="27"/>
              </w:numPr>
              <w:suppressAutoHyphens/>
              <w:spacing w:line="240" w:lineRule="auto"/>
            </w:pPr>
            <w:r w:rsidRPr="005031BF">
              <w:t>bezpečnost (naváděcí systémy, hyperspektrální zobrazování spalin).</w:t>
            </w:r>
          </w:p>
        </w:tc>
      </w:tr>
      <w:tr w:rsidR="000C334A" w:rsidRPr="005031BF" w14:paraId="5C10742F" w14:textId="77777777" w:rsidTr="007C7560">
        <w:tc>
          <w:tcPr>
            <w:tcW w:w="9212" w:type="dxa"/>
            <w:gridSpan w:val="3"/>
          </w:tcPr>
          <w:p w14:paraId="19FEB91E" w14:textId="77777777" w:rsidR="000C334A" w:rsidRPr="005031BF" w:rsidRDefault="000C334A" w:rsidP="007C7560">
            <w:pPr>
              <w:autoSpaceDE w:val="0"/>
              <w:autoSpaceDN w:val="0"/>
              <w:adjustRightInd w:val="0"/>
              <w:spacing w:before="40" w:after="0"/>
              <w:rPr>
                <w:b/>
              </w:rPr>
            </w:pPr>
            <w:r w:rsidRPr="005031BF">
              <w:rPr>
                <w:b/>
              </w:rPr>
              <w:lastRenderedPageBreak/>
              <w:t>Hlavní cíl</w:t>
            </w:r>
          </w:p>
        </w:tc>
      </w:tr>
      <w:tr w:rsidR="000C334A" w:rsidRPr="005031BF" w14:paraId="64B0528D" w14:textId="77777777" w:rsidTr="007C7560">
        <w:tc>
          <w:tcPr>
            <w:tcW w:w="9212" w:type="dxa"/>
            <w:gridSpan w:val="3"/>
          </w:tcPr>
          <w:p w14:paraId="7E46296E" w14:textId="77777777" w:rsidR="000C334A" w:rsidRPr="005031BF" w:rsidRDefault="000C334A" w:rsidP="007C7560">
            <w:pPr>
              <w:autoSpaceDE w:val="0"/>
              <w:autoSpaceDN w:val="0"/>
              <w:adjustRightInd w:val="0"/>
              <w:spacing w:before="40" w:after="0"/>
            </w:pPr>
            <w:r w:rsidRPr="005031BF">
              <w:t xml:space="preserve">Rozvíjet a inovovat ojedinělé znalosti a kompetence perspektivního oboru vysoce komplementárního s dalšími obory, které jsou v regionu tradiční i nově se rozvíjející. Využít nejpokročilejší  poznatky a potenciál interdisciplinárních řešení  a spolupráce v mezinárodním prostředí  k dalšímu rozvoji oboru.  Zvyšovat množství aplikací výsledků výzkumu v praxi. </w:t>
            </w:r>
          </w:p>
        </w:tc>
      </w:tr>
      <w:tr w:rsidR="000C334A" w:rsidRPr="005031BF" w14:paraId="6CC0302B" w14:textId="77777777" w:rsidTr="007C7560">
        <w:tc>
          <w:tcPr>
            <w:tcW w:w="9212" w:type="dxa"/>
            <w:gridSpan w:val="3"/>
          </w:tcPr>
          <w:p w14:paraId="5B5BD326" w14:textId="77777777" w:rsidR="000C334A" w:rsidRPr="005031BF" w:rsidRDefault="000C334A" w:rsidP="007C7560">
            <w:pPr>
              <w:autoSpaceDE w:val="0"/>
              <w:autoSpaceDN w:val="0"/>
              <w:adjustRightInd w:val="0"/>
              <w:spacing w:before="40" w:after="0"/>
            </w:pPr>
          </w:p>
        </w:tc>
      </w:tr>
      <w:tr w:rsidR="000C334A" w:rsidRPr="005031BF" w14:paraId="69277B1B" w14:textId="77777777" w:rsidTr="007C7560">
        <w:tc>
          <w:tcPr>
            <w:tcW w:w="9212" w:type="dxa"/>
            <w:gridSpan w:val="3"/>
          </w:tcPr>
          <w:p w14:paraId="2404D9E2" w14:textId="77777777" w:rsidR="000C334A" w:rsidRPr="005031BF" w:rsidRDefault="000C334A" w:rsidP="007C7560">
            <w:pPr>
              <w:autoSpaceDE w:val="0"/>
              <w:autoSpaceDN w:val="0"/>
              <w:adjustRightInd w:val="0"/>
              <w:spacing w:before="40" w:after="0"/>
              <w:rPr>
                <w:b/>
              </w:rPr>
            </w:pPr>
            <w:r w:rsidRPr="005031BF">
              <w:rPr>
                <w:b/>
              </w:rPr>
              <w:t>Popis potřeb a jejich řešení</w:t>
            </w:r>
          </w:p>
        </w:tc>
      </w:tr>
      <w:tr w:rsidR="000C334A" w:rsidRPr="005031BF" w14:paraId="47AACACD" w14:textId="77777777" w:rsidTr="007C7560">
        <w:tc>
          <w:tcPr>
            <w:tcW w:w="9212" w:type="dxa"/>
            <w:gridSpan w:val="3"/>
          </w:tcPr>
          <w:p w14:paraId="2CE14258" w14:textId="77777777" w:rsidR="00D602EE" w:rsidRPr="005031BF" w:rsidRDefault="00D602EE" w:rsidP="00D602EE">
            <w:pPr>
              <w:spacing w:before="240" w:after="0" w:line="240" w:lineRule="auto"/>
              <w:ind w:left="207"/>
            </w:pPr>
            <w:r w:rsidRPr="005031BF">
              <w:t xml:space="preserve">Klíčovým výzkumným tématem napříč odvětvími sektoru zůstává </w:t>
            </w:r>
            <w:r w:rsidRPr="005031BF">
              <w:rPr>
                <w:b/>
                <w:bCs/>
              </w:rPr>
              <w:t>výzkum materiálů, technologií a aplikací</w:t>
            </w:r>
            <w:r w:rsidRPr="005031BF">
              <w:rPr>
                <w:b/>
              </w:rPr>
              <w:t>.</w:t>
            </w:r>
            <w:r w:rsidRPr="005031BF">
              <w:t xml:space="preserve"> Významnou výzvou je aplikace konceptu průmyslu 4.0 do výroby a technologií a také aplikace internetu věcí na sklářské výrobky. Klíčové je také využití silného uměleckého potenciálu výrobků ze skla a využití nových technologií pro design 21. století. Přes očekávaný prudký rozvoj inovací v rámci takzvané 4. průmyslové revoluce, je očekáváno posílení poptávky po ručně a vysoce řemeslně zvládnutých výrobků tedy poptávka po sklářských řemeslech (např. brusič, malíř, rytec, foukač skla). Nositeli dovedností a know-how firem budou i nadále lidé.</w:t>
            </w:r>
          </w:p>
          <w:p w14:paraId="58BAF053" w14:textId="77777777" w:rsidR="00D602EE" w:rsidRPr="005031BF" w:rsidRDefault="00D602EE" w:rsidP="00D602EE">
            <w:pPr>
              <w:spacing w:before="240" w:after="0" w:line="240" w:lineRule="auto"/>
              <w:ind w:left="207"/>
              <w:rPr>
                <w:u w:val="single"/>
              </w:rPr>
            </w:pPr>
            <w:r w:rsidRPr="005031BF">
              <w:rPr>
                <w:u w:val="single"/>
              </w:rPr>
              <w:t>Specifické potřeby</w:t>
            </w:r>
          </w:p>
          <w:p w14:paraId="16A28F80" w14:textId="77777777" w:rsidR="00D602EE" w:rsidRPr="005031BF" w:rsidRDefault="00D602EE" w:rsidP="00D602EE">
            <w:pPr>
              <w:numPr>
                <w:ilvl w:val="1"/>
                <w:numId w:val="25"/>
              </w:numPr>
              <w:spacing w:after="0" w:line="240" w:lineRule="auto"/>
              <w:ind w:left="567"/>
            </w:pPr>
            <w:r w:rsidRPr="005031BF">
              <w:t>Výchova technicky vzdělaných odborníků v oboru se středoškolským a vysokoškolským vzděláním</w:t>
            </w:r>
          </w:p>
          <w:p w14:paraId="7567D1D3" w14:textId="77777777" w:rsidR="00D602EE" w:rsidRPr="005031BF" w:rsidRDefault="00D602EE" w:rsidP="00D602EE">
            <w:pPr>
              <w:numPr>
                <w:ilvl w:val="1"/>
                <w:numId w:val="25"/>
              </w:numPr>
              <w:spacing w:after="0" w:line="240" w:lineRule="auto"/>
              <w:ind w:left="567"/>
            </w:pPr>
            <w:r w:rsidRPr="005031BF">
              <w:t>Výchova nové generace sklářských a bižuterních designérů</w:t>
            </w:r>
          </w:p>
          <w:p w14:paraId="2AE991ED" w14:textId="77777777" w:rsidR="00D602EE" w:rsidRPr="005031BF" w:rsidRDefault="00D602EE" w:rsidP="00D602EE">
            <w:pPr>
              <w:numPr>
                <w:ilvl w:val="1"/>
                <w:numId w:val="25"/>
              </w:numPr>
              <w:spacing w:after="0" w:line="240" w:lineRule="auto"/>
              <w:ind w:left="567"/>
            </w:pPr>
            <w:r w:rsidRPr="005031BF">
              <w:t>Výchova v oborech sklářského řemesla</w:t>
            </w:r>
          </w:p>
          <w:p w14:paraId="5D8FF7C1" w14:textId="77777777" w:rsidR="00D602EE" w:rsidRPr="005031BF" w:rsidRDefault="00D602EE" w:rsidP="00D602EE">
            <w:pPr>
              <w:numPr>
                <w:ilvl w:val="1"/>
                <w:numId w:val="25"/>
              </w:numPr>
              <w:spacing w:after="0" w:line="240" w:lineRule="auto"/>
              <w:ind w:left="567"/>
            </w:pPr>
            <w:r w:rsidRPr="005031BF">
              <w:t>Šíření znalostí z výzkumných organizací a stimulace jejich spolupráce s aplikačním sektorem</w:t>
            </w:r>
          </w:p>
          <w:p w14:paraId="77208BF7" w14:textId="77777777" w:rsidR="00D602EE" w:rsidRPr="005031BF" w:rsidRDefault="00D602EE" w:rsidP="00D602EE">
            <w:pPr>
              <w:numPr>
                <w:ilvl w:val="1"/>
                <w:numId w:val="25"/>
              </w:numPr>
              <w:spacing w:after="0" w:line="240" w:lineRule="auto"/>
              <w:ind w:left="567"/>
            </w:pPr>
            <w:r w:rsidRPr="005031BF">
              <w:t>Podporovat zvyšování kvality lidských zdrojů v inovujících podnicích</w:t>
            </w:r>
          </w:p>
          <w:p w14:paraId="36A66F4D" w14:textId="77777777" w:rsidR="00D602EE" w:rsidRPr="005031BF" w:rsidRDefault="00D602EE" w:rsidP="00D602EE">
            <w:pPr>
              <w:numPr>
                <w:ilvl w:val="1"/>
                <w:numId w:val="25"/>
              </w:numPr>
              <w:spacing w:after="0" w:line="240" w:lineRule="auto"/>
              <w:ind w:left="567"/>
            </w:pPr>
            <w:r w:rsidRPr="005031BF">
              <w:t>Rozvoj nových technologii výroby skla a skleněných komponentů</w:t>
            </w:r>
          </w:p>
          <w:p w14:paraId="2A08BE75" w14:textId="77777777" w:rsidR="00D602EE" w:rsidRPr="005031BF" w:rsidRDefault="00D602EE" w:rsidP="00D602EE">
            <w:pPr>
              <w:numPr>
                <w:ilvl w:val="1"/>
                <w:numId w:val="25"/>
              </w:numPr>
              <w:spacing w:after="0" w:line="240" w:lineRule="auto"/>
              <w:ind w:left="567"/>
            </w:pPr>
            <w:r w:rsidRPr="005031BF">
              <w:t>Propojení základního výzkumu s aplikovaným</w:t>
            </w:r>
          </w:p>
          <w:p w14:paraId="2C7F4E0B" w14:textId="77777777" w:rsidR="00D602EE" w:rsidRPr="005031BF" w:rsidRDefault="00D602EE" w:rsidP="00D602EE">
            <w:pPr>
              <w:numPr>
                <w:ilvl w:val="1"/>
                <w:numId w:val="25"/>
              </w:numPr>
              <w:spacing w:after="0" w:line="240" w:lineRule="auto"/>
              <w:ind w:left="567"/>
            </w:pPr>
            <w:r w:rsidRPr="005031BF">
              <w:t>Efektivní zavádění nových poznatků do výroby</w:t>
            </w:r>
          </w:p>
          <w:p w14:paraId="703BF820" w14:textId="0F06FBDF" w:rsidR="000C334A" w:rsidRPr="005031BF" w:rsidRDefault="00D602EE" w:rsidP="00D602EE">
            <w:pPr>
              <w:numPr>
                <w:ilvl w:val="1"/>
                <w:numId w:val="25"/>
              </w:numPr>
              <w:spacing w:after="0" w:line="240" w:lineRule="auto"/>
              <w:ind w:left="567"/>
            </w:pPr>
            <w:r w:rsidRPr="005031BF">
              <w:t>Vývoj technologii k omezení obsahu těžkých kovů ve výrobcích</w:t>
            </w:r>
          </w:p>
        </w:tc>
      </w:tr>
      <w:tr w:rsidR="000C334A" w:rsidRPr="005031BF" w14:paraId="0485AAB8" w14:textId="77777777" w:rsidTr="007C7560">
        <w:tc>
          <w:tcPr>
            <w:tcW w:w="9212" w:type="dxa"/>
            <w:gridSpan w:val="3"/>
          </w:tcPr>
          <w:p w14:paraId="7E32F8F4" w14:textId="77777777" w:rsidR="000C334A" w:rsidRPr="005031BF" w:rsidRDefault="000C334A" w:rsidP="007C7560">
            <w:pPr>
              <w:pStyle w:val="PreformattedText"/>
              <w:jc w:val="both"/>
              <w:rPr>
                <w:rFonts w:asciiTheme="minorHAnsi" w:hAnsiTheme="minorHAnsi"/>
                <w:color w:val="auto"/>
                <w:sz w:val="22"/>
                <w:szCs w:val="22"/>
              </w:rPr>
            </w:pPr>
          </w:p>
        </w:tc>
      </w:tr>
      <w:tr w:rsidR="000C334A" w:rsidRPr="005031BF" w14:paraId="0675EDBD" w14:textId="77777777" w:rsidTr="007C7560">
        <w:tc>
          <w:tcPr>
            <w:tcW w:w="9212" w:type="dxa"/>
            <w:gridSpan w:val="3"/>
          </w:tcPr>
          <w:p w14:paraId="16F314E9" w14:textId="77777777" w:rsidR="000C334A" w:rsidRPr="005031BF" w:rsidRDefault="000C334A" w:rsidP="007C7560">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 xml:space="preserve">Vazba národních znalostních domén a oblastí výzkumné specializace zjištěných v rámci regionálních analýz a podnětů regionálních stakeholderů </w:t>
            </w:r>
          </w:p>
        </w:tc>
      </w:tr>
      <w:tr w:rsidR="000C334A" w:rsidRPr="005031BF" w14:paraId="61E46DA2" w14:textId="77777777" w:rsidTr="007C7560">
        <w:tc>
          <w:tcPr>
            <w:tcW w:w="3070" w:type="dxa"/>
            <w:gridSpan w:val="2"/>
          </w:tcPr>
          <w:p w14:paraId="752E1CE3" w14:textId="77777777" w:rsidR="000C334A" w:rsidRPr="005031BF" w:rsidRDefault="000C334A" w:rsidP="007C7560">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Národní znalostní doména</w:t>
            </w:r>
          </w:p>
        </w:tc>
        <w:tc>
          <w:tcPr>
            <w:tcW w:w="6142" w:type="dxa"/>
          </w:tcPr>
          <w:p w14:paraId="05171745" w14:textId="77777777" w:rsidR="000C334A" w:rsidRPr="005031BF" w:rsidRDefault="000C334A" w:rsidP="007C7560">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Regionální oblasti výzkumné specializace (</w:t>
            </w:r>
            <w:r w:rsidRPr="005031BF">
              <w:rPr>
                <w:rFonts w:asciiTheme="minorHAnsi" w:hAnsiTheme="minorHAnsi"/>
                <w:color w:val="auto"/>
                <w:sz w:val="22"/>
                <w:szCs w:val="22"/>
              </w:rPr>
              <w:t>Perspektivní výzkumná témata pro rozvoj specializace v regionu)</w:t>
            </w:r>
          </w:p>
        </w:tc>
      </w:tr>
      <w:tr w:rsidR="000C334A" w:rsidRPr="005031BF" w14:paraId="3F99F380" w14:textId="77777777" w:rsidTr="007C7560">
        <w:tc>
          <w:tcPr>
            <w:tcW w:w="3070" w:type="dxa"/>
            <w:gridSpan w:val="2"/>
          </w:tcPr>
          <w:p w14:paraId="134EC934" w14:textId="77777777" w:rsidR="000C334A" w:rsidRPr="005031BF" w:rsidRDefault="000C334A" w:rsidP="007C7560">
            <w:pPr>
              <w:pStyle w:val="PreformattedText"/>
              <w:rPr>
                <w:rFonts w:asciiTheme="minorHAnsi" w:hAnsiTheme="minorHAnsi"/>
                <w:color w:val="auto"/>
                <w:sz w:val="22"/>
                <w:szCs w:val="22"/>
              </w:rPr>
            </w:pPr>
            <w:r w:rsidRPr="005031BF">
              <w:rPr>
                <w:rFonts w:asciiTheme="minorHAnsi" w:hAnsiTheme="minorHAnsi"/>
                <w:color w:val="auto"/>
                <w:sz w:val="22"/>
                <w:szCs w:val="22"/>
              </w:rPr>
              <w:t>Pokročilé materiály</w:t>
            </w:r>
          </w:p>
        </w:tc>
        <w:tc>
          <w:tcPr>
            <w:tcW w:w="6142" w:type="dxa"/>
          </w:tcPr>
          <w:p w14:paraId="50899234" w14:textId="77777777" w:rsidR="000C334A" w:rsidRPr="005031BF" w:rsidRDefault="000C334A" w:rsidP="000C334A">
            <w:pPr>
              <w:pStyle w:val="Odstavecseseznamem"/>
              <w:numPr>
                <w:ilvl w:val="0"/>
                <w:numId w:val="26"/>
              </w:numPr>
              <w:suppressAutoHyphens/>
              <w:spacing w:after="0" w:line="240" w:lineRule="auto"/>
              <w:ind w:left="273" w:hanging="273"/>
              <w:rPr>
                <w:sz w:val="20"/>
                <w:szCs w:val="20"/>
                <w:u w:val="single"/>
              </w:rPr>
            </w:pPr>
            <w:r w:rsidRPr="005031BF">
              <w:rPr>
                <w:sz w:val="20"/>
                <w:szCs w:val="20"/>
              </w:rPr>
              <w:t>Vývoj sklokeramických materiálů</w:t>
            </w:r>
          </w:p>
          <w:p w14:paraId="48BAA537" w14:textId="77777777" w:rsidR="000C334A" w:rsidRPr="005031BF" w:rsidRDefault="000C334A" w:rsidP="000C334A">
            <w:pPr>
              <w:pStyle w:val="Odstavecseseznamem"/>
              <w:numPr>
                <w:ilvl w:val="0"/>
                <w:numId w:val="26"/>
              </w:numPr>
              <w:suppressAutoHyphens/>
              <w:spacing w:after="0" w:line="240" w:lineRule="auto"/>
              <w:ind w:left="273" w:hanging="273"/>
              <w:rPr>
                <w:sz w:val="20"/>
                <w:szCs w:val="20"/>
                <w:u w:val="single"/>
              </w:rPr>
            </w:pPr>
            <w:r w:rsidRPr="005031BF">
              <w:rPr>
                <w:sz w:val="20"/>
                <w:szCs w:val="20"/>
              </w:rPr>
              <w:t>Výzkum oxidačního chování aluminidů železa a korozní odolnosti slitin v roztavené sklovině</w:t>
            </w:r>
          </w:p>
          <w:p w14:paraId="3B60FE08" w14:textId="77777777" w:rsidR="000C334A" w:rsidRPr="005031BF" w:rsidRDefault="000C334A" w:rsidP="000C334A">
            <w:pPr>
              <w:pStyle w:val="Odstavecseseznamem"/>
              <w:numPr>
                <w:ilvl w:val="0"/>
                <w:numId w:val="26"/>
              </w:numPr>
              <w:suppressAutoHyphens/>
              <w:spacing w:after="0" w:line="240" w:lineRule="auto"/>
              <w:ind w:left="273" w:hanging="273"/>
              <w:rPr>
                <w:sz w:val="20"/>
                <w:szCs w:val="20"/>
                <w:u w:val="single"/>
              </w:rPr>
            </w:pPr>
            <w:r w:rsidRPr="005031BF">
              <w:rPr>
                <w:sz w:val="20"/>
                <w:szCs w:val="20"/>
              </w:rPr>
              <w:t>Výzkum optických vlastností skelné keramiky</w:t>
            </w:r>
          </w:p>
          <w:p w14:paraId="4C83E82D" w14:textId="77777777" w:rsidR="000C334A" w:rsidRPr="005031BF" w:rsidRDefault="000C334A" w:rsidP="000C334A">
            <w:pPr>
              <w:pStyle w:val="Odstavecseseznamem"/>
              <w:numPr>
                <w:ilvl w:val="0"/>
                <w:numId w:val="26"/>
              </w:numPr>
              <w:suppressAutoHyphens/>
              <w:spacing w:after="0" w:line="240" w:lineRule="auto"/>
              <w:ind w:left="273" w:hanging="273"/>
              <w:rPr>
                <w:sz w:val="20"/>
                <w:szCs w:val="20"/>
              </w:rPr>
            </w:pPr>
            <w:r w:rsidRPr="005031BF">
              <w:rPr>
                <w:sz w:val="20"/>
                <w:szCs w:val="20"/>
              </w:rPr>
              <w:t>Vývoj a výzkum technologií, strojů a zařízení pro pokročilou sklářskou výrobu</w:t>
            </w:r>
          </w:p>
          <w:p w14:paraId="12FE4496" w14:textId="015B5F52" w:rsidR="0097203A" w:rsidRPr="005031BF" w:rsidRDefault="0097203A" w:rsidP="000C334A">
            <w:pPr>
              <w:pStyle w:val="Odstavecseseznamem"/>
              <w:numPr>
                <w:ilvl w:val="0"/>
                <w:numId w:val="26"/>
              </w:numPr>
              <w:suppressAutoHyphens/>
              <w:spacing w:after="0" w:line="240" w:lineRule="auto"/>
              <w:ind w:left="273" w:hanging="273"/>
              <w:rPr>
                <w:sz w:val="20"/>
                <w:szCs w:val="20"/>
              </w:rPr>
            </w:pPr>
            <w:r w:rsidRPr="005031BF">
              <w:rPr>
                <w:sz w:val="20"/>
                <w:szCs w:val="20"/>
              </w:rPr>
              <w:t>Výzkum aplikací pokročilých materiálů ve sklářské výrobě</w:t>
            </w:r>
          </w:p>
        </w:tc>
      </w:tr>
      <w:tr w:rsidR="000C334A" w:rsidRPr="005031BF" w14:paraId="2FE1B4E4" w14:textId="77777777" w:rsidTr="007C7560">
        <w:tc>
          <w:tcPr>
            <w:tcW w:w="3070" w:type="dxa"/>
            <w:gridSpan w:val="2"/>
          </w:tcPr>
          <w:p w14:paraId="101F5A82" w14:textId="77777777" w:rsidR="000C334A" w:rsidRPr="005031BF" w:rsidRDefault="000C334A" w:rsidP="007C7560">
            <w:pPr>
              <w:pStyle w:val="PreformattedText"/>
              <w:jc w:val="both"/>
              <w:rPr>
                <w:rFonts w:asciiTheme="minorHAnsi" w:hAnsiTheme="minorHAnsi"/>
                <w:color w:val="auto"/>
                <w:sz w:val="22"/>
                <w:szCs w:val="22"/>
              </w:rPr>
            </w:pPr>
            <w:r w:rsidRPr="005031BF">
              <w:rPr>
                <w:rFonts w:asciiTheme="minorHAnsi" w:hAnsiTheme="minorHAnsi"/>
                <w:color w:val="auto"/>
                <w:sz w:val="22"/>
                <w:szCs w:val="22"/>
              </w:rPr>
              <w:t>Nanotechnologie</w:t>
            </w:r>
          </w:p>
        </w:tc>
        <w:tc>
          <w:tcPr>
            <w:tcW w:w="6142" w:type="dxa"/>
          </w:tcPr>
          <w:p w14:paraId="1DDFDB03" w14:textId="77777777" w:rsidR="000C334A" w:rsidRPr="005031BF" w:rsidRDefault="000C334A" w:rsidP="00064FF4">
            <w:pPr>
              <w:pStyle w:val="Odstavecseseznamem"/>
              <w:numPr>
                <w:ilvl w:val="0"/>
                <w:numId w:val="30"/>
              </w:numPr>
              <w:suppressAutoHyphens/>
              <w:spacing w:after="0" w:line="240" w:lineRule="auto"/>
              <w:ind w:left="273" w:hanging="283"/>
              <w:rPr>
                <w:rFonts w:asciiTheme="minorHAnsi" w:hAnsiTheme="minorHAnsi" w:cstheme="minorHAnsi"/>
              </w:rPr>
            </w:pPr>
            <w:r w:rsidRPr="005031BF">
              <w:rPr>
                <w:sz w:val="20"/>
                <w:szCs w:val="20"/>
              </w:rPr>
              <w:t xml:space="preserve">Aplikace nanovrstev na skleněný a sklokeramický materiál  </w:t>
            </w:r>
          </w:p>
        </w:tc>
      </w:tr>
      <w:tr w:rsidR="000C334A" w:rsidRPr="005031BF" w14:paraId="70433D9B" w14:textId="77777777" w:rsidTr="007C7560">
        <w:tc>
          <w:tcPr>
            <w:tcW w:w="3070" w:type="dxa"/>
            <w:gridSpan w:val="2"/>
          </w:tcPr>
          <w:p w14:paraId="00E56E84" w14:textId="77777777" w:rsidR="000C334A" w:rsidRPr="005031BF" w:rsidRDefault="000C334A" w:rsidP="007C7560">
            <w:pPr>
              <w:pStyle w:val="PreformattedText"/>
              <w:jc w:val="both"/>
              <w:rPr>
                <w:rFonts w:asciiTheme="minorHAnsi" w:hAnsiTheme="minorHAnsi"/>
                <w:color w:val="auto"/>
                <w:sz w:val="22"/>
                <w:szCs w:val="22"/>
              </w:rPr>
            </w:pPr>
            <w:r w:rsidRPr="005031BF">
              <w:rPr>
                <w:rFonts w:asciiTheme="minorHAnsi" w:hAnsiTheme="minorHAnsi"/>
                <w:color w:val="auto"/>
                <w:sz w:val="22"/>
                <w:szCs w:val="22"/>
              </w:rPr>
              <w:t>Mikro a nanoelektronika</w:t>
            </w:r>
          </w:p>
        </w:tc>
        <w:tc>
          <w:tcPr>
            <w:tcW w:w="6142" w:type="dxa"/>
          </w:tcPr>
          <w:p w14:paraId="7CCD6FB4" w14:textId="557BAE98" w:rsidR="000C334A" w:rsidRPr="005031BF" w:rsidRDefault="0097203A" w:rsidP="0097203A">
            <w:pPr>
              <w:pStyle w:val="Odstavecseseznamem"/>
              <w:numPr>
                <w:ilvl w:val="0"/>
                <w:numId w:val="30"/>
              </w:numPr>
              <w:spacing w:after="0"/>
              <w:ind w:left="252" w:hanging="283"/>
              <w:rPr>
                <w:rFonts w:eastAsia="Times New Roman" w:cstheme="minorHAnsi"/>
                <w:sz w:val="20"/>
                <w:szCs w:val="20"/>
              </w:rPr>
            </w:pPr>
            <w:r w:rsidRPr="005031BF">
              <w:rPr>
                <w:rFonts w:eastAsia="Times New Roman" w:cstheme="minorHAnsi"/>
                <w:sz w:val="20"/>
                <w:szCs w:val="20"/>
              </w:rPr>
              <w:t>Výzkum využití mikro- a nanoelekroniky ve výrobcích ze skla</w:t>
            </w:r>
          </w:p>
        </w:tc>
      </w:tr>
      <w:tr w:rsidR="000C334A" w:rsidRPr="005031BF" w14:paraId="6FEE3E10" w14:textId="77777777" w:rsidTr="007C7560">
        <w:tc>
          <w:tcPr>
            <w:tcW w:w="3070" w:type="dxa"/>
            <w:gridSpan w:val="2"/>
          </w:tcPr>
          <w:p w14:paraId="5E9F5A5E" w14:textId="77777777" w:rsidR="000C334A" w:rsidRPr="005031BF" w:rsidRDefault="000C334A" w:rsidP="007C7560">
            <w:pPr>
              <w:pStyle w:val="PreformattedText"/>
              <w:jc w:val="both"/>
              <w:rPr>
                <w:rFonts w:asciiTheme="minorHAnsi" w:hAnsiTheme="minorHAnsi"/>
                <w:color w:val="auto"/>
                <w:sz w:val="22"/>
                <w:szCs w:val="22"/>
              </w:rPr>
            </w:pPr>
            <w:r w:rsidRPr="005031BF">
              <w:rPr>
                <w:rFonts w:asciiTheme="minorHAnsi" w:hAnsiTheme="minorHAnsi"/>
                <w:color w:val="auto"/>
                <w:sz w:val="22"/>
                <w:szCs w:val="22"/>
              </w:rPr>
              <w:t>Fotonika</w:t>
            </w:r>
          </w:p>
        </w:tc>
        <w:tc>
          <w:tcPr>
            <w:tcW w:w="6142" w:type="dxa"/>
          </w:tcPr>
          <w:p w14:paraId="225ABA1E" w14:textId="77777777" w:rsidR="000C334A" w:rsidRPr="005031BF" w:rsidRDefault="000C334A" w:rsidP="00064FF4">
            <w:pPr>
              <w:pStyle w:val="Odstavecseseznamem"/>
              <w:numPr>
                <w:ilvl w:val="0"/>
                <w:numId w:val="66"/>
              </w:numPr>
              <w:suppressAutoHyphens/>
              <w:spacing w:after="0" w:line="240" w:lineRule="auto"/>
              <w:ind w:left="273" w:hanging="273"/>
              <w:rPr>
                <w:sz w:val="20"/>
                <w:szCs w:val="20"/>
                <w:u w:val="single"/>
              </w:rPr>
            </w:pPr>
            <w:r w:rsidRPr="005031BF">
              <w:rPr>
                <w:sz w:val="20"/>
                <w:szCs w:val="20"/>
              </w:rPr>
              <w:t>Vývoj scintilátorů</w:t>
            </w:r>
          </w:p>
          <w:p w14:paraId="0DA2CEF1" w14:textId="77777777" w:rsidR="000C334A" w:rsidRPr="005031BF" w:rsidRDefault="000C334A" w:rsidP="00064FF4">
            <w:pPr>
              <w:pStyle w:val="Odstavecseseznamem"/>
              <w:numPr>
                <w:ilvl w:val="0"/>
                <w:numId w:val="66"/>
              </w:numPr>
              <w:suppressAutoHyphens/>
              <w:spacing w:before="240" w:after="0" w:line="240" w:lineRule="auto"/>
              <w:ind w:left="273" w:hanging="273"/>
              <w:rPr>
                <w:sz w:val="20"/>
                <w:szCs w:val="20"/>
                <w:u w:val="single"/>
              </w:rPr>
            </w:pPr>
            <w:r w:rsidRPr="005031BF">
              <w:rPr>
                <w:sz w:val="20"/>
                <w:szCs w:val="20"/>
              </w:rPr>
              <w:t xml:space="preserve">Vývoj detektorů, infračervených detektorů  </w:t>
            </w:r>
          </w:p>
          <w:p w14:paraId="39E9B650" w14:textId="77777777" w:rsidR="000C334A" w:rsidRPr="005031BF" w:rsidRDefault="000C334A" w:rsidP="00064FF4">
            <w:pPr>
              <w:pStyle w:val="Odstavecseseznamem"/>
              <w:numPr>
                <w:ilvl w:val="0"/>
                <w:numId w:val="66"/>
              </w:numPr>
              <w:suppressAutoHyphens/>
              <w:spacing w:before="240" w:after="0" w:line="240" w:lineRule="auto"/>
              <w:ind w:left="273" w:hanging="273"/>
              <w:rPr>
                <w:sz w:val="20"/>
                <w:szCs w:val="20"/>
              </w:rPr>
            </w:pPr>
            <w:r w:rsidRPr="005031BF">
              <w:rPr>
                <w:sz w:val="20"/>
                <w:szCs w:val="20"/>
              </w:rPr>
              <w:t>Vývoj detekčních a senzorických optických systémů</w:t>
            </w:r>
          </w:p>
          <w:p w14:paraId="5603EED5" w14:textId="77777777" w:rsidR="000C334A" w:rsidRPr="005031BF" w:rsidRDefault="000C334A" w:rsidP="00064FF4">
            <w:pPr>
              <w:pStyle w:val="PreformattedText"/>
              <w:numPr>
                <w:ilvl w:val="0"/>
                <w:numId w:val="66"/>
              </w:numPr>
              <w:ind w:left="273" w:hanging="273"/>
              <w:jc w:val="both"/>
              <w:rPr>
                <w:rFonts w:asciiTheme="minorHAnsi" w:hAnsiTheme="minorHAnsi"/>
                <w:color w:val="auto"/>
                <w:sz w:val="22"/>
                <w:szCs w:val="22"/>
              </w:rPr>
            </w:pPr>
            <w:r w:rsidRPr="005031BF">
              <w:rPr>
                <w:rFonts w:asciiTheme="minorHAnsi" w:eastAsia="Times New Roman" w:hAnsiTheme="minorHAnsi" w:cstheme="minorHAnsi"/>
                <w:color w:val="auto"/>
                <w:sz w:val="20"/>
                <w:szCs w:val="20"/>
              </w:rPr>
              <w:t>Vývoj laserových diod</w:t>
            </w:r>
          </w:p>
        </w:tc>
      </w:tr>
      <w:tr w:rsidR="000C334A" w:rsidRPr="005031BF" w14:paraId="4514FC14" w14:textId="77777777" w:rsidTr="007C7560">
        <w:tc>
          <w:tcPr>
            <w:tcW w:w="3070" w:type="dxa"/>
            <w:gridSpan w:val="2"/>
          </w:tcPr>
          <w:p w14:paraId="21CFE01A" w14:textId="77777777" w:rsidR="000C334A" w:rsidRPr="005031BF" w:rsidRDefault="000C334A" w:rsidP="007C7560">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Pokročilé výrobní technologie</w:t>
            </w:r>
          </w:p>
        </w:tc>
        <w:tc>
          <w:tcPr>
            <w:tcW w:w="6142" w:type="dxa"/>
          </w:tcPr>
          <w:p w14:paraId="3ED51BB0" w14:textId="77777777" w:rsidR="000C334A" w:rsidRPr="005031BF" w:rsidRDefault="000C334A" w:rsidP="00064FF4">
            <w:pPr>
              <w:pStyle w:val="Odstavecseseznamem"/>
              <w:numPr>
                <w:ilvl w:val="0"/>
                <w:numId w:val="85"/>
              </w:numPr>
              <w:suppressAutoHyphens/>
              <w:spacing w:after="0" w:line="240" w:lineRule="auto"/>
              <w:ind w:left="273" w:hanging="273"/>
              <w:rPr>
                <w:sz w:val="20"/>
                <w:szCs w:val="20"/>
                <w:u w:val="single"/>
              </w:rPr>
            </w:pPr>
            <w:r w:rsidRPr="005031BF">
              <w:rPr>
                <w:sz w:val="20"/>
                <w:szCs w:val="20"/>
              </w:rPr>
              <w:t>Vývoj pokročilých technologií výroby monokrystalů</w:t>
            </w:r>
          </w:p>
          <w:p w14:paraId="10940B67" w14:textId="77777777" w:rsidR="000C334A" w:rsidRPr="005031BF" w:rsidRDefault="000C334A" w:rsidP="00064FF4">
            <w:pPr>
              <w:pStyle w:val="Odstavecseseznamem"/>
              <w:numPr>
                <w:ilvl w:val="0"/>
                <w:numId w:val="85"/>
              </w:numPr>
              <w:suppressAutoHyphens/>
              <w:spacing w:before="240" w:after="0" w:line="240" w:lineRule="auto"/>
              <w:ind w:left="273" w:hanging="273"/>
              <w:rPr>
                <w:sz w:val="20"/>
                <w:szCs w:val="20"/>
                <w:u w:val="single"/>
              </w:rPr>
            </w:pPr>
            <w:r w:rsidRPr="005031BF">
              <w:rPr>
                <w:sz w:val="20"/>
                <w:szCs w:val="20"/>
              </w:rPr>
              <w:t>Vývoj laserových technologií</w:t>
            </w:r>
          </w:p>
          <w:p w14:paraId="1A862771" w14:textId="77777777" w:rsidR="000C334A" w:rsidRPr="005031BF" w:rsidRDefault="000C334A" w:rsidP="00064FF4">
            <w:pPr>
              <w:pStyle w:val="Odstavecseseznamem"/>
              <w:numPr>
                <w:ilvl w:val="0"/>
                <w:numId w:val="85"/>
              </w:numPr>
              <w:suppressAutoHyphens/>
              <w:spacing w:before="240" w:after="0" w:line="240" w:lineRule="auto"/>
              <w:ind w:left="273" w:hanging="273"/>
              <w:rPr>
                <w:sz w:val="20"/>
                <w:szCs w:val="20"/>
                <w:u w:val="single"/>
              </w:rPr>
            </w:pPr>
            <w:r w:rsidRPr="005031BF">
              <w:rPr>
                <w:sz w:val="20"/>
                <w:szCs w:val="20"/>
              </w:rPr>
              <w:lastRenderedPageBreak/>
              <w:t>Vývoj LED aplikací</w:t>
            </w:r>
          </w:p>
          <w:p w14:paraId="27A3D64C" w14:textId="77777777" w:rsidR="000C334A" w:rsidRPr="005031BF" w:rsidRDefault="000C334A" w:rsidP="00064FF4">
            <w:pPr>
              <w:pStyle w:val="Odstavecseseznamem"/>
              <w:numPr>
                <w:ilvl w:val="0"/>
                <w:numId w:val="85"/>
              </w:numPr>
              <w:suppressAutoHyphens/>
              <w:spacing w:before="240" w:after="0" w:line="240" w:lineRule="auto"/>
              <w:ind w:left="273" w:hanging="273"/>
              <w:rPr>
                <w:sz w:val="20"/>
                <w:szCs w:val="20"/>
                <w:u w:val="single"/>
              </w:rPr>
            </w:pPr>
            <w:r w:rsidRPr="005031BF">
              <w:rPr>
                <w:sz w:val="20"/>
                <w:szCs w:val="20"/>
              </w:rPr>
              <w:t>Vývoj výkonných a supervýkonných laserů</w:t>
            </w:r>
          </w:p>
          <w:p w14:paraId="70B63D5B" w14:textId="77777777" w:rsidR="000C334A" w:rsidRPr="005031BF" w:rsidRDefault="000C334A" w:rsidP="00064FF4">
            <w:pPr>
              <w:pStyle w:val="Odstavecseseznamem"/>
              <w:numPr>
                <w:ilvl w:val="0"/>
                <w:numId w:val="85"/>
              </w:numPr>
              <w:suppressAutoHyphens/>
              <w:spacing w:before="240" w:after="0" w:line="240" w:lineRule="auto"/>
              <w:ind w:left="273" w:hanging="273"/>
              <w:rPr>
                <w:sz w:val="20"/>
                <w:szCs w:val="20"/>
                <w:u w:val="single"/>
              </w:rPr>
            </w:pPr>
            <w:r w:rsidRPr="005031BF">
              <w:rPr>
                <w:sz w:val="20"/>
                <w:szCs w:val="20"/>
              </w:rPr>
              <w:t xml:space="preserve">Vývoj pokročilých technologií zpracování </w:t>
            </w:r>
            <w:r w:rsidRPr="005031BF">
              <w:rPr>
                <w:bCs/>
                <w:sz w:val="20"/>
                <w:szCs w:val="20"/>
              </w:rPr>
              <w:t>odpadového skla pro recyklaci</w:t>
            </w:r>
          </w:p>
          <w:p w14:paraId="20B2A69E" w14:textId="77777777" w:rsidR="00171191" w:rsidRPr="005031BF" w:rsidRDefault="00171191" w:rsidP="00064FF4">
            <w:pPr>
              <w:pStyle w:val="Odstavecseseznamem"/>
              <w:numPr>
                <w:ilvl w:val="0"/>
                <w:numId w:val="85"/>
              </w:numPr>
              <w:suppressAutoHyphens/>
              <w:spacing w:before="240" w:after="0" w:line="240" w:lineRule="auto"/>
              <w:ind w:left="273" w:hanging="273"/>
              <w:rPr>
                <w:sz w:val="20"/>
                <w:szCs w:val="20"/>
              </w:rPr>
            </w:pPr>
            <w:r w:rsidRPr="005031BF">
              <w:rPr>
                <w:sz w:val="20"/>
                <w:szCs w:val="20"/>
              </w:rPr>
              <w:t>3D tisk materiálů</w:t>
            </w:r>
          </w:p>
          <w:p w14:paraId="0D5A4AF8" w14:textId="77777777" w:rsidR="00171191" w:rsidRPr="005031BF" w:rsidRDefault="00171191" w:rsidP="00064FF4">
            <w:pPr>
              <w:pStyle w:val="Odstavecseseznamem"/>
              <w:numPr>
                <w:ilvl w:val="0"/>
                <w:numId w:val="85"/>
              </w:numPr>
              <w:suppressAutoHyphens/>
              <w:spacing w:before="240" w:after="0" w:line="240" w:lineRule="auto"/>
              <w:ind w:left="273" w:hanging="273"/>
              <w:rPr>
                <w:sz w:val="20"/>
                <w:szCs w:val="20"/>
                <w:u w:val="single"/>
              </w:rPr>
            </w:pPr>
            <w:r w:rsidRPr="005031BF">
              <w:rPr>
                <w:sz w:val="20"/>
                <w:szCs w:val="20"/>
              </w:rPr>
              <w:t>Aplikace tenkých vrstev</w:t>
            </w:r>
          </w:p>
          <w:p w14:paraId="5360D695" w14:textId="418283AC" w:rsidR="0097203A" w:rsidRPr="005031BF" w:rsidRDefault="0097203A" w:rsidP="00064FF4">
            <w:pPr>
              <w:pStyle w:val="Odstavecseseznamem"/>
              <w:numPr>
                <w:ilvl w:val="0"/>
                <w:numId w:val="85"/>
              </w:numPr>
              <w:suppressAutoHyphens/>
              <w:spacing w:before="240" w:after="0" w:line="240" w:lineRule="auto"/>
              <w:ind w:left="273" w:hanging="273"/>
              <w:rPr>
                <w:sz w:val="20"/>
                <w:szCs w:val="20"/>
                <w:u w:val="single"/>
              </w:rPr>
            </w:pPr>
            <w:r w:rsidRPr="005031BF">
              <w:rPr>
                <w:sz w:val="20"/>
                <w:szCs w:val="20"/>
              </w:rPr>
              <w:t>Výzkum a vývoj technologií, strojů a zařízení pro vyspělou sklářskou výrobu</w:t>
            </w:r>
          </w:p>
        </w:tc>
      </w:tr>
      <w:tr w:rsidR="000C334A" w:rsidRPr="005031BF" w14:paraId="6A6EF309" w14:textId="77777777" w:rsidTr="007C7560">
        <w:tc>
          <w:tcPr>
            <w:tcW w:w="3070" w:type="dxa"/>
            <w:gridSpan w:val="2"/>
          </w:tcPr>
          <w:p w14:paraId="51175EF6" w14:textId="77777777" w:rsidR="000C334A" w:rsidRPr="005031BF" w:rsidRDefault="000C334A" w:rsidP="007C7560">
            <w:pPr>
              <w:pStyle w:val="PreformattedText"/>
              <w:jc w:val="both"/>
              <w:rPr>
                <w:rFonts w:asciiTheme="minorHAnsi" w:hAnsiTheme="minorHAnsi"/>
                <w:color w:val="auto"/>
                <w:sz w:val="22"/>
                <w:szCs w:val="22"/>
              </w:rPr>
            </w:pPr>
            <w:r w:rsidRPr="005031BF">
              <w:rPr>
                <w:rFonts w:asciiTheme="minorHAnsi" w:hAnsiTheme="minorHAnsi"/>
                <w:color w:val="auto"/>
                <w:sz w:val="22"/>
                <w:szCs w:val="22"/>
              </w:rPr>
              <w:lastRenderedPageBreak/>
              <w:t>Průmyslové biotechnologie</w:t>
            </w:r>
          </w:p>
        </w:tc>
        <w:tc>
          <w:tcPr>
            <w:tcW w:w="6142" w:type="dxa"/>
          </w:tcPr>
          <w:p w14:paraId="08A2D917" w14:textId="77777777" w:rsidR="000C334A" w:rsidRPr="005031BF" w:rsidRDefault="000C334A" w:rsidP="00064FF4">
            <w:pPr>
              <w:pStyle w:val="Odstavecseseznamem"/>
              <w:numPr>
                <w:ilvl w:val="0"/>
                <w:numId w:val="65"/>
              </w:numPr>
              <w:spacing w:after="0" w:line="240" w:lineRule="auto"/>
              <w:ind w:left="355" w:hanging="283"/>
              <w:rPr>
                <w:rFonts w:asciiTheme="minorHAnsi" w:eastAsia="Times New Roman" w:hAnsiTheme="minorHAnsi" w:cstheme="minorHAnsi"/>
              </w:rPr>
            </w:pPr>
          </w:p>
        </w:tc>
      </w:tr>
      <w:tr w:rsidR="000C334A" w:rsidRPr="005031BF" w14:paraId="0E8969EE" w14:textId="77777777" w:rsidTr="007C7560">
        <w:tc>
          <w:tcPr>
            <w:tcW w:w="3070" w:type="dxa"/>
            <w:gridSpan w:val="2"/>
          </w:tcPr>
          <w:p w14:paraId="3D6E9C80" w14:textId="77777777" w:rsidR="000C334A" w:rsidRPr="005031BF" w:rsidRDefault="000C334A" w:rsidP="007C7560">
            <w:pPr>
              <w:pStyle w:val="PreformattedText"/>
              <w:jc w:val="both"/>
              <w:rPr>
                <w:rFonts w:asciiTheme="minorHAnsi" w:hAnsiTheme="minorHAnsi"/>
                <w:color w:val="auto"/>
                <w:sz w:val="22"/>
                <w:szCs w:val="22"/>
              </w:rPr>
            </w:pPr>
            <w:r w:rsidRPr="005031BF">
              <w:rPr>
                <w:rFonts w:asciiTheme="minorHAnsi" w:hAnsiTheme="minorHAnsi"/>
                <w:color w:val="auto"/>
                <w:sz w:val="22"/>
                <w:szCs w:val="22"/>
              </w:rPr>
              <w:t>Znalosti pro digitální ekonomiku</w:t>
            </w:r>
          </w:p>
        </w:tc>
        <w:tc>
          <w:tcPr>
            <w:tcW w:w="6142" w:type="dxa"/>
          </w:tcPr>
          <w:p w14:paraId="5776BA7B" w14:textId="77777777" w:rsidR="000C334A" w:rsidRPr="005031BF" w:rsidRDefault="000C334A"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 xml:space="preserve">Matematické modelování, simulace výrobních postupů (modelování procesů tavení, modelování tvarovacích procesů,..) </w:t>
            </w:r>
          </w:p>
          <w:p w14:paraId="00DCF4AD" w14:textId="77777777" w:rsidR="000C334A" w:rsidRPr="005031BF" w:rsidRDefault="000C334A"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 xml:space="preserve">Počítačově podporované projektování </w:t>
            </w:r>
          </w:p>
          <w:p w14:paraId="59B4824C" w14:textId="77777777" w:rsidR="000C334A" w:rsidRPr="005031BF" w:rsidRDefault="000C334A" w:rsidP="00064FF4">
            <w:pPr>
              <w:pStyle w:val="Odstavecseseznamem"/>
              <w:numPr>
                <w:ilvl w:val="0"/>
                <w:numId w:val="65"/>
              </w:numPr>
              <w:suppressAutoHyphens/>
              <w:spacing w:after="0" w:line="240" w:lineRule="auto"/>
              <w:ind w:left="225" w:hanging="225"/>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Rozvoj metod sledování a hodnocení parametrů a vlastností materiálů a výrobních technologií</w:t>
            </w:r>
            <w:r w:rsidRPr="005031BF">
              <w:rPr>
                <w:rFonts w:eastAsia="Times New Roman" w:cstheme="minorHAnsi"/>
              </w:rPr>
              <w:t xml:space="preserve"> </w:t>
            </w:r>
            <w:r w:rsidRPr="005031BF">
              <w:rPr>
                <w:rFonts w:asciiTheme="minorHAnsi" w:eastAsia="Times New Roman" w:hAnsiTheme="minorHAnsi" w:cstheme="minorHAnsi"/>
              </w:rPr>
              <w:t xml:space="preserve"> </w:t>
            </w:r>
          </w:p>
          <w:p w14:paraId="37A34B38" w14:textId="54714C20" w:rsidR="0097203A" w:rsidRPr="005031BF" w:rsidRDefault="0097203A" w:rsidP="0097203A">
            <w:pPr>
              <w:pStyle w:val="Odstavecseseznamem"/>
              <w:numPr>
                <w:ilvl w:val="0"/>
                <w:numId w:val="65"/>
              </w:numPr>
              <w:suppressAutoHyphens/>
              <w:spacing w:after="0" w:line="240" w:lineRule="auto"/>
              <w:ind w:left="225" w:hanging="225"/>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Zavádění konceptu Průmyslu 4.0 do všech fází výrobního řetězce</w:t>
            </w:r>
          </w:p>
        </w:tc>
      </w:tr>
      <w:tr w:rsidR="000C334A" w:rsidRPr="005031BF" w14:paraId="46752443" w14:textId="77777777" w:rsidTr="007C7560">
        <w:tc>
          <w:tcPr>
            <w:tcW w:w="3070" w:type="dxa"/>
            <w:gridSpan w:val="2"/>
          </w:tcPr>
          <w:p w14:paraId="48B19272" w14:textId="77777777" w:rsidR="000C334A" w:rsidRPr="005031BF" w:rsidRDefault="000C334A" w:rsidP="007C7560">
            <w:pPr>
              <w:pStyle w:val="PreformattedText"/>
              <w:jc w:val="both"/>
              <w:rPr>
                <w:rFonts w:asciiTheme="minorHAnsi" w:hAnsiTheme="minorHAnsi"/>
                <w:color w:val="auto"/>
                <w:sz w:val="22"/>
                <w:szCs w:val="22"/>
              </w:rPr>
            </w:pPr>
            <w:r w:rsidRPr="005031BF">
              <w:rPr>
                <w:rFonts w:asciiTheme="minorHAnsi" w:hAnsiTheme="minorHAnsi"/>
                <w:color w:val="auto"/>
                <w:sz w:val="22"/>
                <w:szCs w:val="22"/>
              </w:rPr>
              <w:t>Kulturní a kreativní průmysly</w:t>
            </w:r>
          </w:p>
        </w:tc>
        <w:tc>
          <w:tcPr>
            <w:tcW w:w="6142" w:type="dxa"/>
          </w:tcPr>
          <w:p w14:paraId="5F4C0816" w14:textId="77777777" w:rsidR="000C334A" w:rsidRPr="005031BF" w:rsidRDefault="000C334A" w:rsidP="00064FF4">
            <w:pPr>
              <w:pStyle w:val="Odstavecseseznamem"/>
              <w:numPr>
                <w:ilvl w:val="0"/>
                <w:numId w:val="67"/>
              </w:numPr>
              <w:suppressAutoHyphens/>
              <w:spacing w:after="0" w:line="240" w:lineRule="auto"/>
              <w:ind w:left="248" w:hanging="248"/>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Využití optických vlastností materiálů pro speciální aplikace</w:t>
            </w:r>
          </w:p>
          <w:p w14:paraId="26101666" w14:textId="77777777" w:rsidR="0097203A" w:rsidRPr="005031BF" w:rsidRDefault="0097203A" w:rsidP="0097203A">
            <w:pPr>
              <w:pStyle w:val="Odstavecseseznamem"/>
              <w:numPr>
                <w:ilvl w:val="0"/>
                <w:numId w:val="67"/>
              </w:numPr>
              <w:suppressAutoHyphens/>
              <w:spacing w:after="0" w:line="240" w:lineRule="auto"/>
              <w:ind w:left="248" w:hanging="248"/>
              <w:rPr>
                <w:rFonts w:eastAsia="Times New Roman"/>
                <w:sz w:val="20"/>
                <w:szCs w:val="20"/>
              </w:rPr>
            </w:pPr>
            <w:r w:rsidRPr="005031BF">
              <w:rPr>
                <w:rFonts w:eastAsia="Times New Roman"/>
                <w:sz w:val="20"/>
                <w:szCs w:val="20"/>
              </w:rPr>
              <w:t>Propojení desénových svítidel, světelných a skleněných objektů s  pokročilou technikou pro řízení, pohyb, přidané funkce a připojení k internetu.</w:t>
            </w:r>
          </w:p>
          <w:p w14:paraId="5237FBF4" w14:textId="77777777" w:rsidR="0097203A" w:rsidRPr="005031BF" w:rsidRDefault="0097203A" w:rsidP="0097203A">
            <w:pPr>
              <w:pStyle w:val="Odstavecseseznamem"/>
              <w:numPr>
                <w:ilvl w:val="0"/>
                <w:numId w:val="67"/>
              </w:numPr>
              <w:suppressAutoHyphens/>
              <w:spacing w:after="0" w:line="240" w:lineRule="auto"/>
              <w:ind w:left="248" w:hanging="248"/>
              <w:rPr>
                <w:rFonts w:eastAsia="Times New Roman"/>
                <w:sz w:val="20"/>
                <w:szCs w:val="20"/>
              </w:rPr>
            </w:pPr>
            <w:r w:rsidRPr="005031BF">
              <w:rPr>
                <w:rFonts w:eastAsia="Times New Roman"/>
                <w:sz w:val="20"/>
                <w:szCs w:val="20"/>
              </w:rPr>
              <w:t>Internet věcí pro dekorativní a užitné sklo.</w:t>
            </w:r>
          </w:p>
          <w:p w14:paraId="02DF2AAF" w14:textId="48C9A29F" w:rsidR="000C334A" w:rsidRPr="005031BF" w:rsidRDefault="0097203A" w:rsidP="0097203A">
            <w:pPr>
              <w:pStyle w:val="Odstavecseseznamem"/>
              <w:numPr>
                <w:ilvl w:val="0"/>
                <w:numId w:val="67"/>
              </w:numPr>
              <w:suppressAutoHyphens/>
              <w:spacing w:after="0" w:line="240" w:lineRule="auto"/>
              <w:ind w:left="248" w:hanging="248"/>
              <w:rPr>
                <w:rFonts w:asciiTheme="minorHAnsi" w:eastAsia="Times New Roman" w:hAnsiTheme="minorHAnsi" w:cstheme="minorHAnsi"/>
                <w:sz w:val="20"/>
                <w:szCs w:val="20"/>
              </w:rPr>
            </w:pPr>
            <w:r w:rsidRPr="005031BF">
              <w:rPr>
                <w:rFonts w:eastAsia="Times New Roman"/>
                <w:sz w:val="20"/>
                <w:szCs w:val="20"/>
              </w:rPr>
              <w:t>Využití nových sklářských technologií pro novodový design (např. laser, vodní paprsek, diamantové nástroje, 3D tisk, …)</w:t>
            </w:r>
          </w:p>
        </w:tc>
      </w:tr>
    </w:tbl>
    <w:p w14:paraId="16FCEA06" w14:textId="4983E5D1" w:rsidR="000C334A" w:rsidRPr="005031BF" w:rsidRDefault="000C334A" w:rsidP="00501514">
      <w:pPr>
        <w:pStyle w:val="Obsah1"/>
      </w:pPr>
    </w:p>
    <w:p w14:paraId="583D2583" w14:textId="06CEEAF8" w:rsidR="004A3455" w:rsidRPr="005031BF" w:rsidRDefault="004A3455" w:rsidP="006A230B">
      <w:pPr>
        <w:rPr>
          <w:b/>
        </w:rPr>
      </w:pPr>
    </w:p>
    <w:p w14:paraId="4B18DB60" w14:textId="10B3746C" w:rsidR="00BE120C" w:rsidRPr="005031BF" w:rsidRDefault="00BE120C" w:rsidP="006A230B">
      <w:pPr>
        <w:rPr>
          <w:b/>
        </w:rPr>
      </w:pPr>
    </w:p>
    <w:p w14:paraId="4F85FB3F" w14:textId="3D268210" w:rsidR="00BE120C" w:rsidRPr="005031BF" w:rsidRDefault="00BE120C" w:rsidP="006A230B">
      <w:pPr>
        <w:rPr>
          <w:b/>
        </w:rPr>
      </w:pPr>
    </w:p>
    <w:p w14:paraId="09587E60" w14:textId="40113552" w:rsidR="00BE120C" w:rsidRPr="005031BF" w:rsidRDefault="00BE120C" w:rsidP="006A230B">
      <w:pPr>
        <w:rPr>
          <w:b/>
        </w:rPr>
      </w:pPr>
    </w:p>
    <w:p w14:paraId="6F375C89" w14:textId="70B3B10A" w:rsidR="00BE120C" w:rsidRPr="005031BF" w:rsidRDefault="00BE120C" w:rsidP="006A230B">
      <w:pPr>
        <w:rPr>
          <w:b/>
        </w:rPr>
      </w:pPr>
    </w:p>
    <w:p w14:paraId="389BAFB0" w14:textId="1DDDE363" w:rsidR="00BE120C" w:rsidRPr="005031BF" w:rsidRDefault="00BE120C" w:rsidP="006A230B">
      <w:pPr>
        <w:rPr>
          <w:b/>
        </w:rPr>
      </w:pPr>
    </w:p>
    <w:p w14:paraId="64691173" w14:textId="0A49D184" w:rsidR="00BE120C" w:rsidRPr="005031BF" w:rsidRDefault="00BE120C" w:rsidP="006A230B">
      <w:pPr>
        <w:rPr>
          <w:b/>
        </w:rPr>
      </w:pPr>
    </w:p>
    <w:p w14:paraId="4CF76761" w14:textId="4BB311DE" w:rsidR="00BE120C" w:rsidRPr="005031BF" w:rsidRDefault="00BE120C" w:rsidP="006A230B">
      <w:pPr>
        <w:rPr>
          <w:b/>
        </w:rPr>
      </w:pPr>
    </w:p>
    <w:p w14:paraId="2FC143FF" w14:textId="2EF2C545" w:rsidR="00BE120C" w:rsidRPr="005031BF" w:rsidRDefault="00BE120C" w:rsidP="006A230B">
      <w:pPr>
        <w:rPr>
          <w:b/>
        </w:rPr>
      </w:pPr>
    </w:p>
    <w:p w14:paraId="3286B8FD" w14:textId="1936B95A" w:rsidR="00BE120C" w:rsidRPr="005031BF" w:rsidRDefault="00BE120C" w:rsidP="006A230B">
      <w:pPr>
        <w:rPr>
          <w:b/>
        </w:rPr>
      </w:pPr>
    </w:p>
    <w:p w14:paraId="6371762E" w14:textId="019FAC1C" w:rsidR="00BE120C" w:rsidRPr="005031BF" w:rsidRDefault="00BE120C" w:rsidP="006A230B">
      <w:pPr>
        <w:rPr>
          <w:b/>
        </w:rPr>
      </w:pPr>
    </w:p>
    <w:p w14:paraId="659A5DC0" w14:textId="51E09446" w:rsidR="00BE120C" w:rsidRPr="005031BF" w:rsidRDefault="00BE120C" w:rsidP="006A230B">
      <w:pPr>
        <w:rPr>
          <w:b/>
        </w:rPr>
      </w:pPr>
    </w:p>
    <w:p w14:paraId="2FA52E14" w14:textId="67475730" w:rsidR="00BE120C" w:rsidRPr="005031BF" w:rsidRDefault="00BE120C" w:rsidP="006A230B">
      <w:pPr>
        <w:rPr>
          <w:b/>
        </w:rPr>
      </w:pPr>
    </w:p>
    <w:p w14:paraId="36E8B3B1" w14:textId="2064DF3F" w:rsidR="00BE120C" w:rsidRPr="005031BF" w:rsidRDefault="00BE120C" w:rsidP="006A230B">
      <w:pPr>
        <w:rPr>
          <w:b/>
        </w:rPr>
      </w:pPr>
    </w:p>
    <w:p w14:paraId="58D52D21" w14:textId="77777777" w:rsidR="003A5BF9" w:rsidRPr="005031BF" w:rsidRDefault="003A5BF9" w:rsidP="006A230B">
      <w:pPr>
        <w:rPr>
          <w:b/>
        </w:rPr>
      </w:pPr>
    </w:p>
    <w:p w14:paraId="649EA88B" w14:textId="26A43BB7" w:rsidR="00BE120C" w:rsidRPr="005031BF" w:rsidRDefault="00BE120C" w:rsidP="006A230B">
      <w:pPr>
        <w:rPr>
          <w:b/>
        </w:rPr>
      </w:pPr>
    </w:p>
    <w:p w14:paraId="0593B16D" w14:textId="77777777" w:rsidR="003A5BF9" w:rsidRPr="005031BF" w:rsidRDefault="003A5BF9" w:rsidP="006A230B">
      <w:pPr>
        <w:rPr>
          <w:b/>
        </w:rPr>
      </w:pPr>
    </w:p>
    <w:p w14:paraId="44DB9348" w14:textId="77777777" w:rsidR="00BE120C" w:rsidRPr="005031BF" w:rsidRDefault="00BE120C" w:rsidP="006A230B">
      <w:pPr>
        <w:rPr>
          <w:b/>
        </w:rPr>
      </w:pPr>
    </w:p>
    <w:p w14:paraId="3087BD86" w14:textId="77777777" w:rsidR="004A3455" w:rsidRPr="005031BF" w:rsidRDefault="004A3455" w:rsidP="006A230B">
      <w:pPr>
        <w:rPr>
          <w:b/>
        </w:rPr>
      </w:pPr>
    </w:p>
    <w:tbl>
      <w:tblPr>
        <w:tblStyle w:val="Mkatabulky"/>
        <w:tblW w:w="0" w:type="auto"/>
        <w:tblLayout w:type="fixed"/>
        <w:tblLook w:val="04A0" w:firstRow="1" w:lastRow="0" w:firstColumn="1" w:lastColumn="0" w:noHBand="0" w:noVBand="1"/>
      </w:tblPr>
      <w:tblGrid>
        <w:gridCol w:w="2072"/>
        <w:gridCol w:w="497"/>
        <w:gridCol w:w="374"/>
        <w:gridCol w:w="3119"/>
        <w:gridCol w:w="3226"/>
      </w:tblGrid>
      <w:tr w:rsidR="00B44987" w:rsidRPr="005031BF" w14:paraId="6209264D" w14:textId="77777777" w:rsidTr="0012126D">
        <w:tc>
          <w:tcPr>
            <w:tcW w:w="2072" w:type="dxa"/>
          </w:tcPr>
          <w:p w14:paraId="22F9CAC7" w14:textId="3EBC46BA" w:rsidR="00B44987" w:rsidRPr="005031BF" w:rsidRDefault="00B44987" w:rsidP="00501514">
            <w:pPr>
              <w:pStyle w:val="Obsah1"/>
            </w:pPr>
            <w:r w:rsidRPr="005031BF">
              <w:t>Vertikální doména specializace</w:t>
            </w:r>
            <w:r w:rsidR="003A5BF9" w:rsidRPr="005031BF">
              <w:t xml:space="preserve"> regionální RIS3</w:t>
            </w:r>
          </w:p>
        </w:tc>
        <w:tc>
          <w:tcPr>
            <w:tcW w:w="7216" w:type="dxa"/>
            <w:gridSpan w:val="4"/>
          </w:tcPr>
          <w:p w14:paraId="3C1F15FD" w14:textId="77777777" w:rsidR="003A5BF9" w:rsidRPr="005031BF" w:rsidRDefault="003A5BF9" w:rsidP="00501514">
            <w:pPr>
              <w:pStyle w:val="Obsah1"/>
            </w:pPr>
          </w:p>
          <w:p w14:paraId="63E4F7F4" w14:textId="11CC9DE4" w:rsidR="00B44987" w:rsidRPr="005031BF" w:rsidRDefault="00B44987" w:rsidP="00501514">
            <w:pPr>
              <w:pStyle w:val="Obsah1"/>
            </w:pPr>
            <w:r w:rsidRPr="005031BF">
              <w:t>POKROČILÉ SANAČNÍ, SEPARAČNÍ A MEMBRÁNOVÉ TECHNOLOGIE</w:t>
            </w:r>
          </w:p>
        </w:tc>
      </w:tr>
      <w:tr w:rsidR="00B44987" w:rsidRPr="005031BF" w14:paraId="324B813C" w14:textId="77777777" w:rsidTr="0012126D">
        <w:tc>
          <w:tcPr>
            <w:tcW w:w="2072" w:type="dxa"/>
          </w:tcPr>
          <w:p w14:paraId="140F4FF0" w14:textId="77777777" w:rsidR="00B44987" w:rsidRPr="005031BF" w:rsidRDefault="00B44987" w:rsidP="00501514">
            <w:pPr>
              <w:pStyle w:val="Obsah1"/>
            </w:pPr>
          </w:p>
        </w:tc>
        <w:tc>
          <w:tcPr>
            <w:tcW w:w="7216" w:type="dxa"/>
            <w:gridSpan w:val="4"/>
          </w:tcPr>
          <w:p w14:paraId="2A7A563F" w14:textId="77777777" w:rsidR="00B44987" w:rsidRPr="005031BF" w:rsidRDefault="00B44987" w:rsidP="00501514">
            <w:pPr>
              <w:pStyle w:val="Obsah1"/>
            </w:pPr>
          </w:p>
        </w:tc>
      </w:tr>
      <w:tr w:rsidR="00B44987" w:rsidRPr="005031BF" w14:paraId="462BFEA1" w14:textId="77777777" w:rsidTr="0012126D">
        <w:tc>
          <w:tcPr>
            <w:tcW w:w="2072" w:type="dxa"/>
          </w:tcPr>
          <w:p w14:paraId="15A9A62D" w14:textId="77777777" w:rsidR="00B44987" w:rsidRPr="005031BF" w:rsidRDefault="00B44987" w:rsidP="00501514">
            <w:pPr>
              <w:pStyle w:val="Obsah1"/>
            </w:pPr>
            <w:r w:rsidRPr="005031BF">
              <w:t>Vazba na aplikační domény  Národní RIS3</w:t>
            </w:r>
          </w:p>
        </w:tc>
        <w:tc>
          <w:tcPr>
            <w:tcW w:w="7216" w:type="dxa"/>
            <w:gridSpan w:val="4"/>
          </w:tcPr>
          <w:p w14:paraId="2858DBD9" w14:textId="77777777" w:rsidR="00B44987" w:rsidRPr="005031BF" w:rsidRDefault="00B44987" w:rsidP="00064FF4">
            <w:pPr>
              <w:pStyle w:val="Odstavecseseznamem"/>
              <w:numPr>
                <w:ilvl w:val="0"/>
                <w:numId w:val="86"/>
              </w:numPr>
              <w:suppressAutoHyphens/>
              <w:spacing w:line="240" w:lineRule="auto"/>
              <w:rPr>
                <w:b/>
              </w:rPr>
            </w:pPr>
            <w:r w:rsidRPr="005031BF">
              <w:rPr>
                <w:b/>
              </w:rPr>
              <w:t xml:space="preserve">Zemědělství a životní prostředí </w:t>
            </w:r>
          </w:p>
          <w:p w14:paraId="73F6E2F4" w14:textId="77777777" w:rsidR="00B44987" w:rsidRPr="005031BF" w:rsidRDefault="00B44987" w:rsidP="00064FF4">
            <w:pPr>
              <w:pStyle w:val="Odstavecseseznamem"/>
              <w:numPr>
                <w:ilvl w:val="0"/>
                <w:numId w:val="86"/>
              </w:numPr>
              <w:suppressAutoHyphens/>
              <w:spacing w:line="240" w:lineRule="auto"/>
              <w:rPr>
                <w:b/>
              </w:rPr>
            </w:pPr>
            <w:r w:rsidRPr="005031BF">
              <w:rPr>
                <w:b/>
              </w:rPr>
              <w:t>Péče o zdraví, pokročilá medicína</w:t>
            </w:r>
          </w:p>
          <w:p w14:paraId="616DA3A6" w14:textId="369C1583" w:rsidR="00BE120C" w:rsidRPr="005031BF" w:rsidRDefault="00B44987" w:rsidP="003A5BF9">
            <w:pPr>
              <w:pStyle w:val="Odstavecseseznamem"/>
              <w:numPr>
                <w:ilvl w:val="0"/>
                <w:numId w:val="86"/>
              </w:numPr>
              <w:suppressAutoHyphens/>
              <w:spacing w:line="240" w:lineRule="auto"/>
            </w:pPr>
            <w:r w:rsidRPr="005031BF">
              <w:rPr>
                <w:b/>
              </w:rPr>
              <w:t>Pokročilé stroje/technologie pro silný a globálně konkurenceschopný průmysl</w:t>
            </w:r>
          </w:p>
        </w:tc>
      </w:tr>
      <w:tr w:rsidR="005911C4" w:rsidRPr="005031BF" w14:paraId="318AAC60" w14:textId="77777777" w:rsidTr="0012126D">
        <w:tc>
          <w:tcPr>
            <w:tcW w:w="2072" w:type="dxa"/>
          </w:tcPr>
          <w:p w14:paraId="79D80BB0" w14:textId="77777777" w:rsidR="005911C4" w:rsidRPr="005031BF" w:rsidRDefault="005911C4" w:rsidP="00501514">
            <w:pPr>
              <w:pStyle w:val="Obsah1"/>
            </w:pPr>
          </w:p>
        </w:tc>
        <w:tc>
          <w:tcPr>
            <w:tcW w:w="7216" w:type="dxa"/>
            <w:gridSpan w:val="4"/>
          </w:tcPr>
          <w:p w14:paraId="704566EE" w14:textId="41132DE7" w:rsidR="005911C4" w:rsidRPr="005031BF" w:rsidRDefault="005911C4" w:rsidP="005911C4">
            <w:pPr>
              <w:pStyle w:val="Odstavecseseznamem"/>
              <w:numPr>
                <w:ilvl w:val="0"/>
                <w:numId w:val="86"/>
              </w:numPr>
              <w:suppressAutoHyphens/>
              <w:spacing w:line="240" w:lineRule="auto"/>
              <w:rPr>
                <w:b/>
              </w:rPr>
            </w:pPr>
            <w:r w:rsidRPr="005031BF">
              <w:rPr>
                <w:b/>
              </w:rPr>
              <w:t xml:space="preserve">Částečně vazba na regionální aplikační doménu Chemie a chemický průmysl </w:t>
            </w:r>
          </w:p>
        </w:tc>
      </w:tr>
      <w:tr w:rsidR="00B44987" w:rsidRPr="005031BF" w14:paraId="0C7AA83F" w14:textId="77777777" w:rsidTr="0012126D">
        <w:tc>
          <w:tcPr>
            <w:tcW w:w="9288" w:type="dxa"/>
            <w:gridSpan w:val="5"/>
          </w:tcPr>
          <w:p w14:paraId="20D452D6" w14:textId="77777777" w:rsidR="00B44987" w:rsidRPr="005031BF" w:rsidRDefault="00B44987" w:rsidP="00501514">
            <w:pPr>
              <w:pStyle w:val="Obsah1"/>
            </w:pPr>
          </w:p>
        </w:tc>
      </w:tr>
      <w:tr w:rsidR="00B44987" w:rsidRPr="005031BF" w14:paraId="70717F52" w14:textId="77777777" w:rsidTr="0012126D">
        <w:tc>
          <w:tcPr>
            <w:tcW w:w="9288" w:type="dxa"/>
            <w:gridSpan w:val="5"/>
          </w:tcPr>
          <w:p w14:paraId="58953DD2" w14:textId="77777777" w:rsidR="00B44987" w:rsidRPr="005031BF" w:rsidRDefault="00B44987" w:rsidP="00501514">
            <w:pPr>
              <w:pStyle w:val="Obsah1"/>
            </w:pPr>
            <w:r w:rsidRPr="005031BF">
              <w:t>Východiska</w:t>
            </w:r>
          </w:p>
        </w:tc>
      </w:tr>
      <w:tr w:rsidR="00B44987" w:rsidRPr="005031BF" w14:paraId="0CFAA1BD" w14:textId="77777777" w:rsidTr="0012126D">
        <w:tc>
          <w:tcPr>
            <w:tcW w:w="9288" w:type="dxa"/>
            <w:gridSpan w:val="5"/>
          </w:tcPr>
          <w:p w14:paraId="4D2E6B6B" w14:textId="77777777" w:rsidR="00B44987" w:rsidRPr="005031BF" w:rsidRDefault="00B44987" w:rsidP="0012126D">
            <w:pPr>
              <w:spacing w:after="0"/>
            </w:pPr>
            <w:r w:rsidRPr="005031BF">
              <w:t xml:space="preserve">Procesy membránové separace látek z kapalin byly intenzivně využívány při chemické těžbě uranu na Českolipsku ve 2. polovině 20.stol. Tuto velmi specifickou znalost se podařilo v Libereckém kraji uchovat a celosvětově úspěšně rozvinout její aplikaci do celé řady oborů. Dnes se membránové procesy dělí dle použitých metod, materiálů a užití. Obor využívá průřezově znalostí z řady oborů (chemie, fyzika, strojírenství, elektrotechnika, biologie) a zároveň umožňuje řešení technologických problémů průřezově v celé řadě oborů lidské činnosti. Využívá především membránových procesů pro separaci určitých látek z kapalin a plynů a nových sanačních technologií k řešení ekologických zátěží.  Jedná se tedy o multidisciplinární obor, který má potenciál generovat celou řadu nik specializace, které mají šanci nabízet na trhu vysoce specializované, a tím i konkurenceschopné výrobky a služby.  </w:t>
            </w:r>
          </w:p>
          <w:p w14:paraId="08DBC0D1" w14:textId="77777777" w:rsidR="00B44987" w:rsidRPr="005031BF" w:rsidRDefault="00B44987" w:rsidP="0012126D">
            <w:r w:rsidRPr="005031BF">
              <w:t xml:space="preserve">Membránové procesy jsou vyvíjeny jako moderní vysoce energeticky účinné separační metody založené na molekulárních vlastnostech oddělovaných látek. Nejčastěji jsou rozlišovány podle fyzikálního charakteru hnací síly vlastní separace na tlakové, chemické, elektromembránové. </w:t>
            </w:r>
          </w:p>
          <w:p w14:paraId="7180B657" w14:textId="77777777" w:rsidR="00B44987" w:rsidRPr="005031BF" w:rsidRDefault="00B44987" w:rsidP="0012126D">
            <w:pPr>
              <w:spacing w:after="0" w:line="240" w:lineRule="auto"/>
            </w:pPr>
            <w:r w:rsidRPr="005031BF">
              <w:t>Členění domény na obory</w:t>
            </w:r>
          </w:p>
          <w:p w14:paraId="71E00C15" w14:textId="77777777" w:rsidR="00B44987" w:rsidRPr="005031BF" w:rsidRDefault="00B44987" w:rsidP="00B44987">
            <w:pPr>
              <w:numPr>
                <w:ilvl w:val="2"/>
                <w:numId w:val="25"/>
              </w:numPr>
              <w:spacing w:after="0" w:line="240" w:lineRule="auto"/>
              <w:ind w:left="851" w:hanging="284"/>
            </w:pPr>
            <w:r w:rsidRPr="005031BF">
              <w:t>Membrány a jejich výrobní technologie – polymerní chemie, materiálové inženýrství, textilní technologie, nanotechnologie, zpracování plastů, výroby strojů a výrobních zařízení, specializovaná membránová laboratoř</w:t>
            </w:r>
          </w:p>
          <w:p w14:paraId="3B3C71CC" w14:textId="77777777" w:rsidR="00B44987" w:rsidRPr="005031BF" w:rsidRDefault="00B44987" w:rsidP="00B44987">
            <w:pPr>
              <w:pStyle w:val="Odstavecseseznamem"/>
              <w:numPr>
                <w:ilvl w:val="2"/>
                <w:numId w:val="25"/>
              </w:numPr>
              <w:spacing w:after="0" w:line="240" w:lineRule="auto"/>
              <w:ind w:left="851" w:hanging="284"/>
              <w:contextualSpacing w:val="0"/>
            </w:pPr>
            <w:r w:rsidRPr="005031BF">
              <w:t>Membránové zařízení -  návrh a konstrukce membránových modulů, strojů, elektrochemie, materiálové inženýrství, modelování procesů, elektro</w:t>
            </w:r>
            <w:r w:rsidRPr="005031BF">
              <w:rPr>
                <w:rStyle w:val="Znakapoznpodarou"/>
              </w:rPr>
              <w:footnoteReference w:id="14"/>
            </w:r>
            <w:r w:rsidRPr="005031BF">
              <w:t xml:space="preserve"> + měření a regulace, chemické inženýrství</w:t>
            </w:r>
          </w:p>
          <w:p w14:paraId="18E675CE" w14:textId="77777777" w:rsidR="00B44987" w:rsidRPr="005031BF" w:rsidRDefault="00B44987" w:rsidP="00B44987">
            <w:pPr>
              <w:numPr>
                <w:ilvl w:val="2"/>
                <w:numId w:val="25"/>
              </w:numPr>
              <w:spacing w:after="0" w:line="240" w:lineRule="auto"/>
              <w:ind w:left="851" w:hanging="284"/>
            </w:pPr>
            <w:r w:rsidRPr="005031BF">
              <w:t>Technologické aplikace – oborové technologie průmyslových odvětví, potravinářství, pivovarnictví, chemické inženýrství</w:t>
            </w:r>
          </w:p>
          <w:p w14:paraId="5C421961" w14:textId="77777777" w:rsidR="00B44987" w:rsidRPr="005031BF" w:rsidRDefault="00B44987" w:rsidP="00B44987">
            <w:pPr>
              <w:numPr>
                <w:ilvl w:val="2"/>
                <w:numId w:val="25"/>
              </w:numPr>
              <w:spacing w:after="0" w:line="240" w:lineRule="auto"/>
              <w:ind w:left="851" w:hanging="284"/>
            </w:pPr>
            <w:r w:rsidRPr="005031BF">
              <w:t xml:space="preserve">Geochemické postupy sanačních technologií  </w:t>
            </w:r>
          </w:p>
          <w:p w14:paraId="6ED48B42" w14:textId="77777777" w:rsidR="00B44987" w:rsidRPr="005031BF" w:rsidRDefault="00B44987" w:rsidP="00B44987">
            <w:pPr>
              <w:numPr>
                <w:ilvl w:val="2"/>
                <w:numId w:val="25"/>
              </w:numPr>
              <w:spacing w:line="240" w:lineRule="auto"/>
              <w:ind w:left="851" w:hanging="284"/>
            </w:pPr>
            <w:r w:rsidRPr="005031BF">
              <w:t>Elektrogeochemické sanační technologie</w:t>
            </w:r>
          </w:p>
          <w:p w14:paraId="6AEF47D4" w14:textId="77777777" w:rsidR="00B44987" w:rsidRPr="005031BF" w:rsidRDefault="00B44987" w:rsidP="0012126D">
            <w:pPr>
              <w:spacing w:line="240" w:lineRule="auto"/>
            </w:pPr>
            <w:r w:rsidRPr="005031BF">
              <w:rPr>
                <w:u w:val="single"/>
              </w:rPr>
              <w:t>Jedinečná znalost</w:t>
            </w:r>
          </w:p>
          <w:p w14:paraId="78A37CBC" w14:textId="77777777" w:rsidR="00B44987" w:rsidRPr="005031BF" w:rsidRDefault="00B44987" w:rsidP="0012126D">
            <w:r w:rsidRPr="005031BF">
              <w:t xml:space="preserve">Vývoj a výroba iontově selektivních membrán, membránových modulů, membránových zařízení, vývoj, návrh, výroba a dodávka technologických celků na bázi elektromembránových a integrovaných </w:t>
            </w:r>
            <w:r w:rsidRPr="005031BF">
              <w:lastRenderedPageBreak/>
              <w:t>procesních celků. Designování speciálně připravených membránových nebo sanačních kompozitů s řízenou reaktivitou optimalizovaných pro použití v konkrétních procesech nebo aplikacích.</w:t>
            </w:r>
          </w:p>
          <w:p w14:paraId="32F527B7" w14:textId="77777777" w:rsidR="00B44987" w:rsidRPr="005031BF" w:rsidRDefault="00B44987" w:rsidP="0012126D">
            <w:pPr>
              <w:spacing w:before="120" w:after="0"/>
              <w:rPr>
                <w:u w:val="single"/>
              </w:rPr>
            </w:pPr>
            <w:r w:rsidRPr="005031BF">
              <w:rPr>
                <w:u w:val="single"/>
              </w:rPr>
              <w:t>Použité technologie</w:t>
            </w:r>
          </w:p>
          <w:p w14:paraId="02017538" w14:textId="77777777" w:rsidR="00B44987" w:rsidRPr="005031BF" w:rsidRDefault="00B44987" w:rsidP="00501514">
            <w:pPr>
              <w:pStyle w:val="Obsah1"/>
            </w:pPr>
            <w:r w:rsidRPr="005031BF">
              <w:t>Elektrodialýza, bipolární elektrodialýza, elektrodeionizace, elektroforéza, reverzní osmóza, mikrofiltrace, ultrafiltrace, nanofiltrace, membránová elektrolýza, membránová separace plynů in situ redukce a oxidace, elektrochemicky podporovaná dehalogenace chlorovaných uhlovodíků, použití nanomateriálů a kompozitů na bázi nulmocného železa</w:t>
            </w:r>
          </w:p>
        </w:tc>
      </w:tr>
      <w:tr w:rsidR="00B44987" w:rsidRPr="005031BF" w14:paraId="6AD2E3BD" w14:textId="77777777" w:rsidTr="0012126D">
        <w:tc>
          <w:tcPr>
            <w:tcW w:w="9288" w:type="dxa"/>
            <w:gridSpan w:val="5"/>
          </w:tcPr>
          <w:p w14:paraId="061B9294" w14:textId="77777777" w:rsidR="00B44987" w:rsidRPr="005031BF" w:rsidRDefault="00B44987" w:rsidP="00501514">
            <w:pPr>
              <w:pStyle w:val="Obsah1"/>
            </w:pPr>
          </w:p>
        </w:tc>
      </w:tr>
      <w:tr w:rsidR="00B44987" w:rsidRPr="005031BF" w14:paraId="0513DC57" w14:textId="77777777" w:rsidTr="0012126D">
        <w:tc>
          <w:tcPr>
            <w:tcW w:w="9288" w:type="dxa"/>
            <w:gridSpan w:val="5"/>
          </w:tcPr>
          <w:p w14:paraId="3777AC25" w14:textId="77777777" w:rsidR="00B44987" w:rsidRPr="005031BF" w:rsidRDefault="00B44987" w:rsidP="0012126D">
            <w:pPr>
              <w:spacing w:before="120"/>
              <w:rPr>
                <w:u w:val="single"/>
              </w:rPr>
            </w:pPr>
            <w:r w:rsidRPr="005031BF">
              <w:rPr>
                <w:u w:val="single"/>
              </w:rPr>
              <w:t>Firmy působící v oboru v regionu</w:t>
            </w:r>
          </w:p>
        </w:tc>
      </w:tr>
      <w:tr w:rsidR="00B44987" w:rsidRPr="005031BF" w14:paraId="1CBBAC21" w14:textId="77777777" w:rsidTr="0012126D">
        <w:tc>
          <w:tcPr>
            <w:tcW w:w="2943" w:type="dxa"/>
            <w:gridSpan w:val="3"/>
          </w:tcPr>
          <w:p w14:paraId="65F8A15D" w14:textId="77777777" w:rsidR="00B44987" w:rsidRPr="005031BF" w:rsidRDefault="00B44987" w:rsidP="00501514">
            <w:pPr>
              <w:pStyle w:val="Obsah1"/>
            </w:pPr>
            <w:r w:rsidRPr="005031BF">
              <w:t>Název firmy</w:t>
            </w:r>
          </w:p>
        </w:tc>
        <w:tc>
          <w:tcPr>
            <w:tcW w:w="3119" w:type="dxa"/>
          </w:tcPr>
          <w:p w14:paraId="0E5349A0" w14:textId="77777777" w:rsidR="00B44987" w:rsidRPr="005031BF" w:rsidRDefault="00B44987" w:rsidP="00501514">
            <w:pPr>
              <w:pStyle w:val="Obsah1"/>
            </w:pPr>
            <w:r w:rsidRPr="005031BF">
              <w:t>Obor firmy</w:t>
            </w:r>
          </w:p>
        </w:tc>
        <w:tc>
          <w:tcPr>
            <w:tcW w:w="3226" w:type="dxa"/>
          </w:tcPr>
          <w:p w14:paraId="2C3C34A0" w14:textId="77777777" w:rsidR="00B44987" w:rsidRPr="005031BF" w:rsidRDefault="00B44987" w:rsidP="00501514">
            <w:pPr>
              <w:pStyle w:val="Obsah1"/>
            </w:pPr>
            <w:r w:rsidRPr="005031BF">
              <w:t>www stránky</w:t>
            </w:r>
          </w:p>
        </w:tc>
      </w:tr>
      <w:tr w:rsidR="00B44987" w:rsidRPr="005031BF" w14:paraId="27B4F40D" w14:textId="77777777" w:rsidTr="0012126D">
        <w:tc>
          <w:tcPr>
            <w:tcW w:w="2943" w:type="dxa"/>
            <w:gridSpan w:val="3"/>
          </w:tcPr>
          <w:p w14:paraId="66C724D5" w14:textId="77777777" w:rsidR="00B44987" w:rsidRPr="005031BF" w:rsidRDefault="00B44987" w:rsidP="00501514">
            <w:pPr>
              <w:pStyle w:val="Obsah1"/>
            </w:pPr>
            <w:r w:rsidRPr="005031BF">
              <w:t>Benteler CR s.r.o.</w:t>
            </w:r>
          </w:p>
        </w:tc>
        <w:tc>
          <w:tcPr>
            <w:tcW w:w="3119" w:type="dxa"/>
          </w:tcPr>
          <w:p w14:paraId="00DCFE16" w14:textId="77777777" w:rsidR="00B44987" w:rsidRPr="005031BF" w:rsidRDefault="00B44987" w:rsidP="00501514">
            <w:pPr>
              <w:pStyle w:val="Obsah1"/>
            </w:pPr>
            <w:r w:rsidRPr="005031BF">
              <w:t>katoforéza</w:t>
            </w:r>
          </w:p>
        </w:tc>
        <w:tc>
          <w:tcPr>
            <w:tcW w:w="3226" w:type="dxa"/>
          </w:tcPr>
          <w:p w14:paraId="390C4B63" w14:textId="77777777" w:rsidR="00B44987" w:rsidRPr="005031BF" w:rsidRDefault="001611CC" w:rsidP="0012126D">
            <w:pPr>
              <w:spacing w:before="60" w:after="60" w:line="240" w:lineRule="auto"/>
            </w:pPr>
            <w:hyperlink r:id="rId132" w:history="1">
              <w:r w:rsidR="00B44987" w:rsidRPr="005031BF">
                <w:rPr>
                  <w:rStyle w:val="Hypertextovodkaz"/>
                  <w:color w:val="auto"/>
                </w:rPr>
                <w:t>https://www.benteler-automotive.com/locations/</w:t>
              </w:r>
            </w:hyperlink>
            <w:r w:rsidR="00B44987" w:rsidRPr="005031BF">
              <w:t xml:space="preserve"> </w:t>
            </w:r>
          </w:p>
        </w:tc>
      </w:tr>
      <w:tr w:rsidR="00B44987" w:rsidRPr="005031BF" w14:paraId="5F5A347E" w14:textId="77777777" w:rsidTr="0012126D">
        <w:tc>
          <w:tcPr>
            <w:tcW w:w="2943" w:type="dxa"/>
            <w:gridSpan w:val="3"/>
          </w:tcPr>
          <w:p w14:paraId="640368EB" w14:textId="77777777" w:rsidR="00B44987" w:rsidRPr="005031BF" w:rsidRDefault="00B44987" w:rsidP="00501514">
            <w:pPr>
              <w:pStyle w:val="Obsah1"/>
            </w:pPr>
            <w:r w:rsidRPr="005031BF">
              <w:t>COMPAG CZ s.r.o.</w:t>
            </w:r>
          </w:p>
        </w:tc>
        <w:tc>
          <w:tcPr>
            <w:tcW w:w="3119" w:type="dxa"/>
          </w:tcPr>
          <w:p w14:paraId="71DCE32C" w14:textId="77777777" w:rsidR="00B44987" w:rsidRPr="005031BF" w:rsidRDefault="00B44987" w:rsidP="00501514">
            <w:pPr>
              <w:pStyle w:val="Obsah1"/>
            </w:pPr>
            <w:r w:rsidRPr="005031BF">
              <w:t>Odpadové hospodářství, správa a údržba komunikací, vodárny, kanalizace, kompostárny</w:t>
            </w:r>
          </w:p>
        </w:tc>
        <w:tc>
          <w:tcPr>
            <w:tcW w:w="3226" w:type="dxa"/>
          </w:tcPr>
          <w:p w14:paraId="42040D17" w14:textId="77777777" w:rsidR="00B44987" w:rsidRPr="005031BF" w:rsidRDefault="001611CC" w:rsidP="0012126D">
            <w:pPr>
              <w:spacing w:before="240" w:after="0"/>
              <w:rPr>
                <w:u w:val="single"/>
              </w:rPr>
            </w:pPr>
            <w:hyperlink r:id="rId133" w:history="1">
              <w:r w:rsidR="00B44987" w:rsidRPr="005031BF">
                <w:rPr>
                  <w:rStyle w:val="Hypertextovodkaz"/>
                  <w:color w:val="auto"/>
                </w:rPr>
                <w:t>https://compag.cz/</w:t>
              </w:r>
            </w:hyperlink>
          </w:p>
          <w:p w14:paraId="3076F9CF" w14:textId="77777777" w:rsidR="00B44987" w:rsidRPr="005031BF" w:rsidRDefault="00B44987" w:rsidP="00501514">
            <w:pPr>
              <w:pStyle w:val="Obsah1"/>
            </w:pPr>
          </w:p>
        </w:tc>
      </w:tr>
      <w:tr w:rsidR="00B44987" w:rsidRPr="005031BF" w14:paraId="1255F286" w14:textId="77777777" w:rsidTr="0012126D">
        <w:tc>
          <w:tcPr>
            <w:tcW w:w="2943" w:type="dxa"/>
            <w:gridSpan w:val="3"/>
          </w:tcPr>
          <w:p w14:paraId="229CABC1" w14:textId="77777777" w:rsidR="00B44987" w:rsidRPr="005031BF" w:rsidRDefault="00B44987" w:rsidP="00501514">
            <w:pPr>
              <w:pStyle w:val="Obsah1"/>
            </w:pPr>
            <w:r w:rsidRPr="005031BF">
              <w:t>DIAMO s.p.</w:t>
            </w:r>
          </w:p>
        </w:tc>
        <w:tc>
          <w:tcPr>
            <w:tcW w:w="3119" w:type="dxa"/>
          </w:tcPr>
          <w:p w14:paraId="6F75C6C1" w14:textId="77777777" w:rsidR="00B44987" w:rsidRPr="005031BF" w:rsidRDefault="00B44987" w:rsidP="00501514">
            <w:pPr>
              <w:pStyle w:val="Obsah1"/>
            </w:pPr>
            <w:r w:rsidRPr="005031BF">
              <w:t>Sanační práce a čištění vod</w:t>
            </w:r>
          </w:p>
        </w:tc>
        <w:tc>
          <w:tcPr>
            <w:tcW w:w="3226" w:type="dxa"/>
          </w:tcPr>
          <w:p w14:paraId="1456CA6F" w14:textId="77777777" w:rsidR="00B44987" w:rsidRPr="005031BF" w:rsidRDefault="001611CC" w:rsidP="0012126D">
            <w:pPr>
              <w:spacing w:before="240" w:after="0"/>
            </w:pPr>
            <w:hyperlink r:id="rId134" w:history="1">
              <w:r w:rsidR="00B44987" w:rsidRPr="005031BF">
                <w:rPr>
                  <w:rStyle w:val="Hypertextovodkaz"/>
                  <w:color w:val="auto"/>
                </w:rPr>
                <w:t>https://www.diamo.cz/cs</w:t>
              </w:r>
            </w:hyperlink>
          </w:p>
          <w:p w14:paraId="60A0C297" w14:textId="77777777" w:rsidR="00B44987" w:rsidRPr="005031BF" w:rsidRDefault="00B44987" w:rsidP="00501514">
            <w:pPr>
              <w:pStyle w:val="Obsah1"/>
            </w:pPr>
          </w:p>
        </w:tc>
      </w:tr>
      <w:tr w:rsidR="00B44987" w:rsidRPr="005031BF" w14:paraId="0CFC4C52" w14:textId="77777777" w:rsidTr="0012126D">
        <w:tc>
          <w:tcPr>
            <w:tcW w:w="2943" w:type="dxa"/>
            <w:gridSpan w:val="3"/>
          </w:tcPr>
          <w:p w14:paraId="0645C617" w14:textId="77777777" w:rsidR="00B44987" w:rsidRPr="005031BF" w:rsidRDefault="00B44987" w:rsidP="00501514">
            <w:pPr>
              <w:pStyle w:val="Obsah1"/>
            </w:pPr>
            <w:r w:rsidRPr="005031BF">
              <w:t>FCC Liberec, s.r.o.</w:t>
            </w:r>
          </w:p>
        </w:tc>
        <w:tc>
          <w:tcPr>
            <w:tcW w:w="3119" w:type="dxa"/>
          </w:tcPr>
          <w:p w14:paraId="3DCD17CE" w14:textId="77777777" w:rsidR="00B44987" w:rsidRPr="005031BF" w:rsidRDefault="00B44987" w:rsidP="00501514">
            <w:pPr>
              <w:pStyle w:val="Obsah1"/>
            </w:pPr>
            <w:r w:rsidRPr="005031BF">
              <w:t>Sanace starých ekologických zátěží</w:t>
            </w:r>
          </w:p>
        </w:tc>
        <w:tc>
          <w:tcPr>
            <w:tcW w:w="3226" w:type="dxa"/>
          </w:tcPr>
          <w:p w14:paraId="0016FD33" w14:textId="77777777" w:rsidR="00B44987" w:rsidRPr="005031BF" w:rsidRDefault="001611CC" w:rsidP="00501514">
            <w:pPr>
              <w:pStyle w:val="Obsah1"/>
            </w:pPr>
            <w:hyperlink r:id="rId135" w:history="1">
              <w:r w:rsidR="00B44987" w:rsidRPr="005031BF">
                <w:rPr>
                  <w:rStyle w:val="Hypertextovodkaz"/>
                  <w:b w:val="0"/>
                  <w:color w:val="auto"/>
                </w:rPr>
                <w:t>http://www.fcc-group.eu/cs/Ceska-republika/Provozovny/FCC-Liberec-s-r-o-.html</w:t>
              </w:r>
            </w:hyperlink>
          </w:p>
        </w:tc>
      </w:tr>
      <w:tr w:rsidR="00B44987" w:rsidRPr="005031BF" w14:paraId="5B8BFAD6" w14:textId="77777777" w:rsidTr="0012126D">
        <w:tc>
          <w:tcPr>
            <w:tcW w:w="2943" w:type="dxa"/>
            <w:gridSpan w:val="3"/>
          </w:tcPr>
          <w:p w14:paraId="4608A182" w14:textId="77777777" w:rsidR="00B44987" w:rsidRPr="005031BF" w:rsidRDefault="00B44987" w:rsidP="00501514">
            <w:pPr>
              <w:pStyle w:val="Obsah1"/>
            </w:pPr>
            <w:r w:rsidRPr="005031BF">
              <w:t>Institut průmyslového inženýrství, s.r.o.</w:t>
            </w:r>
          </w:p>
        </w:tc>
        <w:tc>
          <w:tcPr>
            <w:tcW w:w="3119" w:type="dxa"/>
          </w:tcPr>
          <w:p w14:paraId="5428D6CE" w14:textId="77777777" w:rsidR="00B44987" w:rsidRPr="005031BF" w:rsidRDefault="00B44987" w:rsidP="00501514">
            <w:pPr>
              <w:pStyle w:val="Obsah1"/>
            </w:pPr>
            <w:r w:rsidRPr="005031BF">
              <w:t>Návrh, zavádění a zlepšování integrovaných systémů</w:t>
            </w:r>
          </w:p>
        </w:tc>
        <w:tc>
          <w:tcPr>
            <w:tcW w:w="3226" w:type="dxa"/>
          </w:tcPr>
          <w:p w14:paraId="3DC577A6" w14:textId="77777777" w:rsidR="00B44987" w:rsidRPr="005031BF" w:rsidRDefault="001611CC" w:rsidP="00501514">
            <w:pPr>
              <w:pStyle w:val="Obsah1"/>
            </w:pPr>
            <w:hyperlink r:id="rId136" w:history="1">
              <w:r w:rsidR="00B44987" w:rsidRPr="005031BF">
                <w:rPr>
                  <w:rStyle w:val="Hypertextovodkaz"/>
                  <w:b w:val="0"/>
                  <w:color w:val="auto"/>
                </w:rPr>
                <w:t>http://www.ipi-institut.cz/</w:t>
              </w:r>
            </w:hyperlink>
          </w:p>
        </w:tc>
      </w:tr>
      <w:tr w:rsidR="00B44987" w:rsidRPr="005031BF" w14:paraId="541944F3" w14:textId="77777777" w:rsidTr="0012126D">
        <w:tc>
          <w:tcPr>
            <w:tcW w:w="2943" w:type="dxa"/>
            <w:gridSpan w:val="3"/>
          </w:tcPr>
          <w:p w14:paraId="2422D449" w14:textId="77777777" w:rsidR="00B44987" w:rsidRPr="005031BF" w:rsidRDefault="00B44987" w:rsidP="00501514">
            <w:pPr>
              <w:pStyle w:val="Obsah1"/>
            </w:pPr>
            <w:r w:rsidRPr="005031BF">
              <w:t>Krofian CZ spol. s r.o.</w:t>
            </w:r>
          </w:p>
        </w:tc>
        <w:tc>
          <w:tcPr>
            <w:tcW w:w="3119" w:type="dxa"/>
          </w:tcPr>
          <w:p w14:paraId="6736C79D" w14:textId="77777777" w:rsidR="00B44987" w:rsidRPr="005031BF" w:rsidRDefault="00B44987" w:rsidP="00501514">
            <w:pPr>
              <w:pStyle w:val="Obsah1"/>
            </w:pPr>
            <w:r w:rsidRPr="005031BF">
              <w:t>Automatizované technologické celky a zařízení</w:t>
            </w:r>
          </w:p>
        </w:tc>
        <w:tc>
          <w:tcPr>
            <w:tcW w:w="3226" w:type="dxa"/>
          </w:tcPr>
          <w:p w14:paraId="3B94BCBC" w14:textId="77777777" w:rsidR="00B44987" w:rsidRPr="005031BF" w:rsidRDefault="001611CC" w:rsidP="00501514">
            <w:pPr>
              <w:pStyle w:val="Obsah1"/>
            </w:pPr>
            <w:hyperlink r:id="rId137" w:history="1">
              <w:r w:rsidR="00B44987" w:rsidRPr="005031BF">
                <w:rPr>
                  <w:rStyle w:val="Hypertextovodkaz"/>
                  <w:b w:val="0"/>
                  <w:color w:val="auto"/>
                </w:rPr>
                <w:t>http://www.krofian.cz/</w:t>
              </w:r>
            </w:hyperlink>
          </w:p>
        </w:tc>
      </w:tr>
      <w:tr w:rsidR="00B44987" w:rsidRPr="005031BF" w14:paraId="08586155" w14:textId="77777777" w:rsidTr="0012126D">
        <w:tc>
          <w:tcPr>
            <w:tcW w:w="2943" w:type="dxa"/>
            <w:gridSpan w:val="3"/>
          </w:tcPr>
          <w:p w14:paraId="6876F125" w14:textId="77777777" w:rsidR="00B44987" w:rsidRPr="005031BF" w:rsidRDefault="00B44987" w:rsidP="00501514">
            <w:pPr>
              <w:pStyle w:val="Obsah1"/>
            </w:pPr>
            <w:r w:rsidRPr="005031BF">
              <w:t>LUKOV Plast spol. s r.o.</w:t>
            </w:r>
          </w:p>
        </w:tc>
        <w:tc>
          <w:tcPr>
            <w:tcW w:w="3119" w:type="dxa"/>
          </w:tcPr>
          <w:p w14:paraId="360E1499" w14:textId="77777777" w:rsidR="00B44987" w:rsidRPr="005031BF" w:rsidRDefault="00B44987" w:rsidP="00501514">
            <w:pPr>
              <w:pStyle w:val="Obsah1"/>
            </w:pPr>
            <w:r w:rsidRPr="005031BF">
              <w:t>Vývoj, výroba a montáž plastových, kovových a elektronických dílů</w:t>
            </w:r>
          </w:p>
        </w:tc>
        <w:tc>
          <w:tcPr>
            <w:tcW w:w="3226" w:type="dxa"/>
          </w:tcPr>
          <w:p w14:paraId="55390A99" w14:textId="77777777" w:rsidR="00B44987" w:rsidRPr="005031BF" w:rsidRDefault="001611CC" w:rsidP="00501514">
            <w:pPr>
              <w:pStyle w:val="Obsah1"/>
            </w:pPr>
            <w:hyperlink r:id="rId138" w:history="1">
              <w:r w:rsidR="00B44987" w:rsidRPr="005031BF">
                <w:rPr>
                  <w:rStyle w:val="Hypertextovodkaz"/>
                  <w:b w:val="0"/>
                  <w:color w:val="auto"/>
                </w:rPr>
                <w:t>http://www.lukovplast.cz/</w:t>
              </w:r>
            </w:hyperlink>
          </w:p>
        </w:tc>
      </w:tr>
      <w:tr w:rsidR="00B44987" w:rsidRPr="005031BF" w14:paraId="3A91F805" w14:textId="77777777" w:rsidTr="0012126D">
        <w:tc>
          <w:tcPr>
            <w:tcW w:w="2943" w:type="dxa"/>
            <w:gridSpan w:val="3"/>
          </w:tcPr>
          <w:p w14:paraId="419AB3E0" w14:textId="77777777" w:rsidR="00B44987" w:rsidRPr="005031BF" w:rsidRDefault="00B44987" w:rsidP="00501514">
            <w:pPr>
              <w:pStyle w:val="Obsah1"/>
            </w:pPr>
            <w:r w:rsidRPr="005031BF">
              <w:t>MEGA a.s.</w:t>
            </w:r>
          </w:p>
        </w:tc>
        <w:tc>
          <w:tcPr>
            <w:tcW w:w="3119" w:type="dxa"/>
          </w:tcPr>
          <w:p w14:paraId="66F3627A" w14:textId="77777777" w:rsidR="00B44987" w:rsidRPr="005031BF" w:rsidRDefault="00B44987" w:rsidP="00501514">
            <w:pPr>
              <w:pStyle w:val="Obsah1"/>
            </w:pPr>
            <w:r w:rsidRPr="005031BF">
              <w:t>Elektromembránové procesy pro různé technologie, katoforéza</w:t>
            </w:r>
          </w:p>
        </w:tc>
        <w:tc>
          <w:tcPr>
            <w:tcW w:w="3226" w:type="dxa"/>
          </w:tcPr>
          <w:p w14:paraId="2215D4D0" w14:textId="77777777" w:rsidR="00B44987" w:rsidRPr="005031BF" w:rsidRDefault="001611CC" w:rsidP="00501514">
            <w:pPr>
              <w:pStyle w:val="Obsah1"/>
            </w:pPr>
            <w:hyperlink r:id="rId139" w:history="1">
              <w:r w:rsidR="00B44987" w:rsidRPr="005031BF">
                <w:rPr>
                  <w:rStyle w:val="Hypertextovodkaz"/>
                  <w:b w:val="0"/>
                  <w:color w:val="auto"/>
                </w:rPr>
                <w:t>https://www.mega.cz/</w:t>
              </w:r>
            </w:hyperlink>
          </w:p>
        </w:tc>
      </w:tr>
      <w:tr w:rsidR="00B44987" w:rsidRPr="005031BF" w14:paraId="43CBAB11" w14:textId="77777777" w:rsidTr="0012126D">
        <w:tc>
          <w:tcPr>
            <w:tcW w:w="2943" w:type="dxa"/>
            <w:gridSpan w:val="3"/>
          </w:tcPr>
          <w:p w14:paraId="0CE4A419" w14:textId="77777777" w:rsidR="00B44987" w:rsidRPr="005031BF" w:rsidRDefault="00B44987" w:rsidP="00501514">
            <w:pPr>
              <w:pStyle w:val="Obsah1"/>
            </w:pPr>
            <w:r w:rsidRPr="005031BF">
              <w:t>MemBrain s.r.o.</w:t>
            </w:r>
          </w:p>
        </w:tc>
        <w:tc>
          <w:tcPr>
            <w:tcW w:w="3119" w:type="dxa"/>
          </w:tcPr>
          <w:p w14:paraId="3A78031D" w14:textId="77777777" w:rsidR="00B44987" w:rsidRPr="005031BF" w:rsidRDefault="00B44987" w:rsidP="00501514">
            <w:pPr>
              <w:pStyle w:val="Obsah1"/>
            </w:pPr>
            <w:r w:rsidRPr="005031BF">
              <w:t>Průmyslový výzkum s cílem získat nové výrobky (membrány, moduly, zařízené), SW a technologie</w:t>
            </w:r>
          </w:p>
        </w:tc>
        <w:tc>
          <w:tcPr>
            <w:tcW w:w="3226" w:type="dxa"/>
          </w:tcPr>
          <w:p w14:paraId="291C3392" w14:textId="77777777" w:rsidR="00B44987" w:rsidRPr="005031BF" w:rsidRDefault="001611CC" w:rsidP="0012126D">
            <w:pPr>
              <w:spacing w:before="240" w:after="0"/>
              <w:rPr>
                <w:b/>
              </w:rPr>
            </w:pPr>
            <w:hyperlink r:id="rId140" w:history="1">
              <w:r w:rsidR="00B44987" w:rsidRPr="005031BF">
                <w:rPr>
                  <w:rStyle w:val="Hypertextovodkaz"/>
                  <w:b/>
                  <w:color w:val="auto"/>
                </w:rPr>
                <w:t>https://www.membrain.cz/</w:t>
              </w:r>
            </w:hyperlink>
          </w:p>
          <w:p w14:paraId="39F33F2E" w14:textId="77777777" w:rsidR="00B44987" w:rsidRPr="005031BF" w:rsidRDefault="00B44987" w:rsidP="00501514">
            <w:pPr>
              <w:pStyle w:val="Obsah1"/>
            </w:pPr>
          </w:p>
        </w:tc>
      </w:tr>
      <w:tr w:rsidR="00B44987" w:rsidRPr="005031BF" w14:paraId="617DC5AC" w14:textId="77777777" w:rsidTr="0012126D">
        <w:tc>
          <w:tcPr>
            <w:tcW w:w="2943" w:type="dxa"/>
            <w:gridSpan w:val="3"/>
          </w:tcPr>
          <w:p w14:paraId="776E7F78" w14:textId="77777777" w:rsidR="00B44987" w:rsidRPr="005031BF" w:rsidRDefault="00B44987" w:rsidP="00501514">
            <w:pPr>
              <w:pStyle w:val="Obsah1"/>
            </w:pPr>
            <w:r w:rsidRPr="005031BF">
              <w:lastRenderedPageBreak/>
              <w:t>Photon Water Technology s.r.o.</w:t>
            </w:r>
          </w:p>
        </w:tc>
        <w:tc>
          <w:tcPr>
            <w:tcW w:w="3119" w:type="dxa"/>
          </w:tcPr>
          <w:p w14:paraId="651D05B1" w14:textId="77777777" w:rsidR="00B44987" w:rsidRPr="005031BF" w:rsidRDefault="00B44987" w:rsidP="00501514">
            <w:pPr>
              <w:pStyle w:val="Obsah1"/>
            </w:pPr>
            <w:r w:rsidRPr="005031BF">
              <w:t>Technologie úprav povrchových a hlubinných vod</w:t>
            </w:r>
          </w:p>
        </w:tc>
        <w:tc>
          <w:tcPr>
            <w:tcW w:w="3226" w:type="dxa"/>
          </w:tcPr>
          <w:p w14:paraId="2570551B" w14:textId="77777777" w:rsidR="00B44987" w:rsidRPr="005031BF" w:rsidRDefault="001611CC" w:rsidP="00501514">
            <w:pPr>
              <w:pStyle w:val="Obsah1"/>
            </w:pPr>
            <w:hyperlink r:id="rId141" w:history="1">
              <w:r w:rsidR="00B44987" w:rsidRPr="005031BF">
                <w:rPr>
                  <w:rStyle w:val="Hypertextovodkaz"/>
                  <w:b w:val="0"/>
                  <w:color w:val="auto"/>
                </w:rPr>
                <w:t>http://www.photonwater.com/cs/photon-water-technology/</w:t>
              </w:r>
            </w:hyperlink>
          </w:p>
        </w:tc>
      </w:tr>
      <w:tr w:rsidR="00B44987" w:rsidRPr="005031BF" w14:paraId="3485566D" w14:textId="77777777" w:rsidTr="0012126D">
        <w:tc>
          <w:tcPr>
            <w:tcW w:w="2943" w:type="dxa"/>
            <w:gridSpan w:val="3"/>
          </w:tcPr>
          <w:p w14:paraId="311541A9" w14:textId="77777777" w:rsidR="00B44987" w:rsidRPr="005031BF" w:rsidRDefault="00B44987" w:rsidP="00501514">
            <w:pPr>
              <w:pStyle w:val="Obsah1"/>
            </w:pPr>
            <w:r w:rsidRPr="005031BF">
              <w:t>Spectrum Franěk, s.r.o.</w:t>
            </w:r>
          </w:p>
        </w:tc>
        <w:tc>
          <w:tcPr>
            <w:tcW w:w="3119" w:type="dxa"/>
          </w:tcPr>
          <w:p w14:paraId="1784B2A2" w14:textId="77777777" w:rsidR="00B44987" w:rsidRPr="005031BF" w:rsidRDefault="00B44987" w:rsidP="00501514">
            <w:pPr>
              <w:pStyle w:val="Obsah1"/>
            </w:pPr>
            <w:r w:rsidRPr="005031BF">
              <w:t>Barvy a komponenty průmyslového lakování</w:t>
            </w:r>
          </w:p>
        </w:tc>
        <w:tc>
          <w:tcPr>
            <w:tcW w:w="3226" w:type="dxa"/>
          </w:tcPr>
          <w:p w14:paraId="58C5BA35" w14:textId="77777777" w:rsidR="00B44987" w:rsidRPr="005031BF" w:rsidRDefault="001611CC" w:rsidP="00501514">
            <w:pPr>
              <w:pStyle w:val="Obsah1"/>
            </w:pPr>
            <w:hyperlink r:id="rId142" w:history="1">
              <w:r w:rsidR="00B44987" w:rsidRPr="005031BF">
                <w:rPr>
                  <w:rStyle w:val="Hypertextovodkaz"/>
                  <w:b w:val="0"/>
                  <w:color w:val="auto"/>
                </w:rPr>
                <w:t>http://www.spectrum-franek.cz/</w:t>
              </w:r>
            </w:hyperlink>
            <w:r w:rsidR="00B44987" w:rsidRPr="005031BF">
              <w:t xml:space="preserve"> </w:t>
            </w:r>
          </w:p>
        </w:tc>
      </w:tr>
      <w:tr w:rsidR="00B44987" w:rsidRPr="005031BF" w14:paraId="4ABF1773" w14:textId="77777777" w:rsidTr="0012126D">
        <w:tc>
          <w:tcPr>
            <w:tcW w:w="2943" w:type="dxa"/>
            <w:gridSpan w:val="3"/>
          </w:tcPr>
          <w:p w14:paraId="7A515EE6" w14:textId="77777777" w:rsidR="00B44987" w:rsidRPr="005031BF" w:rsidRDefault="00B44987" w:rsidP="00501514">
            <w:pPr>
              <w:pStyle w:val="Obsah1"/>
            </w:pPr>
            <w:r w:rsidRPr="005031BF">
              <w:t>TERMIZO, a.s.</w:t>
            </w:r>
          </w:p>
        </w:tc>
        <w:tc>
          <w:tcPr>
            <w:tcW w:w="3119" w:type="dxa"/>
          </w:tcPr>
          <w:p w14:paraId="1EB28C73" w14:textId="77777777" w:rsidR="00B44987" w:rsidRPr="005031BF" w:rsidRDefault="00B44987" w:rsidP="00501514">
            <w:pPr>
              <w:pStyle w:val="Obsah1"/>
            </w:pPr>
            <w:r w:rsidRPr="005031BF">
              <w:t>Spalovna tuhého komunálního odpadu</w:t>
            </w:r>
          </w:p>
        </w:tc>
        <w:tc>
          <w:tcPr>
            <w:tcW w:w="3226" w:type="dxa"/>
          </w:tcPr>
          <w:p w14:paraId="42C2EB06" w14:textId="77777777" w:rsidR="00B44987" w:rsidRPr="005031BF" w:rsidRDefault="001611CC" w:rsidP="00501514">
            <w:pPr>
              <w:pStyle w:val="Obsah1"/>
            </w:pPr>
            <w:hyperlink r:id="rId143" w:history="1">
              <w:r w:rsidR="00B44987" w:rsidRPr="005031BF">
                <w:rPr>
                  <w:rStyle w:val="Hypertextovodkaz"/>
                  <w:b w:val="0"/>
                  <w:color w:val="auto"/>
                </w:rPr>
                <w:t>http://tmz.mvv.cz/o-spolecnosti/zakladni-informace/</w:t>
              </w:r>
            </w:hyperlink>
          </w:p>
        </w:tc>
      </w:tr>
      <w:tr w:rsidR="00B44987" w:rsidRPr="005031BF" w14:paraId="5BBDD1D7" w14:textId="77777777" w:rsidTr="0012126D">
        <w:tc>
          <w:tcPr>
            <w:tcW w:w="9288" w:type="dxa"/>
            <w:gridSpan w:val="5"/>
          </w:tcPr>
          <w:p w14:paraId="1FF3818D" w14:textId="77777777" w:rsidR="00B44987" w:rsidRPr="005031BF" w:rsidRDefault="00B44987" w:rsidP="00501514">
            <w:pPr>
              <w:pStyle w:val="Obsah1"/>
            </w:pPr>
          </w:p>
        </w:tc>
      </w:tr>
      <w:tr w:rsidR="00B44987" w:rsidRPr="005031BF" w14:paraId="4982AC83" w14:textId="77777777" w:rsidTr="0012126D">
        <w:tc>
          <w:tcPr>
            <w:tcW w:w="9288" w:type="dxa"/>
            <w:gridSpan w:val="5"/>
          </w:tcPr>
          <w:p w14:paraId="1C281A39" w14:textId="77777777" w:rsidR="00B44987" w:rsidRPr="005031BF" w:rsidRDefault="00B44987" w:rsidP="00501514">
            <w:pPr>
              <w:pStyle w:val="Obsah1"/>
            </w:pPr>
            <w:r w:rsidRPr="005031BF">
              <w:t>Výzkum a vývoj v Libereckém kraji</w:t>
            </w:r>
          </w:p>
        </w:tc>
      </w:tr>
      <w:tr w:rsidR="00B44987" w:rsidRPr="005031BF" w14:paraId="797FD4FC" w14:textId="77777777" w:rsidTr="0012126D">
        <w:tc>
          <w:tcPr>
            <w:tcW w:w="2943" w:type="dxa"/>
            <w:gridSpan w:val="3"/>
          </w:tcPr>
          <w:p w14:paraId="3520F316" w14:textId="77777777" w:rsidR="00B44987" w:rsidRPr="005031BF" w:rsidRDefault="00B44987" w:rsidP="00501514">
            <w:pPr>
              <w:pStyle w:val="Obsah1"/>
            </w:pPr>
            <w:r w:rsidRPr="005031BF">
              <w:t>Název organizace</w:t>
            </w:r>
          </w:p>
        </w:tc>
        <w:tc>
          <w:tcPr>
            <w:tcW w:w="3119" w:type="dxa"/>
          </w:tcPr>
          <w:p w14:paraId="4C1A5022" w14:textId="77777777" w:rsidR="00B44987" w:rsidRPr="005031BF" w:rsidRDefault="00B44987" w:rsidP="00501514">
            <w:pPr>
              <w:pStyle w:val="Obsah1"/>
            </w:pPr>
            <w:r w:rsidRPr="005031BF">
              <w:t>Zaměření</w:t>
            </w:r>
          </w:p>
        </w:tc>
        <w:tc>
          <w:tcPr>
            <w:tcW w:w="3226" w:type="dxa"/>
          </w:tcPr>
          <w:p w14:paraId="28810A96" w14:textId="77777777" w:rsidR="00B44987" w:rsidRPr="005031BF" w:rsidRDefault="00B44987" w:rsidP="00501514">
            <w:pPr>
              <w:pStyle w:val="Obsah1"/>
            </w:pPr>
            <w:r w:rsidRPr="005031BF">
              <w:t>www stránky</w:t>
            </w:r>
          </w:p>
        </w:tc>
      </w:tr>
      <w:tr w:rsidR="00B44987" w:rsidRPr="005031BF" w14:paraId="23B8A7C8" w14:textId="77777777" w:rsidTr="0012126D">
        <w:tc>
          <w:tcPr>
            <w:tcW w:w="2943" w:type="dxa"/>
            <w:gridSpan w:val="3"/>
          </w:tcPr>
          <w:p w14:paraId="381AC61A" w14:textId="77777777" w:rsidR="00B44987" w:rsidRPr="005031BF" w:rsidRDefault="00B44987" w:rsidP="00501514">
            <w:pPr>
              <w:pStyle w:val="Obsah1"/>
            </w:pPr>
            <w:r w:rsidRPr="005031BF">
              <w:t>MemBrain s.r.o.</w:t>
            </w:r>
          </w:p>
        </w:tc>
        <w:tc>
          <w:tcPr>
            <w:tcW w:w="3119" w:type="dxa"/>
          </w:tcPr>
          <w:p w14:paraId="762EA557" w14:textId="77777777" w:rsidR="00B44987" w:rsidRPr="005031BF" w:rsidRDefault="00B44987" w:rsidP="00501514">
            <w:pPr>
              <w:pStyle w:val="Obsah1"/>
            </w:pPr>
            <w:r w:rsidRPr="005031BF">
              <w:t>Průmyslový výzkum s cílem získat nové výrobky (membrány, moduly, zařízení), SW a technologie</w:t>
            </w:r>
          </w:p>
        </w:tc>
        <w:tc>
          <w:tcPr>
            <w:tcW w:w="3226" w:type="dxa"/>
          </w:tcPr>
          <w:p w14:paraId="7689E8E6" w14:textId="77777777" w:rsidR="00B44987" w:rsidRPr="005031BF" w:rsidRDefault="001611CC" w:rsidP="00501514">
            <w:pPr>
              <w:pStyle w:val="Obsah1"/>
            </w:pPr>
            <w:hyperlink r:id="rId144" w:history="1">
              <w:r w:rsidR="00B44987" w:rsidRPr="005031BF">
                <w:rPr>
                  <w:rStyle w:val="Hypertextovodkaz"/>
                  <w:b w:val="0"/>
                  <w:color w:val="auto"/>
                </w:rPr>
                <w:t>https://www.membrain.cz/</w:t>
              </w:r>
            </w:hyperlink>
          </w:p>
        </w:tc>
      </w:tr>
      <w:tr w:rsidR="00B44987" w:rsidRPr="005031BF" w14:paraId="176DFCB3" w14:textId="77777777" w:rsidTr="0012126D">
        <w:tc>
          <w:tcPr>
            <w:tcW w:w="2943" w:type="dxa"/>
            <w:gridSpan w:val="3"/>
          </w:tcPr>
          <w:p w14:paraId="7E09709B" w14:textId="7A4558BE" w:rsidR="00B44987" w:rsidRPr="005031BF" w:rsidRDefault="00B44987" w:rsidP="00501514">
            <w:pPr>
              <w:pStyle w:val="Obsah1"/>
            </w:pPr>
            <w:r w:rsidRPr="005031BF">
              <w:t>Technická univerzita v</w:t>
            </w:r>
            <w:r w:rsidR="009C0EC1" w:rsidRPr="005031BF">
              <w:t> </w:t>
            </w:r>
            <w:r w:rsidRPr="005031BF">
              <w:t xml:space="preserve">Liberci </w:t>
            </w:r>
          </w:p>
        </w:tc>
        <w:tc>
          <w:tcPr>
            <w:tcW w:w="3119" w:type="dxa"/>
          </w:tcPr>
          <w:p w14:paraId="4B31D90D" w14:textId="352C72DC" w:rsidR="00B44987" w:rsidRPr="005031BF" w:rsidRDefault="009C0EC1" w:rsidP="00501514">
            <w:pPr>
              <w:pStyle w:val="Obsah1"/>
            </w:pPr>
            <w:r w:rsidRPr="005031BF">
              <w:t xml:space="preserve">Centrum pro nanomateriály, pokročilé technologie a inovace - </w:t>
            </w:r>
            <w:r w:rsidR="00B44987" w:rsidRPr="005031BF">
              <w:t>Výzkumné centrum Technické univerzity v Liberci</w:t>
            </w:r>
          </w:p>
        </w:tc>
        <w:tc>
          <w:tcPr>
            <w:tcW w:w="3226" w:type="dxa"/>
          </w:tcPr>
          <w:p w14:paraId="5260B38B" w14:textId="0C93D81E" w:rsidR="00B44987" w:rsidRPr="005031BF" w:rsidRDefault="001611CC" w:rsidP="0012126D">
            <w:pPr>
              <w:spacing w:before="120" w:after="0"/>
              <w:rPr>
                <w:u w:val="single"/>
              </w:rPr>
            </w:pPr>
            <w:hyperlink r:id="rId145" w:history="1">
              <w:r w:rsidR="009C0EC1" w:rsidRPr="005031BF">
                <w:rPr>
                  <w:rStyle w:val="Hypertextovodkaz"/>
                  <w:color w:val="auto"/>
                </w:rPr>
                <w:t>http://www.tul.cz/</w:t>
              </w:r>
            </w:hyperlink>
            <w:r w:rsidR="00B44987" w:rsidRPr="005031BF">
              <w:rPr>
                <w:u w:val="single"/>
              </w:rPr>
              <w:t xml:space="preserve"> </w:t>
            </w:r>
          </w:p>
          <w:p w14:paraId="62D4C3F2" w14:textId="77777777" w:rsidR="00B44987" w:rsidRPr="005031BF" w:rsidRDefault="00B44987" w:rsidP="00501514">
            <w:pPr>
              <w:pStyle w:val="Obsah1"/>
            </w:pPr>
          </w:p>
        </w:tc>
      </w:tr>
      <w:tr w:rsidR="00B44987" w:rsidRPr="005031BF" w14:paraId="73030DD1" w14:textId="77777777" w:rsidTr="0012126D">
        <w:tc>
          <w:tcPr>
            <w:tcW w:w="9288" w:type="dxa"/>
            <w:gridSpan w:val="5"/>
          </w:tcPr>
          <w:p w14:paraId="71841413" w14:textId="77777777" w:rsidR="00B44987" w:rsidRPr="005031BF" w:rsidRDefault="00B44987" w:rsidP="00501514">
            <w:pPr>
              <w:pStyle w:val="Obsah1"/>
            </w:pPr>
          </w:p>
        </w:tc>
      </w:tr>
      <w:tr w:rsidR="00B44987" w:rsidRPr="005031BF" w14:paraId="4DCED453" w14:textId="77777777" w:rsidTr="0012126D">
        <w:tc>
          <w:tcPr>
            <w:tcW w:w="9288" w:type="dxa"/>
            <w:gridSpan w:val="5"/>
          </w:tcPr>
          <w:p w14:paraId="573600F0" w14:textId="77777777" w:rsidR="00B44987" w:rsidRPr="005031BF" w:rsidRDefault="00B44987" w:rsidP="00501514">
            <w:pPr>
              <w:pStyle w:val="Obsah1"/>
            </w:pPr>
          </w:p>
        </w:tc>
      </w:tr>
      <w:tr w:rsidR="00B44987" w:rsidRPr="005031BF" w14:paraId="28DC0990" w14:textId="77777777" w:rsidTr="0012126D">
        <w:tc>
          <w:tcPr>
            <w:tcW w:w="9288" w:type="dxa"/>
            <w:gridSpan w:val="5"/>
          </w:tcPr>
          <w:p w14:paraId="12B44587" w14:textId="77777777" w:rsidR="00B44987" w:rsidRPr="005031BF" w:rsidRDefault="00B44987" w:rsidP="00501514">
            <w:pPr>
              <w:pStyle w:val="Obsah1"/>
            </w:pPr>
            <w:r w:rsidRPr="005031BF">
              <w:t>Vysoké školy a výzkumné organizace mimo Liberecký kraj</w:t>
            </w:r>
          </w:p>
        </w:tc>
      </w:tr>
      <w:tr w:rsidR="00B44987" w:rsidRPr="005031BF" w14:paraId="230F28BA" w14:textId="77777777" w:rsidTr="0012126D">
        <w:tc>
          <w:tcPr>
            <w:tcW w:w="2943" w:type="dxa"/>
            <w:gridSpan w:val="3"/>
          </w:tcPr>
          <w:p w14:paraId="1C6791A9" w14:textId="77777777" w:rsidR="00B44987" w:rsidRPr="005031BF" w:rsidRDefault="00B44987" w:rsidP="00501514">
            <w:pPr>
              <w:pStyle w:val="Obsah1"/>
            </w:pPr>
            <w:r w:rsidRPr="005031BF">
              <w:t>Název</w:t>
            </w:r>
          </w:p>
        </w:tc>
        <w:tc>
          <w:tcPr>
            <w:tcW w:w="3119" w:type="dxa"/>
          </w:tcPr>
          <w:p w14:paraId="4C4BCAA6" w14:textId="77777777" w:rsidR="00B44987" w:rsidRPr="005031BF" w:rsidRDefault="00B44987" w:rsidP="00501514">
            <w:pPr>
              <w:pStyle w:val="Obsah1"/>
            </w:pPr>
            <w:r w:rsidRPr="005031BF">
              <w:t xml:space="preserve">Zaměření </w:t>
            </w:r>
          </w:p>
        </w:tc>
        <w:tc>
          <w:tcPr>
            <w:tcW w:w="3226" w:type="dxa"/>
          </w:tcPr>
          <w:p w14:paraId="12AA1C5F" w14:textId="77777777" w:rsidR="00B44987" w:rsidRPr="005031BF" w:rsidRDefault="00B44987" w:rsidP="00501514">
            <w:pPr>
              <w:pStyle w:val="Obsah1"/>
            </w:pPr>
            <w:r w:rsidRPr="005031BF">
              <w:t>www stránky</w:t>
            </w:r>
          </w:p>
        </w:tc>
      </w:tr>
      <w:tr w:rsidR="00B44987" w:rsidRPr="005031BF" w14:paraId="70DBF7FA" w14:textId="77777777" w:rsidTr="0012126D">
        <w:tc>
          <w:tcPr>
            <w:tcW w:w="2943" w:type="dxa"/>
            <w:gridSpan w:val="3"/>
          </w:tcPr>
          <w:p w14:paraId="179A3499" w14:textId="77777777" w:rsidR="00B44987" w:rsidRPr="005031BF" w:rsidRDefault="00B44987" w:rsidP="00501514">
            <w:pPr>
              <w:pStyle w:val="Obsah1"/>
            </w:pPr>
            <w:r w:rsidRPr="005031BF">
              <w:t>Regionální centrum pokročilých pokročilých technologií a materiálů</w:t>
            </w:r>
          </w:p>
        </w:tc>
        <w:tc>
          <w:tcPr>
            <w:tcW w:w="3119" w:type="dxa"/>
          </w:tcPr>
          <w:p w14:paraId="11E0A0EF" w14:textId="77777777" w:rsidR="00B44987" w:rsidRPr="005031BF" w:rsidRDefault="00B44987" w:rsidP="00501514">
            <w:pPr>
              <w:pStyle w:val="Obsah1"/>
            </w:pPr>
            <w:r w:rsidRPr="005031BF">
              <w:t>vědecko-výzkumné pracoviště Přírodovědecké fakulty Univerzity Palackého v Olomouci</w:t>
            </w:r>
          </w:p>
        </w:tc>
        <w:tc>
          <w:tcPr>
            <w:tcW w:w="3226" w:type="dxa"/>
          </w:tcPr>
          <w:p w14:paraId="718AB202" w14:textId="77777777" w:rsidR="00B44987" w:rsidRPr="005031BF" w:rsidRDefault="001611CC" w:rsidP="00501514">
            <w:pPr>
              <w:pStyle w:val="Obsah1"/>
            </w:pPr>
            <w:hyperlink r:id="rId146" w:history="1">
              <w:r w:rsidR="00B44987" w:rsidRPr="005031BF">
                <w:rPr>
                  <w:rStyle w:val="Hypertextovodkaz"/>
                  <w:b w:val="0"/>
                  <w:color w:val="auto"/>
                </w:rPr>
                <w:t>http://www.rcptm.com/cs/</w:t>
              </w:r>
            </w:hyperlink>
          </w:p>
        </w:tc>
      </w:tr>
      <w:tr w:rsidR="00B44987" w:rsidRPr="005031BF" w14:paraId="37612A43" w14:textId="77777777" w:rsidTr="0012126D">
        <w:tc>
          <w:tcPr>
            <w:tcW w:w="2943" w:type="dxa"/>
            <w:gridSpan w:val="3"/>
          </w:tcPr>
          <w:p w14:paraId="41C51866" w14:textId="77777777" w:rsidR="00B44987" w:rsidRPr="005031BF" w:rsidRDefault="00B44987" w:rsidP="00501514">
            <w:pPr>
              <w:pStyle w:val="Obsah1"/>
            </w:pPr>
            <w:r w:rsidRPr="005031BF">
              <w:t>UNICRE</w:t>
            </w:r>
          </w:p>
        </w:tc>
        <w:tc>
          <w:tcPr>
            <w:tcW w:w="3119" w:type="dxa"/>
          </w:tcPr>
          <w:p w14:paraId="4145CE28" w14:textId="77777777" w:rsidR="00B44987" w:rsidRPr="005031BF" w:rsidRDefault="00B44987" w:rsidP="00501514">
            <w:pPr>
              <w:pStyle w:val="Obsah1"/>
            </w:pPr>
            <w:r w:rsidRPr="005031BF">
              <w:t>Unipetrol - výzkumně vzdělávací centrum, a.s.</w:t>
            </w:r>
          </w:p>
        </w:tc>
        <w:tc>
          <w:tcPr>
            <w:tcW w:w="3226" w:type="dxa"/>
          </w:tcPr>
          <w:p w14:paraId="2E02AADA" w14:textId="77777777" w:rsidR="00B44987" w:rsidRPr="005031BF" w:rsidRDefault="001611CC" w:rsidP="00501514">
            <w:pPr>
              <w:pStyle w:val="Obsah1"/>
            </w:pPr>
            <w:hyperlink r:id="rId147" w:history="1">
              <w:r w:rsidR="00B44987" w:rsidRPr="005031BF">
                <w:rPr>
                  <w:rStyle w:val="Hypertextovodkaz"/>
                  <w:b w:val="0"/>
                  <w:color w:val="auto"/>
                </w:rPr>
                <w:t>http://www.unicre.cz/</w:t>
              </w:r>
            </w:hyperlink>
          </w:p>
        </w:tc>
      </w:tr>
      <w:tr w:rsidR="00B44987" w:rsidRPr="005031BF" w14:paraId="46B0DE5A" w14:textId="77777777" w:rsidTr="0012126D">
        <w:tc>
          <w:tcPr>
            <w:tcW w:w="2943" w:type="dxa"/>
            <w:gridSpan w:val="3"/>
          </w:tcPr>
          <w:p w14:paraId="259F279B" w14:textId="77777777" w:rsidR="00B44987" w:rsidRPr="005031BF" w:rsidRDefault="00B44987" w:rsidP="00501514">
            <w:pPr>
              <w:pStyle w:val="Obsah1"/>
            </w:pPr>
            <w:r w:rsidRPr="005031BF">
              <w:t>Univerzita Pardubice</w:t>
            </w:r>
          </w:p>
        </w:tc>
        <w:tc>
          <w:tcPr>
            <w:tcW w:w="3119" w:type="dxa"/>
          </w:tcPr>
          <w:p w14:paraId="65BF21EC" w14:textId="11143F6A" w:rsidR="00B44987" w:rsidRPr="005031BF" w:rsidRDefault="00BE120C" w:rsidP="00501514">
            <w:pPr>
              <w:pStyle w:val="Obsah1"/>
            </w:pPr>
            <w:r w:rsidRPr="005031BF">
              <w:t>Fakulta chemicko-technologická</w:t>
            </w:r>
          </w:p>
        </w:tc>
        <w:tc>
          <w:tcPr>
            <w:tcW w:w="3226" w:type="dxa"/>
          </w:tcPr>
          <w:p w14:paraId="708558E9" w14:textId="77777777" w:rsidR="00B44987" w:rsidRPr="005031BF" w:rsidRDefault="001611CC" w:rsidP="00501514">
            <w:pPr>
              <w:pStyle w:val="Obsah1"/>
            </w:pPr>
            <w:hyperlink r:id="rId148" w:history="1">
              <w:r w:rsidR="00B44987" w:rsidRPr="005031BF">
                <w:rPr>
                  <w:rStyle w:val="Hypertextovodkaz"/>
                  <w:b w:val="0"/>
                  <w:color w:val="auto"/>
                </w:rPr>
                <w:t>https://fcht.upce.cz/</w:t>
              </w:r>
            </w:hyperlink>
          </w:p>
        </w:tc>
      </w:tr>
      <w:tr w:rsidR="00B44987" w:rsidRPr="005031BF" w14:paraId="173CA6EC" w14:textId="77777777" w:rsidTr="0012126D">
        <w:tc>
          <w:tcPr>
            <w:tcW w:w="2943" w:type="dxa"/>
            <w:gridSpan w:val="3"/>
          </w:tcPr>
          <w:p w14:paraId="0A4EF858" w14:textId="77777777" w:rsidR="00B44987" w:rsidRPr="005031BF" w:rsidRDefault="00B44987" w:rsidP="00501514">
            <w:pPr>
              <w:pStyle w:val="Obsah1"/>
            </w:pPr>
            <w:r w:rsidRPr="005031BF">
              <w:t>Univerzita Tomáše Bati ve Zlíně</w:t>
            </w:r>
          </w:p>
        </w:tc>
        <w:tc>
          <w:tcPr>
            <w:tcW w:w="3119" w:type="dxa"/>
          </w:tcPr>
          <w:p w14:paraId="1299ECB0" w14:textId="77777777" w:rsidR="00B44987" w:rsidRPr="005031BF" w:rsidRDefault="00B44987" w:rsidP="00501514">
            <w:pPr>
              <w:pStyle w:val="Obsah1"/>
            </w:pPr>
            <w:r w:rsidRPr="005031BF">
              <w:t>Centrum polymerních materiálů</w:t>
            </w:r>
          </w:p>
        </w:tc>
        <w:tc>
          <w:tcPr>
            <w:tcW w:w="3226" w:type="dxa"/>
          </w:tcPr>
          <w:p w14:paraId="3619CF90" w14:textId="77777777" w:rsidR="00B44987" w:rsidRPr="005031BF" w:rsidRDefault="001611CC" w:rsidP="00501514">
            <w:pPr>
              <w:pStyle w:val="Obsah1"/>
            </w:pPr>
            <w:hyperlink r:id="rId149" w:history="1">
              <w:r w:rsidR="00B44987" w:rsidRPr="005031BF">
                <w:rPr>
                  <w:rStyle w:val="Hypertextovodkaz"/>
                  <w:b w:val="0"/>
                  <w:color w:val="auto"/>
                </w:rPr>
                <w:t>https://ft.utb.cz/centrum-polymernich-materialu/o-ustavu/</w:t>
              </w:r>
            </w:hyperlink>
          </w:p>
        </w:tc>
      </w:tr>
      <w:tr w:rsidR="00B44987" w:rsidRPr="005031BF" w14:paraId="5C6B57F4" w14:textId="77777777" w:rsidTr="0012126D">
        <w:tc>
          <w:tcPr>
            <w:tcW w:w="2943" w:type="dxa"/>
            <w:gridSpan w:val="3"/>
          </w:tcPr>
          <w:p w14:paraId="0CDC7CE3" w14:textId="77777777" w:rsidR="00B44987" w:rsidRPr="005031BF" w:rsidRDefault="00B44987" w:rsidP="00501514">
            <w:pPr>
              <w:pStyle w:val="Obsah1"/>
            </w:pPr>
            <w:r w:rsidRPr="005031BF">
              <w:t>Ústav makromolekulární chemie</w:t>
            </w:r>
          </w:p>
        </w:tc>
        <w:tc>
          <w:tcPr>
            <w:tcW w:w="3119" w:type="dxa"/>
          </w:tcPr>
          <w:p w14:paraId="01AFB915" w14:textId="77777777" w:rsidR="00B44987" w:rsidRPr="005031BF" w:rsidRDefault="00B44987" w:rsidP="00501514">
            <w:pPr>
              <w:pStyle w:val="Obsah1"/>
            </w:pPr>
            <w:r w:rsidRPr="005031BF">
              <w:t>Ústav makromolekulární chemie AV ČR, v. v. i.</w:t>
            </w:r>
          </w:p>
        </w:tc>
        <w:tc>
          <w:tcPr>
            <w:tcW w:w="3226" w:type="dxa"/>
          </w:tcPr>
          <w:p w14:paraId="4D5BF8F9" w14:textId="77777777" w:rsidR="00B44987" w:rsidRPr="005031BF" w:rsidRDefault="001611CC" w:rsidP="00501514">
            <w:pPr>
              <w:pStyle w:val="Obsah1"/>
            </w:pPr>
            <w:hyperlink r:id="rId150" w:history="1">
              <w:r w:rsidR="00B44987" w:rsidRPr="005031BF">
                <w:rPr>
                  <w:rStyle w:val="Hypertextovodkaz"/>
                  <w:b w:val="0"/>
                  <w:color w:val="auto"/>
                </w:rPr>
                <w:t>https://www.imc.cas.cz/cz/umch/</w:t>
              </w:r>
            </w:hyperlink>
          </w:p>
        </w:tc>
      </w:tr>
      <w:tr w:rsidR="00B44987" w:rsidRPr="005031BF" w14:paraId="3B2952A2" w14:textId="77777777" w:rsidTr="0012126D">
        <w:tc>
          <w:tcPr>
            <w:tcW w:w="2943" w:type="dxa"/>
            <w:gridSpan w:val="3"/>
          </w:tcPr>
          <w:p w14:paraId="1D1A00E9" w14:textId="77777777" w:rsidR="00B44987" w:rsidRPr="005031BF" w:rsidRDefault="00B44987" w:rsidP="00501514">
            <w:pPr>
              <w:pStyle w:val="Obsah1"/>
            </w:pPr>
            <w:r w:rsidRPr="005031BF">
              <w:lastRenderedPageBreak/>
              <w:t>Ústav chemických procesů</w:t>
            </w:r>
          </w:p>
        </w:tc>
        <w:tc>
          <w:tcPr>
            <w:tcW w:w="3119" w:type="dxa"/>
          </w:tcPr>
          <w:p w14:paraId="09A1B93F" w14:textId="77777777" w:rsidR="00B44987" w:rsidRPr="005031BF" w:rsidRDefault="00B44987" w:rsidP="00501514">
            <w:pPr>
              <w:pStyle w:val="Obsah1"/>
            </w:pPr>
            <w:r w:rsidRPr="005031BF">
              <w:t>Ústav chemických procesů AV ČR, v. v. i.</w:t>
            </w:r>
          </w:p>
        </w:tc>
        <w:tc>
          <w:tcPr>
            <w:tcW w:w="3226" w:type="dxa"/>
          </w:tcPr>
          <w:p w14:paraId="1C4C6E1F" w14:textId="77777777" w:rsidR="00B44987" w:rsidRPr="005031BF" w:rsidRDefault="001611CC" w:rsidP="00501514">
            <w:pPr>
              <w:pStyle w:val="Obsah1"/>
            </w:pPr>
            <w:hyperlink r:id="rId151" w:history="1">
              <w:r w:rsidR="00B44987" w:rsidRPr="005031BF">
                <w:rPr>
                  <w:rStyle w:val="Hypertextovodkaz"/>
                  <w:b w:val="0"/>
                  <w:color w:val="auto"/>
                </w:rPr>
                <w:t>http://www.icpf.cas.cz/cs</w:t>
              </w:r>
            </w:hyperlink>
          </w:p>
        </w:tc>
      </w:tr>
      <w:tr w:rsidR="00B44987" w:rsidRPr="005031BF" w14:paraId="52876130" w14:textId="77777777" w:rsidTr="0012126D">
        <w:tc>
          <w:tcPr>
            <w:tcW w:w="2943" w:type="dxa"/>
            <w:gridSpan w:val="3"/>
          </w:tcPr>
          <w:p w14:paraId="3B53F39C" w14:textId="77777777" w:rsidR="00B44987" w:rsidRPr="005031BF" w:rsidRDefault="00B44987" w:rsidP="00501514">
            <w:pPr>
              <w:pStyle w:val="Obsah1"/>
            </w:pPr>
            <w:r w:rsidRPr="005031BF">
              <w:t>VŠCHT Praha</w:t>
            </w:r>
          </w:p>
        </w:tc>
        <w:tc>
          <w:tcPr>
            <w:tcW w:w="3119" w:type="dxa"/>
          </w:tcPr>
          <w:p w14:paraId="1EB56A96" w14:textId="77777777" w:rsidR="00B44987" w:rsidRPr="005031BF" w:rsidRDefault="00B44987" w:rsidP="00501514">
            <w:pPr>
              <w:pStyle w:val="Obsah1"/>
            </w:pPr>
            <w:r w:rsidRPr="005031BF">
              <w:t>FCHT, FPBT, FCHI</w:t>
            </w:r>
          </w:p>
        </w:tc>
        <w:tc>
          <w:tcPr>
            <w:tcW w:w="3226" w:type="dxa"/>
          </w:tcPr>
          <w:p w14:paraId="30C6B7D6" w14:textId="77777777" w:rsidR="00B44987" w:rsidRPr="005031BF" w:rsidRDefault="001611CC" w:rsidP="0012126D">
            <w:pPr>
              <w:spacing w:before="120" w:after="0"/>
              <w:rPr>
                <w:u w:val="single"/>
              </w:rPr>
            </w:pPr>
            <w:hyperlink r:id="rId152" w:history="1">
              <w:r w:rsidR="00B44987" w:rsidRPr="005031BF">
                <w:rPr>
                  <w:rStyle w:val="Hypertextovodkaz"/>
                  <w:color w:val="auto"/>
                </w:rPr>
                <w:t>https://www.vscht.cz/fakulty</w:t>
              </w:r>
            </w:hyperlink>
          </w:p>
        </w:tc>
      </w:tr>
      <w:tr w:rsidR="00B44987" w:rsidRPr="005031BF" w14:paraId="33086EC7" w14:textId="77777777" w:rsidTr="0012126D">
        <w:tc>
          <w:tcPr>
            <w:tcW w:w="2943" w:type="dxa"/>
            <w:gridSpan w:val="3"/>
          </w:tcPr>
          <w:p w14:paraId="2EA83D1D" w14:textId="77777777" w:rsidR="00B44987" w:rsidRPr="005031BF" w:rsidRDefault="00B44987" w:rsidP="00501514">
            <w:pPr>
              <w:pStyle w:val="Obsah1"/>
            </w:pPr>
            <w:r w:rsidRPr="005031BF">
              <w:t>VÝZKUMNÝ ÚSTAV</w:t>
            </w:r>
            <w:r w:rsidRPr="005031BF">
              <w:br/>
              <w:t>PIVOVARSKÝ A SLADAŘSKÝ, A.S.</w:t>
            </w:r>
          </w:p>
        </w:tc>
        <w:tc>
          <w:tcPr>
            <w:tcW w:w="3119" w:type="dxa"/>
          </w:tcPr>
          <w:p w14:paraId="073D50BD" w14:textId="77777777" w:rsidR="00B44987" w:rsidRPr="005031BF" w:rsidRDefault="00B44987" w:rsidP="00501514">
            <w:pPr>
              <w:pStyle w:val="Obsah1"/>
            </w:pPr>
            <w:r w:rsidRPr="005031BF">
              <w:t>Aplikace membránových technologií v pivovarném průmyslu</w:t>
            </w:r>
          </w:p>
        </w:tc>
        <w:tc>
          <w:tcPr>
            <w:tcW w:w="3226" w:type="dxa"/>
          </w:tcPr>
          <w:p w14:paraId="564F15E9" w14:textId="77777777" w:rsidR="00B44987" w:rsidRPr="005031BF" w:rsidRDefault="001611CC" w:rsidP="00501514">
            <w:pPr>
              <w:pStyle w:val="Obsah1"/>
            </w:pPr>
            <w:hyperlink r:id="rId153" w:history="1">
              <w:r w:rsidR="00B44987" w:rsidRPr="005031BF">
                <w:rPr>
                  <w:rStyle w:val="Hypertextovodkaz"/>
                  <w:b w:val="0"/>
                  <w:color w:val="auto"/>
                </w:rPr>
                <w:t>http://beerresearch.cz/</w:t>
              </w:r>
            </w:hyperlink>
          </w:p>
        </w:tc>
      </w:tr>
      <w:tr w:rsidR="00B44987" w:rsidRPr="005031BF" w14:paraId="4E796146" w14:textId="77777777" w:rsidTr="0012126D">
        <w:tc>
          <w:tcPr>
            <w:tcW w:w="2943" w:type="dxa"/>
            <w:gridSpan w:val="3"/>
          </w:tcPr>
          <w:p w14:paraId="658E87AE" w14:textId="77777777" w:rsidR="00B44987" w:rsidRPr="005031BF" w:rsidRDefault="00B44987" w:rsidP="00501514">
            <w:pPr>
              <w:pStyle w:val="Obsah1"/>
            </w:pPr>
            <w:r w:rsidRPr="005031BF">
              <w:t>Vysoká škola báňská – Technická univerzita Ostrava</w:t>
            </w:r>
          </w:p>
        </w:tc>
        <w:tc>
          <w:tcPr>
            <w:tcW w:w="3119" w:type="dxa"/>
          </w:tcPr>
          <w:p w14:paraId="27F811AD" w14:textId="77777777" w:rsidR="00B44987" w:rsidRPr="005031BF" w:rsidRDefault="00B44987" w:rsidP="0012126D">
            <w:pPr>
              <w:spacing w:before="120" w:after="0"/>
              <w:rPr>
                <w:bCs/>
              </w:rPr>
            </w:pPr>
            <w:r w:rsidRPr="005031BF">
              <w:rPr>
                <w:bCs/>
              </w:rPr>
              <w:t>Katedra environmentálního inženýrství</w:t>
            </w:r>
          </w:p>
          <w:p w14:paraId="72CAF02A" w14:textId="77777777" w:rsidR="00B44987" w:rsidRPr="005031BF" w:rsidRDefault="00B44987" w:rsidP="00501514">
            <w:pPr>
              <w:pStyle w:val="Obsah1"/>
            </w:pPr>
            <w:r w:rsidRPr="005031BF">
              <w:t>Institut čistých technologií těžby a užití energetických surovin</w:t>
            </w:r>
          </w:p>
        </w:tc>
        <w:tc>
          <w:tcPr>
            <w:tcW w:w="3226" w:type="dxa"/>
          </w:tcPr>
          <w:p w14:paraId="6E6C5EAF" w14:textId="77777777" w:rsidR="00B44987" w:rsidRPr="005031BF" w:rsidRDefault="00B44987" w:rsidP="00501514">
            <w:pPr>
              <w:pStyle w:val="Obsah1"/>
            </w:pPr>
            <w:r w:rsidRPr="005031BF">
              <w:t xml:space="preserve">511 - Institut čistých technologií těžby a užití energetických surovin    </w:t>
            </w:r>
          </w:p>
        </w:tc>
      </w:tr>
      <w:tr w:rsidR="00B44987" w:rsidRPr="005031BF" w14:paraId="1331B4C0" w14:textId="77777777" w:rsidTr="0012126D">
        <w:tc>
          <w:tcPr>
            <w:tcW w:w="2943" w:type="dxa"/>
            <w:gridSpan w:val="3"/>
          </w:tcPr>
          <w:p w14:paraId="2195A475" w14:textId="77777777" w:rsidR="00B44987" w:rsidRPr="005031BF" w:rsidRDefault="00B44987" w:rsidP="00501514">
            <w:pPr>
              <w:pStyle w:val="Obsah1"/>
            </w:pPr>
            <w:r w:rsidRPr="005031BF">
              <w:t>Západočeská univerzita v Plzni</w:t>
            </w:r>
          </w:p>
        </w:tc>
        <w:tc>
          <w:tcPr>
            <w:tcW w:w="3119" w:type="dxa"/>
          </w:tcPr>
          <w:p w14:paraId="04D2D0CF" w14:textId="77777777" w:rsidR="00B44987" w:rsidRPr="005031BF" w:rsidRDefault="00B44987" w:rsidP="00501514">
            <w:pPr>
              <w:pStyle w:val="Obsah1"/>
            </w:pPr>
            <w:r w:rsidRPr="005031BF">
              <w:t>Nové technologie – Výzkumné centrum</w:t>
            </w:r>
          </w:p>
        </w:tc>
        <w:tc>
          <w:tcPr>
            <w:tcW w:w="3226" w:type="dxa"/>
          </w:tcPr>
          <w:p w14:paraId="26A1406F" w14:textId="77777777" w:rsidR="00B44987" w:rsidRPr="005031BF" w:rsidRDefault="001611CC" w:rsidP="00501514">
            <w:pPr>
              <w:pStyle w:val="Obsah1"/>
            </w:pPr>
            <w:hyperlink r:id="rId154" w:history="1">
              <w:r w:rsidR="00B44987" w:rsidRPr="005031BF">
                <w:rPr>
                  <w:rStyle w:val="Hypertextovodkaz"/>
                  <w:b w:val="0"/>
                  <w:color w:val="auto"/>
                </w:rPr>
                <w:t>http://ntc.zcu.cz/</w:t>
              </w:r>
            </w:hyperlink>
          </w:p>
        </w:tc>
      </w:tr>
      <w:tr w:rsidR="00B44987" w:rsidRPr="005031BF" w14:paraId="48B64933" w14:textId="77777777" w:rsidTr="0012126D">
        <w:tc>
          <w:tcPr>
            <w:tcW w:w="2943" w:type="dxa"/>
            <w:gridSpan w:val="3"/>
          </w:tcPr>
          <w:p w14:paraId="74EFD5BB" w14:textId="77777777" w:rsidR="00B44987" w:rsidRPr="005031BF" w:rsidRDefault="00B44987" w:rsidP="00501514">
            <w:pPr>
              <w:pStyle w:val="Obsah1"/>
            </w:pPr>
          </w:p>
        </w:tc>
        <w:tc>
          <w:tcPr>
            <w:tcW w:w="3119" w:type="dxa"/>
          </w:tcPr>
          <w:p w14:paraId="2FE758AD" w14:textId="77777777" w:rsidR="00B44987" w:rsidRPr="005031BF" w:rsidRDefault="00B44987" w:rsidP="00501514">
            <w:pPr>
              <w:pStyle w:val="Obsah1"/>
            </w:pPr>
          </w:p>
        </w:tc>
        <w:tc>
          <w:tcPr>
            <w:tcW w:w="3226" w:type="dxa"/>
          </w:tcPr>
          <w:p w14:paraId="5941B47F" w14:textId="77777777" w:rsidR="00B44987" w:rsidRPr="005031BF" w:rsidRDefault="00B44987" w:rsidP="00501514">
            <w:pPr>
              <w:pStyle w:val="Obsah1"/>
            </w:pPr>
          </w:p>
        </w:tc>
      </w:tr>
      <w:tr w:rsidR="00B44987" w:rsidRPr="005031BF" w14:paraId="1BF4D977" w14:textId="77777777" w:rsidTr="0012126D">
        <w:tc>
          <w:tcPr>
            <w:tcW w:w="9288" w:type="dxa"/>
            <w:gridSpan w:val="5"/>
          </w:tcPr>
          <w:p w14:paraId="1422F3EF" w14:textId="77777777" w:rsidR="00B44987" w:rsidRPr="005031BF" w:rsidRDefault="00B44987" w:rsidP="00501514">
            <w:pPr>
              <w:pStyle w:val="Obsah1"/>
            </w:pPr>
          </w:p>
        </w:tc>
      </w:tr>
      <w:tr w:rsidR="00B44987" w:rsidRPr="005031BF" w14:paraId="253C4FF6" w14:textId="77777777" w:rsidTr="0012126D">
        <w:tc>
          <w:tcPr>
            <w:tcW w:w="9288" w:type="dxa"/>
            <w:gridSpan w:val="5"/>
          </w:tcPr>
          <w:p w14:paraId="1B476234" w14:textId="77777777" w:rsidR="00B44987" w:rsidRPr="005031BF" w:rsidRDefault="00B44987" w:rsidP="00B44987">
            <w:pPr>
              <w:numPr>
                <w:ilvl w:val="1"/>
                <w:numId w:val="25"/>
              </w:numPr>
              <w:spacing w:after="0" w:line="240" w:lineRule="auto"/>
              <w:ind w:left="567"/>
            </w:pPr>
            <w:r w:rsidRPr="005031BF">
              <w:t xml:space="preserve">Výzkumná centra ve firmách:  </w:t>
            </w:r>
          </w:p>
          <w:p w14:paraId="1C8F32AB" w14:textId="77777777" w:rsidR="00B44987" w:rsidRPr="005031BF" w:rsidRDefault="00B44987" w:rsidP="00B44987">
            <w:pPr>
              <w:numPr>
                <w:ilvl w:val="2"/>
                <w:numId w:val="25"/>
              </w:numPr>
              <w:spacing w:after="0" w:line="240" w:lineRule="auto"/>
              <w:ind w:left="851" w:hanging="284"/>
            </w:pPr>
            <w:r w:rsidRPr="005031BF">
              <w:rPr>
                <w:b/>
              </w:rPr>
              <w:t>MEGA</w:t>
            </w:r>
            <w:r w:rsidRPr="005031BF">
              <w:t xml:space="preserve"> a.s, Stráž pod Ralskem, </w:t>
            </w:r>
            <w:hyperlink r:id="rId155" w:history="1">
              <w:r w:rsidRPr="005031BF">
                <w:rPr>
                  <w:rStyle w:val="Hypertextovodkaz"/>
                  <w:color w:val="auto"/>
                </w:rPr>
                <w:t>https://www.mega.cz/</w:t>
              </w:r>
            </w:hyperlink>
          </w:p>
          <w:p w14:paraId="3C97926D" w14:textId="77777777" w:rsidR="00B44987" w:rsidRPr="005031BF" w:rsidRDefault="00B44987" w:rsidP="0012126D">
            <w:pPr>
              <w:spacing w:before="120" w:after="0" w:line="240" w:lineRule="auto"/>
              <w:rPr>
                <w:u w:val="single"/>
              </w:rPr>
            </w:pPr>
            <w:r w:rsidRPr="005031BF">
              <w:rPr>
                <w:u w:val="single"/>
              </w:rPr>
              <w:t>Podpůrné organizace:</w:t>
            </w:r>
          </w:p>
          <w:p w14:paraId="1DD9444E" w14:textId="77777777" w:rsidR="00B44987" w:rsidRPr="005031BF" w:rsidRDefault="00B44987" w:rsidP="00064FF4">
            <w:pPr>
              <w:pStyle w:val="Odstavecseseznamem"/>
              <w:numPr>
                <w:ilvl w:val="0"/>
                <w:numId w:val="91"/>
              </w:numPr>
              <w:suppressAutoHyphens/>
              <w:spacing w:after="0" w:line="240" w:lineRule="auto"/>
            </w:pPr>
            <w:r w:rsidRPr="005031BF">
              <w:rPr>
                <w:b/>
              </w:rPr>
              <w:t>Česká membránová platforma</w:t>
            </w:r>
            <w:r w:rsidRPr="005031BF">
              <w:t xml:space="preserve"> z.s. – nadregionální profesní sdružení odborníků, vysokých škol, firem a významných institucí zaměřených na výzkum, vývoj a realizaci membránových operací, pořadatel odborných seminářů, workshopů a konferencí v oboru membránových technologií, </w:t>
            </w:r>
            <w:hyperlink r:id="rId156" w:history="1">
              <w:r w:rsidRPr="005031BF">
                <w:rPr>
                  <w:rStyle w:val="Hypertextovodkaz"/>
                  <w:color w:val="auto"/>
                </w:rPr>
                <w:t>http://www.czemp.cz/</w:t>
              </w:r>
            </w:hyperlink>
            <w:r w:rsidRPr="005031BF">
              <w:t xml:space="preserve"> </w:t>
            </w:r>
          </w:p>
          <w:p w14:paraId="331E1C9C" w14:textId="77777777" w:rsidR="00B44987" w:rsidRPr="005031BF" w:rsidRDefault="00B44987" w:rsidP="00B44987">
            <w:pPr>
              <w:numPr>
                <w:ilvl w:val="1"/>
                <w:numId w:val="25"/>
              </w:numPr>
              <w:spacing w:line="240" w:lineRule="auto"/>
              <w:ind w:left="567" w:hanging="357"/>
            </w:pPr>
            <w:r w:rsidRPr="005031BF">
              <w:t>Mezinárodní aktivity: VŠCHT a MemBrain s.r.o. realizují výukový program Erasmus Mundus: Evropský membránový inženýr, Evropský membránový doktorand</w:t>
            </w:r>
          </w:p>
        </w:tc>
      </w:tr>
      <w:tr w:rsidR="00B44987" w:rsidRPr="005031BF" w14:paraId="0BE23FA5" w14:textId="77777777" w:rsidTr="0012126D">
        <w:tc>
          <w:tcPr>
            <w:tcW w:w="9288" w:type="dxa"/>
            <w:gridSpan w:val="5"/>
          </w:tcPr>
          <w:p w14:paraId="15D44831" w14:textId="77777777" w:rsidR="00B44987" w:rsidRPr="005031BF" w:rsidRDefault="00B44987" w:rsidP="0012126D">
            <w:pPr>
              <w:pStyle w:val="Bezmezer1"/>
              <w:spacing w:before="40" w:after="40" w:line="276" w:lineRule="auto"/>
              <w:rPr>
                <w:rFonts w:asciiTheme="minorHAnsi" w:hAnsiTheme="minorHAnsi"/>
                <w:b/>
                <w:lang w:eastAsia="cs-CZ"/>
              </w:rPr>
            </w:pPr>
            <w:r w:rsidRPr="005031BF">
              <w:rPr>
                <w:rFonts w:asciiTheme="minorHAnsi" w:hAnsiTheme="minorHAnsi"/>
                <w:b/>
                <w:lang w:eastAsia="cs-CZ"/>
              </w:rPr>
              <w:t>Hlavní relevantní CZ-NACE</w:t>
            </w:r>
          </w:p>
        </w:tc>
      </w:tr>
      <w:tr w:rsidR="00B44987" w:rsidRPr="005031BF" w14:paraId="293E64DA" w14:textId="77777777" w:rsidTr="0012126D">
        <w:tc>
          <w:tcPr>
            <w:tcW w:w="9288" w:type="dxa"/>
            <w:gridSpan w:val="5"/>
          </w:tcPr>
          <w:p w14:paraId="01B04721" w14:textId="77777777" w:rsidR="00B44987" w:rsidRPr="005031BF" w:rsidRDefault="00B44987" w:rsidP="0012126D">
            <w:pPr>
              <w:autoSpaceDE w:val="0"/>
              <w:autoSpaceDN w:val="0"/>
              <w:adjustRightInd w:val="0"/>
              <w:spacing w:after="0" w:line="240" w:lineRule="auto"/>
              <w:rPr>
                <w:rFonts w:cs="Arial-BoldMT"/>
                <w:bCs/>
              </w:rPr>
            </w:pPr>
          </w:p>
          <w:p w14:paraId="62A57A94"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Sekce C – Zpracovatelský průmysl</w:t>
            </w:r>
          </w:p>
          <w:p w14:paraId="015C6573"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25    Výroba kovových konstrukcí a kovodělných výrobků</w:t>
            </w:r>
          </w:p>
          <w:p w14:paraId="50ACA38D"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25.1 Výroba konstrukčních kovových výrobků</w:t>
            </w:r>
          </w:p>
          <w:p w14:paraId="0A0B2999"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25.9 Výroba ostatních kovodělných výrobků</w:t>
            </w:r>
          </w:p>
          <w:p w14:paraId="69479B8F"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28    Výroba strojů a zařízení jinde neuvedených  </w:t>
            </w:r>
          </w:p>
          <w:p w14:paraId="7B27BA00"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28.9 Výroba ostatních strojů pro speciální účely</w:t>
            </w:r>
          </w:p>
          <w:p w14:paraId="3E179846"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10    Výroba potravinářských výrobků</w:t>
            </w:r>
          </w:p>
          <w:p w14:paraId="2A397C17" w14:textId="77777777" w:rsidR="00B44987" w:rsidRPr="005031BF" w:rsidRDefault="00B44987" w:rsidP="0012126D">
            <w:pPr>
              <w:pStyle w:val="Prosttext"/>
              <w:spacing w:after="120"/>
              <w:rPr>
                <w:rFonts w:asciiTheme="minorHAnsi" w:hAnsiTheme="minorHAnsi"/>
                <w:sz w:val="22"/>
                <w:szCs w:val="22"/>
              </w:rPr>
            </w:pPr>
            <w:r w:rsidRPr="005031BF">
              <w:rPr>
                <w:rFonts w:asciiTheme="minorHAnsi" w:hAnsiTheme="minorHAnsi"/>
                <w:sz w:val="22"/>
                <w:szCs w:val="22"/>
              </w:rPr>
              <w:t xml:space="preserve">    10.5  Výroba mléčných výrobků</w:t>
            </w:r>
          </w:p>
          <w:p w14:paraId="7A5A3CD8" w14:textId="77777777" w:rsidR="00B44987" w:rsidRPr="005031BF" w:rsidRDefault="00B44987" w:rsidP="0012126D">
            <w:pPr>
              <w:pStyle w:val="Prosttext"/>
              <w:spacing w:after="120"/>
              <w:rPr>
                <w:rFonts w:asciiTheme="minorHAnsi" w:hAnsiTheme="minorHAnsi"/>
                <w:sz w:val="22"/>
                <w:szCs w:val="22"/>
              </w:rPr>
            </w:pPr>
            <w:r w:rsidRPr="005031BF">
              <w:rPr>
                <w:rFonts w:asciiTheme="minorHAnsi" w:hAnsiTheme="minorHAnsi"/>
                <w:sz w:val="22"/>
                <w:szCs w:val="22"/>
              </w:rPr>
              <w:t xml:space="preserve">   20 Výroba  chemických látek</w:t>
            </w:r>
          </w:p>
          <w:p w14:paraId="72DD1709"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Sekce E – Zásobování vodou: činnosti související s odpadními vodami, odpady a sanacemi </w:t>
            </w:r>
          </w:p>
          <w:p w14:paraId="26C9BC1E"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37    Činnosti související s odpadními vodami</w:t>
            </w:r>
          </w:p>
          <w:p w14:paraId="24428A84" w14:textId="4DB280D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38    Shromažďování, sběr a odstraňování odpadů</w:t>
            </w:r>
          </w:p>
          <w:p w14:paraId="27C8A599"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38.3 Úprava odpadů k dalšímu využití</w:t>
            </w:r>
          </w:p>
          <w:p w14:paraId="5785A889"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39    Sanace a jiné činnosti související s odpady</w:t>
            </w:r>
          </w:p>
          <w:p w14:paraId="3D9F7453" w14:textId="77777777" w:rsidR="00B44987" w:rsidRPr="005031BF" w:rsidRDefault="00B44987" w:rsidP="0012126D">
            <w:pPr>
              <w:pStyle w:val="Prosttext"/>
              <w:rPr>
                <w:rFonts w:asciiTheme="minorHAnsi" w:hAnsiTheme="minorHAnsi"/>
                <w:sz w:val="22"/>
                <w:szCs w:val="22"/>
              </w:rPr>
            </w:pPr>
          </w:p>
        </w:tc>
      </w:tr>
      <w:tr w:rsidR="00B44987" w:rsidRPr="005031BF" w14:paraId="3BFE1744" w14:textId="77777777" w:rsidTr="0012126D">
        <w:tc>
          <w:tcPr>
            <w:tcW w:w="9288" w:type="dxa"/>
            <w:gridSpan w:val="5"/>
          </w:tcPr>
          <w:p w14:paraId="59AFCAB9" w14:textId="77777777" w:rsidR="00B44987" w:rsidRPr="005031BF" w:rsidRDefault="00B44987" w:rsidP="0012126D">
            <w:pPr>
              <w:spacing w:before="240" w:after="0"/>
              <w:rPr>
                <w:u w:val="single"/>
              </w:rPr>
            </w:pPr>
            <w:r w:rsidRPr="005031BF">
              <w:rPr>
                <w:u w:val="single"/>
              </w:rPr>
              <w:lastRenderedPageBreak/>
              <w:t xml:space="preserve">Uplatnitelnost výrobků know-how v jiných oborech, </w:t>
            </w:r>
          </w:p>
          <w:p w14:paraId="4800F8A4" w14:textId="77777777" w:rsidR="00B44987" w:rsidRPr="005031BF" w:rsidRDefault="00B44987" w:rsidP="00B44987">
            <w:pPr>
              <w:numPr>
                <w:ilvl w:val="1"/>
                <w:numId w:val="25"/>
              </w:numPr>
              <w:spacing w:after="0" w:line="240" w:lineRule="auto"/>
              <w:ind w:left="567"/>
            </w:pPr>
            <w:r w:rsidRPr="005031BF">
              <w:t xml:space="preserve">Speciální a vědecká zařízení (univerzity, laboratoře, firemní výzkumná pracoviště) </w:t>
            </w:r>
          </w:p>
          <w:p w14:paraId="684F98D2" w14:textId="77777777" w:rsidR="00B44987" w:rsidRPr="005031BF" w:rsidRDefault="00B44987" w:rsidP="00B44987">
            <w:pPr>
              <w:numPr>
                <w:ilvl w:val="1"/>
                <w:numId w:val="25"/>
              </w:numPr>
              <w:spacing w:after="0" w:line="240" w:lineRule="auto"/>
              <w:ind w:left="567"/>
            </w:pPr>
            <w:r w:rsidRPr="005031BF">
              <w:t>Úprava vod a odpadní vody (bezodpadové technologie) – všechny průmyslové odvětví, čištění odpadních vod, automotive, univerzity, koncoví uživatelé v domácnostech)</w:t>
            </w:r>
          </w:p>
          <w:p w14:paraId="50A6AA0C" w14:textId="77777777" w:rsidR="00B44987" w:rsidRPr="005031BF" w:rsidRDefault="00B44987" w:rsidP="00B44987">
            <w:pPr>
              <w:numPr>
                <w:ilvl w:val="1"/>
                <w:numId w:val="25"/>
              </w:numPr>
              <w:spacing w:after="0" w:line="240" w:lineRule="auto"/>
              <w:ind w:left="567"/>
            </w:pPr>
            <w:r w:rsidRPr="005031BF">
              <w:t xml:space="preserve">Energetika – kotelny, teplárny, elektrárny </w:t>
            </w:r>
          </w:p>
          <w:p w14:paraId="24D66E92" w14:textId="77777777" w:rsidR="00B44987" w:rsidRPr="005031BF" w:rsidRDefault="00B44987" w:rsidP="00B44987">
            <w:pPr>
              <w:numPr>
                <w:ilvl w:val="1"/>
                <w:numId w:val="25"/>
              </w:numPr>
              <w:spacing w:after="0" w:line="240" w:lineRule="auto"/>
              <w:ind w:left="567"/>
            </w:pPr>
            <w:r w:rsidRPr="005031BF">
              <w:t>Potravinářství (mlékárny, pivovary, vinařství, zpracovatelé ovocných šťáv, cukrovary)</w:t>
            </w:r>
          </w:p>
          <w:p w14:paraId="515C9335" w14:textId="77777777" w:rsidR="00B44987" w:rsidRPr="005031BF" w:rsidRDefault="00B44987" w:rsidP="00B44987">
            <w:pPr>
              <w:numPr>
                <w:ilvl w:val="1"/>
                <w:numId w:val="25"/>
              </w:numPr>
              <w:spacing w:after="0" w:line="240" w:lineRule="auto"/>
              <w:ind w:left="567"/>
            </w:pPr>
            <w:r w:rsidRPr="005031BF">
              <w:t>Automotive (elektroforetické lakování, problematika vod)</w:t>
            </w:r>
          </w:p>
          <w:p w14:paraId="67882C9F" w14:textId="77777777" w:rsidR="00B44987" w:rsidRPr="005031BF" w:rsidRDefault="00B44987" w:rsidP="00B44987">
            <w:pPr>
              <w:numPr>
                <w:ilvl w:val="1"/>
                <w:numId w:val="25"/>
              </w:numPr>
              <w:spacing w:after="0" w:line="240" w:lineRule="auto"/>
              <w:ind w:left="567"/>
            </w:pPr>
            <w:r w:rsidRPr="005031BF">
              <w:t>Separace plynů (bioplynové stanice, lakovny, producenti přírodního metanu - skládky, kravíny)</w:t>
            </w:r>
          </w:p>
          <w:p w14:paraId="6E24BDD4" w14:textId="77777777" w:rsidR="00B44987" w:rsidRPr="005031BF" w:rsidRDefault="00B44987" w:rsidP="00B44987">
            <w:pPr>
              <w:numPr>
                <w:ilvl w:val="1"/>
                <w:numId w:val="25"/>
              </w:numPr>
              <w:spacing w:after="0" w:line="240" w:lineRule="auto"/>
              <w:ind w:left="567"/>
            </w:pPr>
            <w:r w:rsidRPr="005031BF">
              <w:t>Ostatní (speciální separace látek a jejich purifikace nebo rekuperace - nemocnice, farmacie, organická chemie)</w:t>
            </w:r>
          </w:p>
          <w:p w14:paraId="129367B4" w14:textId="77777777" w:rsidR="00B44987" w:rsidRPr="005031BF" w:rsidRDefault="00B44987" w:rsidP="00B44987">
            <w:pPr>
              <w:numPr>
                <w:ilvl w:val="1"/>
                <w:numId w:val="25"/>
              </w:numPr>
              <w:spacing w:line="240" w:lineRule="auto"/>
              <w:ind w:left="567" w:hanging="357"/>
            </w:pPr>
            <w:r w:rsidRPr="005031BF">
              <w:t>Průmyslové podniky, jejichž činností byly dekontaminovány podzemní vody a horninové prostředí</w:t>
            </w:r>
          </w:p>
        </w:tc>
      </w:tr>
      <w:tr w:rsidR="00B44987" w:rsidRPr="005031BF" w14:paraId="3A62E10E" w14:textId="77777777" w:rsidTr="0012126D">
        <w:tc>
          <w:tcPr>
            <w:tcW w:w="9288" w:type="dxa"/>
            <w:gridSpan w:val="5"/>
          </w:tcPr>
          <w:p w14:paraId="1DCF725B" w14:textId="77777777" w:rsidR="00B44987" w:rsidRPr="005031BF" w:rsidRDefault="00B44987" w:rsidP="0012126D">
            <w:pPr>
              <w:autoSpaceDE w:val="0"/>
              <w:autoSpaceDN w:val="0"/>
              <w:adjustRightInd w:val="0"/>
              <w:spacing w:before="40" w:after="0" w:line="240" w:lineRule="auto"/>
              <w:rPr>
                <w:b/>
              </w:rPr>
            </w:pPr>
            <w:r w:rsidRPr="005031BF">
              <w:rPr>
                <w:b/>
              </w:rPr>
              <w:t>Hlavní cíl</w:t>
            </w:r>
          </w:p>
        </w:tc>
      </w:tr>
      <w:tr w:rsidR="00B44987" w:rsidRPr="005031BF" w14:paraId="5C1961FD" w14:textId="77777777" w:rsidTr="0012126D">
        <w:tc>
          <w:tcPr>
            <w:tcW w:w="9288" w:type="dxa"/>
            <w:gridSpan w:val="5"/>
          </w:tcPr>
          <w:p w14:paraId="7E60A14F" w14:textId="77777777" w:rsidR="00B44987" w:rsidRPr="005031BF" w:rsidRDefault="00B44987" w:rsidP="0012126D">
            <w:pPr>
              <w:autoSpaceDE w:val="0"/>
              <w:autoSpaceDN w:val="0"/>
              <w:adjustRightInd w:val="0"/>
              <w:spacing w:before="40" w:after="0" w:line="240" w:lineRule="auto"/>
            </w:pPr>
            <w:r w:rsidRPr="005031BF">
              <w:t xml:space="preserve">Uchovat, rozvíjet a inovovat ojedinělé znalosti a kompetence perspektivního oboru vysoce komplementárního s dalšími obory, které jsou v regionu tradiční i nově se rozvíjející. Využít nejpokročilejší  poznatky a potenciál interdisciplinárních řešení  a spolupráce v mezinárodním prostředí  k dalšímu rozvoji oboru.  </w:t>
            </w:r>
          </w:p>
        </w:tc>
      </w:tr>
      <w:tr w:rsidR="00B44987" w:rsidRPr="005031BF" w14:paraId="70BA9B8F" w14:textId="77777777" w:rsidTr="0012126D">
        <w:tc>
          <w:tcPr>
            <w:tcW w:w="9288" w:type="dxa"/>
            <w:gridSpan w:val="5"/>
          </w:tcPr>
          <w:p w14:paraId="54D0FE5A" w14:textId="77777777" w:rsidR="00B44987" w:rsidRPr="005031BF" w:rsidRDefault="00B44987" w:rsidP="0012126D">
            <w:pPr>
              <w:autoSpaceDE w:val="0"/>
              <w:autoSpaceDN w:val="0"/>
              <w:adjustRightInd w:val="0"/>
              <w:spacing w:before="40" w:after="0" w:line="240" w:lineRule="auto"/>
            </w:pPr>
          </w:p>
        </w:tc>
      </w:tr>
      <w:tr w:rsidR="00B44987" w:rsidRPr="005031BF" w14:paraId="7B8E38EF" w14:textId="77777777" w:rsidTr="0012126D">
        <w:tc>
          <w:tcPr>
            <w:tcW w:w="9288" w:type="dxa"/>
            <w:gridSpan w:val="5"/>
          </w:tcPr>
          <w:p w14:paraId="41EEA71F" w14:textId="77777777" w:rsidR="00B44987" w:rsidRPr="005031BF" w:rsidRDefault="00B44987" w:rsidP="0012126D">
            <w:pPr>
              <w:autoSpaceDE w:val="0"/>
              <w:autoSpaceDN w:val="0"/>
              <w:adjustRightInd w:val="0"/>
              <w:spacing w:before="40" w:after="0" w:line="240" w:lineRule="auto"/>
              <w:rPr>
                <w:b/>
              </w:rPr>
            </w:pPr>
            <w:r w:rsidRPr="005031BF">
              <w:rPr>
                <w:b/>
              </w:rPr>
              <w:t>Popis potřeb a jejich řešení</w:t>
            </w:r>
          </w:p>
        </w:tc>
      </w:tr>
      <w:tr w:rsidR="00B44987" w:rsidRPr="005031BF" w14:paraId="2B1FE5A4" w14:textId="77777777" w:rsidTr="0012126D">
        <w:tc>
          <w:tcPr>
            <w:tcW w:w="9288" w:type="dxa"/>
            <w:gridSpan w:val="5"/>
          </w:tcPr>
          <w:p w14:paraId="1A2B1F83" w14:textId="77777777" w:rsidR="00B44987" w:rsidRPr="005031BF" w:rsidRDefault="00B44987" w:rsidP="0012126D">
            <w:pPr>
              <w:pStyle w:val="PreformattedText"/>
              <w:spacing w:after="120"/>
              <w:jc w:val="both"/>
              <w:rPr>
                <w:rFonts w:asciiTheme="minorHAnsi" w:hAnsiTheme="minorHAnsi"/>
                <w:color w:val="auto"/>
                <w:sz w:val="22"/>
                <w:szCs w:val="22"/>
              </w:rPr>
            </w:pPr>
            <w:r w:rsidRPr="005031BF">
              <w:rPr>
                <w:rFonts w:asciiTheme="minorHAnsi" w:hAnsiTheme="minorHAnsi"/>
                <w:color w:val="auto"/>
                <w:sz w:val="22"/>
                <w:szCs w:val="22"/>
              </w:rPr>
              <w:t xml:space="preserve">Klíčovým výzkumným tématem napříč odvětvími sektoru zůstává </w:t>
            </w:r>
            <w:r w:rsidRPr="005031BF">
              <w:rPr>
                <w:rFonts w:asciiTheme="minorHAnsi" w:hAnsiTheme="minorHAnsi"/>
                <w:b/>
                <w:bCs/>
                <w:color w:val="auto"/>
                <w:sz w:val="22"/>
                <w:szCs w:val="22"/>
              </w:rPr>
              <w:t>výzkum materiálů (polymerů, membrán, nanovlákenných materiálů) a technologií (stálé zkvalitňování  membránových procesů)</w:t>
            </w:r>
            <w:r w:rsidRPr="005031BF">
              <w:rPr>
                <w:rFonts w:asciiTheme="minorHAnsi" w:hAnsiTheme="minorHAnsi"/>
                <w:b/>
                <w:color w:val="auto"/>
                <w:sz w:val="22"/>
                <w:szCs w:val="22"/>
              </w:rPr>
              <w:t xml:space="preserve">, </w:t>
            </w:r>
            <w:r w:rsidRPr="005031BF">
              <w:rPr>
                <w:rFonts w:asciiTheme="minorHAnsi" w:hAnsiTheme="minorHAnsi"/>
                <w:color w:val="auto"/>
                <w:sz w:val="22"/>
                <w:szCs w:val="22"/>
              </w:rPr>
              <w:t>především v</w:t>
            </w:r>
            <w:r w:rsidRPr="005031BF">
              <w:rPr>
                <w:rFonts w:asciiTheme="minorHAnsi" w:hAnsiTheme="minorHAnsi"/>
                <w:bCs/>
                <w:color w:val="auto"/>
                <w:sz w:val="22"/>
                <w:szCs w:val="22"/>
              </w:rPr>
              <w:t>yužívání vlastností nových materiálů a nové postupy práce s těmito materiály</w:t>
            </w:r>
            <w:r w:rsidRPr="005031BF">
              <w:rPr>
                <w:rFonts w:asciiTheme="minorHAnsi" w:hAnsiTheme="minorHAnsi"/>
                <w:b/>
                <w:color w:val="auto"/>
                <w:sz w:val="22"/>
                <w:szCs w:val="22"/>
              </w:rPr>
              <w:t xml:space="preserve">, </w:t>
            </w:r>
            <w:r w:rsidRPr="005031BF">
              <w:rPr>
                <w:rFonts w:asciiTheme="minorHAnsi" w:hAnsiTheme="minorHAnsi"/>
                <w:color w:val="auto"/>
                <w:sz w:val="22"/>
                <w:szCs w:val="22"/>
              </w:rPr>
              <w:t>vyhledávání a využití nových materiálů z oblasti základního i aplikovaného výzkumu</w:t>
            </w:r>
            <w:r w:rsidRPr="005031BF">
              <w:rPr>
                <w:rFonts w:asciiTheme="minorHAnsi" w:hAnsiTheme="minorHAnsi"/>
                <w:bCs/>
                <w:color w:val="auto"/>
                <w:sz w:val="22"/>
                <w:szCs w:val="22"/>
              </w:rPr>
              <w:t xml:space="preserve"> a modifikace a rozvoj technologií pro jejich zpracování</w:t>
            </w:r>
            <w:r w:rsidRPr="005031BF">
              <w:rPr>
                <w:rFonts w:asciiTheme="minorHAnsi" w:hAnsiTheme="minorHAnsi"/>
                <w:color w:val="auto"/>
                <w:sz w:val="22"/>
                <w:szCs w:val="22"/>
              </w:rPr>
              <w:t>, inovace a modifikace tradičních postupů zpracování a aplikace materiálů</w:t>
            </w:r>
            <w:r w:rsidRPr="005031BF">
              <w:rPr>
                <w:rFonts w:asciiTheme="minorHAnsi" w:hAnsiTheme="minorHAnsi"/>
                <w:color w:val="auto"/>
              </w:rPr>
              <w:t xml:space="preserve">, </w:t>
            </w:r>
            <w:r w:rsidRPr="005031BF">
              <w:rPr>
                <w:rFonts w:asciiTheme="minorHAnsi" w:hAnsiTheme="minorHAnsi"/>
                <w:color w:val="auto"/>
                <w:sz w:val="22"/>
                <w:szCs w:val="22"/>
              </w:rPr>
              <w:t>inovativní postupy zpracování a aplikace tradičních materiálů, včetně výzkumu a aplikace výsledků do vývoje nového produktu</w:t>
            </w:r>
            <w:r w:rsidRPr="005031BF">
              <w:rPr>
                <w:rFonts w:asciiTheme="minorHAnsi" w:hAnsiTheme="minorHAnsi"/>
                <w:color w:val="auto"/>
              </w:rPr>
              <w:t xml:space="preserve">. </w:t>
            </w:r>
          </w:p>
          <w:p w14:paraId="0364B3A5" w14:textId="77777777" w:rsidR="00B44987" w:rsidRPr="005031BF" w:rsidRDefault="00B44987" w:rsidP="0012126D">
            <w:pPr>
              <w:pStyle w:val="Bezmezer1"/>
              <w:rPr>
                <w:rFonts w:asciiTheme="minorHAnsi" w:hAnsiTheme="minorHAnsi"/>
                <w:lang w:eastAsia="cs-CZ"/>
              </w:rPr>
            </w:pPr>
            <w:r w:rsidRPr="005031BF">
              <w:rPr>
                <w:rFonts w:asciiTheme="minorHAnsi" w:hAnsiTheme="minorHAnsi"/>
                <w:lang w:eastAsia="cs-CZ"/>
              </w:rPr>
              <w:t>Mezi aktuální potřeby lze zařadit:</w:t>
            </w:r>
          </w:p>
          <w:p w14:paraId="494C6641" w14:textId="77777777" w:rsidR="00B44987" w:rsidRPr="005031BF" w:rsidRDefault="00B44987" w:rsidP="00064FF4">
            <w:pPr>
              <w:pStyle w:val="Odstavecseseznamem"/>
              <w:numPr>
                <w:ilvl w:val="0"/>
                <w:numId w:val="90"/>
              </w:numPr>
              <w:suppressAutoHyphens/>
              <w:spacing w:after="0" w:line="240" w:lineRule="auto"/>
            </w:pPr>
            <w:r w:rsidRPr="005031BF">
              <w:t>Zvyšování kompetencí pro účast podniků v mezinárodních projektech podpořených z dotačních zdrojů typu Horizon 2020</w:t>
            </w:r>
          </w:p>
          <w:p w14:paraId="12FBB6FD" w14:textId="77777777" w:rsidR="00B44987" w:rsidRPr="005031BF" w:rsidRDefault="00B44987" w:rsidP="00064FF4">
            <w:pPr>
              <w:pStyle w:val="Odstavecseseznamem"/>
              <w:numPr>
                <w:ilvl w:val="0"/>
                <w:numId w:val="90"/>
              </w:numPr>
              <w:suppressAutoHyphens/>
              <w:spacing w:after="0" w:line="240" w:lineRule="auto"/>
            </w:pPr>
            <w:r w:rsidRPr="005031BF">
              <w:t>Podpora výzkumu oboru a vývoje a unikátních nových aplikací na bázi jejich integrace s ostatními technologiemi (strategický směr mnoha zemí)</w:t>
            </w:r>
          </w:p>
          <w:p w14:paraId="5DA7C68C" w14:textId="77777777" w:rsidR="00B44987" w:rsidRPr="005031BF" w:rsidRDefault="00B44987" w:rsidP="00064FF4">
            <w:pPr>
              <w:pStyle w:val="Odstavecseseznamem"/>
              <w:numPr>
                <w:ilvl w:val="0"/>
                <w:numId w:val="90"/>
              </w:numPr>
              <w:suppressAutoHyphens/>
              <w:spacing w:after="0" w:line="240" w:lineRule="auto"/>
            </w:pPr>
            <w:r w:rsidRPr="005031BF">
              <w:t>Podpora transferu výsledků oboru, podpora implementace výsledků do průmyslové praxe (podpora konečné fáze průmyslového výzkumu: prototypování a validace nových výrobků a technologií)</w:t>
            </w:r>
          </w:p>
          <w:p w14:paraId="0878E35F" w14:textId="77777777" w:rsidR="00B44987" w:rsidRPr="005031BF" w:rsidRDefault="00B44987" w:rsidP="00064FF4">
            <w:pPr>
              <w:pStyle w:val="Odstavecseseznamem"/>
              <w:numPr>
                <w:ilvl w:val="0"/>
                <w:numId w:val="90"/>
              </w:numPr>
              <w:suppressAutoHyphens/>
              <w:spacing w:after="0" w:line="240" w:lineRule="auto"/>
            </w:pPr>
            <w:r w:rsidRPr="005031BF">
              <w:t>Podpora internacionalizace, mezinárodní spolupráce, výměny zkušeností, účasti na veletrzích a tematických konferencích, vstupu firem a VaV organizací do mezinárodních konsorcií</w:t>
            </w:r>
          </w:p>
          <w:p w14:paraId="20B76651" w14:textId="77777777" w:rsidR="00B44987" w:rsidRPr="005031BF" w:rsidRDefault="00B44987" w:rsidP="00064FF4">
            <w:pPr>
              <w:pStyle w:val="Odstavecseseznamem"/>
              <w:numPr>
                <w:ilvl w:val="0"/>
                <w:numId w:val="90"/>
              </w:numPr>
              <w:suppressAutoHyphens/>
              <w:spacing w:after="0" w:line="240" w:lineRule="auto"/>
            </w:pPr>
            <w:r w:rsidRPr="005031BF">
              <w:t>Průběžné sledování trendů vývoje oboru (technologický forsight)</w:t>
            </w:r>
          </w:p>
          <w:p w14:paraId="36DCEABF" w14:textId="77777777" w:rsidR="00B44987" w:rsidRPr="005031BF" w:rsidRDefault="00B44987" w:rsidP="00064FF4">
            <w:pPr>
              <w:pStyle w:val="Odstavecseseznamem"/>
              <w:numPr>
                <w:ilvl w:val="0"/>
                <w:numId w:val="90"/>
              </w:numPr>
              <w:suppressAutoHyphens/>
              <w:spacing w:after="0" w:line="240" w:lineRule="auto"/>
            </w:pPr>
            <w:r w:rsidRPr="005031BF">
              <w:t>Podpora průběžného zpracovávání přehledu stavu oboru membránových procesů v ČR a jejich porovnávání s EU a popř. ostatními regiony</w:t>
            </w:r>
          </w:p>
          <w:p w14:paraId="54267980" w14:textId="77777777" w:rsidR="00B44987" w:rsidRPr="005031BF" w:rsidRDefault="00B44987" w:rsidP="00064FF4">
            <w:pPr>
              <w:pStyle w:val="Odstavecseseznamem"/>
              <w:numPr>
                <w:ilvl w:val="0"/>
                <w:numId w:val="90"/>
              </w:numPr>
              <w:suppressAutoHyphens/>
              <w:spacing w:after="0" w:line="240" w:lineRule="auto"/>
            </w:pPr>
            <w:r w:rsidRPr="005031BF">
              <w:t>Propagace oboru a podpora marketingových činností oboru - podpora vědeckého marketingu, podpora prezentace aplikačních výsledků výzkumu</w:t>
            </w:r>
          </w:p>
          <w:p w14:paraId="631014B7" w14:textId="77777777" w:rsidR="00B44987" w:rsidRPr="005031BF" w:rsidRDefault="00B44987" w:rsidP="00064FF4">
            <w:pPr>
              <w:pStyle w:val="Odstavecseseznamem"/>
              <w:numPr>
                <w:ilvl w:val="0"/>
                <w:numId w:val="90"/>
              </w:numPr>
              <w:suppressAutoHyphens/>
              <w:spacing w:after="0" w:line="240" w:lineRule="auto"/>
            </w:pPr>
            <w:r w:rsidRPr="005031BF">
              <w:t>Podpora vzdělávání laické i odborné veřejnosti, popularizace oboru, transfer technologií, podpora stáží a praxí odborných a vědeckých pracovníků</w:t>
            </w:r>
          </w:p>
          <w:p w14:paraId="7AF79BED" w14:textId="77777777" w:rsidR="00B44987" w:rsidRPr="005031BF" w:rsidRDefault="00B44987" w:rsidP="00064FF4">
            <w:pPr>
              <w:pStyle w:val="Odstavecseseznamem"/>
              <w:numPr>
                <w:ilvl w:val="0"/>
                <w:numId w:val="90"/>
              </w:numPr>
              <w:suppressAutoHyphens/>
              <w:spacing w:after="0" w:line="240" w:lineRule="auto"/>
            </w:pPr>
            <w:r w:rsidRPr="005031BF">
              <w:t xml:space="preserve">Podpora exkurzí a praxí žáků, studentů a pedagogů základních a středních škol ve výzkumných organizacích a firmách </w:t>
            </w:r>
          </w:p>
          <w:p w14:paraId="0825BF13" w14:textId="77777777" w:rsidR="00B44987" w:rsidRPr="005031BF" w:rsidRDefault="00B44987" w:rsidP="00064FF4">
            <w:pPr>
              <w:pStyle w:val="Odstavecseseznamem"/>
              <w:numPr>
                <w:ilvl w:val="0"/>
                <w:numId w:val="90"/>
              </w:numPr>
              <w:suppressAutoHyphens/>
              <w:spacing w:after="0" w:line="240" w:lineRule="auto"/>
            </w:pPr>
            <w:r w:rsidRPr="005031BF">
              <w:t>Regionální dotační finanční zdroje pro výzkumné aktivity i podporu rozvoje lidských zdrojů</w:t>
            </w:r>
            <w:r w:rsidRPr="005031BF">
              <w:tab/>
            </w:r>
          </w:p>
        </w:tc>
      </w:tr>
      <w:tr w:rsidR="00B44987" w:rsidRPr="005031BF" w14:paraId="443F573F" w14:textId="77777777" w:rsidTr="0012126D">
        <w:tc>
          <w:tcPr>
            <w:tcW w:w="9288" w:type="dxa"/>
            <w:gridSpan w:val="5"/>
          </w:tcPr>
          <w:p w14:paraId="01B97EBA" w14:textId="77777777" w:rsidR="00B44987" w:rsidRPr="005031BF" w:rsidRDefault="00B44987" w:rsidP="0012126D">
            <w:pPr>
              <w:pStyle w:val="PreformattedText"/>
              <w:jc w:val="both"/>
              <w:rPr>
                <w:rFonts w:asciiTheme="minorHAnsi" w:hAnsiTheme="minorHAnsi"/>
                <w:color w:val="auto"/>
                <w:sz w:val="22"/>
                <w:szCs w:val="22"/>
              </w:rPr>
            </w:pPr>
          </w:p>
        </w:tc>
      </w:tr>
      <w:tr w:rsidR="00B44987" w:rsidRPr="005031BF" w14:paraId="05A97CED" w14:textId="77777777" w:rsidTr="0012126D">
        <w:tc>
          <w:tcPr>
            <w:tcW w:w="9288" w:type="dxa"/>
            <w:gridSpan w:val="5"/>
          </w:tcPr>
          <w:p w14:paraId="4D02F623" w14:textId="77777777" w:rsidR="00B44987" w:rsidRPr="005031BF" w:rsidRDefault="00B44987"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 xml:space="preserve">Vazba národních znalostních domén a oblastí výzkumné specializace zjištěných v rámci regionálních analýz a podnětů regionálních stakeholderů </w:t>
            </w:r>
          </w:p>
        </w:tc>
      </w:tr>
      <w:tr w:rsidR="00B44987" w:rsidRPr="005031BF" w14:paraId="4E7C1D9C" w14:textId="77777777" w:rsidTr="0012126D">
        <w:tc>
          <w:tcPr>
            <w:tcW w:w="2569" w:type="dxa"/>
            <w:gridSpan w:val="2"/>
          </w:tcPr>
          <w:p w14:paraId="522A4C44" w14:textId="77777777" w:rsidR="00B44987" w:rsidRPr="005031BF" w:rsidRDefault="00B44987"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Národní znalostní doména</w:t>
            </w:r>
          </w:p>
        </w:tc>
        <w:tc>
          <w:tcPr>
            <w:tcW w:w="6719" w:type="dxa"/>
            <w:gridSpan w:val="3"/>
          </w:tcPr>
          <w:p w14:paraId="3BBCA113" w14:textId="77777777" w:rsidR="00B44987" w:rsidRPr="005031BF" w:rsidRDefault="00B44987"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Regionální oblasti výzkumné specializace</w:t>
            </w:r>
          </w:p>
        </w:tc>
      </w:tr>
      <w:tr w:rsidR="00B44987" w:rsidRPr="005031BF" w14:paraId="0257DEBD" w14:textId="77777777" w:rsidTr="0012126D">
        <w:tc>
          <w:tcPr>
            <w:tcW w:w="2569" w:type="dxa"/>
            <w:gridSpan w:val="2"/>
          </w:tcPr>
          <w:p w14:paraId="0A88BCFF" w14:textId="77777777" w:rsidR="00B44987" w:rsidRPr="005031BF" w:rsidRDefault="00B44987" w:rsidP="0012126D">
            <w:pPr>
              <w:pStyle w:val="PreformattedText"/>
              <w:jc w:val="center"/>
              <w:rPr>
                <w:rFonts w:asciiTheme="minorHAnsi" w:hAnsiTheme="minorHAnsi"/>
                <w:color w:val="auto"/>
                <w:sz w:val="22"/>
                <w:szCs w:val="22"/>
              </w:rPr>
            </w:pPr>
          </w:p>
          <w:p w14:paraId="3AC73584" w14:textId="77777777" w:rsidR="00B44987" w:rsidRPr="005031BF" w:rsidRDefault="00B44987" w:rsidP="0012126D">
            <w:pPr>
              <w:pStyle w:val="PreformattedText"/>
              <w:jc w:val="center"/>
              <w:rPr>
                <w:rFonts w:asciiTheme="minorHAnsi" w:hAnsiTheme="minorHAnsi"/>
                <w:color w:val="auto"/>
                <w:sz w:val="22"/>
                <w:szCs w:val="22"/>
              </w:rPr>
            </w:pPr>
          </w:p>
          <w:p w14:paraId="075CC93F" w14:textId="77777777" w:rsidR="00B44987" w:rsidRPr="005031BF" w:rsidRDefault="00B44987" w:rsidP="0012126D">
            <w:pPr>
              <w:pStyle w:val="PreformattedText"/>
              <w:rPr>
                <w:rFonts w:asciiTheme="minorHAnsi" w:hAnsiTheme="minorHAnsi"/>
                <w:color w:val="auto"/>
                <w:sz w:val="22"/>
                <w:szCs w:val="22"/>
              </w:rPr>
            </w:pPr>
            <w:r w:rsidRPr="005031BF">
              <w:rPr>
                <w:rFonts w:asciiTheme="minorHAnsi" w:hAnsiTheme="minorHAnsi"/>
                <w:color w:val="auto"/>
                <w:sz w:val="22"/>
                <w:szCs w:val="22"/>
              </w:rPr>
              <w:t>Pokročilé materiály</w:t>
            </w:r>
          </w:p>
        </w:tc>
        <w:tc>
          <w:tcPr>
            <w:tcW w:w="6719" w:type="dxa"/>
            <w:gridSpan w:val="3"/>
          </w:tcPr>
          <w:p w14:paraId="0DA12385" w14:textId="77777777" w:rsidR="00B44987" w:rsidRPr="005031BF"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Vývoj polymerů se zvýšenou chemickou, tepelnou a povrchovou stabilitou</w:t>
            </w:r>
          </w:p>
          <w:p w14:paraId="79DC708B" w14:textId="77777777" w:rsidR="00B44987" w:rsidRPr="005031BF"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Zavádění keramických membrán do technologií zpracování vody</w:t>
            </w:r>
          </w:p>
          <w:p w14:paraId="18D66C6D" w14:textId="77777777" w:rsidR="00B44987" w:rsidRPr="005031BF"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Vývoj funkcializovaných membrán modifikovaných ligandami v kombinaci s  enzymy, popřípadě nanočásticemi</w:t>
            </w:r>
          </w:p>
          <w:p w14:paraId="750A42AC" w14:textId="77777777" w:rsidR="00B44987" w:rsidRPr="005031BF"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 xml:space="preserve">Vývoj membrán pro práce při nižších pracovních tlacích </w:t>
            </w:r>
          </w:p>
          <w:p w14:paraId="25ACBFB7" w14:textId="77777777" w:rsidR="00B44987" w:rsidRPr="005031BF"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Vývoj bipolárních membrán</w:t>
            </w:r>
          </w:p>
          <w:p w14:paraId="6F439370" w14:textId="77777777" w:rsidR="00B44987" w:rsidRPr="005031BF" w:rsidRDefault="00B44987" w:rsidP="00B44987">
            <w:pPr>
              <w:pStyle w:val="Odstavecseseznamem"/>
              <w:numPr>
                <w:ilvl w:val="0"/>
                <w:numId w:val="26"/>
              </w:numPr>
              <w:pBdr>
                <w:top w:val="nil"/>
                <w:left w:val="nil"/>
                <w:bottom w:val="nil"/>
                <w:right w:val="nil"/>
                <w:between w:val="nil"/>
              </w:pBdr>
              <w:spacing w:after="0" w:line="240" w:lineRule="auto"/>
              <w:ind w:left="355" w:hanging="283"/>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Vývoj iontovovýměnných membrán</w:t>
            </w:r>
          </w:p>
          <w:p w14:paraId="0E7C263A"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sz w:val="20"/>
                <w:szCs w:val="20"/>
              </w:rPr>
              <w:t>Vývoj strukturovaných membrán s funkčními vrstvami</w:t>
            </w:r>
          </w:p>
          <w:p w14:paraId="4BD34055"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sz w:val="20"/>
                <w:szCs w:val="20"/>
              </w:rPr>
              <w:t>Vývoj membrán na bázi dutých vláken</w:t>
            </w:r>
          </w:p>
        </w:tc>
      </w:tr>
      <w:tr w:rsidR="00B44987" w:rsidRPr="005031BF" w14:paraId="7C31C9E2" w14:textId="77777777" w:rsidTr="0012126D">
        <w:tc>
          <w:tcPr>
            <w:tcW w:w="2569" w:type="dxa"/>
            <w:gridSpan w:val="2"/>
          </w:tcPr>
          <w:p w14:paraId="0008B4AF"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Nanotechnologie</w:t>
            </w:r>
          </w:p>
        </w:tc>
        <w:tc>
          <w:tcPr>
            <w:tcW w:w="6719" w:type="dxa"/>
            <w:gridSpan w:val="3"/>
          </w:tcPr>
          <w:p w14:paraId="69083DA5" w14:textId="77777777" w:rsidR="00B44987" w:rsidRPr="005031BF"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sz w:val="20"/>
                <w:szCs w:val="20"/>
              </w:rPr>
              <w:t>Vývoj nanovlákenných membrán</w:t>
            </w:r>
          </w:p>
        </w:tc>
      </w:tr>
      <w:tr w:rsidR="00B44987" w:rsidRPr="005031BF" w14:paraId="71AA9B8D" w14:textId="77777777" w:rsidTr="0012126D">
        <w:tc>
          <w:tcPr>
            <w:tcW w:w="2569" w:type="dxa"/>
            <w:gridSpan w:val="2"/>
          </w:tcPr>
          <w:p w14:paraId="1D1AE867"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Mikro a nanoelektronika</w:t>
            </w:r>
          </w:p>
        </w:tc>
        <w:tc>
          <w:tcPr>
            <w:tcW w:w="6719" w:type="dxa"/>
            <w:gridSpan w:val="3"/>
          </w:tcPr>
          <w:p w14:paraId="2C52704A"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p>
        </w:tc>
      </w:tr>
      <w:tr w:rsidR="00B44987" w:rsidRPr="005031BF" w14:paraId="1CFF2918" w14:textId="77777777" w:rsidTr="0012126D">
        <w:tc>
          <w:tcPr>
            <w:tcW w:w="2569" w:type="dxa"/>
            <w:gridSpan w:val="2"/>
          </w:tcPr>
          <w:p w14:paraId="391E53CE"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Fotonika</w:t>
            </w:r>
          </w:p>
        </w:tc>
        <w:tc>
          <w:tcPr>
            <w:tcW w:w="6719" w:type="dxa"/>
            <w:gridSpan w:val="3"/>
          </w:tcPr>
          <w:p w14:paraId="5B81C8BF" w14:textId="77777777" w:rsidR="00B44987" w:rsidRPr="005031BF" w:rsidRDefault="00B44987" w:rsidP="00064FF4">
            <w:pPr>
              <w:pStyle w:val="PreformattedText"/>
              <w:numPr>
                <w:ilvl w:val="0"/>
                <w:numId w:val="66"/>
              </w:numPr>
              <w:ind w:left="332" w:hanging="283"/>
              <w:jc w:val="both"/>
              <w:rPr>
                <w:rFonts w:asciiTheme="minorHAnsi" w:hAnsiTheme="minorHAnsi"/>
                <w:color w:val="auto"/>
                <w:sz w:val="22"/>
                <w:szCs w:val="22"/>
              </w:rPr>
            </w:pPr>
          </w:p>
        </w:tc>
      </w:tr>
      <w:tr w:rsidR="00B44987" w:rsidRPr="005031BF" w14:paraId="7FCBDAAB" w14:textId="77777777" w:rsidTr="0012126D">
        <w:tc>
          <w:tcPr>
            <w:tcW w:w="2569" w:type="dxa"/>
            <w:gridSpan w:val="2"/>
          </w:tcPr>
          <w:p w14:paraId="03D8522B"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Pokročilé výrobní technologie</w:t>
            </w:r>
          </w:p>
        </w:tc>
        <w:tc>
          <w:tcPr>
            <w:tcW w:w="6719" w:type="dxa"/>
            <w:gridSpan w:val="3"/>
          </w:tcPr>
          <w:p w14:paraId="1CD4E3EF" w14:textId="77777777" w:rsidR="00B44987" w:rsidRPr="005031BF"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Snížení energetické náročnosti separačních procesů</w:t>
            </w:r>
          </w:p>
          <w:p w14:paraId="2E391706" w14:textId="77777777" w:rsidR="00B44987" w:rsidRPr="005031BF"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Optimalizace hydrodynamiky membránových modulů</w:t>
            </w:r>
          </w:p>
          <w:p w14:paraId="5F351ACB" w14:textId="77777777" w:rsidR="00B44987" w:rsidRPr="005031BF"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Vývoj hybridních odsolovacích systémů</w:t>
            </w:r>
          </w:p>
          <w:p w14:paraId="1351C0E1" w14:textId="77777777" w:rsidR="00B44987" w:rsidRPr="005031BF"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Využití gradientu koncentrace solí k získání mechanické nebo elektrické energie metodami zpětné osmózy a obrácené elektrodialýzy</w:t>
            </w:r>
          </w:p>
          <w:p w14:paraId="42613721" w14:textId="77777777" w:rsidR="00B44987" w:rsidRPr="005031BF" w:rsidRDefault="00B44987" w:rsidP="00277B83">
            <w:pPr>
              <w:pStyle w:val="Odstavecseseznamem"/>
              <w:numPr>
                <w:ilvl w:val="0"/>
                <w:numId w:val="85"/>
              </w:numPr>
              <w:pBdr>
                <w:top w:val="nil"/>
                <w:left w:val="nil"/>
                <w:bottom w:val="nil"/>
                <w:right w:val="nil"/>
                <w:between w:val="nil"/>
              </w:pBdr>
              <w:spacing w:after="0" w:line="240" w:lineRule="auto"/>
              <w:rPr>
                <w:rFonts w:asciiTheme="minorHAnsi" w:eastAsia="Times New Roman" w:hAnsiTheme="minorHAnsi" w:cstheme="minorHAnsi"/>
                <w:sz w:val="20"/>
                <w:szCs w:val="20"/>
              </w:rPr>
            </w:pPr>
            <w:r w:rsidRPr="005031BF">
              <w:rPr>
                <w:rFonts w:asciiTheme="minorHAnsi" w:eastAsia="Times New Roman" w:hAnsiTheme="minorHAnsi" w:cstheme="minorHAnsi"/>
                <w:sz w:val="20"/>
                <w:szCs w:val="20"/>
              </w:rPr>
              <w:t>Vývoj membránových technologií</w:t>
            </w:r>
          </w:p>
          <w:p w14:paraId="7E2E9ED5" w14:textId="46866514" w:rsidR="00B44987" w:rsidRPr="005031BF" w:rsidRDefault="00B44987" w:rsidP="00277B83">
            <w:pPr>
              <w:pStyle w:val="Odstavecseseznamem"/>
              <w:numPr>
                <w:ilvl w:val="0"/>
                <w:numId w:val="85"/>
              </w:numPr>
              <w:spacing w:after="0" w:line="240" w:lineRule="auto"/>
              <w:rPr>
                <w:rFonts w:asciiTheme="minorHAnsi" w:eastAsia="Times New Roman" w:hAnsiTheme="minorHAnsi" w:cstheme="minorHAnsi"/>
              </w:rPr>
            </w:pPr>
            <w:r w:rsidRPr="005031BF">
              <w:rPr>
                <w:rFonts w:asciiTheme="minorHAnsi" w:eastAsia="Times New Roman" w:hAnsiTheme="minorHAnsi" w:cstheme="minorHAnsi"/>
                <w:sz w:val="20"/>
                <w:szCs w:val="20"/>
              </w:rPr>
              <w:t>Vývoj technologie využití efektu stejnosměrného proudu na efekt nanoželeza</w:t>
            </w:r>
          </w:p>
          <w:p w14:paraId="396CEBCC" w14:textId="17DAB885" w:rsidR="00277B83" w:rsidRPr="005031BF" w:rsidRDefault="00277B83" w:rsidP="00277B83">
            <w:pPr>
              <w:pStyle w:val="Odstavecseseznamem"/>
              <w:numPr>
                <w:ilvl w:val="0"/>
                <w:numId w:val="85"/>
              </w:numPr>
              <w:spacing w:after="0" w:line="240" w:lineRule="auto"/>
              <w:rPr>
                <w:rFonts w:asciiTheme="minorHAnsi" w:eastAsia="Times New Roman" w:hAnsiTheme="minorHAnsi" w:cstheme="minorHAnsi"/>
                <w:sz w:val="20"/>
                <w:szCs w:val="20"/>
              </w:rPr>
            </w:pPr>
            <w:r w:rsidRPr="005031BF">
              <w:rPr>
                <w:bCs/>
                <w:sz w:val="20"/>
                <w:szCs w:val="20"/>
              </w:rPr>
              <w:t>Nanotechnologie při sanaci starých ekologických zátěží</w:t>
            </w:r>
          </w:p>
          <w:p w14:paraId="268CBA17" w14:textId="701DF3AA" w:rsidR="00277B83" w:rsidRPr="005031BF" w:rsidRDefault="00277B83" w:rsidP="00277B83">
            <w:pPr>
              <w:pStyle w:val="Odstavecseseznamem"/>
              <w:numPr>
                <w:ilvl w:val="0"/>
                <w:numId w:val="85"/>
              </w:numPr>
              <w:spacing w:after="0" w:line="240" w:lineRule="auto"/>
              <w:rPr>
                <w:rFonts w:asciiTheme="minorHAnsi" w:eastAsia="Times New Roman" w:hAnsiTheme="minorHAnsi" w:cstheme="minorHAnsi"/>
                <w:sz w:val="20"/>
                <w:szCs w:val="20"/>
              </w:rPr>
            </w:pPr>
            <w:r w:rsidRPr="005031BF">
              <w:rPr>
                <w:bCs/>
                <w:sz w:val="20"/>
                <w:szCs w:val="20"/>
              </w:rPr>
              <w:t>Implementace prvků Průmyslu 4.0 do pokročilých sanačních technologií</w:t>
            </w:r>
          </w:p>
        </w:tc>
      </w:tr>
      <w:tr w:rsidR="00B44987" w:rsidRPr="005031BF" w14:paraId="7AF5C8EA" w14:textId="77777777" w:rsidTr="0012126D">
        <w:tc>
          <w:tcPr>
            <w:tcW w:w="2569" w:type="dxa"/>
            <w:gridSpan w:val="2"/>
          </w:tcPr>
          <w:p w14:paraId="4A90DBEA"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Průmyslové biotechnologie</w:t>
            </w:r>
          </w:p>
        </w:tc>
        <w:tc>
          <w:tcPr>
            <w:tcW w:w="6719" w:type="dxa"/>
            <w:gridSpan w:val="3"/>
          </w:tcPr>
          <w:p w14:paraId="32517B59"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sz w:val="20"/>
                <w:szCs w:val="20"/>
              </w:rPr>
              <w:t>Rozvoj biosenzorů</w:t>
            </w:r>
          </w:p>
        </w:tc>
      </w:tr>
      <w:tr w:rsidR="00B44987" w:rsidRPr="005031BF" w14:paraId="4906C2EB" w14:textId="77777777" w:rsidTr="0012126D">
        <w:tc>
          <w:tcPr>
            <w:tcW w:w="2569" w:type="dxa"/>
            <w:gridSpan w:val="2"/>
          </w:tcPr>
          <w:p w14:paraId="4229B311"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Znalosti pro digitální ekonomiku</w:t>
            </w:r>
          </w:p>
        </w:tc>
        <w:tc>
          <w:tcPr>
            <w:tcW w:w="6719" w:type="dxa"/>
            <w:gridSpan w:val="3"/>
          </w:tcPr>
          <w:p w14:paraId="54C768F8" w14:textId="77777777" w:rsidR="00B44987" w:rsidRPr="005031BF" w:rsidRDefault="00B44987" w:rsidP="00064FF4">
            <w:pPr>
              <w:pStyle w:val="Odstavecseseznamem"/>
              <w:numPr>
                <w:ilvl w:val="0"/>
                <w:numId w:val="89"/>
              </w:numPr>
              <w:suppressAutoHyphens/>
              <w:spacing w:after="0" w:line="240" w:lineRule="auto"/>
              <w:ind w:left="332" w:hanging="283"/>
              <w:rPr>
                <w:rFonts w:eastAsia="Times New Roman" w:cstheme="minorHAnsi"/>
                <w:sz w:val="20"/>
                <w:szCs w:val="20"/>
              </w:rPr>
            </w:pPr>
            <w:r w:rsidRPr="005031BF">
              <w:rPr>
                <w:rFonts w:eastAsia="Times New Roman" w:cstheme="minorHAnsi"/>
                <w:sz w:val="20"/>
                <w:szCs w:val="20"/>
              </w:rPr>
              <w:t>Technologie pro předvýrobní fázi – modelování, simulace výrobních postupů</w:t>
            </w:r>
          </w:p>
          <w:p w14:paraId="0112CB1D" w14:textId="77777777" w:rsidR="00B44987" w:rsidRPr="005031BF" w:rsidRDefault="00B44987" w:rsidP="00064FF4">
            <w:pPr>
              <w:pStyle w:val="Odstavecseseznamem"/>
              <w:numPr>
                <w:ilvl w:val="0"/>
                <w:numId w:val="89"/>
              </w:numPr>
              <w:suppressAutoHyphens/>
              <w:spacing w:after="0" w:line="240" w:lineRule="auto"/>
              <w:ind w:left="332" w:hanging="283"/>
              <w:rPr>
                <w:rFonts w:eastAsia="Times New Roman" w:cstheme="minorHAnsi"/>
                <w:sz w:val="20"/>
                <w:szCs w:val="20"/>
              </w:rPr>
            </w:pPr>
            <w:r w:rsidRPr="005031BF">
              <w:rPr>
                <w:rFonts w:asciiTheme="minorHAnsi" w:eastAsia="Times New Roman" w:hAnsiTheme="minorHAnsi" w:cstheme="minorHAnsi"/>
                <w:sz w:val="20"/>
                <w:szCs w:val="20"/>
              </w:rPr>
              <w:t xml:space="preserve">Technologie pro výrobní fázi – získávání energie z okolí, nové senzory, strojové učení </w:t>
            </w:r>
          </w:p>
        </w:tc>
      </w:tr>
      <w:tr w:rsidR="00B44987" w:rsidRPr="005031BF" w14:paraId="26E880FA" w14:textId="77777777" w:rsidTr="0012126D">
        <w:tc>
          <w:tcPr>
            <w:tcW w:w="2569" w:type="dxa"/>
            <w:gridSpan w:val="2"/>
          </w:tcPr>
          <w:p w14:paraId="237091BB"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Kulturní a kreativní průmysly</w:t>
            </w:r>
          </w:p>
        </w:tc>
        <w:tc>
          <w:tcPr>
            <w:tcW w:w="6719" w:type="dxa"/>
            <w:gridSpan w:val="3"/>
          </w:tcPr>
          <w:p w14:paraId="30938881" w14:textId="77777777" w:rsidR="00B44987" w:rsidRPr="005031BF"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rPr>
            </w:pPr>
          </w:p>
        </w:tc>
      </w:tr>
    </w:tbl>
    <w:p w14:paraId="40A8AE91" w14:textId="77777777" w:rsidR="00B44987" w:rsidRPr="005031BF" w:rsidRDefault="00B44987" w:rsidP="00501514">
      <w:pPr>
        <w:pStyle w:val="Obsah1"/>
      </w:pPr>
    </w:p>
    <w:p w14:paraId="223DCFE9" w14:textId="5C29121D" w:rsidR="00B44987" w:rsidRPr="005031BF" w:rsidRDefault="00B44987" w:rsidP="00B44987"/>
    <w:p w14:paraId="2EA8C212" w14:textId="4B07361F" w:rsidR="00B44987" w:rsidRPr="005031BF" w:rsidRDefault="00B44987" w:rsidP="00B44987"/>
    <w:p w14:paraId="6EB41B26" w14:textId="54B921E6" w:rsidR="00B44987" w:rsidRPr="005031BF" w:rsidRDefault="00B44987" w:rsidP="00B44987"/>
    <w:p w14:paraId="5D565E5A" w14:textId="1CA5526B" w:rsidR="00B44987" w:rsidRPr="005031BF" w:rsidRDefault="00B44987" w:rsidP="00B44987"/>
    <w:p w14:paraId="0D5781EE" w14:textId="6E0DAB69" w:rsidR="00B44987" w:rsidRPr="005031BF" w:rsidRDefault="00B44987" w:rsidP="00B44987"/>
    <w:p w14:paraId="1D75C253" w14:textId="5748C271" w:rsidR="00B44987" w:rsidRPr="005031BF" w:rsidRDefault="00B44987" w:rsidP="00B44987"/>
    <w:p w14:paraId="1D5855B3" w14:textId="0F5A327F" w:rsidR="00B44987" w:rsidRPr="005031BF" w:rsidRDefault="00B44987" w:rsidP="00B44987"/>
    <w:p w14:paraId="124FE7DD" w14:textId="4DFF941A" w:rsidR="00B44987" w:rsidRPr="005031BF" w:rsidRDefault="00B44987" w:rsidP="00B44987"/>
    <w:p w14:paraId="60E196B0" w14:textId="1307CC9F" w:rsidR="00B44987" w:rsidRPr="005031BF" w:rsidRDefault="00B44987" w:rsidP="00B44987"/>
    <w:p w14:paraId="2D41B5E5" w14:textId="475394B8" w:rsidR="00B44987" w:rsidRPr="005031BF" w:rsidRDefault="00B44987" w:rsidP="00B44987"/>
    <w:p w14:paraId="6CC14A83" w14:textId="313434DE" w:rsidR="00B44987" w:rsidRPr="005031BF" w:rsidRDefault="00B44987" w:rsidP="00B44987"/>
    <w:tbl>
      <w:tblPr>
        <w:tblStyle w:val="Mkatabulky"/>
        <w:tblW w:w="0" w:type="auto"/>
        <w:tblLook w:val="04A0" w:firstRow="1" w:lastRow="0" w:firstColumn="1" w:lastColumn="0" w:noHBand="0" w:noVBand="1"/>
      </w:tblPr>
      <w:tblGrid>
        <w:gridCol w:w="2285"/>
        <w:gridCol w:w="743"/>
        <w:gridCol w:w="6034"/>
      </w:tblGrid>
      <w:tr w:rsidR="00B44987" w:rsidRPr="005031BF" w14:paraId="32B4F8A3" w14:textId="77777777" w:rsidTr="0012126D">
        <w:tc>
          <w:tcPr>
            <w:tcW w:w="2303" w:type="dxa"/>
          </w:tcPr>
          <w:p w14:paraId="6FD5F887" w14:textId="1447AEC6" w:rsidR="00B44987" w:rsidRPr="005031BF" w:rsidRDefault="00B44987" w:rsidP="00501514">
            <w:pPr>
              <w:pStyle w:val="Obsah1"/>
            </w:pPr>
            <w:r w:rsidRPr="005031BF">
              <w:t>Vertikální doména specializace</w:t>
            </w:r>
            <w:r w:rsidR="00A11B28" w:rsidRPr="005031BF">
              <w:t xml:space="preserve"> regionální RIS3 </w:t>
            </w:r>
          </w:p>
        </w:tc>
        <w:tc>
          <w:tcPr>
            <w:tcW w:w="6909" w:type="dxa"/>
            <w:gridSpan w:val="2"/>
          </w:tcPr>
          <w:p w14:paraId="7EAC4A8D" w14:textId="2387E1CC" w:rsidR="00B44987" w:rsidRPr="005031BF" w:rsidRDefault="00B44987" w:rsidP="00501514">
            <w:pPr>
              <w:pStyle w:val="Obsah1"/>
            </w:pPr>
            <w:r w:rsidRPr="005031BF">
              <w:t>P</w:t>
            </w:r>
            <w:r w:rsidR="00F05E0E" w:rsidRPr="005031BF">
              <w:t>OKROČILÉ MATERIÁLY NA BÁZI TEXTILNÍCH STRUKTUR A TECHNOLOGIE PRO NOVÉ MULTIDISCIPLINÁRNÍ APLIKACE</w:t>
            </w:r>
          </w:p>
        </w:tc>
      </w:tr>
      <w:tr w:rsidR="00B44987" w:rsidRPr="005031BF" w14:paraId="4093C16C" w14:textId="77777777" w:rsidTr="0012126D">
        <w:tc>
          <w:tcPr>
            <w:tcW w:w="2303" w:type="dxa"/>
          </w:tcPr>
          <w:p w14:paraId="63B350F7" w14:textId="77777777" w:rsidR="00B44987" w:rsidRPr="005031BF" w:rsidRDefault="00B44987" w:rsidP="00501514">
            <w:pPr>
              <w:pStyle w:val="Obsah1"/>
            </w:pPr>
          </w:p>
        </w:tc>
        <w:tc>
          <w:tcPr>
            <w:tcW w:w="6909" w:type="dxa"/>
            <w:gridSpan w:val="2"/>
          </w:tcPr>
          <w:p w14:paraId="71360612" w14:textId="77777777" w:rsidR="00B44987" w:rsidRPr="005031BF" w:rsidRDefault="00B44987" w:rsidP="00501514">
            <w:pPr>
              <w:pStyle w:val="Obsah1"/>
            </w:pPr>
          </w:p>
        </w:tc>
      </w:tr>
      <w:tr w:rsidR="00B44987" w:rsidRPr="005031BF" w14:paraId="00E8A54B" w14:textId="77777777" w:rsidTr="0012126D">
        <w:tc>
          <w:tcPr>
            <w:tcW w:w="2303" w:type="dxa"/>
          </w:tcPr>
          <w:p w14:paraId="7F7020D3" w14:textId="77777777" w:rsidR="00B44987" w:rsidRPr="005031BF" w:rsidRDefault="00B44987" w:rsidP="00501514">
            <w:pPr>
              <w:pStyle w:val="Obsah1"/>
            </w:pPr>
            <w:r w:rsidRPr="005031BF">
              <w:t>Vazba na aplikační domény Národní RIS3</w:t>
            </w:r>
          </w:p>
        </w:tc>
        <w:tc>
          <w:tcPr>
            <w:tcW w:w="6909" w:type="dxa"/>
            <w:gridSpan w:val="2"/>
          </w:tcPr>
          <w:p w14:paraId="0BA841A1" w14:textId="77777777" w:rsidR="00B44987" w:rsidRPr="005031BF" w:rsidRDefault="00B44987" w:rsidP="00064FF4">
            <w:pPr>
              <w:pStyle w:val="Odstavecseseznamem"/>
              <w:numPr>
                <w:ilvl w:val="0"/>
                <w:numId w:val="86"/>
              </w:numPr>
              <w:suppressAutoHyphens/>
              <w:spacing w:line="240" w:lineRule="auto"/>
              <w:rPr>
                <w:b/>
              </w:rPr>
            </w:pPr>
            <w:r w:rsidRPr="005031BF">
              <w:rPr>
                <w:b/>
              </w:rPr>
              <w:t>Dopravní prostředky pro 21. století</w:t>
            </w:r>
          </w:p>
          <w:p w14:paraId="50EA8472" w14:textId="77777777" w:rsidR="00B44987" w:rsidRPr="005031BF" w:rsidRDefault="00B44987" w:rsidP="00064FF4">
            <w:pPr>
              <w:pStyle w:val="Odstavecseseznamem"/>
              <w:numPr>
                <w:ilvl w:val="0"/>
                <w:numId w:val="86"/>
              </w:numPr>
              <w:suppressAutoHyphens/>
              <w:spacing w:line="240" w:lineRule="auto"/>
              <w:rPr>
                <w:b/>
              </w:rPr>
            </w:pPr>
            <w:r w:rsidRPr="005031BF">
              <w:rPr>
                <w:b/>
              </w:rPr>
              <w:t>Pokročilé stroje/technologie pro silný a globálně konkurenceschopný průmysl</w:t>
            </w:r>
          </w:p>
          <w:p w14:paraId="4FE7E3C7" w14:textId="77777777" w:rsidR="00B44987" w:rsidRPr="005031BF" w:rsidRDefault="00B44987" w:rsidP="00064FF4">
            <w:pPr>
              <w:pStyle w:val="Odstavecseseznamem"/>
              <w:numPr>
                <w:ilvl w:val="0"/>
                <w:numId w:val="86"/>
              </w:numPr>
              <w:suppressAutoHyphens/>
              <w:spacing w:line="240" w:lineRule="auto"/>
              <w:rPr>
                <w:b/>
              </w:rPr>
            </w:pPr>
            <w:r w:rsidRPr="005031BF">
              <w:rPr>
                <w:b/>
              </w:rPr>
              <w:t>Digital Market Technologies a Elektrotechnika</w:t>
            </w:r>
          </w:p>
          <w:p w14:paraId="0E1A2562" w14:textId="77777777" w:rsidR="00B44987" w:rsidRPr="005031BF" w:rsidRDefault="00B44987" w:rsidP="00064FF4">
            <w:pPr>
              <w:pStyle w:val="Odstavecseseznamem"/>
              <w:numPr>
                <w:ilvl w:val="0"/>
                <w:numId w:val="86"/>
              </w:numPr>
              <w:suppressAutoHyphens/>
              <w:spacing w:line="240" w:lineRule="auto"/>
              <w:rPr>
                <w:b/>
              </w:rPr>
            </w:pPr>
            <w:r w:rsidRPr="005031BF">
              <w:rPr>
                <w:b/>
              </w:rPr>
              <w:t>Péče o zdraví, pokročilá medicína</w:t>
            </w:r>
          </w:p>
          <w:p w14:paraId="1C18DD25" w14:textId="7C0BD66F" w:rsidR="00A11B28" w:rsidRPr="005031BF" w:rsidRDefault="00B44987" w:rsidP="00A11B28">
            <w:pPr>
              <w:pStyle w:val="Odstavecseseznamem"/>
              <w:numPr>
                <w:ilvl w:val="0"/>
                <w:numId w:val="86"/>
              </w:numPr>
              <w:suppressAutoHyphens/>
              <w:spacing w:line="240" w:lineRule="auto"/>
            </w:pPr>
            <w:r w:rsidRPr="005031BF">
              <w:rPr>
                <w:b/>
              </w:rPr>
              <w:t>Tradiční kulturní a kreativní průmysly</w:t>
            </w:r>
          </w:p>
        </w:tc>
      </w:tr>
      <w:tr w:rsidR="00A11B28" w:rsidRPr="005031BF" w14:paraId="2407F4ED" w14:textId="77777777" w:rsidTr="0012126D">
        <w:tc>
          <w:tcPr>
            <w:tcW w:w="2303" w:type="dxa"/>
          </w:tcPr>
          <w:p w14:paraId="79C345F6" w14:textId="77777777" w:rsidR="00A11B28" w:rsidRPr="005031BF" w:rsidRDefault="00A11B28" w:rsidP="00501514">
            <w:pPr>
              <w:pStyle w:val="Obsah1"/>
            </w:pPr>
          </w:p>
        </w:tc>
        <w:tc>
          <w:tcPr>
            <w:tcW w:w="6909" w:type="dxa"/>
            <w:gridSpan w:val="2"/>
          </w:tcPr>
          <w:p w14:paraId="535FFA08" w14:textId="18ADBAB2" w:rsidR="00A11B28" w:rsidRPr="005031BF" w:rsidRDefault="00737E16" w:rsidP="00737E16">
            <w:pPr>
              <w:pStyle w:val="Odstavecseseznamem"/>
              <w:numPr>
                <w:ilvl w:val="0"/>
                <w:numId w:val="86"/>
              </w:numPr>
              <w:suppressAutoHyphens/>
              <w:spacing w:line="240" w:lineRule="auto"/>
              <w:rPr>
                <w:b/>
              </w:rPr>
            </w:pPr>
            <w:r w:rsidRPr="005031BF">
              <w:rPr>
                <w:b/>
              </w:rPr>
              <w:t>Vazba na r</w:t>
            </w:r>
            <w:r w:rsidR="00A11B28" w:rsidRPr="005031BF">
              <w:rPr>
                <w:b/>
              </w:rPr>
              <w:t>egionální aplikační domén</w:t>
            </w:r>
            <w:r w:rsidRPr="005031BF">
              <w:rPr>
                <w:b/>
              </w:rPr>
              <w:t>u</w:t>
            </w:r>
            <w:r w:rsidR="00A11B28" w:rsidRPr="005031BF">
              <w:rPr>
                <w:b/>
              </w:rPr>
              <w:t xml:space="preserve"> Textil</w:t>
            </w:r>
          </w:p>
        </w:tc>
      </w:tr>
      <w:tr w:rsidR="00B44987" w:rsidRPr="005031BF" w14:paraId="13E6E888" w14:textId="77777777" w:rsidTr="0012126D">
        <w:tc>
          <w:tcPr>
            <w:tcW w:w="9212" w:type="dxa"/>
            <w:gridSpan w:val="3"/>
          </w:tcPr>
          <w:p w14:paraId="7819E158" w14:textId="77777777" w:rsidR="00B44987" w:rsidRPr="005031BF" w:rsidRDefault="00B44987" w:rsidP="00501514">
            <w:pPr>
              <w:pStyle w:val="Obsah1"/>
            </w:pPr>
          </w:p>
        </w:tc>
      </w:tr>
      <w:tr w:rsidR="00B44987" w:rsidRPr="005031BF" w14:paraId="0FC22728" w14:textId="77777777" w:rsidTr="0012126D">
        <w:tc>
          <w:tcPr>
            <w:tcW w:w="9212" w:type="dxa"/>
            <w:gridSpan w:val="3"/>
          </w:tcPr>
          <w:p w14:paraId="1C73564A" w14:textId="77777777" w:rsidR="00B44987" w:rsidRPr="005031BF" w:rsidRDefault="00B44987" w:rsidP="00501514">
            <w:pPr>
              <w:pStyle w:val="Obsah1"/>
            </w:pPr>
            <w:r w:rsidRPr="005031BF">
              <w:t>Východiska</w:t>
            </w:r>
          </w:p>
        </w:tc>
      </w:tr>
      <w:tr w:rsidR="00B44987" w:rsidRPr="005031BF" w14:paraId="565E67E2" w14:textId="77777777" w:rsidTr="0012126D">
        <w:tc>
          <w:tcPr>
            <w:tcW w:w="9212" w:type="dxa"/>
            <w:gridSpan w:val="3"/>
          </w:tcPr>
          <w:p w14:paraId="2664EDF1" w14:textId="77777777" w:rsidR="00B44987" w:rsidRPr="005031BF" w:rsidRDefault="00B44987" w:rsidP="0012126D">
            <w:r w:rsidRPr="005031BF">
              <w:t xml:space="preserve">Potenciál vertikální domény specializace se opírá o několik století trvající tradici textilnictví v regionu  severovýchodní části Čech (od Jizerských hor po Orlické hory – nyní lze ztotožnit s regionem NUTS II Severovýchod).  Přes výraznou restrukturalizaci v 90. letech 20. stol. a přesun zejména tradičních výrob do zahraničí (výroba oděvních textilií je dnes soustředěna mimo Evropu), obor neztrácí svoji pozici v oblastech technických a funkčních materiálů v široké škále uplatnitelnosti.  Výrazně se v regionu rozvíjí specifické znalosti v oblast nanomateriálů  a nanotechnologií  a aplikacích tyto perspektivní technologie a materiály využívajících.  V oblasti nanovláken patří odborníci z Technické univerzity  v Liberci k průkopníkům i špičkám v oboru. </w:t>
            </w:r>
          </w:p>
          <w:p w14:paraId="09090A2D" w14:textId="48C98960" w:rsidR="00B44987" w:rsidRPr="005031BF" w:rsidRDefault="00B44987" w:rsidP="0012126D">
            <w:r w:rsidRPr="005031BF">
              <w:t xml:space="preserve">V regionu  NUTS II tvoří textilní průmysl kompaktní celek. V Libereckém kraji je soustředěno především  </w:t>
            </w:r>
            <w:r w:rsidR="007F2258" w:rsidRPr="005031BF">
              <w:t>odborné školství</w:t>
            </w:r>
            <w:r w:rsidRPr="005031BF">
              <w:t xml:space="preserve"> (středoškolské i  terciární) a výzkum, v Královéhradeckém kraji a Pardubickém kraji zůstala velká část výrobních kapacit a také výzkumu.   Co se týče struktury podniků, mezi podniky v LK výrazně převládají spíše malé a středí firmy zaměřující se na segmenty výroby textilií, oděvů a technických textilií. V regionu se stále rozvíjí také specifické know-how výroby textilních strojů (od vynálezu tryskového stavu v 60.letech  po 3D tkací stoj v roce 2016 – VÚTS a.s.).  Odvětví je exportně zaměřené a citlivé na změny na globálním trhu a čelí silné konkurenci ze strany třetích zemí. Toto prostředí vyvolává tlak na rozvoj inovačních aktivit podniků. </w:t>
            </w:r>
          </w:p>
          <w:p w14:paraId="3AD808BC" w14:textId="77777777" w:rsidR="00B44987" w:rsidRPr="005031BF" w:rsidRDefault="00B44987" w:rsidP="0012126D">
            <w:pPr>
              <w:autoSpaceDE w:val="0"/>
              <w:autoSpaceDN w:val="0"/>
              <w:adjustRightInd w:val="0"/>
              <w:spacing w:line="240" w:lineRule="auto"/>
            </w:pPr>
            <w:r w:rsidRPr="005031BF">
              <w:t xml:space="preserve">Textil není tradičním oborem pouze v Libereckém kraj  a NUTS II Severovýchod, ale v celé řadě dalších regionů Evropské unie. I tyto regiony prošly podobným vývojem a čelí obdobným výzvám. Díky široké uplatnitelnosti textilních materiálů a technologií prakticky ve všech oblastech života stále trvá ekonomický potenciál vývoje oboru. I proto vznikla silná a aktivní oborová uskupení a iniciativy, které jsou zaměřeny na rozvoj oboru v nových podmínkách globální ekonomiky.  </w:t>
            </w:r>
          </w:p>
          <w:p w14:paraId="0CD3EA78" w14:textId="77777777" w:rsidR="00B44987" w:rsidRPr="005031BF" w:rsidRDefault="00B44987" w:rsidP="0012126D">
            <w:pPr>
              <w:autoSpaceDE w:val="0"/>
              <w:autoSpaceDN w:val="0"/>
              <w:adjustRightInd w:val="0"/>
              <w:spacing w:line="240" w:lineRule="auto"/>
            </w:pPr>
            <w:r w:rsidRPr="005031BF">
              <w:t>Dlouhodobá vize do roku 2020 – transformace současného evropského textilního a oděvního průmyslu ve stabilního a konkurenceschopného hráče v prostředí 4. průmyslové revoluce je obsažena v materiálu EU „Evropská technologická platforma pro budoucnost textilního a oděvního průmyslu“. Uvádí tři hlavní vývojové trendy této výroby v Evropě:</w:t>
            </w:r>
          </w:p>
          <w:p w14:paraId="38D6ACB9" w14:textId="77777777" w:rsidR="00B44987" w:rsidRPr="005031BF" w:rsidRDefault="00B44987" w:rsidP="00064FF4">
            <w:pPr>
              <w:pStyle w:val="PreformattedText"/>
              <w:numPr>
                <w:ilvl w:val="0"/>
                <w:numId w:val="94"/>
              </w:numPr>
              <w:spacing w:line="276" w:lineRule="auto"/>
              <w:ind w:left="714" w:hanging="357"/>
              <w:jc w:val="both"/>
              <w:rPr>
                <w:rFonts w:asciiTheme="minorHAnsi" w:hAnsiTheme="minorHAnsi"/>
                <w:color w:val="auto"/>
                <w:sz w:val="22"/>
                <w:szCs w:val="22"/>
              </w:rPr>
            </w:pPr>
            <w:r w:rsidRPr="005031BF">
              <w:rPr>
                <w:rFonts w:asciiTheme="minorHAnsi" w:hAnsiTheme="minorHAnsi"/>
                <w:color w:val="auto"/>
                <w:sz w:val="22"/>
                <w:szCs w:val="22"/>
              </w:rPr>
              <w:t xml:space="preserve">Přechod od komodit k výrobě specialit za pomoci high-tech procesů, vývoj a aplikace inteligentních vláken a textilií s vysokou funkčností přizpůsobenou účelu použití, s využitím vysoce flexibilních technologií. Zaměření na vývoj využití elektronických komponentů </w:t>
            </w:r>
            <w:r w:rsidRPr="005031BF">
              <w:rPr>
                <w:rFonts w:asciiTheme="minorHAnsi" w:hAnsiTheme="minorHAnsi"/>
                <w:color w:val="auto"/>
                <w:sz w:val="22"/>
                <w:szCs w:val="22"/>
              </w:rPr>
              <w:lastRenderedPageBreak/>
              <w:t>(vláken, senzorů) při zachování snadné údržby praním a žehlením</w:t>
            </w:r>
          </w:p>
          <w:p w14:paraId="1EAD18B7" w14:textId="77777777" w:rsidR="00B44987" w:rsidRPr="005031BF" w:rsidRDefault="00B44987" w:rsidP="00064FF4">
            <w:pPr>
              <w:pStyle w:val="Odstavecseseznamem"/>
              <w:numPr>
                <w:ilvl w:val="0"/>
                <w:numId w:val="93"/>
              </w:numPr>
              <w:autoSpaceDE w:val="0"/>
              <w:autoSpaceDN w:val="0"/>
              <w:adjustRightInd w:val="0"/>
              <w:spacing w:after="0" w:line="240" w:lineRule="auto"/>
            </w:pPr>
            <w:r w:rsidRPr="005031BF">
              <w:t>Digitalizace ve výrobě, využití a rozšiřování textilií jako nových (konstrukčních) materiálů v různých průmyslových sektorech a uživatelských oblastech.</w:t>
            </w:r>
          </w:p>
          <w:p w14:paraId="7199E058" w14:textId="77777777" w:rsidR="00B44987" w:rsidRPr="005031BF" w:rsidRDefault="00B44987" w:rsidP="00064FF4">
            <w:pPr>
              <w:pStyle w:val="Odstavecseseznamem"/>
              <w:numPr>
                <w:ilvl w:val="0"/>
                <w:numId w:val="93"/>
              </w:numPr>
              <w:autoSpaceDE w:val="0"/>
              <w:autoSpaceDN w:val="0"/>
              <w:adjustRightInd w:val="0"/>
              <w:spacing w:line="240" w:lineRule="auto"/>
              <w:ind w:left="760" w:hanging="357"/>
            </w:pPr>
            <w:r w:rsidRPr="005031BF">
              <w:t xml:space="preserve">Konec éry masové produkce textilních výrobků a přesun k průmyslové produkci orientované na zákazníka, jeho potřeby, flexibilní reakce na poptávku s využitím IT technologií pro virtuální modelování, inteligentní logistiku, distribuci a servisu.  </w:t>
            </w:r>
          </w:p>
          <w:p w14:paraId="37409531" w14:textId="77777777" w:rsidR="00B44987" w:rsidRPr="005031BF" w:rsidRDefault="00B44987" w:rsidP="0012126D">
            <w:pPr>
              <w:autoSpaceDE w:val="0"/>
              <w:autoSpaceDN w:val="0"/>
              <w:adjustRightInd w:val="0"/>
              <w:spacing w:after="0" w:line="240" w:lineRule="auto"/>
            </w:pPr>
            <w:r w:rsidRPr="005031BF">
              <w:t>Program České technologické platformy pro textil (ČTPT), která byla založena v roce 2008, vychází z Evropské technologické platformy. Soustřeďuje se na dva nosné inovační cíle:</w:t>
            </w:r>
          </w:p>
          <w:p w14:paraId="43A85124" w14:textId="77777777" w:rsidR="00B44987" w:rsidRPr="005031BF" w:rsidRDefault="00B44987" w:rsidP="00064FF4">
            <w:pPr>
              <w:pStyle w:val="Odstavecseseznamem"/>
              <w:numPr>
                <w:ilvl w:val="0"/>
                <w:numId w:val="29"/>
              </w:numPr>
              <w:autoSpaceDE w:val="0"/>
              <w:autoSpaceDN w:val="0"/>
              <w:adjustRightInd w:val="0"/>
              <w:spacing w:after="0" w:line="240" w:lineRule="auto"/>
            </w:pPr>
            <w:r w:rsidRPr="005031BF">
              <w:t>Cíl 1 - Inovace na straně vstupů do textilního a oděvního průmyslu: inovace v oblasti textilních materiálů (vláken, přízí, textilních struktur aj.), inovace v oblasti textilních technologií, procesů, multidisciplinární přístup k výzkumu a vývoji textilních materiálů.</w:t>
            </w:r>
          </w:p>
          <w:p w14:paraId="2B3DB1D7" w14:textId="77777777" w:rsidR="00B44987" w:rsidRPr="005031BF" w:rsidRDefault="00B44987" w:rsidP="00064FF4">
            <w:pPr>
              <w:pStyle w:val="Odstavecseseznamem"/>
              <w:numPr>
                <w:ilvl w:val="0"/>
                <w:numId w:val="29"/>
              </w:numPr>
              <w:autoSpaceDE w:val="0"/>
              <w:autoSpaceDN w:val="0"/>
              <w:adjustRightInd w:val="0"/>
              <w:spacing w:after="0" w:line="240" w:lineRule="auto"/>
            </w:pPr>
            <w:r w:rsidRPr="005031BF">
              <w:t>Cíl 2 - Inovace na straně výrobkových výstupů: na základě výstupů z cíle 1 a spolupráce s dalšími obory, vývoj nových textilních výrobků; rozvoj uplatnění výrobků v medicíně, dopravě a dalších netradičních oblastech a hledání nových oblastí uplatnění textilu.</w:t>
            </w:r>
          </w:p>
          <w:p w14:paraId="78DC3DD3" w14:textId="77777777" w:rsidR="00B44987" w:rsidRPr="005031BF" w:rsidRDefault="00B44987" w:rsidP="0012126D">
            <w:pPr>
              <w:spacing w:after="0"/>
            </w:pPr>
          </w:p>
          <w:p w14:paraId="343CB4C0" w14:textId="77777777" w:rsidR="00B44987" w:rsidRPr="005031BF" w:rsidRDefault="00B44987" w:rsidP="0012126D">
            <w:pPr>
              <w:spacing w:after="0" w:line="240" w:lineRule="auto"/>
            </w:pPr>
            <w:r w:rsidRPr="005031BF">
              <w:t>Členění znalostní domény:</w:t>
            </w:r>
          </w:p>
          <w:p w14:paraId="17EEEF36" w14:textId="77777777" w:rsidR="00B44987" w:rsidRPr="005031BF" w:rsidRDefault="00B44987" w:rsidP="00064FF4">
            <w:pPr>
              <w:numPr>
                <w:ilvl w:val="2"/>
                <w:numId w:val="92"/>
              </w:numPr>
              <w:spacing w:after="0" w:line="240" w:lineRule="auto"/>
              <w:ind w:left="851" w:hanging="284"/>
            </w:pPr>
            <w:r w:rsidRPr="005031BF">
              <w:t>Výroba textilních vláken</w:t>
            </w:r>
          </w:p>
          <w:p w14:paraId="445BACB4" w14:textId="77777777" w:rsidR="00B44987" w:rsidRPr="005031BF" w:rsidRDefault="00B44987" w:rsidP="00064FF4">
            <w:pPr>
              <w:numPr>
                <w:ilvl w:val="2"/>
                <w:numId w:val="92"/>
              </w:numPr>
              <w:spacing w:after="0" w:line="240" w:lineRule="auto"/>
              <w:ind w:left="851" w:hanging="284"/>
            </w:pPr>
            <w:r w:rsidRPr="005031BF">
              <w:t>Výroba textilní příze</w:t>
            </w:r>
          </w:p>
          <w:p w14:paraId="0BFD572D" w14:textId="77777777" w:rsidR="00B44987" w:rsidRPr="005031BF" w:rsidRDefault="00B44987" w:rsidP="00064FF4">
            <w:pPr>
              <w:numPr>
                <w:ilvl w:val="2"/>
                <w:numId w:val="92"/>
              </w:numPr>
              <w:spacing w:after="0" w:line="240" w:lineRule="auto"/>
              <w:ind w:left="851" w:hanging="284"/>
            </w:pPr>
            <w:r w:rsidRPr="005031BF">
              <w:t>Výroba textilní konstrukce</w:t>
            </w:r>
          </w:p>
          <w:p w14:paraId="11060E66" w14:textId="77777777" w:rsidR="00B44987" w:rsidRPr="005031BF" w:rsidRDefault="00B44987" w:rsidP="00064FF4">
            <w:pPr>
              <w:numPr>
                <w:ilvl w:val="2"/>
                <w:numId w:val="92"/>
              </w:numPr>
              <w:spacing w:after="0" w:line="240" w:lineRule="auto"/>
              <w:ind w:left="851" w:hanging="284"/>
            </w:pPr>
            <w:r w:rsidRPr="005031BF">
              <w:t>Textilní úpravy</w:t>
            </w:r>
          </w:p>
          <w:p w14:paraId="3063299C" w14:textId="77777777" w:rsidR="00B44987" w:rsidRPr="005031BF" w:rsidRDefault="00B44987" w:rsidP="00064FF4">
            <w:pPr>
              <w:numPr>
                <w:ilvl w:val="2"/>
                <w:numId w:val="92"/>
              </w:numPr>
              <w:spacing w:after="0" w:line="240" w:lineRule="auto"/>
              <w:ind w:left="851" w:hanging="284"/>
            </w:pPr>
            <w:r w:rsidRPr="005031BF">
              <w:t>Konfekce textilních výrobků</w:t>
            </w:r>
          </w:p>
          <w:p w14:paraId="6740153E" w14:textId="77777777" w:rsidR="00B44987" w:rsidRPr="005031BF" w:rsidRDefault="00B44987" w:rsidP="00064FF4">
            <w:pPr>
              <w:numPr>
                <w:ilvl w:val="2"/>
                <w:numId w:val="92"/>
              </w:numPr>
              <w:spacing w:after="0" w:line="240" w:lineRule="auto"/>
              <w:ind w:left="851" w:hanging="284"/>
            </w:pPr>
            <w:r w:rsidRPr="005031BF">
              <w:t>Oděvnictví</w:t>
            </w:r>
          </w:p>
          <w:p w14:paraId="207BE7FB" w14:textId="77777777" w:rsidR="00B44987" w:rsidRPr="005031BF" w:rsidRDefault="00B44987" w:rsidP="0012126D">
            <w:r w:rsidRPr="005031BF">
              <w:t>Textil je řazen v rámci aplikačních oblastí Národní RIS3 mezi tradiční kulturní a kreativní průmysly, protože se jedná o obor s vysokou mírou tvůrčí invence, individuálního vkusu, designu, kreativity a řemeslného umu a je nositelem  cenných historických znalostí  technologických postupů a „citu pro materiál“. Textil je ale současně aplikační obor, který pracuje s nejpokročilejšími novými znalostmi, technologiemi a výzvami ve vazbě na široké portfolio průmyslových i neprůmyslových oborů. Jako  takový mezi domény specializace Libereckého kraje jednoznačně patří a má potenciál dalšího rozvoje.</w:t>
            </w:r>
          </w:p>
          <w:p w14:paraId="4C7F56B5" w14:textId="77777777" w:rsidR="00B44987" w:rsidRPr="005031BF" w:rsidRDefault="00B44987" w:rsidP="0012126D">
            <w:pPr>
              <w:spacing w:before="120" w:after="0"/>
              <w:rPr>
                <w:u w:val="single"/>
              </w:rPr>
            </w:pPr>
            <w:r w:rsidRPr="005031BF">
              <w:rPr>
                <w:u w:val="single"/>
              </w:rPr>
              <w:t>Použité technologie</w:t>
            </w:r>
          </w:p>
          <w:p w14:paraId="4C2E4561" w14:textId="77777777" w:rsidR="00B44987" w:rsidRPr="005031BF" w:rsidRDefault="00B44987" w:rsidP="00064FF4">
            <w:pPr>
              <w:numPr>
                <w:ilvl w:val="1"/>
                <w:numId w:val="92"/>
              </w:numPr>
              <w:spacing w:after="0" w:line="240" w:lineRule="auto"/>
              <w:ind w:left="567"/>
            </w:pPr>
            <w:r w:rsidRPr="005031BF">
              <w:t>Typické použité technologie:</w:t>
            </w:r>
          </w:p>
          <w:p w14:paraId="26287C19" w14:textId="77777777" w:rsidR="00B44987" w:rsidRPr="005031BF" w:rsidRDefault="00B44987" w:rsidP="00064FF4">
            <w:pPr>
              <w:numPr>
                <w:ilvl w:val="2"/>
                <w:numId w:val="92"/>
              </w:numPr>
              <w:spacing w:after="0" w:line="240" w:lineRule="auto"/>
              <w:ind w:left="851" w:hanging="284"/>
            </w:pPr>
            <w:r w:rsidRPr="005031BF">
              <w:t>Předení</w:t>
            </w:r>
          </w:p>
          <w:p w14:paraId="7A2D8719" w14:textId="77777777" w:rsidR="00B44987" w:rsidRPr="005031BF" w:rsidRDefault="00B44987" w:rsidP="00064FF4">
            <w:pPr>
              <w:numPr>
                <w:ilvl w:val="2"/>
                <w:numId w:val="92"/>
              </w:numPr>
              <w:spacing w:after="0" w:line="240" w:lineRule="auto"/>
              <w:ind w:left="851" w:hanging="284"/>
            </w:pPr>
            <w:r w:rsidRPr="005031BF">
              <w:t>Tkaní</w:t>
            </w:r>
          </w:p>
          <w:p w14:paraId="3FA4B6E1" w14:textId="77777777" w:rsidR="00B44987" w:rsidRPr="005031BF" w:rsidRDefault="00B44987" w:rsidP="00064FF4">
            <w:pPr>
              <w:numPr>
                <w:ilvl w:val="2"/>
                <w:numId w:val="92"/>
              </w:numPr>
              <w:spacing w:after="0" w:line="240" w:lineRule="auto"/>
              <w:ind w:left="851" w:hanging="284"/>
            </w:pPr>
            <w:r w:rsidRPr="005031BF">
              <w:t>Pletení</w:t>
            </w:r>
          </w:p>
          <w:p w14:paraId="2D08A5B0" w14:textId="77777777" w:rsidR="00B44987" w:rsidRPr="005031BF" w:rsidRDefault="00B44987" w:rsidP="00064FF4">
            <w:pPr>
              <w:numPr>
                <w:ilvl w:val="2"/>
                <w:numId w:val="92"/>
              </w:numPr>
              <w:spacing w:after="0" w:line="240" w:lineRule="auto"/>
              <w:ind w:left="851" w:hanging="284"/>
            </w:pPr>
            <w:r w:rsidRPr="005031BF">
              <w:t>Zušlechťování</w:t>
            </w:r>
          </w:p>
          <w:p w14:paraId="3FC92382" w14:textId="77777777" w:rsidR="00B44987" w:rsidRPr="005031BF" w:rsidRDefault="00B44987" w:rsidP="00064FF4">
            <w:pPr>
              <w:numPr>
                <w:ilvl w:val="2"/>
                <w:numId w:val="92"/>
              </w:numPr>
              <w:spacing w:after="0" w:line="240" w:lineRule="auto"/>
              <w:ind w:left="851" w:hanging="284"/>
            </w:pPr>
            <w:r w:rsidRPr="005031BF">
              <w:t>Výroba netkaných textilií</w:t>
            </w:r>
          </w:p>
          <w:p w14:paraId="22641283" w14:textId="77777777" w:rsidR="00B44987" w:rsidRPr="005031BF" w:rsidRDefault="00B44987" w:rsidP="00064FF4">
            <w:pPr>
              <w:numPr>
                <w:ilvl w:val="2"/>
                <w:numId w:val="92"/>
              </w:numPr>
              <w:spacing w:after="0" w:line="240" w:lineRule="auto"/>
              <w:ind w:left="851" w:hanging="284"/>
            </w:pPr>
            <w:r w:rsidRPr="005031BF">
              <w:t>Konfekce textilních výrobků</w:t>
            </w:r>
          </w:p>
          <w:p w14:paraId="7426EEB9" w14:textId="77777777" w:rsidR="00B44987" w:rsidRPr="005031BF" w:rsidRDefault="00B44987" w:rsidP="00064FF4">
            <w:pPr>
              <w:numPr>
                <w:ilvl w:val="2"/>
                <w:numId w:val="92"/>
              </w:numPr>
              <w:spacing w:after="0" w:line="240" w:lineRule="auto"/>
              <w:ind w:left="851" w:hanging="284"/>
            </w:pPr>
            <w:r w:rsidRPr="005031BF">
              <w:t>Oděvnictví</w:t>
            </w:r>
          </w:p>
          <w:p w14:paraId="14A125D2" w14:textId="77777777" w:rsidR="00B44987" w:rsidRPr="005031BF" w:rsidRDefault="00B44987" w:rsidP="00064FF4">
            <w:pPr>
              <w:numPr>
                <w:ilvl w:val="1"/>
                <w:numId w:val="92"/>
              </w:numPr>
              <w:spacing w:after="0" w:line="240" w:lineRule="auto"/>
              <w:ind w:left="567"/>
            </w:pPr>
            <w:r w:rsidRPr="005031BF">
              <w:t>Unikátní použité technologie:</w:t>
            </w:r>
          </w:p>
          <w:p w14:paraId="0534B173" w14:textId="77777777" w:rsidR="00B44987" w:rsidRPr="005031BF" w:rsidRDefault="00B44987" w:rsidP="00064FF4">
            <w:pPr>
              <w:numPr>
                <w:ilvl w:val="2"/>
                <w:numId w:val="92"/>
              </w:numPr>
              <w:spacing w:after="0" w:line="240" w:lineRule="auto"/>
              <w:ind w:left="851" w:hanging="284"/>
            </w:pPr>
            <w:r w:rsidRPr="005031BF">
              <w:t>výroba nanovlákenných textilních struktur</w:t>
            </w:r>
          </w:p>
          <w:p w14:paraId="5188392E" w14:textId="77777777" w:rsidR="00B44987" w:rsidRPr="005031BF" w:rsidRDefault="00B44987" w:rsidP="00064FF4">
            <w:pPr>
              <w:numPr>
                <w:ilvl w:val="2"/>
                <w:numId w:val="92"/>
              </w:numPr>
              <w:spacing w:after="0" w:line="240" w:lineRule="auto"/>
              <w:ind w:left="851" w:hanging="284"/>
            </w:pPr>
            <w:r w:rsidRPr="005031BF">
              <w:t>inkorporace elektroniky a dalších netextilních prvků do textilního substrátu</w:t>
            </w:r>
          </w:p>
          <w:p w14:paraId="72068096" w14:textId="77777777" w:rsidR="00B44987" w:rsidRPr="005031BF" w:rsidRDefault="00B44987" w:rsidP="00064FF4">
            <w:pPr>
              <w:numPr>
                <w:ilvl w:val="2"/>
                <w:numId w:val="92"/>
              </w:numPr>
              <w:spacing w:after="0" w:line="240" w:lineRule="auto"/>
              <w:ind w:left="851" w:hanging="284"/>
            </w:pPr>
            <w:r w:rsidRPr="005031BF">
              <w:t>tvorba nanovrstev</w:t>
            </w:r>
          </w:p>
          <w:p w14:paraId="7E7FE363" w14:textId="77777777" w:rsidR="00B44987" w:rsidRPr="005031BF" w:rsidRDefault="00B44987" w:rsidP="00064FF4">
            <w:pPr>
              <w:numPr>
                <w:ilvl w:val="2"/>
                <w:numId w:val="92"/>
              </w:numPr>
              <w:spacing w:after="0" w:line="240" w:lineRule="auto"/>
              <w:ind w:left="851" w:hanging="284"/>
            </w:pPr>
            <w:r w:rsidRPr="005031BF">
              <w:t>inkorporace nanočástic pro funkcionalizaci povrchů</w:t>
            </w:r>
          </w:p>
          <w:p w14:paraId="0B43588F" w14:textId="77777777" w:rsidR="00B44987" w:rsidRPr="005031BF" w:rsidRDefault="00B44987" w:rsidP="00064FF4">
            <w:pPr>
              <w:numPr>
                <w:ilvl w:val="2"/>
                <w:numId w:val="92"/>
              </w:numPr>
              <w:spacing w:after="0" w:line="240" w:lineRule="auto"/>
              <w:ind w:left="851" w:hanging="284"/>
            </w:pPr>
            <w:r w:rsidRPr="005031BF">
              <w:t>nekonvenční způsoby spojování</w:t>
            </w:r>
          </w:p>
          <w:p w14:paraId="31A928B6" w14:textId="77777777" w:rsidR="00B44987" w:rsidRPr="005031BF" w:rsidRDefault="00B44987" w:rsidP="00064FF4">
            <w:pPr>
              <w:numPr>
                <w:ilvl w:val="2"/>
                <w:numId w:val="92"/>
              </w:numPr>
              <w:spacing w:line="240" w:lineRule="auto"/>
              <w:ind w:left="851" w:hanging="284"/>
            </w:pPr>
            <w:r w:rsidRPr="005031BF">
              <w:t>propojení textilní výroby a biotechnologie</w:t>
            </w:r>
          </w:p>
          <w:p w14:paraId="418BA1E3" w14:textId="77777777" w:rsidR="00B44987" w:rsidRPr="005031BF" w:rsidRDefault="00B44987" w:rsidP="0012126D">
            <w:pPr>
              <w:spacing w:after="0" w:line="240" w:lineRule="auto"/>
            </w:pPr>
            <w:r w:rsidRPr="005031BF">
              <w:rPr>
                <w:u w:val="single"/>
              </w:rPr>
              <w:t>Jedinečná znalost</w:t>
            </w:r>
          </w:p>
          <w:p w14:paraId="24CE5E27" w14:textId="77777777" w:rsidR="00B44987" w:rsidRPr="005031BF" w:rsidRDefault="00B44987" w:rsidP="00064FF4">
            <w:pPr>
              <w:numPr>
                <w:ilvl w:val="1"/>
                <w:numId w:val="92"/>
              </w:numPr>
              <w:spacing w:after="0" w:line="240" w:lineRule="auto"/>
              <w:ind w:left="567"/>
            </w:pPr>
            <w:r w:rsidRPr="005031BF">
              <w:lastRenderedPageBreak/>
              <w:t>Nové materiály – výzkum a vývoj aplikací nových materiálů v oblasti oděvních a technických textilií, vývoj kompozitních struktur s obsahem anorganických vláken, nanočástic a textilních výztuží, konstrukce a hodnocení inteligentních textilií</w:t>
            </w:r>
          </w:p>
          <w:p w14:paraId="1BFECC19" w14:textId="77777777" w:rsidR="00B44987" w:rsidRPr="005031BF" w:rsidRDefault="00B44987" w:rsidP="00064FF4">
            <w:pPr>
              <w:numPr>
                <w:ilvl w:val="1"/>
                <w:numId w:val="92"/>
              </w:numPr>
              <w:spacing w:after="0" w:line="240" w:lineRule="auto"/>
              <w:ind w:left="567"/>
            </w:pPr>
            <w:r w:rsidRPr="005031BF">
              <w:rPr>
                <w:bCs/>
              </w:rPr>
              <w:t xml:space="preserve">Metrologie a nové metody hodnocení jakosti. </w:t>
            </w:r>
            <w:r w:rsidRPr="005031BF">
              <w:t xml:space="preserve">Modelování vlastností vlákenných a textilních útvarů s využitím počítačově podporovaného projektování, rozvoj metod pro hodnocení komfortu textilií, hodnocení jakostních parametrů, komfortu textilií a vad na textiliích. </w:t>
            </w:r>
          </w:p>
          <w:p w14:paraId="18E88AF7" w14:textId="77777777" w:rsidR="00B44987" w:rsidRPr="005031BF" w:rsidRDefault="00B44987" w:rsidP="00064FF4">
            <w:pPr>
              <w:numPr>
                <w:ilvl w:val="1"/>
                <w:numId w:val="92"/>
              </w:numPr>
              <w:spacing w:after="0" w:line="240" w:lineRule="auto"/>
              <w:ind w:left="567"/>
            </w:pPr>
            <w:r w:rsidRPr="005031BF">
              <w:t>Nové metody zušlechťování – přináší nové užitné vlastnosti textilním materiálům a rozšiřují aplikovatelnost textilních struktur v nových oborech</w:t>
            </w:r>
          </w:p>
          <w:p w14:paraId="2C27DBD5" w14:textId="77777777" w:rsidR="00B44987" w:rsidRPr="005031BF" w:rsidRDefault="00B44987" w:rsidP="00064FF4">
            <w:pPr>
              <w:numPr>
                <w:ilvl w:val="1"/>
                <w:numId w:val="92"/>
              </w:numPr>
              <w:spacing w:after="0" w:line="240" w:lineRule="auto"/>
              <w:ind w:left="567"/>
            </w:pPr>
            <w:r w:rsidRPr="005031BF">
              <w:t xml:space="preserve">Pokročilé textilní technologie – modifikace a rozvoj technologií pro zpracování nových materiálů, nové zdroje energie a nová transportní média v textilu, interdisciplinární použití textilií, použití optických vláken a materiálů s tvarovou pamětí pro technické výrobky, vývoj v oblasti textilních čidel a čidel vhodných pro použití v textiliích. Ekologické aspekty nových technologií. </w:t>
            </w:r>
          </w:p>
          <w:p w14:paraId="10293367" w14:textId="77777777" w:rsidR="00B44987" w:rsidRPr="005031BF" w:rsidRDefault="00B44987" w:rsidP="00064FF4">
            <w:pPr>
              <w:numPr>
                <w:ilvl w:val="1"/>
                <w:numId w:val="92"/>
              </w:numPr>
              <w:spacing w:after="0" w:line="240" w:lineRule="auto"/>
              <w:ind w:left="567"/>
            </w:pPr>
            <w:r w:rsidRPr="005031BF">
              <w:t>Aplikace nanotechnologií – výzkum, vývoj a použití nanotechnologií v textilu, výroba a použití nanovlá</w:t>
            </w:r>
            <w:r w:rsidRPr="005031BF">
              <w:softHyphen/>
              <w:t>ken a nanovlákenných struktur, aplikace nanočástic pro speciální efekty</w:t>
            </w:r>
          </w:p>
          <w:p w14:paraId="17A5B2AA" w14:textId="77777777" w:rsidR="00B44987" w:rsidRPr="005031BF" w:rsidRDefault="00B44987" w:rsidP="00064FF4">
            <w:pPr>
              <w:numPr>
                <w:ilvl w:val="1"/>
                <w:numId w:val="92"/>
              </w:numPr>
              <w:spacing w:after="0" w:line="240" w:lineRule="auto"/>
              <w:ind w:left="567"/>
            </w:pPr>
            <w:r w:rsidRPr="005031BF">
              <w:rPr>
                <w:bCs/>
              </w:rPr>
              <w:t xml:space="preserve">Uplatnění výsledků umělecké tvůrčí činnosti při navrhování a inovacích výrobků. </w:t>
            </w:r>
            <w:r w:rsidRPr="005031BF">
              <w:t xml:space="preserve">Aplikace výsledků výzkumu nových materiálů a technologií při navrhování a inovaci výrobků. Vývoj nových metod a forem designatérské tvorby. Sladění umělecké a technologické složky designu, zachování výtvarné koncepce návrhů při uplatnění vědeckých metod a postupů. </w:t>
            </w:r>
          </w:p>
          <w:p w14:paraId="4AC3D8BB" w14:textId="77777777" w:rsidR="00B44987" w:rsidRPr="005031BF" w:rsidRDefault="00B44987" w:rsidP="0012126D">
            <w:pPr>
              <w:spacing w:after="0" w:line="240" w:lineRule="auto"/>
            </w:pPr>
          </w:p>
        </w:tc>
      </w:tr>
      <w:tr w:rsidR="00B44987" w:rsidRPr="005031BF" w14:paraId="0191ED19" w14:textId="77777777" w:rsidTr="0012126D">
        <w:tc>
          <w:tcPr>
            <w:tcW w:w="9212" w:type="dxa"/>
            <w:gridSpan w:val="3"/>
          </w:tcPr>
          <w:p w14:paraId="7EC41CCB" w14:textId="77777777" w:rsidR="00B44987" w:rsidRPr="005031BF" w:rsidRDefault="00B44987" w:rsidP="0012126D">
            <w:pPr>
              <w:spacing w:before="240" w:after="0"/>
              <w:rPr>
                <w:u w:val="single"/>
              </w:rPr>
            </w:pPr>
            <w:r w:rsidRPr="005031BF">
              <w:lastRenderedPageBreak/>
              <w:t xml:space="preserve"> </w:t>
            </w:r>
            <w:r w:rsidRPr="005031BF">
              <w:rPr>
                <w:u w:val="single"/>
              </w:rPr>
              <w:t>Firmy působící v oboru v regionu</w:t>
            </w:r>
          </w:p>
          <w:p w14:paraId="449193D4" w14:textId="77777777" w:rsidR="00B44987" w:rsidRPr="005031BF" w:rsidRDefault="00B44987" w:rsidP="00B44987">
            <w:pPr>
              <w:numPr>
                <w:ilvl w:val="1"/>
                <w:numId w:val="25"/>
              </w:numPr>
              <w:spacing w:after="0" w:line="240" w:lineRule="auto"/>
              <w:ind w:left="567"/>
            </w:pPr>
            <w:r w:rsidRPr="005031BF">
              <w:t>VÚTS a.s. (textilní strojírenství)</w:t>
            </w:r>
          </w:p>
          <w:p w14:paraId="1FE0FE10" w14:textId="77777777" w:rsidR="00B44987" w:rsidRPr="005031BF" w:rsidRDefault="00B44987" w:rsidP="00B44987">
            <w:pPr>
              <w:numPr>
                <w:ilvl w:val="1"/>
                <w:numId w:val="25"/>
              </w:numPr>
              <w:spacing w:after="0" w:line="240" w:lineRule="auto"/>
              <w:ind w:left="567"/>
            </w:pPr>
            <w:r w:rsidRPr="005031BF">
              <w:t>Nanoprotex s.r.o. (oděvnictví, nanovlákna)</w:t>
            </w:r>
          </w:p>
          <w:p w14:paraId="157F81AF" w14:textId="77777777" w:rsidR="00B44987" w:rsidRPr="005031BF" w:rsidRDefault="00B44987" w:rsidP="00B44987">
            <w:pPr>
              <w:numPr>
                <w:ilvl w:val="1"/>
                <w:numId w:val="25"/>
              </w:numPr>
              <w:spacing w:after="0" w:line="240" w:lineRule="auto"/>
              <w:ind w:left="567"/>
            </w:pPr>
            <w:r w:rsidRPr="005031BF">
              <w:t>Aries (zdravotní pomůcky)</w:t>
            </w:r>
          </w:p>
          <w:p w14:paraId="579ED031" w14:textId="77777777" w:rsidR="00B44987" w:rsidRPr="005031BF" w:rsidRDefault="00B44987" w:rsidP="00B44987">
            <w:pPr>
              <w:numPr>
                <w:ilvl w:val="1"/>
                <w:numId w:val="25"/>
              </w:numPr>
              <w:spacing w:after="0" w:line="240" w:lineRule="auto"/>
              <w:ind w:left="567"/>
            </w:pPr>
            <w:r w:rsidRPr="005031BF">
              <w:t>Celtima s.r.o. (stany, plachty)</w:t>
            </w:r>
          </w:p>
          <w:p w14:paraId="02A5DBCB" w14:textId="77777777" w:rsidR="00B44987" w:rsidRPr="005031BF" w:rsidRDefault="00B44987" w:rsidP="00B44987">
            <w:pPr>
              <w:numPr>
                <w:ilvl w:val="1"/>
                <w:numId w:val="25"/>
              </w:numPr>
              <w:spacing w:after="0" w:line="240" w:lineRule="auto"/>
              <w:ind w:left="567"/>
            </w:pPr>
            <w:r w:rsidRPr="005031BF">
              <w:t>Direct Alpine s.r.o. (sportovní oděvy)</w:t>
            </w:r>
          </w:p>
          <w:p w14:paraId="2FEDB51E" w14:textId="77777777" w:rsidR="00B44987" w:rsidRPr="005031BF" w:rsidRDefault="00B44987" w:rsidP="00B44987">
            <w:pPr>
              <w:numPr>
                <w:ilvl w:val="1"/>
                <w:numId w:val="25"/>
              </w:numPr>
              <w:spacing w:after="0" w:line="240" w:lineRule="auto"/>
              <w:ind w:left="567"/>
            </w:pPr>
            <w:r w:rsidRPr="005031BF">
              <w:t>Johnson Controls s.r.o. (textilie automotive)</w:t>
            </w:r>
          </w:p>
          <w:p w14:paraId="4D4A067C" w14:textId="77777777" w:rsidR="00B44987" w:rsidRPr="005031BF" w:rsidRDefault="00B44987" w:rsidP="00B44987">
            <w:pPr>
              <w:numPr>
                <w:ilvl w:val="1"/>
                <w:numId w:val="25"/>
              </w:numPr>
              <w:spacing w:after="0" w:line="240" w:lineRule="auto"/>
              <w:ind w:left="567"/>
            </w:pPr>
            <w:r w:rsidRPr="005031BF">
              <w:t>Matějovský (ložní prádlo)</w:t>
            </w:r>
          </w:p>
          <w:p w14:paraId="2BE79193" w14:textId="77777777" w:rsidR="00B44987" w:rsidRPr="005031BF" w:rsidRDefault="00B44987" w:rsidP="00B44987">
            <w:pPr>
              <w:numPr>
                <w:ilvl w:val="1"/>
                <w:numId w:val="25"/>
              </w:numPr>
              <w:spacing w:after="0" w:line="240" w:lineRule="auto"/>
              <w:ind w:left="567"/>
              <w:rPr>
                <w:bCs/>
              </w:rPr>
            </w:pPr>
            <w:r w:rsidRPr="005031BF">
              <w:rPr>
                <w:bCs/>
              </w:rPr>
              <w:t>Licolor a.s. (barevna, bytový textil)</w:t>
            </w:r>
          </w:p>
          <w:p w14:paraId="6DC875AA" w14:textId="77777777" w:rsidR="00B44987" w:rsidRPr="005031BF" w:rsidRDefault="00B44987" w:rsidP="00B44987">
            <w:pPr>
              <w:numPr>
                <w:ilvl w:val="1"/>
                <w:numId w:val="25"/>
              </w:numPr>
              <w:spacing w:after="0" w:line="240" w:lineRule="auto"/>
              <w:ind w:left="567"/>
              <w:rPr>
                <w:bCs/>
              </w:rPr>
            </w:pPr>
            <w:r w:rsidRPr="005031BF">
              <w:rPr>
                <w:bCs/>
              </w:rPr>
              <w:t>Naveta s.r.o. (textilní strojírenství)</w:t>
            </w:r>
          </w:p>
          <w:p w14:paraId="3E56DC9D" w14:textId="77777777" w:rsidR="00B44987" w:rsidRPr="005031BF" w:rsidRDefault="00B44987" w:rsidP="00B44987">
            <w:pPr>
              <w:numPr>
                <w:ilvl w:val="1"/>
                <w:numId w:val="25"/>
              </w:numPr>
              <w:spacing w:after="0" w:line="240" w:lineRule="auto"/>
              <w:ind w:left="567"/>
            </w:pPr>
            <w:r w:rsidRPr="005031BF">
              <w:t>Elas s.r.o. (stuhy)</w:t>
            </w:r>
          </w:p>
          <w:p w14:paraId="255A5591" w14:textId="77777777" w:rsidR="00B44987" w:rsidRPr="005031BF" w:rsidRDefault="00B44987" w:rsidP="00B44987">
            <w:pPr>
              <w:numPr>
                <w:ilvl w:val="1"/>
                <w:numId w:val="25"/>
              </w:numPr>
              <w:spacing w:after="0" w:line="240" w:lineRule="auto"/>
              <w:ind w:left="567"/>
            </w:pPr>
            <w:r w:rsidRPr="005031BF">
              <w:t>SingingRock s.r.o. (speciální výrobky pro sport, záchranné složky apod.)</w:t>
            </w:r>
          </w:p>
          <w:p w14:paraId="1591700C" w14:textId="77777777" w:rsidR="00B44987" w:rsidRPr="005031BF" w:rsidRDefault="00B44987" w:rsidP="00B44987">
            <w:pPr>
              <w:numPr>
                <w:ilvl w:val="1"/>
                <w:numId w:val="25"/>
              </w:numPr>
              <w:spacing w:after="0" w:line="240" w:lineRule="auto"/>
              <w:ind w:left="567"/>
            </w:pPr>
            <w:r w:rsidRPr="005031BF">
              <w:t>Drylock Technologies (hygienické potřeby)</w:t>
            </w:r>
          </w:p>
          <w:p w14:paraId="07844412" w14:textId="77777777" w:rsidR="00B44987" w:rsidRPr="005031BF" w:rsidRDefault="00B44987" w:rsidP="00B44987">
            <w:pPr>
              <w:numPr>
                <w:ilvl w:val="1"/>
                <w:numId w:val="25"/>
              </w:numPr>
              <w:spacing w:after="0" w:line="240" w:lineRule="auto"/>
              <w:ind w:left="567" w:hanging="357"/>
            </w:pPr>
            <w:r w:rsidRPr="005031BF">
              <w:t>Ontex (hygienické potřeby)</w:t>
            </w:r>
          </w:p>
          <w:p w14:paraId="7834137E" w14:textId="77777777" w:rsidR="00B44987" w:rsidRPr="005031BF" w:rsidRDefault="00B44987" w:rsidP="00B44987">
            <w:pPr>
              <w:numPr>
                <w:ilvl w:val="1"/>
                <w:numId w:val="25"/>
              </w:numPr>
              <w:spacing w:after="0" w:line="240" w:lineRule="auto"/>
              <w:ind w:left="567" w:hanging="357"/>
            </w:pPr>
            <w:r w:rsidRPr="005031BF">
              <w:t>Gerl, textilní úpravna a barevna, spol. s .ro.</w:t>
            </w:r>
          </w:p>
          <w:p w14:paraId="00DCC861" w14:textId="77777777" w:rsidR="00B44987" w:rsidRPr="005031BF" w:rsidRDefault="00B44987" w:rsidP="00B44987">
            <w:pPr>
              <w:numPr>
                <w:ilvl w:val="1"/>
                <w:numId w:val="25"/>
              </w:numPr>
              <w:spacing w:after="0" w:line="240" w:lineRule="auto"/>
              <w:ind w:left="567" w:hanging="357"/>
            </w:pPr>
            <w:r w:rsidRPr="005031BF">
              <w:t>W.Wülfing CZ s.r.o. (výroba bytového textilu)</w:t>
            </w:r>
          </w:p>
          <w:p w14:paraId="30FFF19A" w14:textId="77777777" w:rsidR="00B44987" w:rsidRPr="005031BF" w:rsidRDefault="00B44987" w:rsidP="00B44987">
            <w:pPr>
              <w:numPr>
                <w:ilvl w:val="1"/>
                <w:numId w:val="25"/>
              </w:numPr>
              <w:spacing w:after="0" w:line="240" w:lineRule="auto"/>
              <w:ind w:left="567" w:hanging="357"/>
            </w:pPr>
            <w:r w:rsidRPr="005031BF">
              <w:t>Martilla s.r.o. (digitální tisk)</w:t>
            </w:r>
          </w:p>
          <w:p w14:paraId="65E47BE8" w14:textId="77777777" w:rsidR="00B44987" w:rsidRPr="005031BF" w:rsidRDefault="00B44987" w:rsidP="00B44987">
            <w:pPr>
              <w:numPr>
                <w:ilvl w:val="1"/>
                <w:numId w:val="25"/>
              </w:numPr>
              <w:spacing w:line="240" w:lineRule="auto"/>
              <w:ind w:left="567" w:hanging="357"/>
            </w:pPr>
            <w:r w:rsidRPr="005031BF">
              <w:t xml:space="preserve">Večerník s.r.o. </w:t>
            </w:r>
          </w:p>
          <w:p w14:paraId="09726C42" w14:textId="77777777" w:rsidR="00B44987" w:rsidRPr="005031BF" w:rsidRDefault="00B44987" w:rsidP="0012126D">
            <w:pPr>
              <w:spacing w:after="0" w:line="240" w:lineRule="auto"/>
            </w:pPr>
            <w:r w:rsidRPr="005031BF">
              <w:t xml:space="preserve">  </w:t>
            </w:r>
            <w:r w:rsidRPr="005031BF">
              <w:rPr>
                <w:u w:val="single"/>
              </w:rPr>
              <w:t>Výzkum a vývoj</w:t>
            </w:r>
          </w:p>
          <w:p w14:paraId="05AFCA3D" w14:textId="77777777" w:rsidR="00B44987" w:rsidRPr="005031BF" w:rsidRDefault="00B44987" w:rsidP="00B44987">
            <w:pPr>
              <w:numPr>
                <w:ilvl w:val="1"/>
                <w:numId w:val="25"/>
              </w:numPr>
              <w:spacing w:after="0" w:line="240" w:lineRule="auto"/>
              <w:ind w:left="567"/>
            </w:pPr>
            <w:r w:rsidRPr="005031BF">
              <w:t>VÚTS a.s. – textilní strojírenství</w:t>
            </w:r>
          </w:p>
          <w:p w14:paraId="43EE4AB8" w14:textId="77777777" w:rsidR="00B44987" w:rsidRPr="005031BF" w:rsidRDefault="00B44987" w:rsidP="00B44987">
            <w:pPr>
              <w:numPr>
                <w:ilvl w:val="1"/>
                <w:numId w:val="25"/>
              </w:numPr>
              <w:spacing w:after="0" w:line="240" w:lineRule="auto"/>
              <w:ind w:left="567"/>
            </w:pPr>
            <w:r w:rsidRPr="005031BF">
              <w:t>Technická univerzita v Liberci – Fakulta textilní (katedry: technologií a struktur,  textilního materiálového inženýrství, netkaných textilií a nanovlákenných materiálů, designu, oděvnictví, hodnocení textilií)</w:t>
            </w:r>
          </w:p>
          <w:p w14:paraId="27B55667" w14:textId="47A55430" w:rsidR="00B44987" w:rsidRPr="005031BF" w:rsidRDefault="00F20F2C" w:rsidP="00B44987">
            <w:pPr>
              <w:numPr>
                <w:ilvl w:val="1"/>
                <w:numId w:val="25"/>
              </w:numPr>
              <w:spacing w:line="240" w:lineRule="auto"/>
              <w:ind w:left="567" w:hanging="357"/>
            </w:pPr>
            <w:r w:rsidRPr="005031BF">
              <w:t xml:space="preserve">Technická univerzita v Liberci </w:t>
            </w:r>
            <w:r w:rsidR="00F06A80" w:rsidRPr="005031BF">
              <w:t xml:space="preserve">včetně Centra pro nanomateriály, pokročilé technologie a inovace </w:t>
            </w:r>
          </w:p>
          <w:p w14:paraId="72C073EC" w14:textId="77777777" w:rsidR="00B44987" w:rsidRPr="005031BF" w:rsidRDefault="00B44987" w:rsidP="0012126D">
            <w:pPr>
              <w:spacing w:after="0" w:line="240" w:lineRule="auto"/>
            </w:pPr>
            <w:r w:rsidRPr="005031BF">
              <w:t xml:space="preserve">  </w:t>
            </w:r>
            <w:r w:rsidRPr="005031BF">
              <w:rPr>
                <w:u w:val="single"/>
              </w:rPr>
              <w:t xml:space="preserve">Významná oborová sdružení </w:t>
            </w:r>
          </w:p>
          <w:p w14:paraId="5C2C2203" w14:textId="77777777" w:rsidR="00B44987" w:rsidRPr="005031BF" w:rsidRDefault="00B44987" w:rsidP="00B44987">
            <w:pPr>
              <w:numPr>
                <w:ilvl w:val="1"/>
                <w:numId w:val="25"/>
              </w:numPr>
              <w:spacing w:after="0" w:line="240" w:lineRule="auto"/>
              <w:ind w:left="567"/>
            </w:pPr>
            <w:r w:rsidRPr="005031BF">
              <w:t>CLUTEX – klastr technické textilie (Liberec)</w:t>
            </w:r>
          </w:p>
          <w:p w14:paraId="2421C1E8" w14:textId="77777777" w:rsidR="00B44987" w:rsidRPr="005031BF" w:rsidRDefault="00B44987" w:rsidP="00B44987">
            <w:pPr>
              <w:numPr>
                <w:ilvl w:val="1"/>
                <w:numId w:val="25"/>
              </w:numPr>
              <w:spacing w:after="0" w:line="240" w:lineRule="auto"/>
              <w:ind w:left="567"/>
            </w:pPr>
            <w:r w:rsidRPr="005031BF">
              <w:t>ČTPT – Česká technologická platforma pro textil (Liberec)</w:t>
            </w:r>
          </w:p>
          <w:p w14:paraId="3E189B93" w14:textId="77777777" w:rsidR="00B44987" w:rsidRPr="005031BF" w:rsidRDefault="00B44987" w:rsidP="00B44987">
            <w:pPr>
              <w:numPr>
                <w:ilvl w:val="1"/>
                <w:numId w:val="25"/>
              </w:numPr>
              <w:spacing w:after="0" w:line="240" w:lineRule="auto"/>
              <w:ind w:left="567"/>
            </w:pPr>
            <w:r w:rsidRPr="005031BF">
              <w:lastRenderedPageBreak/>
              <w:t>NANOPROGRESS – klastr nanotechnologií (Pardubice, technologické centrum na TUL)</w:t>
            </w:r>
          </w:p>
          <w:p w14:paraId="51153C61" w14:textId="77777777" w:rsidR="00B44987" w:rsidRPr="005031BF" w:rsidRDefault="00B44987" w:rsidP="00B44987">
            <w:pPr>
              <w:numPr>
                <w:ilvl w:val="1"/>
                <w:numId w:val="25"/>
              </w:numPr>
              <w:spacing w:line="240" w:lineRule="auto"/>
              <w:ind w:left="567" w:hanging="357"/>
            </w:pPr>
            <w:r w:rsidRPr="005031BF">
              <w:t>ATOK – Asociace textilního, oděvního, kožedělného průmyslu (Praha)</w:t>
            </w:r>
          </w:p>
          <w:p w14:paraId="36BA373F" w14:textId="77777777" w:rsidR="00B44987" w:rsidRPr="005031BF" w:rsidRDefault="00B44987" w:rsidP="0012126D">
            <w:pPr>
              <w:spacing w:after="0" w:line="240" w:lineRule="auto"/>
            </w:pPr>
            <w:r w:rsidRPr="005031BF">
              <w:t xml:space="preserve">  </w:t>
            </w:r>
            <w:r w:rsidRPr="005031BF">
              <w:rPr>
                <w:u w:val="single"/>
              </w:rPr>
              <w:t>Školství</w:t>
            </w:r>
          </w:p>
          <w:p w14:paraId="20E635D8" w14:textId="77777777" w:rsidR="00B44987" w:rsidRPr="005031BF" w:rsidRDefault="00B44987" w:rsidP="00B44987">
            <w:pPr>
              <w:numPr>
                <w:ilvl w:val="1"/>
                <w:numId w:val="25"/>
              </w:numPr>
              <w:spacing w:after="0" w:line="240" w:lineRule="auto"/>
              <w:ind w:left="567"/>
            </w:pPr>
            <w:r w:rsidRPr="005031BF">
              <w:t xml:space="preserve">Střední průmyslová škola textilní p.o., Liberec </w:t>
            </w:r>
          </w:p>
          <w:p w14:paraId="3AAC5DA9" w14:textId="77777777" w:rsidR="00B44987" w:rsidRPr="005031BF" w:rsidRDefault="00B44987" w:rsidP="00B44987">
            <w:pPr>
              <w:numPr>
                <w:ilvl w:val="1"/>
                <w:numId w:val="25"/>
              </w:numPr>
              <w:spacing w:line="240" w:lineRule="auto"/>
              <w:ind w:left="567" w:hanging="357"/>
            </w:pPr>
            <w:r w:rsidRPr="005031BF">
              <w:t>Technická univerzita v Liberci – Fakulta textilní (katedry: textilních technologií, textilního materiálového inženýrství, netkaných textilií a nanovlákenných materiálů, designu, oděvnictví, hodnocení textilií)</w:t>
            </w:r>
          </w:p>
        </w:tc>
      </w:tr>
      <w:tr w:rsidR="00B44987" w:rsidRPr="005031BF" w14:paraId="296EB753" w14:textId="77777777" w:rsidTr="0012126D">
        <w:tc>
          <w:tcPr>
            <w:tcW w:w="9212" w:type="dxa"/>
            <w:gridSpan w:val="3"/>
          </w:tcPr>
          <w:p w14:paraId="56417D3F" w14:textId="77777777" w:rsidR="00B44987" w:rsidRPr="005031BF" w:rsidRDefault="00B44987" w:rsidP="0012126D">
            <w:pPr>
              <w:pStyle w:val="Bezmezer1"/>
              <w:spacing w:before="40" w:after="40" w:line="276" w:lineRule="auto"/>
              <w:rPr>
                <w:rFonts w:asciiTheme="minorHAnsi" w:hAnsiTheme="minorHAnsi"/>
                <w:b/>
                <w:lang w:eastAsia="cs-CZ"/>
              </w:rPr>
            </w:pPr>
            <w:r w:rsidRPr="005031BF">
              <w:rPr>
                <w:rFonts w:asciiTheme="minorHAnsi" w:hAnsiTheme="minorHAnsi"/>
                <w:b/>
                <w:lang w:eastAsia="cs-CZ"/>
              </w:rPr>
              <w:lastRenderedPageBreak/>
              <w:t>Hlavní relevantní CZ-NACE</w:t>
            </w:r>
          </w:p>
        </w:tc>
      </w:tr>
      <w:tr w:rsidR="00B44987" w:rsidRPr="005031BF" w14:paraId="2809BCCF" w14:textId="77777777" w:rsidTr="0012126D">
        <w:tc>
          <w:tcPr>
            <w:tcW w:w="9212" w:type="dxa"/>
            <w:gridSpan w:val="3"/>
          </w:tcPr>
          <w:p w14:paraId="177BBD80" w14:textId="77777777" w:rsidR="00B44987" w:rsidRPr="005031BF" w:rsidRDefault="00B44987" w:rsidP="0012126D">
            <w:pPr>
              <w:autoSpaceDE w:val="0"/>
              <w:autoSpaceDN w:val="0"/>
              <w:adjustRightInd w:val="0"/>
              <w:spacing w:after="0" w:line="240" w:lineRule="auto"/>
              <w:rPr>
                <w:rFonts w:cs="Arial-BoldMT"/>
                <w:bCs/>
              </w:rPr>
            </w:pPr>
          </w:p>
          <w:p w14:paraId="0121A2E2" w14:textId="77777777" w:rsidR="00B44987" w:rsidRPr="005031BF" w:rsidRDefault="00B44987" w:rsidP="0012126D">
            <w:pPr>
              <w:autoSpaceDE w:val="0"/>
              <w:autoSpaceDN w:val="0"/>
              <w:adjustRightInd w:val="0"/>
              <w:spacing w:after="0" w:line="240" w:lineRule="auto"/>
              <w:rPr>
                <w:rFonts w:cs="Arial-BoldMT"/>
                <w:bCs/>
              </w:rPr>
            </w:pPr>
            <w:r w:rsidRPr="005031BF">
              <w:rPr>
                <w:rFonts w:cs="Arial-BoldMT"/>
                <w:bCs/>
              </w:rPr>
              <w:t>Design</w:t>
            </w:r>
          </w:p>
          <w:p w14:paraId="0272613E" w14:textId="77777777" w:rsidR="00B44987" w:rsidRPr="005031BF" w:rsidRDefault="00B44987" w:rsidP="0012126D">
            <w:pPr>
              <w:autoSpaceDE w:val="0"/>
              <w:autoSpaceDN w:val="0"/>
              <w:adjustRightInd w:val="0"/>
              <w:spacing w:line="240" w:lineRule="auto"/>
              <w:rPr>
                <w:rFonts w:cs="Arial-BoldMT"/>
                <w:bCs/>
              </w:rPr>
            </w:pPr>
            <w:r w:rsidRPr="005031BF">
              <w:rPr>
                <w:rFonts w:cs="Arial-BoldMT"/>
                <w:bCs/>
              </w:rPr>
              <w:t xml:space="preserve">     74.10 Specializované návrhářské činnosti</w:t>
            </w:r>
          </w:p>
          <w:p w14:paraId="79093048" w14:textId="77777777" w:rsidR="00B44987" w:rsidRPr="005031BF" w:rsidRDefault="00B44987" w:rsidP="0012126D">
            <w:pPr>
              <w:autoSpaceDE w:val="0"/>
              <w:autoSpaceDN w:val="0"/>
              <w:adjustRightInd w:val="0"/>
              <w:spacing w:after="0" w:line="240" w:lineRule="auto"/>
              <w:rPr>
                <w:rFonts w:cs="Arial-BoldMT"/>
                <w:bCs/>
              </w:rPr>
            </w:pPr>
            <w:r w:rsidRPr="005031BF">
              <w:rPr>
                <w:rFonts w:cs="Arial-BoldMT"/>
                <w:bCs/>
              </w:rPr>
              <w:t>Umělecká řemesla vážící se k následujícím oborům:</w:t>
            </w:r>
          </w:p>
          <w:p w14:paraId="708E3EA9" w14:textId="77777777" w:rsidR="00B44987" w:rsidRPr="005031BF" w:rsidRDefault="00B44987" w:rsidP="0012126D">
            <w:pPr>
              <w:pStyle w:val="Prosttext"/>
              <w:spacing w:after="120"/>
              <w:rPr>
                <w:rFonts w:asciiTheme="minorHAnsi" w:hAnsiTheme="minorHAnsi"/>
                <w:sz w:val="22"/>
                <w:szCs w:val="22"/>
              </w:rPr>
            </w:pPr>
            <w:r w:rsidRPr="005031BF">
              <w:rPr>
                <w:rFonts w:asciiTheme="minorHAnsi" w:hAnsiTheme="minorHAnsi"/>
                <w:sz w:val="22"/>
                <w:szCs w:val="22"/>
              </w:rPr>
              <w:t>Sekce C a F – oděvní (módní) průmysl a řemesla</w:t>
            </w:r>
          </w:p>
          <w:p w14:paraId="1C06DEB2"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Sekce C – Zpracovatelský průmysl</w:t>
            </w:r>
          </w:p>
          <w:p w14:paraId="4E9A0B89" w14:textId="77777777" w:rsidR="00B44987" w:rsidRPr="005031BF" w:rsidRDefault="00B44987" w:rsidP="0012126D">
            <w:pPr>
              <w:pStyle w:val="Prosttext"/>
              <w:rPr>
                <w:rFonts w:asciiTheme="minorHAnsi" w:hAnsiTheme="minorHAnsi"/>
                <w:sz w:val="22"/>
                <w:szCs w:val="22"/>
              </w:rPr>
            </w:pPr>
            <w:r w:rsidRPr="005031BF">
              <w:rPr>
                <w:rFonts w:asciiTheme="minorHAnsi" w:hAnsiTheme="minorHAnsi"/>
                <w:sz w:val="22"/>
                <w:szCs w:val="22"/>
              </w:rPr>
              <w:t xml:space="preserve">     13 Výroba textilií (celá 13)</w:t>
            </w:r>
          </w:p>
          <w:p w14:paraId="06B95B71" w14:textId="77777777" w:rsidR="00B44987" w:rsidRPr="005031BF" w:rsidRDefault="00B44987" w:rsidP="0012126D">
            <w:pPr>
              <w:autoSpaceDE w:val="0"/>
              <w:autoSpaceDN w:val="0"/>
              <w:adjustRightInd w:val="0"/>
              <w:spacing w:after="0" w:line="240" w:lineRule="auto"/>
            </w:pPr>
            <w:r w:rsidRPr="005031BF">
              <w:t xml:space="preserve">     13.1 Úprava a spřádání textilních vláken a příze;</w:t>
            </w:r>
          </w:p>
          <w:p w14:paraId="0FF5BB45" w14:textId="77777777" w:rsidR="00B44987" w:rsidRPr="005031BF" w:rsidRDefault="00B44987" w:rsidP="0012126D">
            <w:pPr>
              <w:autoSpaceDE w:val="0"/>
              <w:autoSpaceDN w:val="0"/>
              <w:adjustRightInd w:val="0"/>
              <w:spacing w:after="0" w:line="240" w:lineRule="auto"/>
            </w:pPr>
            <w:r w:rsidRPr="005031BF">
              <w:t xml:space="preserve">     13.2 Tkaní textilií;</w:t>
            </w:r>
          </w:p>
          <w:p w14:paraId="611E08E7" w14:textId="77777777" w:rsidR="00B44987" w:rsidRPr="005031BF" w:rsidRDefault="00B44987" w:rsidP="0012126D">
            <w:pPr>
              <w:autoSpaceDE w:val="0"/>
              <w:autoSpaceDN w:val="0"/>
              <w:adjustRightInd w:val="0"/>
              <w:spacing w:after="0" w:line="240" w:lineRule="auto"/>
            </w:pPr>
            <w:r w:rsidRPr="005031BF">
              <w:t xml:space="preserve">     13.3 Konečná úprava textilií;</w:t>
            </w:r>
          </w:p>
          <w:p w14:paraId="584860A8" w14:textId="77777777" w:rsidR="00B44987" w:rsidRPr="005031BF" w:rsidRDefault="00B44987" w:rsidP="0012126D">
            <w:r w:rsidRPr="005031BF">
              <w:t xml:space="preserve">     13.9 Výroba ostatních textilií</w:t>
            </w:r>
          </w:p>
          <w:p w14:paraId="6BB0E598"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 Výroba oděvů (celá 14)</w:t>
            </w:r>
          </w:p>
          <w:p w14:paraId="7C64ECE1"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14.11 Výroba kožených oděvů</w:t>
            </w:r>
          </w:p>
          <w:p w14:paraId="46E06CE6"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14.12 Výroba pracovních oděvů</w:t>
            </w:r>
          </w:p>
          <w:p w14:paraId="2ABE8275"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14.13 Výroba ostatních svrchních oděvů</w:t>
            </w:r>
          </w:p>
          <w:p w14:paraId="699F803E"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14.14 Výroba osobního prádla</w:t>
            </w:r>
          </w:p>
          <w:p w14:paraId="2707BE24"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14.19 Výroba ostatních oděvů a oděvních doplňků </w:t>
            </w:r>
          </w:p>
          <w:p w14:paraId="6F1628F7"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14.20 Výroba kožešinových výrobků</w:t>
            </w:r>
          </w:p>
          <w:p w14:paraId="402E8D48"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14.3 Výroba pletených a háčkovaných oděvů</w:t>
            </w:r>
          </w:p>
          <w:p w14:paraId="54EEDF3E"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14.31 Výroba pletených a háčkovaných punčochových výrobků</w:t>
            </w:r>
          </w:p>
          <w:p w14:paraId="6AF7306D" w14:textId="77777777" w:rsidR="00B44987" w:rsidRPr="005031BF" w:rsidRDefault="00B44987"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14.39 Výroba ostatních pletených a háčkovaných oděvů</w:t>
            </w:r>
          </w:p>
        </w:tc>
      </w:tr>
      <w:tr w:rsidR="00B44987" w:rsidRPr="005031BF" w14:paraId="48CB919C" w14:textId="77777777" w:rsidTr="0012126D">
        <w:tc>
          <w:tcPr>
            <w:tcW w:w="9212" w:type="dxa"/>
            <w:gridSpan w:val="3"/>
          </w:tcPr>
          <w:p w14:paraId="189D2ABE" w14:textId="77777777" w:rsidR="00B44987" w:rsidRPr="005031BF" w:rsidRDefault="00B44987" w:rsidP="0012126D">
            <w:pPr>
              <w:spacing w:before="240" w:after="0"/>
              <w:rPr>
                <w:u w:val="single"/>
              </w:rPr>
            </w:pPr>
            <w:r w:rsidRPr="005031BF">
              <w:rPr>
                <w:u w:val="single"/>
              </w:rPr>
              <w:t xml:space="preserve">Uplatnitelnost výrobků know-how v jiných oborech, </w:t>
            </w:r>
          </w:p>
          <w:p w14:paraId="607D70D2" w14:textId="77777777" w:rsidR="00B44987" w:rsidRPr="005031BF" w:rsidRDefault="00B44987" w:rsidP="00B44987">
            <w:pPr>
              <w:numPr>
                <w:ilvl w:val="1"/>
                <w:numId w:val="25"/>
              </w:numPr>
              <w:spacing w:after="0" w:line="240" w:lineRule="auto"/>
              <w:ind w:left="567"/>
            </w:pPr>
            <w:r w:rsidRPr="005031BF">
              <w:t>Zemědělství, rybářství</w:t>
            </w:r>
          </w:p>
          <w:p w14:paraId="475E122A" w14:textId="77777777" w:rsidR="00B44987" w:rsidRPr="005031BF" w:rsidRDefault="00B44987" w:rsidP="00B44987">
            <w:pPr>
              <w:numPr>
                <w:ilvl w:val="1"/>
                <w:numId w:val="25"/>
              </w:numPr>
              <w:spacing w:after="0" w:line="240" w:lineRule="auto"/>
              <w:ind w:left="567"/>
            </w:pPr>
            <w:r w:rsidRPr="005031BF">
              <w:t>Potravinářství</w:t>
            </w:r>
          </w:p>
          <w:p w14:paraId="7EEBA1FB" w14:textId="77777777" w:rsidR="00B44987" w:rsidRPr="005031BF" w:rsidRDefault="00B44987" w:rsidP="00B44987">
            <w:pPr>
              <w:numPr>
                <w:ilvl w:val="1"/>
                <w:numId w:val="25"/>
              </w:numPr>
              <w:spacing w:after="0" w:line="240" w:lineRule="auto"/>
              <w:ind w:left="567"/>
            </w:pPr>
            <w:r w:rsidRPr="005031BF">
              <w:t>Doprava a dopravní prostředky</w:t>
            </w:r>
          </w:p>
          <w:p w14:paraId="30B21A63" w14:textId="77777777" w:rsidR="00B44987" w:rsidRPr="005031BF" w:rsidRDefault="00B44987" w:rsidP="00B44987">
            <w:pPr>
              <w:numPr>
                <w:ilvl w:val="1"/>
                <w:numId w:val="25"/>
              </w:numPr>
              <w:spacing w:after="0" w:line="240" w:lineRule="auto"/>
              <w:ind w:left="567"/>
            </w:pPr>
            <w:r w:rsidRPr="005031BF">
              <w:t>Sport, volný čas, zábava, hry</w:t>
            </w:r>
          </w:p>
          <w:p w14:paraId="3BAB19B6" w14:textId="77777777" w:rsidR="00B44987" w:rsidRPr="005031BF" w:rsidRDefault="00B44987" w:rsidP="00B44987">
            <w:pPr>
              <w:numPr>
                <w:ilvl w:val="1"/>
                <w:numId w:val="25"/>
              </w:numPr>
              <w:spacing w:after="0" w:line="240" w:lineRule="auto"/>
              <w:ind w:left="567"/>
            </w:pPr>
            <w:r w:rsidRPr="005031BF">
              <w:t>Zdravotnictví</w:t>
            </w:r>
          </w:p>
          <w:p w14:paraId="2E063B7A" w14:textId="77777777" w:rsidR="00B44987" w:rsidRPr="005031BF" w:rsidRDefault="00B44987" w:rsidP="00B44987">
            <w:pPr>
              <w:numPr>
                <w:ilvl w:val="1"/>
                <w:numId w:val="25"/>
              </w:numPr>
              <w:spacing w:after="0" w:line="240" w:lineRule="auto"/>
              <w:ind w:left="567"/>
            </w:pPr>
            <w:r w:rsidRPr="005031BF">
              <w:t>Osobní bezpečnost, ochranné pomůcky</w:t>
            </w:r>
          </w:p>
          <w:p w14:paraId="4024816D" w14:textId="77777777" w:rsidR="00B44987" w:rsidRPr="005031BF" w:rsidRDefault="00B44987" w:rsidP="00B44987">
            <w:pPr>
              <w:numPr>
                <w:ilvl w:val="1"/>
                <w:numId w:val="25"/>
              </w:numPr>
              <w:spacing w:after="0" w:line="240" w:lineRule="auto"/>
              <w:ind w:left="567"/>
            </w:pPr>
            <w:r w:rsidRPr="005031BF">
              <w:t>Průmyslové textilie</w:t>
            </w:r>
          </w:p>
          <w:p w14:paraId="5385FEB9" w14:textId="77777777" w:rsidR="00B44987" w:rsidRPr="005031BF" w:rsidRDefault="00B44987" w:rsidP="00B44987">
            <w:pPr>
              <w:numPr>
                <w:ilvl w:val="1"/>
                <w:numId w:val="25"/>
              </w:numPr>
              <w:spacing w:after="0" w:line="240" w:lineRule="auto"/>
              <w:ind w:left="567"/>
            </w:pPr>
            <w:r w:rsidRPr="005031BF">
              <w:t xml:space="preserve">Armáda </w:t>
            </w:r>
          </w:p>
          <w:p w14:paraId="5689EE06" w14:textId="77777777" w:rsidR="00B44987" w:rsidRPr="005031BF" w:rsidRDefault="00B44987" w:rsidP="00B44987">
            <w:pPr>
              <w:numPr>
                <w:ilvl w:val="1"/>
                <w:numId w:val="25"/>
              </w:numPr>
              <w:spacing w:after="0" w:line="240" w:lineRule="auto"/>
              <w:ind w:left="567"/>
            </w:pPr>
            <w:r w:rsidRPr="005031BF">
              <w:t>Bydlení</w:t>
            </w:r>
          </w:p>
          <w:p w14:paraId="047D4ED3" w14:textId="77777777" w:rsidR="00B44987" w:rsidRPr="005031BF" w:rsidRDefault="00B44987" w:rsidP="00B44987">
            <w:pPr>
              <w:numPr>
                <w:ilvl w:val="1"/>
                <w:numId w:val="25"/>
              </w:numPr>
              <w:spacing w:after="0" w:line="240" w:lineRule="auto"/>
              <w:ind w:left="567"/>
            </w:pPr>
            <w:r w:rsidRPr="005031BF">
              <w:t>Stavebnictví, geotextilie</w:t>
            </w:r>
          </w:p>
          <w:p w14:paraId="5645A4AE" w14:textId="77777777" w:rsidR="00B44987" w:rsidRPr="005031BF" w:rsidRDefault="00B44987" w:rsidP="00B44987">
            <w:pPr>
              <w:numPr>
                <w:ilvl w:val="1"/>
                <w:numId w:val="25"/>
              </w:numPr>
              <w:spacing w:line="240" w:lineRule="auto"/>
              <w:ind w:left="567" w:hanging="357"/>
            </w:pPr>
            <w:r w:rsidRPr="005031BF">
              <w:t>Obaly</w:t>
            </w:r>
          </w:p>
        </w:tc>
      </w:tr>
      <w:tr w:rsidR="00B44987" w:rsidRPr="005031BF" w14:paraId="785FE2EA" w14:textId="77777777" w:rsidTr="0012126D">
        <w:tc>
          <w:tcPr>
            <w:tcW w:w="9212" w:type="dxa"/>
            <w:gridSpan w:val="3"/>
          </w:tcPr>
          <w:p w14:paraId="449DE4D0" w14:textId="77777777" w:rsidR="00B44987" w:rsidRPr="005031BF" w:rsidRDefault="00B44987" w:rsidP="0012126D">
            <w:pPr>
              <w:autoSpaceDE w:val="0"/>
              <w:autoSpaceDN w:val="0"/>
              <w:adjustRightInd w:val="0"/>
              <w:spacing w:before="40" w:after="0" w:line="240" w:lineRule="auto"/>
              <w:rPr>
                <w:b/>
              </w:rPr>
            </w:pPr>
            <w:r w:rsidRPr="005031BF">
              <w:rPr>
                <w:b/>
              </w:rPr>
              <w:t>Hlavní cíl</w:t>
            </w:r>
          </w:p>
        </w:tc>
      </w:tr>
      <w:tr w:rsidR="00B44987" w:rsidRPr="005031BF" w14:paraId="085ED1F0" w14:textId="77777777" w:rsidTr="0012126D">
        <w:tc>
          <w:tcPr>
            <w:tcW w:w="9212" w:type="dxa"/>
            <w:gridSpan w:val="3"/>
          </w:tcPr>
          <w:p w14:paraId="119125AB" w14:textId="77777777" w:rsidR="00B44987" w:rsidRPr="005031BF" w:rsidRDefault="00B44987" w:rsidP="0012126D">
            <w:pPr>
              <w:autoSpaceDE w:val="0"/>
              <w:autoSpaceDN w:val="0"/>
              <w:adjustRightInd w:val="0"/>
              <w:spacing w:before="40" w:after="0" w:line="240" w:lineRule="auto"/>
            </w:pPr>
            <w:r w:rsidRPr="005031BF">
              <w:t xml:space="preserve">Uchovat, rozvíjet a inovovat ojedinělé znalosti a kompetence jednoho z nejstarších  průmyslových odvětví se silnou vazbou na lokální identitu a rozvoj ekonomicky slabších regionů a využít </w:t>
            </w:r>
            <w:r w:rsidRPr="005031BF">
              <w:lastRenderedPageBreak/>
              <w:t xml:space="preserve">nejprogresivnější technologie a potenciál interdisciplinárních řešení  a spolupráce v mezinárodním prostředí  k dalšímu rozvoji oboru v prostředí 4. průmyslové revoluce.  </w:t>
            </w:r>
          </w:p>
        </w:tc>
      </w:tr>
      <w:tr w:rsidR="00B44987" w:rsidRPr="005031BF" w14:paraId="377E7E8B" w14:textId="77777777" w:rsidTr="0012126D">
        <w:tc>
          <w:tcPr>
            <w:tcW w:w="9212" w:type="dxa"/>
            <w:gridSpan w:val="3"/>
          </w:tcPr>
          <w:p w14:paraId="38A89C3C" w14:textId="77777777" w:rsidR="00B44987" w:rsidRPr="005031BF" w:rsidRDefault="00B44987" w:rsidP="0012126D">
            <w:pPr>
              <w:autoSpaceDE w:val="0"/>
              <w:autoSpaceDN w:val="0"/>
              <w:adjustRightInd w:val="0"/>
              <w:spacing w:before="40" w:after="0" w:line="240" w:lineRule="auto"/>
            </w:pPr>
          </w:p>
        </w:tc>
      </w:tr>
      <w:tr w:rsidR="00B44987" w:rsidRPr="005031BF" w14:paraId="6A421E49" w14:textId="77777777" w:rsidTr="0012126D">
        <w:tc>
          <w:tcPr>
            <w:tcW w:w="9212" w:type="dxa"/>
            <w:gridSpan w:val="3"/>
          </w:tcPr>
          <w:p w14:paraId="0AC95EAF" w14:textId="77777777" w:rsidR="00B44987" w:rsidRPr="005031BF" w:rsidRDefault="00B44987" w:rsidP="0012126D">
            <w:pPr>
              <w:autoSpaceDE w:val="0"/>
              <w:autoSpaceDN w:val="0"/>
              <w:adjustRightInd w:val="0"/>
              <w:spacing w:before="40" w:after="0" w:line="240" w:lineRule="auto"/>
              <w:rPr>
                <w:b/>
              </w:rPr>
            </w:pPr>
            <w:r w:rsidRPr="005031BF">
              <w:rPr>
                <w:b/>
              </w:rPr>
              <w:t>Popis potřeb a jejich řešení</w:t>
            </w:r>
          </w:p>
        </w:tc>
      </w:tr>
      <w:tr w:rsidR="00B44987" w:rsidRPr="005031BF" w14:paraId="3C1D84BA" w14:textId="77777777" w:rsidTr="0012126D">
        <w:tc>
          <w:tcPr>
            <w:tcW w:w="9212" w:type="dxa"/>
            <w:gridSpan w:val="3"/>
          </w:tcPr>
          <w:p w14:paraId="0590D800" w14:textId="77777777" w:rsidR="00B44987" w:rsidRPr="005031BF" w:rsidRDefault="00B44987" w:rsidP="0012126D">
            <w:pPr>
              <w:pStyle w:val="PreformattedText"/>
              <w:spacing w:after="120"/>
              <w:jc w:val="both"/>
              <w:rPr>
                <w:rFonts w:asciiTheme="minorHAnsi" w:hAnsiTheme="minorHAnsi"/>
                <w:color w:val="auto"/>
                <w:sz w:val="22"/>
                <w:szCs w:val="22"/>
              </w:rPr>
            </w:pPr>
            <w:r w:rsidRPr="005031BF">
              <w:rPr>
                <w:rFonts w:asciiTheme="minorHAnsi" w:hAnsiTheme="minorHAnsi"/>
                <w:color w:val="auto"/>
                <w:sz w:val="22"/>
                <w:szCs w:val="22"/>
              </w:rPr>
              <w:t xml:space="preserve">Klíčovým výzkumným tématem napříč odvětvími sektoru zůstává </w:t>
            </w:r>
            <w:r w:rsidRPr="005031BF">
              <w:rPr>
                <w:rFonts w:asciiTheme="minorHAnsi" w:hAnsiTheme="minorHAnsi"/>
                <w:b/>
                <w:bCs/>
                <w:color w:val="auto"/>
                <w:sz w:val="22"/>
                <w:szCs w:val="22"/>
              </w:rPr>
              <w:t>výzkum materiálů a technologií</w:t>
            </w:r>
            <w:r w:rsidRPr="005031BF">
              <w:rPr>
                <w:rFonts w:asciiTheme="minorHAnsi" w:hAnsiTheme="minorHAnsi"/>
                <w:b/>
                <w:color w:val="auto"/>
                <w:sz w:val="22"/>
                <w:szCs w:val="22"/>
              </w:rPr>
              <w:t xml:space="preserve">, </w:t>
            </w:r>
            <w:r w:rsidRPr="005031BF">
              <w:rPr>
                <w:rFonts w:asciiTheme="minorHAnsi" w:hAnsiTheme="minorHAnsi"/>
                <w:color w:val="auto"/>
                <w:sz w:val="22"/>
                <w:szCs w:val="22"/>
              </w:rPr>
              <w:t>především v</w:t>
            </w:r>
            <w:r w:rsidRPr="005031BF">
              <w:rPr>
                <w:rFonts w:asciiTheme="minorHAnsi" w:hAnsiTheme="minorHAnsi"/>
                <w:bCs/>
                <w:color w:val="auto"/>
                <w:sz w:val="22"/>
                <w:szCs w:val="22"/>
              </w:rPr>
              <w:t>yužívání vlastností nových materiálů a nové postupy práce s těmito materiály</w:t>
            </w:r>
            <w:r w:rsidRPr="005031BF">
              <w:rPr>
                <w:rFonts w:asciiTheme="minorHAnsi" w:hAnsiTheme="minorHAnsi"/>
                <w:b/>
                <w:color w:val="auto"/>
                <w:sz w:val="22"/>
                <w:szCs w:val="22"/>
              </w:rPr>
              <w:t xml:space="preserve">, </w:t>
            </w:r>
            <w:r w:rsidRPr="005031BF">
              <w:rPr>
                <w:rFonts w:asciiTheme="minorHAnsi" w:hAnsiTheme="minorHAnsi"/>
                <w:color w:val="auto"/>
                <w:sz w:val="22"/>
                <w:szCs w:val="22"/>
              </w:rPr>
              <w:t>vyhledávání a využití nových materiálů z oblasti základního i aplikovaného výzkumu</w:t>
            </w:r>
            <w:r w:rsidRPr="005031BF">
              <w:rPr>
                <w:rFonts w:asciiTheme="minorHAnsi" w:hAnsiTheme="minorHAnsi"/>
                <w:bCs/>
                <w:color w:val="auto"/>
                <w:sz w:val="22"/>
                <w:szCs w:val="22"/>
              </w:rPr>
              <w:t xml:space="preserve"> a modifikace a rozvoj technologií pro jejich zpracování</w:t>
            </w:r>
            <w:r w:rsidRPr="005031BF">
              <w:rPr>
                <w:rFonts w:asciiTheme="minorHAnsi" w:hAnsiTheme="minorHAnsi"/>
                <w:color w:val="auto"/>
                <w:sz w:val="22"/>
                <w:szCs w:val="22"/>
              </w:rPr>
              <w:t>, inovace a modifikace tradičních postupů zpracování a aplikace materiálů</w:t>
            </w:r>
            <w:r w:rsidRPr="005031BF">
              <w:rPr>
                <w:rFonts w:asciiTheme="minorHAnsi" w:hAnsiTheme="minorHAnsi"/>
                <w:color w:val="auto"/>
              </w:rPr>
              <w:t xml:space="preserve">, </w:t>
            </w:r>
            <w:r w:rsidRPr="005031BF">
              <w:rPr>
                <w:rFonts w:asciiTheme="minorHAnsi" w:hAnsiTheme="minorHAnsi"/>
                <w:color w:val="auto"/>
                <w:sz w:val="22"/>
                <w:szCs w:val="22"/>
              </w:rPr>
              <w:t>inovativní postupy zpracování a aplikace tradičních materiálů, včetně výzkumu a aplikace výsledků do vývoje nového produktu</w:t>
            </w:r>
            <w:r w:rsidRPr="005031BF">
              <w:rPr>
                <w:rFonts w:asciiTheme="minorHAnsi" w:hAnsiTheme="minorHAnsi"/>
                <w:color w:val="auto"/>
              </w:rPr>
              <w:t xml:space="preserve">. I zde se objevují </w:t>
            </w:r>
            <w:r w:rsidRPr="005031BF">
              <w:rPr>
                <w:rFonts w:asciiTheme="minorHAnsi" w:hAnsiTheme="minorHAnsi"/>
                <w:color w:val="auto"/>
                <w:sz w:val="22"/>
                <w:szCs w:val="22"/>
              </w:rPr>
              <w:t xml:space="preserve">tzv. emerging industries, a proto je důležitým tématem k řešení inovativní využití pokročilých technologií v procesu návrhu i tvorby (včetně ICT). </w:t>
            </w:r>
          </w:p>
          <w:p w14:paraId="20BB26AF" w14:textId="77777777" w:rsidR="00B44987" w:rsidRPr="005031BF" w:rsidRDefault="00B44987" w:rsidP="0012126D">
            <w:pPr>
              <w:spacing w:line="240" w:lineRule="auto"/>
            </w:pPr>
            <w:r w:rsidRPr="005031BF">
              <w:rPr>
                <w:bCs/>
              </w:rPr>
              <w:t>V oblasti</w:t>
            </w:r>
            <w:r w:rsidRPr="005031BF">
              <w:rPr>
                <w:b/>
                <w:bCs/>
              </w:rPr>
              <w:t xml:space="preserve"> textilní výroby </w:t>
            </w:r>
            <w:r w:rsidRPr="005031BF">
              <w:rPr>
                <w:bCs/>
              </w:rPr>
              <w:t>jsou za stěžejní témata považována</w:t>
            </w:r>
            <w:r w:rsidRPr="005031BF">
              <w:rPr>
                <w:b/>
                <w:bCs/>
              </w:rPr>
              <w:t xml:space="preserve"> v</w:t>
            </w:r>
            <w:r w:rsidRPr="005031BF">
              <w:rPr>
                <w:bCs/>
              </w:rPr>
              <w:t xml:space="preserve">ýroba a použití </w:t>
            </w:r>
            <w:r w:rsidRPr="005031BF">
              <w:rPr>
                <w:b/>
                <w:bCs/>
              </w:rPr>
              <w:t>nanovláken a nanovlákenných struktur</w:t>
            </w:r>
            <w:r w:rsidRPr="005031BF">
              <w:rPr>
                <w:bCs/>
              </w:rPr>
              <w:t xml:space="preserve"> v textilu a aplikace nanočástic pro speciální efekty. Velkou pozornost je třeba věnovat vývoji dalších nových materiálů s širokým spektrem užití a nových vlastností, jako jsou kompozitní struktury s obsahem anorganických vláken, textilní výztuže, obecně </w:t>
            </w:r>
            <w:r w:rsidRPr="005031BF">
              <w:rPr>
                <w:b/>
                <w:bCs/>
              </w:rPr>
              <w:t>inteligentní textilie</w:t>
            </w:r>
            <w:r w:rsidRPr="005031BF">
              <w:rPr>
                <w:bCs/>
              </w:rPr>
              <w:t>. V této souvislosti je třeba věnovat pozornost vývoji</w:t>
            </w:r>
            <w:r w:rsidRPr="005031BF">
              <w:rPr>
                <w:b/>
                <w:bCs/>
              </w:rPr>
              <w:t xml:space="preserve"> </w:t>
            </w:r>
            <w:r w:rsidRPr="005031BF">
              <w:rPr>
                <w:bCs/>
              </w:rPr>
              <w:t xml:space="preserve">použití optických vláken a materiálů s tvarovou pamětí pro technické výrobky, </w:t>
            </w:r>
            <w:r w:rsidRPr="005031BF">
              <w:rPr>
                <w:b/>
                <w:bCs/>
              </w:rPr>
              <w:t>včetně textilních čidel</w:t>
            </w:r>
            <w:r w:rsidRPr="005031BF">
              <w:rPr>
                <w:bCs/>
              </w:rPr>
              <w:t xml:space="preserve"> a čidel vhodných pro použití v textiliích. I v tomto případě je pro rozvoj odvětví důležitá modifikace a rozvoj technologií pro zpracování nových materiálů, včetně ekologických aspektů při jejich uplatňování.</w:t>
            </w:r>
          </w:p>
          <w:p w14:paraId="46C7C145" w14:textId="77777777" w:rsidR="00B44987" w:rsidRPr="005031BF" w:rsidRDefault="00B44987" w:rsidP="0012126D">
            <w:pPr>
              <w:spacing w:line="240" w:lineRule="auto"/>
            </w:pPr>
            <w:r w:rsidRPr="005031BF">
              <w:t xml:space="preserve">Aplikace nanotechnologií podniky v ČR úspěšně uplatňují a jsou konkurenceschopné na světové úrovni. V první řadě se jedná o využití technologií </w:t>
            </w:r>
            <w:r w:rsidRPr="005031BF">
              <w:rPr>
                <w:b/>
              </w:rPr>
              <w:t>nanovlákna</w:t>
            </w:r>
            <w:r w:rsidRPr="005031BF">
              <w:t xml:space="preserve">. Know-how spojené s tradicí </w:t>
            </w:r>
            <w:r w:rsidRPr="005031BF">
              <w:rPr>
                <w:b/>
              </w:rPr>
              <w:t>textilní výroby</w:t>
            </w:r>
            <w:r w:rsidRPr="005031BF">
              <w:t xml:space="preserve"> dnes nalézá své uplatnění ve slibně se rozvíjející oblastí produkce nanovlákenných membrán a speciálních textilií pro funkční oblečení. Textilní výroba zaměřená na nanovlákna poskytuje také produkty pro širokou oblast průmyslových aplikací v průmyslu či zdravotnictví – zde existuje vazba na další regionální doménu specializace – pokročilé membránové sanační a separační technologie.</w:t>
            </w:r>
          </w:p>
          <w:p w14:paraId="784E48A8" w14:textId="77777777" w:rsidR="00B44987" w:rsidRPr="005031BF" w:rsidRDefault="00B44987" w:rsidP="0012126D">
            <w:pPr>
              <w:pStyle w:val="Bezmezer1"/>
              <w:rPr>
                <w:rFonts w:asciiTheme="minorHAnsi" w:hAnsiTheme="minorHAnsi"/>
                <w:lang w:eastAsia="cs-CZ"/>
              </w:rPr>
            </w:pPr>
            <w:r w:rsidRPr="005031BF">
              <w:rPr>
                <w:rFonts w:asciiTheme="minorHAnsi" w:hAnsiTheme="minorHAnsi"/>
                <w:lang w:eastAsia="cs-CZ"/>
              </w:rPr>
              <w:t>Mezi aktuální potřeby lze zařadit:</w:t>
            </w:r>
          </w:p>
          <w:p w14:paraId="6E465801" w14:textId="77777777" w:rsidR="00B44987" w:rsidRPr="005031BF" w:rsidRDefault="00B44987" w:rsidP="007F2258">
            <w:pPr>
              <w:pStyle w:val="Bezmezer1"/>
              <w:numPr>
                <w:ilvl w:val="0"/>
                <w:numId w:val="95"/>
              </w:numPr>
              <w:rPr>
                <w:rFonts w:asciiTheme="minorHAnsi" w:hAnsiTheme="minorHAnsi"/>
                <w:lang w:eastAsia="cs-CZ"/>
              </w:rPr>
            </w:pPr>
            <w:r w:rsidRPr="005031BF">
              <w:rPr>
                <w:rFonts w:asciiTheme="minorHAnsi" w:hAnsiTheme="minorHAnsi"/>
                <w:lang w:eastAsia="cs-CZ"/>
              </w:rPr>
              <w:t>Šíření znalostí z výzkumných organizací a stimulace jejich spolupráce s aplikačním sektorem</w:t>
            </w:r>
          </w:p>
          <w:p w14:paraId="1BAB0BB0" w14:textId="77777777" w:rsidR="00B44987" w:rsidRPr="005031BF" w:rsidRDefault="00B44987" w:rsidP="007F2258">
            <w:pPr>
              <w:pStyle w:val="Bezmezer1"/>
              <w:numPr>
                <w:ilvl w:val="0"/>
                <w:numId w:val="95"/>
              </w:numPr>
              <w:rPr>
                <w:rFonts w:asciiTheme="minorHAnsi" w:hAnsiTheme="minorHAnsi"/>
                <w:lang w:eastAsia="cs-CZ"/>
              </w:rPr>
            </w:pPr>
            <w:r w:rsidRPr="005031BF">
              <w:rPr>
                <w:rFonts w:asciiTheme="minorHAnsi" w:hAnsiTheme="minorHAnsi"/>
                <w:lang w:eastAsia="cs-CZ"/>
              </w:rPr>
              <w:t>Stimulace podniků k zahájení a rozvoji aktivit výzkumu a vývoje</w:t>
            </w:r>
          </w:p>
          <w:p w14:paraId="0BEC1304" w14:textId="77777777" w:rsidR="00B44987" w:rsidRPr="005031BF" w:rsidRDefault="00B44987" w:rsidP="007F2258">
            <w:pPr>
              <w:pStyle w:val="Bezmezer1"/>
              <w:numPr>
                <w:ilvl w:val="0"/>
                <w:numId w:val="95"/>
              </w:numPr>
              <w:rPr>
                <w:rFonts w:asciiTheme="minorHAnsi" w:hAnsiTheme="minorHAnsi"/>
                <w:lang w:eastAsia="cs-CZ"/>
              </w:rPr>
            </w:pPr>
            <w:r w:rsidRPr="005031BF">
              <w:rPr>
                <w:rFonts w:asciiTheme="minorHAnsi" w:hAnsiTheme="minorHAnsi"/>
                <w:lang w:eastAsia="cs-CZ"/>
              </w:rPr>
              <w:t>Stimulace malých a středních podniků k účasti na mezinárodních aktivitách VaVaI</w:t>
            </w:r>
          </w:p>
          <w:p w14:paraId="7AA23D24" w14:textId="77777777" w:rsidR="00B44987" w:rsidRPr="005031BF" w:rsidRDefault="00B44987" w:rsidP="007F2258">
            <w:pPr>
              <w:pStyle w:val="Bezmezer1"/>
              <w:numPr>
                <w:ilvl w:val="0"/>
                <w:numId w:val="95"/>
              </w:numPr>
              <w:rPr>
                <w:rFonts w:asciiTheme="minorHAnsi" w:hAnsiTheme="minorHAnsi"/>
                <w:lang w:eastAsia="cs-CZ"/>
              </w:rPr>
            </w:pPr>
            <w:r w:rsidRPr="005031BF">
              <w:rPr>
                <w:lang w:eastAsia="cs-CZ"/>
              </w:rPr>
              <w:t>Rozšíření nabídky zaměření podpory regionálního  finančního nástroje (Regionální inovační program) pro rozvoj inovačních aktivit podniků a VaV</w:t>
            </w:r>
          </w:p>
          <w:p w14:paraId="3D10933A" w14:textId="77777777" w:rsidR="00B44987" w:rsidRPr="005031BF" w:rsidRDefault="00B44987" w:rsidP="007F2258">
            <w:pPr>
              <w:pStyle w:val="Bezmezer1"/>
              <w:numPr>
                <w:ilvl w:val="0"/>
                <w:numId w:val="95"/>
              </w:numPr>
              <w:rPr>
                <w:rFonts w:asciiTheme="minorHAnsi" w:hAnsiTheme="minorHAnsi"/>
                <w:lang w:eastAsia="cs-CZ"/>
              </w:rPr>
            </w:pPr>
            <w:r w:rsidRPr="005031BF">
              <w:rPr>
                <w:lang w:eastAsia="cs-CZ"/>
              </w:rPr>
              <w:t>Podporovat služby rozvíjejících kompetence podniků působících v regionu pro rozvoj jejich inovačních aktivit</w:t>
            </w:r>
          </w:p>
          <w:p w14:paraId="3FECE95E" w14:textId="77777777" w:rsidR="00B44987" w:rsidRPr="005031BF" w:rsidRDefault="00B44987" w:rsidP="007F2258">
            <w:pPr>
              <w:pStyle w:val="Bezmezer1"/>
              <w:numPr>
                <w:ilvl w:val="0"/>
                <w:numId w:val="95"/>
              </w:numPr>
              <w:rPr>
                <w:rFonts w:asciiTheme="minorHAnsi" w:hAnsiTheme="minorHAnsi"/>
                <w:lang w:eastAsia="cs-CZ"/>
              </w:rPr>
            </w:pPr>
            <w:r w:rsidRPr="005031BF">
              <w:rPr>
                <w:lang w:eastAsia="cs-CZ"/>
              </w:rPr>
              <w:t>Připravit absolventy škol (SŠ, VOŠ i VŠ) na nové výzvy a budoucí potřeby podniků v oboru</w:t>
            </w:r>
          </w:p>
          <w:p w14:paraId="7EC1980E" w14:textId="77777777" w:rsidR="00B44987" w:rsidRPr="005031BF" w:rsidRDefault="00B44987" w:rsidP="007F2258">
            <w:pPr>
              <w:pStyle w:val="Bezmezer1"/>
              <w:numPr>
                <w:ilvl w:val="0"/>
                <w:numId w:val="95"/>
              </w:numPr>
              <w:rPr>
                <w:rFonts w:asciiTheme="minorHAnsi" w:hAnsiTheme="minorHAnsi"/>
                <w:lang w:eastAsia="cs-CZ"/>
              </w:rPr>
            </w:pPr>
            <w:r w:rsidRPr="005031BF">
              <w:rPr>
                <w:lang w:eastAsia="cs-CZ"/>
              </w:rPr>
              <w:t>Podporovat uplatnění absolventů vysokých škol v inovačních podnicích v oblasti VaVaI</w:t>
            </w:r>
          </w:p>
          <w:p w14:paraId="63F35A47" w14:textId="742902E5" w:rsidR="00B44987" w:rsidRPr="005031BF" w:rsidRDefault="00B44987" w:rsidP="007F2258">
            <w:pPr>
              <w:pStyle w:val="Bezmezer1"/>
              <w:numPr>
                <w:ilvl w:val="0"/>
                <w:numId w:val="95"/>
              </w:numPr>
              <w:rPr>
                <w:rFonts w:asciiTheme="minorHAnsi" w:hAnsiTheme="minorHAnsi"/>
                <w:lang w:eastAsia="cs-CZ"/>
              </w:rPr>
            </w:pPr>
            <w:r w:rsidRPr="005031BF">
              <w:rPr>
                <w:lang w:eastAsia="cs-CZ"/>
              </w:rPr>
              <w:t>Podporovat zvyšování kvality lidských zdrojů v inovujících podnicích</w:t>
            </w:r>
          </w:p>
          <w:p w14:paraId="77AE4A76" w14:textId="77777777" w:rsidR="007F2258" w:rsidRPr="005031BF" w:rsidRDefault="007F2258" w:rsidP="007F2258">
            <w:pPr>
              <w:pStyle w:val="Odstavecseseznamem"/>
              <w:numPr>
                <w:ilvl w:val="0"/>
                <w:numId w:val="95"/>
              </w:numPr>
              <w:autoSpaceDE w:val="0"/>
              <w:autoSpaceDN w:val="0"/>
              <w:adjustRightInd w:val="0"/>
              <w:spacing w:after="0" w:line="240" w:lineRule="auto"/>
            </w:pPr>
            <w:r w:rsidRPr="005031BF">
              <w:t>prostředí, kde se dají získat veřejné či soukromé zdroje potřebné k realizaci inovačního záměru;</w:t>
            </w:r>
          </w:p>
          <w:p w14:paraId="14732535" w14:textId="77777777" w:rsidR="007F2258" w:rsidRPr="005031BF" w:rsidRDefault="007F2258" w:rsidP="007F2258">
            <w:pPr>
              <w:pStyle w:val="Odstavecseseznamem"/>
              <w:numPr>
                <w:ilvl w:val="0"/>
                <w:numId w:val="95"/>
              </w:numPr>
              <w:autoSpaceDE w:val="0"/>
              <w:autoSpaceDN w:val="0"/>
              <w:adjustRightInd w:val="0"/>
              <w:spacing w:after="0" w:line="240" w:lineRule="auto"/>
            </w:pPr>
            <w:r w:rsidRPr="005031BF">
              <w:t>existence standardizovaných postupů, díky kterým budou umět pracovníci v oboru ohodnotit a změřit vlastnosti inovovaného produktu a díky tomu zjistit jeho ekonomický potenciál.</w:t>
            </w:r>
          </w:p>
          <w:p w14:paraId="3FCFECA0" w14:textId="6A52F16F" w:rsidR="007F2258" w:rsidRPr="005031BF" w:rsidRDefault="007F2258" w:rsidP="007F2258">
            <w:pPr>
              <w:pStyle w:val="Odstavecseseznamem"/>
              <w:numPr>
                <w:ilvl w:val="0"/>
                <w:numId w:val="95"/>
              </w:numPr>
              <w:autoSpaceDE w:val="0"/>
              <w:autoSpaceDN w:val="0"/>
              <w:adjustRightInd w:val="0"/>
              <w:spacing w:after="0" w:line="240" w:lineRule="auto"/>
            </w:pPr>
            <w:r w:rsidRPr="005031BF">
              <w:t xml:space="preserve">Technologie umožňující nákladově efektivní přípravu a realizaci malosériových výrob s úpravami dle přání zákazníků </w:t>
            </w:r>
          </w:p>
          <w:p w14:paraId="09DB461D" w14:textId="1C3A168A" w:rsidR="00B44987" w:rsidRPr="005031BF" w:rsidRDefault="007F2258" w:rsidP="007F2258">
            <w:pPr>
              <w:pStyle w:val="Odstavecseseznamem"/>
              <w:numPr>
                <w:ilvl w:val="0"/>
                <w:numId w:val="95"/>
              </w:numPr>
              <w:autoSpaceDE w:val="0"/>
              <w:autoSpaceDN w:val="0"/>
              <w:adjustRightInd w:val="0"/>
              <w:spacing w:after="0" w:line="240" w:lineRule="auto"/>
            </w:pPr>
            <w:r w:rsidRPr="005031BF">
              <w:t xml:space="preserve">Zlepšení marketingových aktivit a dalších aktivit přímého kontaktu s trhem (obchodní činnost). Z hlediska marketingu je nutné na straně poptávky umět posoudit realizovatelnost </w:t>
            </w:r>
            <w:r w:rsidRPr="005031BF">
              <w:lastRenderedPageBreak/>
              <w:t>požadavků trhu a na straně nabídky umět pracovat s informacemi o přidané hodnotě výrobků v podobě nových funkčních materiálů a nových aplikací</w:t>
            </w:r>
          </w:p>
        </w:tc>
      </w:tr>
      <w:tr w:rsidR="00B44987" w:rsidRPr="005031BF" w14:paraId="7C9FB697" w14:textId="77777777" w:rsidTr="0012126D">
        <w:tc>
          <w:tcPr>
            <w:tcW w:w="9212" w:type="dxa"/>
            <w:gridSpan w:val="3"/>
          </w:tcPr>
          <w:p w14:paraId="5379A444" w14:textId="77777777" w:rsidR="00B44987" w:rsidRPr="005031BF" w:rsidRDefault="00B44987" w:rsidP="0012126D">
            <w:pPr>
              <w:pStyle w:val="PreformattedText"/>
              <w:jc w:val="both"/>
              <w:rPr>
                <w:rFonts w:asciiTheme="minorHAnsi" w:hAnsiTheme="minorHAnsi"/>
                <w:color w:val="auto"/>
                <w:sz w:val="22"/>
                <w:szCs w:val="22"/>
              </w:rPr>
            </w:pPr>
          </w:p>
        </w:tc>
      </w:tr>
      <w:tr w:rsidR="00B44987" w:rsidRPr="005031BF" w14:paraId="4E346DFD" w14:textId="77777777" w:rsidTr="0012126D">
        <w:tc>
          <w:tcPr>
            <w:tcW w:w="9212" w:type="dxa"/>
            <w:gridSpan w:val="3"/>
          </w:tcPr>
          <w:p w14:paraId="162CC2A8" w14:textId="77777777" w:rsidR="00B44987" w:rsidRPr="005031BF" w:rsidRDefault="00B44987"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 xml:space="preserve">Vazba národních znalostních domén a oblastí výzkumné specializace zjištěných v rámci regionálních analýz a podnětů regionálních stakeholderů </w:t>
            </w:r>
          </w:p>
        </w:tc>
      </w:tr>
      <w:tr w:rsidR="00B44987" w:rsidRPr="005031BF" w14:paraId="4E9004DC" w14:textId="77777777" w:rsidTr="0012126D">
        <w:tc>
          <w:tcPr>
            <w:tcW w:w="3070" w:type="dxa"/>
            <w:gridSpan w:val="2"/>
          </w:tcPr>
          <w:p w14:paraId="4C6C5D46" w14:textId="77777777" w:rsidR="00B44987" w:rsidRPr="005031BF" w:rsidRDefault="00B44987"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Národní znalostní doména</w:t>
            </w:r>
          </w:p>
        </w:tc>
        <w:tc>
          <w:tcPr>
            <w:tcW w:w="6142" w:type="dxa"/>
          </w:tcPr>
          <w:p w14:paraId="74432284" w14:textId="77777777" w:rsidR="00B44987" w:rsidRPr="005031BF" w:rsidRDefault="00B44987"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Regionální oblasti výzkumné specializace</w:t>
            </w:r>
          </w:p>
        </w:tc>
      </w:tr>
      <w:tr w:rsidR="00B44987" w:rsidRPr="005031BF" w14:paraId="68A95DB6" w14:textId="77777777" w:rsidTr="0012126D">
        <w:tc>
          <w:tcPr>
            <w:tcW w:w="3070" w:type="dxa"/>
            <w:gridSpan w:val="2"/>
          </w:tcPr>
          <w:p w14:paraId="06173CC6" w14:textId="77777777" w:rsidR="00B44987" w:rsidRPr="005031BF" w:rsidRDefault="00B44987" w:rsidP="0012126D">
            <w:pPr>
              <w:pStyle w:val="PreformattedText"/>
              <w:jc w:val="center"/>
              <w:rPr>
                <w:rFonts w:asciiTheme="minorHAnsi" w:hAnsiTheme="minorHAnsi"/>
                <w:color w:val="auto"/>
                <w:sz w:val="22"/>
                <w:szCs w:val="22"/>
              </w:rPr>
            </w:pPr>
          </w:p>
          <w:p w14:paraId="44832B08" w14:textId="77777777" w:rsidR="00B44987" w:rsidRPr="005031BF" w:rsidRDefault="00B44987" w:rsidP="0012126D">
            <w:pPr>
              <w:pStyle w:val="PreformattedText"/>
              <w:jc w:val="center"/>
              <w:rPr>
                <w:rFonts w:asciiTheme="minorHAnsi" w:hAnsiTheme="minorHAnsi"/>
                <w:color w:val="auto"/>
                <w:sz w:val="22"/>
                <w:szCs w:val="22"/>
              </w:rPr>
            </w:pPr>
          </w:p>
          <w:p w14:paraId="7716A719" w14:textId="77777777" w:rsidR="00B44987" w:rsidRPr="005031BF" w:rsidRDefault="00B44987" w:rsidP="0012126D">
            <w:pPr>
              <w:pStyle w:val="PreformattedText"/>
              <w:rPr>
                <w:rFonts w:asciiTheme="minorHAnsi" w:hAnsiTheme="minorHAnsi"/>
                <w:color w:val="auto"/>
                <w:sz w:val="22"/>
                <w:szCs w:val="22"/>
              </w:rPr>
            </w:pPr>
            <w:r w:rsidRPr="005031BF">
              <w:rPr>
                <w:rFonts w:asciiTheme="minorHAnsi" w:hAnsiTheme="minorHAnsi"/>
                <w:color w:val="auto"/>
                <w:sz w:val="22"/>
                <w:szCs w:val="22"/>
              </w:rPr>
              <w:t>Pokročilé materiály</w:t>
            </w:r>
          </w:p>
        </w:tc>
        <w:tc>
          <w:tcPr>
            <w:tcW w:w="6142" w:type="dxa"/>
          </w:tcPr>
          <w:p w14:paraId="3B155814"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 xml:space="preserve">Výzkum a vývoj aplikací nových materiálů speciálních užitných vlastností v oblasti oděvních a technických textilií, </w:t>
            </w:r>
          </w:p>
          <w:p w14:paraId="3CE0C39E"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kompozitních struktur s obsahem anorganických vláken, nanočástic a textilních výztuží</w:t>
            </w:r>
          </w:p>
          <w:p w14:paraId="15BD61C3"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Konstrukce a hodnocení inteligentních textilií</w:t>
            </w:r>
          </w:p>
          <w:p w14:paraId="1D5C35C2"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 xml:space="preserve">Vývoj materiálů s tvarovou pamětí </w:t>
            </w:r>
          </w:p>
          <w:p w14:paraId="57C97452"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eastAsia="Times New Roman" w:cstheme="minorHAnsi"/>
              </w:rPr>
              <w:t>Vývoj nákladově efektivních vysoce výkonných vláken zaměřených na vlákna na bázi alternativních polymerů, ultrajemná vlákna (mikro denier) a keramická vlákna pro vysokoteplotní aplikace</w:t>
            </w:r>
          </w:p>
          <w:p w14:paraId="668053EA"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Zlepšení mechanických vlastností vláken a zvýšení jejich výrobní účinnosti a efektivity</w:t>
            </w:r>
          </w:p>
          <w:p w14:paraId="642027F3"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vícesložkových a multifunkčních vláken pro lékařské nebo sportovní aplikace, pro snímání prostředí aplikace vláken (např. teplota, deformace a vibrace pro sledování stavu konstrukcí).</w:t>
            </w:r>
          </w:p>
          <w:p w14:paraId="40A97D5A"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nových funkčních povrchových úprav a struktur a zlepšení jejich mechanických vlastností</w:t>
            </w:r>
          </w:p>
          <w:p w14:paraId="413ACB00"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nových metod pro výrobu hybridních textilových struktur složených z vysoce výkonných vláken a běžných textilních vláken</w:t>
            </w:r>
          </w:p>
          <w:p w14:paraId="078A88A9" w14:textId="77777777" w:rsidR="00B44987" w:rsidRPr="005031BF" w:rsidRDefault="00B44987" w:rsidP="00B44987">
            <w:pPr>
              <w:pStyle w:val="Odstavecseseznamem"/>
              <w:numPr>
                <w:ilvl w:val="0"/>
                <w:numId w:val="26"/>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Recyklace vysoce výkonných vláken z kompozitních a technických textilií</w:t>
            </w:r>
          </w:p>
        </w:tc>
      </w:tr>
      <w:tr w:rsidR="00B44987" w:rsidRPr="005031BF" w14:paraId="42BF28A7" w14:textId="77777777" w:rsidTr="0012126D">
        <w:tc>
          <w:tcPr>
            <w:tcW w:w="3070" w:type="dxa"/>
            <w:gridSpan w:val="2"/>
          </w:tcPr>
          <w:p w14:paraId="447CF04D"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Nanotechnologie</w:t>
            </w:r>
          </w:p>
        </w:tc>
        <w:tc>
          <w:tcPr>
            <w:tcW w:w="6142" w:type="dxa"/>
          </w:tcPr>
          <w:p w14:paraId="081B8401" w14:textId="77777777" w:rsidR="00B44987" w:rsidRPr="005031BF"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Výzkum, vývoj a použití nanotechnologií v textilu</w:t>
            </w:r>
          </w:p>
          <w:p w14:paraId="22A3DF86" w14:textId="77777777" w:rsidR="00B44987" w:rsidRPr="005031BF"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Výroba a použití nanovláken a nanovlákenných struktur</w:t>
            </w:r>
          </w:p>
          <w:p w14:paraId="03C2E443" w14:textId="77777777" w:rsidR="00B44987" w:rsidRPr="005031BF"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Aplikace nanočástic pro speciální efekty</w:t>
            </w:r>
          </w:p>
          <w:p w14:paraId="66BB83E0" w14:textId="77777777" w:rsidR="00B44987" w:rsidRPr="005031BF" w:rsidRDefault="00B44987" w:rsidP="00064FF4">
            <w:pPr>
              <w:pStyle w:val="Odstavecseseznamem"/>
              <w:numPr>
                <w:ilvl w:val="0"/>
                <w:numId w:val="88"/>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Tvorba nanovrstev</w:t>
            </w:r>
          </w:p>
        </w:tc>
      </w:tr>
      <w:tr w:rsidR="00B44987" w:rsidRPr="005031BF" w14:paraId="6FB568BE" w14:textId="77777777" w:rsidTr="0012126D">
        <w:tc>
          <w:tcPr>
            <w:tcW w:w="3070" w:type="dxa"/>
            <w:gridSpan w:val="2"/>
          </w:tcPr>
          <w:p w14:paraId="3A87674F"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Mikro a nanoelektronika</w:t>
            </w:r>
          </w:p>
        </w:tc>
        <w:tc>
          <w:tcPr>
            <w:tcW w:w="6142" w:type="dxa"/>
          </w:tcPr>
          <w:p w14:paraId="779316F7"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Inkorporace elektroniky a dalších netextilních prvků do textilního substrátu</w:t>
            </w:r>
          </w:p>
          <w:p w14:paraId="60E4F6B1"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textilních čidel a čidel vhodných pro použití v textiliích</w:t>
            </w:r>
          </w:p>
          <w:p w14:paraId="4AD8D2F8"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mikrosystémových textilních materiálů pro integraci inteligentních systémů (senzory, komunikace, data aj.)</w:t>
            </w:r>
          </w:p>
          <w:p w14:paraId="7B2258CB"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 xml:space="preserve">Výzkum integrace elektronických zařízení do oděvů, interiérů a dalších výrobků </w:t>
            </w:r>
          </w:p>
        </w:tc>
      </w:tr>
      <w:tr w:rsidR="00B44987" w:rsidRPr="005031BF" w14:paraId="41745E16" w14:textId="77777777" w:rsidTr="0012126D">
        <w:tc>
          <w:tcPr>
            <w:tcW w:w="3070" w:type="dxa"/>
            <w:gridSpan w:val="2"/>
          </w:tcPr>
          <w:p w14:paraId="1D802AC0"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Fotonika</w:t>
            </w:r>
          </w:p>
        </w:tc>
        <w:tc>
          <w:tcPr>
            <w:tcW w:w="6142" w:type="dxa"/>
          </w:tcPr>
          <w:p w14:paraId="58F4C69D" w14:textId="77777777" w:rsidR="00B44987" w:rsidRPr="005031BF" w:rsidRDefault="00B44987" w:rsidP="00064FF4">
            <w:pPr>
              <w:pStyle w:val="PreformattedText"/>
              <w:numPr>
                <w:ilvl w:val="0"/>
                <w:numId w:val="66"/>
              </w:numPr>
              <w:ind w:left="332" w:hanging="283"/>
              <w:jc w:val="both"/>
              <w:rPr>
                <w:rFonts w:asciiTheme="minorHAnsi" w:hAnsiTheme="minorHAnsi"/>
                <w:color w:val="auto"/>
                <w:sz w:val="22"/>
                <w:szCs w:val="22"/>
              </w:rPr>
            </w:pPr>
            <w:r w:rsidRPr="005031BF">
              <w:rPr>
                <w:rFonts w:asciiTheme="minorHAnsi" w:eastAsia="Times New Roman" w:hAnsiTheme="minorHAnsi" w:cstheme="minorHAnsi"/>
                <w:color w:val="auto"/>
                <w:sz w:val="22"/>
                <w:szCs w:val="22"/>
              </w:rPr>
              <w:t>Optická vlákna  v technických výrobcích vyrobených na bázi textilních technologií</w:t>
            </w:r>
          </w:p>
        </w:tc>
      </w:tr>
      <w:tr w:rsidR="00B44987" w:rsidRPr="005031BF" w14:paraId="4616E7DE" w14:textId="77777777" w:rsidTr="0012126D">
        <w:tc>
          <w:tcPr>
            <w:tcW w:w="3070" w:type="dxa"/>
            <w:gridSpan w:val="2"/>
          </w:tcPr>
          <w:p w14:paraId="284A3ECC"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Pokročilé výrobní technologie</w:t>
            </w:r>
          </w:p>
        </w:tc>
        <w:tc>
          <w:tcPr>
            <w:tcW w:w="6142" w:type="dxa"/>
          </w:tcPr>
          <w:p w14:paraId="4357D28E"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Modifikace a rozvoj nových technologií pro zpracování nových materiálů</w:t>
            </w:r>
          </w:p>
          <w:p w14:paraId="1B355F24"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Nové zdroje energie a nová transportní média v textilu</w:t>
            </w:r>
          </w:p>
          <w:p w14:paraId="698F9B7A"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Interdisciplinární použití textilií</w:t>
            </w:r>
          </w:p>
          <w:p w14:paraId="454C8863"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nových řešení 3D textilních tvarů a nové výrobní technologie</w:t>
            </w:r>
          </w:p>
          <w:p w14:paraId="24191B7A"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lastRenderedPageBreak/>
              <w:t>Výzkum mechanických vlastností technických vysoce výkonných textilií a přizpůsobení výrobní technologie podle požadovaných výstupních vlastností</w:t>
            </w:r>
          </w:p>
          <w:p w14:paraId="723FE52B"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Realizace nových vlákenných struktur založených na radikálně nových výrobních technologiích</w:t>
            </w:r>
          </w:p>
          <w:p w14:paraId="18479843"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Nové koncepce pro modularizaci stávajících strojů, umožňující výrobu složité, vícevrstvé, trojrozměrné nebo multimateriální/hybridní textilní a kompozitní struktury</w:t>
            </w:r>
          </w:p>
          <w:p w14:paraId="0DA8FCB6"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hybridních procesů pro výrobu textilních (výztužných) struktur optimalizovaných aplikací</w:t>
            </w:r>
          </w:p>
          <w:p w14:paraId="26F398B4"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Rychlé textilní prototypování jako technologie umožňující zkrátit zkušební a nastavovací časy složitých procesů výroby textilu</w:t>
            </w:r>
          </w:p>
          <w:p w14:paraId="6A35E8E9"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Vývoj technologií zpracování kompozitů na bázi termoplastů, elektronických textilií nebo kompozitů integrovaných v senzorech</w:t>
            </w:r>
          </w:p>
          <w:p w14:paraId="31352357"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Snižování výrobních a materiálových nákladů pomocí horizontální i vertikální integrace výrobních systémů</w:t>
            </w:r>
          </w:p>
          <w:p w14:paraId="5E997B46"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 xml:space="preserve">Vývoj systémové inženýrství - integrace všech výrobních disciplín a specializovaných produkčních skupin do týmové práce </w:t>
            </w:r>
          </w:p>
          <w:p w14:paraId="411B0EE3" w14:textId="77777777" w:rsidR="00B44987" w:rsidRPr="005031BF" w:rsidRDefault="00B44987"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Smart Textile Factory 4.0 - propojení a optimalizace výrobních zařízení, logistiky a toku materiálu</w:t>
            </w:r>
          </w:p>
        </w:tc>
      </w:tr>
      <w:tr w:rsidR="00B44987" w:rsidRPr="005031BF" w14:paraId="044DE8A0" w14:textId="77777777" w:rsidTr="0012126D">
        <w:tc>
          <w:tcPr>
            <w:tcW w:w="3070" w:type="dxa"/>
            <w:gridSpan w:val="2"/>
          </w:tcPr>
          <w:p w14:paraId="77C9FB79"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lastRenderedPageBreak/>
              <w:t>Průmyslové biotechnologie</w:t>
            </w:r>
          </w:p>
        </w:tc>
        <w:tc>
          <w:tcPr>
            <w:tcW w:w="6142" w:type="dxa"/>
          </w:tcPr>
          <w:p w14:paraId="1AC14A45"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Propojení textilní výroby a biotechnologie</w:t>
            </w:r>
          </w:p>
          <w:p w14:paraId="044AEF8B"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Ekologické aspekty nových technologií</w:t>
            </w:r>
          </w:p>
          <w:p w14:paraId="49D45CFF"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Čistší, bezpečnější a netoxické textilní zpracování a chemických procesů pro vytvoření funkčních vlastností textilie</w:t>
            </w:r>
          </w:p>
          <w:p w14:paraId="730070A2"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Enzymy jako čistší alternativa textilního (mokrého) zpracování a modifikace vláken/hybridizace</w:t>
            </w:r>
          </w:p>
          <w:p w14:paraId="72EDFA6C"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Využití biopolymerů pro další textilní zpracování</w:t>
            </w:r>
          </w:p>
          <w:p w14:paraId="2EACFFF1"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Zpracování nových bio-polymerů pro textil a oděvy a testování jejich chování při procesu výroby a testování fyzikálních vlastností takto vyrobených materiálů</w:t>
            </w:r>
          </w:p>
          <w:p w14:paraId="3DE37A05"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Nové technologie pro zpracování, úpravu a aplikaci celulózy</w:t>
            </w:r>
          </w:p>
          <w:p w14:paraId="5ACCF7DE" w14:textId="77777777" w:rsidR="00B44987" w:rsidRPr="005031BF" w:rsidRDefault="00B44987" w:rsidP="00064FF4">
            <w:pPr>
              <w:pStyle w:val="Odstavecseseznamem"/>
              <w:numPr>
                <w:ilvl w:val="0"/>
                <w:numId w:val="65"/>
              </w:numPr>
              <w:spacing w:after="0" w:line="240" w:lineRule="auto"/>
              <w:ind w:left="355" w:hanging="283"/>
              <w:rPr>
                <w:rFonts w:asciiTheme="minorHAnsi" w:eastAsia="Times New Roman" w:hAnsiTheme="minorHAnsi" w:cstheme="minorHAnsi"/>
              </w:rPr>
            </w:pPr>
            <w:r w:rsidRPr="005031BF">
              <w:rPr>
                <w:rFonts w:asciiTheme="minorHAnsi" w:eastAsia="Times New Roman" w:hAnsiTheme="minorHAnsi" w:cstheme="minorHAnsi"/>
              </w:rPr>
              <w:t>Recyklace biologického odpadu na polymery nebo surovin vhodných pro chemický průmysl</w:t>
            </w:r>
          </w:p>
        </w:tc>
      </w:tr>
      <w:tr w:rsidR="00B44987" w:rsidRPr="005031BF" w14:paraId="3A25A441" w14:textId="77777777" w:rsidTr="0012126D">
        <w:tc>
          <w:tcPr>
            <w:tcW w:w="3070" w:type="dxa"/>
            <w:gridSpan w:val="2"/>
          </w:tcPr>
          <w:p w14:paraId="3BE207F5"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Znalosti pro digitální ekonomiku</w:t>
            </w:r>
          </w:p>
        </w:tc>
        <w:tc>
          <w:tcPr>
            <w:tcW w:w="6142" w:type="dxa"/>
          </w:tcPr>
          <w:p w14:paraId="695826EE" w14:textId="77777777" w:rsidR="00B44987" w:rsidRPr="005031BF"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 xml:space="preserve">IT řešení pro rozvoj konceptu Průmyslu 4.0 v dané doméně specializace (předvýrobní fáze – modelování, simulace výrobních postupů </w:t>
            </w:r>
          </w:p>
          <w:p w14:paraId="75DA6BFF" w14:textId="77777777" w:rsidR="00B44987" w:rsidRPr="005031BF"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V oblasti designu – využití IT technologií v oblasti specializované návrhářské činnosti podle individuálních požadavků zákazníka, marketingové aktivity, služby pro zákazníka</w:t>
            </w:r>
          </w:p>
          <w:p w14:paraId="576E1949" w14:textId="77777777" w:rsidR="00B44987" w:rsidRPr="005031BF"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 xml:space="preserve">Počítačově podporované projektování </w:t>
            </w:r>
          </w:p>
          <w:p w14:paraId="35CCE4E7" w14:textId="77777777" w:rsidR="00B44987" w:rsidRPr="005031BF"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Rozvoj metod sledování a hodnocení parametrů a vlastností textilních materiálů i uživatelského komfortu (oblast inteligentních textilií)</w:t>
            </w:r>
          </w:p>
          <w:p w14:paraId="10765487" w14:textId="77777777" w:rsidR="00B44987" w:rsidRPr="005031BF"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Modelování, simulace a vizualizace materiálů a textilií na bázi vláken a jejich interakce s jinými objekty v 3D</w:t>
            </w:r>
          </w:p>
          <w:p w14:paraId="26957405" w14:textId="77777777" w:rsidR="00B44987" w:rsidRPr="005031BF"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lastRenderedPageBreak/>
              <w:t>Vytvoření a modelování prostředí virtuálních cílových aplikací pro textilie včetně inteligentní transformace a komunikace multimodálních modelů</w:t>
            </w:r>
          </w:p>
          <w:p w14:paraId="4E90A767" w14:textId="77777777" w:rsidR="00B44987" w:rsidRPr="005031BF"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Virtuální prototypování - metody a nástroje pro vysokou kvalitu, vysokorychlostní konstrukci, a konfiguraci vícevrstvých textilií, oděvů a jiných vláken</w:t>
            </w:r>
          </w:p>
          <w:p w14:paraId="1E72EE1E" w14:textId="77777777" w:rsidR="00B44987" w:rsidRPr="005031BF" w:rsidRDefault="00B44987" w:rsidP="00064FF4">
            <w:pPr>
              <w:pStyle w:val="Odstavecseseznamem"/>
              <w:numPr>
                <w:ilvl w:val="0"/>
                <w:numId w:val="65"/>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Virtualizace fyzikálních vlastností textilií</w:t>
            </w:r>
          </w:p>
        </w:tc>
      </w:tr>
      <w:tr w:rsidR="00B44987" w:rsidRPr="005031BF" w14:paraId="7AB9311F" w14:textId="77777777" w:rsidTr="0012126D">
        <w:tc>
          <w:tcPr>
            <w:tcW w:w="3070" w:type="dxa"/>
            <w:gridSpan w:val="2"/>
          </w:tcPr>
          <w:p w14:paraId="511B23A9" w14:textId="77777777" w:rsidR="00B44987" w:rsidRPr="005031BF" w:rsidRDefault="00B44987"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lastRenderedPageBreak/>
              <w:t>Kulturní a kreativní průmysly</w:t>
            </w:r>
          </w:p>
        </w:tc>
        <w:tc>
          <w:tcPr>
            <w:tcW w:w="6142" w:type="dxa"/>
          </w:tcPr>
          <w:p w14:paraId="1933E044" w14:textId="77777777" w:rsidR="00B44987" w:rsidRPr="005031BF"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Uplatnění výsledků umělecké tvůrčí činnosti při navrhování a inovacích výrobků</w:t>
            </w:r>
          </w:p>
          <w:p w14:paraId="762F4A52" w14:textId="77777777" w:rsidR="00B44987" w:rsidRPr="005031BF"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Vývoj nových metod a forem designérské tvorby</w:t>
            </w:r>
          </w:p>
          <w:p w14:paraId="0F431FC8" w14:textId="77777777" w:rsidR="00B44987" w:rsidRPr="005031BF"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Sladění umělecké a technologické složky designu</w:t>
            </w:r>
          </w:p>
          <w:p w14:paraId="1D26F607" w14:textId="77777777" w:rsidR="00B44987" w:rsidRPr="005031BF" w:rsidRDefault="00B44987"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rPr>
            </w:pPr>
            <w:r w:rsidRPr="005031BF">
              <w:rPr>
                <w:rFonts w:asciiTheme="minorHAnsi" w:eastAsia="Times New Roman" w:hAnsiTheme="minorHAnsi" w:cstheme="minorHAnsi"/>
              </w:rPr>
              <w:t>Zachování výtvarné koncepce návrhů při uplatnění vědeckých metod a postupů</w:t>
            </w:r>
          </w:p>
        </w:tc>
      </w:tr>
    </w:tbl>
    <w:p w14:paraId="2D9E7683" w14:textId="77777777" w:rsidR="00B44987" w:rsidRPr="005031BF" w:rsidRDefault="00B44987" w:rsidP="00501514">
      <w:pPr>
        <w:pStyle w:val="Obsah1"/>
      </w:pPr>
    </w:p>
    <w:p w14:paraId="333549FF" w14:textId="77777777" w:rsidR="00B44987" w:rsidRPr="005031BF" w:rsidRDefault="00B44987" w:rsidP="00B44987"/>
    <w:p w14:paraId="0D86A8F5" w14:textId="77777777" w:rsidR="00B44987" w:rsidRPr="005031BF" w:rsidRDefault="00B44987" w:rsidP="00B44987"/>
    <w:p w14:paraId="25A2076F" w14:textId="77A47454" w:rsidR="00C01EA8" w:rsidRPr="005031BF" w:rsidRDefault="00C01EA8" w:rsidP="00A9018A">
      <w:pPr>
        <w:rPr>
          <w:b/>
          <w:sz w:val="24"/>
          <w:szCs w:val="24"/>
        </w:rPr>
      </w:pPr>
    </w:p>
    <w:p w14:paraId="7B0FA762" w14:textId="581F9C5F" w:rsidR="00A9018A" w:rsidRPr="005031BF" w:rsidRDefault="00A9018A" w:rsidP="00A9018A">
      <w:pPr>
        <w:rPr>
          <w:b/>
          <w:sz w:val="24"/>
          <w:szCs w:val="24"/>
        </w:rPr>
      </w:pPr>
    </w:p>
    <w:p w14:paraId="4FBEC19A" w14:textId="60DC9813" w:rsidR="00A9018A" w:rsidRPr="005031BF" w:rsidRDefault="00A9018A" w:rsidP="00A9018A">
      <w:pPr>
        <w:rPr>
          <w:b/>
          <w:sz w:val="24"/>
          <w:szCs w:val="24"/>
        </w:rPr>
      </w:pPr>
    </w:p>
    <w:p w14:paraId="09C30AE4" w14:textId="3CD25FCA" w:rsidR="00F20F2C" w:rsidRPr="005031BF" w:rsidRDefault="00F20F2C" w:rsidP="00A9018A">
      <w:pPr>
        <w:rPr>
          <w:b/>
          <w:sz w:val="24"/>
          <w:szCs w:val="24"/>
        </w:rPr>
      </w:pPr>
    </w:p>
    <w:p w14:paraId="6DB1AF8E" w14:textId="51ADC1F9" w:rsidR="00F20F2C" w:rsidRPr="005031BF" w:rsidRDefault="00F20F2C" w:rsidP="00A9018A">
      <w:pPr>
        <w:rPr>
          <w:b/>
          <w:sz w:val="24"/>
          <w:szCs w:val="24"/>
        </w:rPr>
      </w:pPr>
    </w:p>
    <w:p w14:paraId="11F74E58" w14:textId="14070D17" w:rsidR="00F20F2C" w:rsidRPr="005031BF" w:rsidRDefault="00F20F2C" w:rsidP="00A9018A">
      <w:pPr>
        <w:rPr>
          <w:b/>
          <w:sz w:val="24"/>
          <w:szCs w:val="24"/>
        </w:rPr>
      </w:pPr>
    </w:p>
    <w:p w14:paraId="6D8DEB0B" w14:textId="23B13940" w:rsidR="00F20F2C" w:rsidRPr="005031BF" w:rsidRDefault="00F20F2C" w:rsidP="00A9018A">
      <w:pPr>
        <w:rPr>
          <w:b/>
          <w:sz w:val="24"/>
          <w:szCs w:val="24"/>
        </w:rPr>
      </w:pPr>
    </w:p>
    <w:p w14:paraId="60EE1DEC" w14:textId="0B14A078" w:rsidR="00F20F2C" w:rsidRPr="005031BF" w:rsidRDefault="00F20F2C" w:rsidP="00A9018A">
      <w:pPr>
        <w:rPr>
          <w:b/>
          <w:sz w:val="24"/>
          <w:szCs w:val="24"/>
        </w:rPr>
      </w:pPr>
    </w:p>
    <w:p w14:paraId="315CE194" w14:textId="2A5658EB" w:rsidR="00F20F2C" w:rsidRPr="005031BF" w:rsidRDefault="00F20F2C" w:rsidP="00A9018A">
      <w:pPr>
        <w:rPr>
          <w:b/>
          <w:sz w:val="24"/>
          <w:szCs w:val="24"/>
        </w:rPr>
      </w:pPr>
    </w:p>
    <w:p w14:paraId="4D9DE731" w14:textId="51035D79" w:rsidR="00F20F2C" w:rsidRPr="005031BF" w:rsidRDefault="00F20F2C" w:rsidP="00A9018A">
      <w:pPr>
        <w:rPr>
          <w:b/>
          <w:sz w:val="24"/>
          <w:szCs w:val="24"/>
        </w:rPr>
      </w:pPr>
    </w:p>
    <w:p w14:paraId="0925C64C" w14:textId="0604A154" w:rsidR="003F7C3E" w:rsidRPr="005031BF" w:rsidRDefault="003F7C3E" w:rsidP="00A9018A">
      <w:pPr>
        <w:rPr>
          <w:b/>
          <w:sz w:val="24"/>
          <w:szCs w:val="24"/>
        </w:rPr>
      </w:pPr>
    </w:p>
    <w:p w14:paraId="7AADD2AD" w14:textId="4E728A8D" w:rsidR="003F7C3E" w:rsidRPr="005031BF" w:rsidRDefault="003F7C3E" w:rsidP="00A9018A">
      <w:pPr>
        <w:rPr>
          <w:b/>
          <w:sz w:val="24"/>
          <w:szCs w:val="24"/>
        </w:rPr>
      </w:pPr>
    </w:p>
    <w:p w14:paraId="1B3A230F" w14:textId="0AC202A2" w:rsidR="003F7C3E" w:rsidRPr="005031BF" w:rsidRDefault="003F7C3E" w:rsidP="00A9018A">
      <w:pPr>
        <w:rPr>
          <w:b/>
          <w:sz w:val="24"/>
          <w:szCs w:val="24"/>
        </w:rPr>
      </w:pPr>
    </w:p>
    <w:p w14:paraId="4FEBB05B" w14:textId="501DBB05" w:rsidR="003F7C3E" w:rsidRPr="005031BF" w:rsidRDefault="003F7C3E" w:rsidP="00A9018A">
      <w:pPr>
        <w:rPr>
          <w:b/>
          <w:sz w:val="24"/>
          <w:szCs w:val="24"/>
        </w:rPr>
      </w:pPr>
    </w:p>
    <w:p w14:paraId="1F9C9F49" w14:textId="2A11BA1E" w:rsidR="003F7C3E" w:rsidRPr="005031BF" w:rsidRDefault="003F7C3E" w:rsidP="00A9018A">
      <w:pPr>
        <w:rPr>
          <w:b/>
          <w:sz w:val="24"/>
          <w:szCs w:val="24"/>
        </w:rPr>
      </w:pPr>
    </w:p>
    <w:p w14:paraId="051DD8AF" w14:textId="33890987" w:rsidR="003F7C3E" w:rsidRPr="005031BF" w:rsidRDefault="003F7C3E" w:rsidP="00A9018A">
      <w:pPr>
        <w:rPr>
          <w:b/>
          <w:sz w:val="24"/>
          <w:szCs w:val="24"/>
        </w:rPr>
      </w:pPr>
    </w:p>
    <w:p w14:paraId="2B3F49A0" w14:textId="4BC7C1CB" w:rsidR="003F7C3E" w:rsidRPr="005031BF" w:rsidRDefault="003F7C3E" w:rsidP="00A9018A">
      <w:pPr>
        <w:rPr>
          <w:b/>
          <w:sz w:val="24"/>
          <w:szCs w:val="24"/>
        </w:rPr>
      </w:pPr>
    </w:p>
    <w:p w14:paraId="496274A5" w14:textId="652A4194" w:rsidR="003F7C3E" w:rsidRPr="005031BF" w:rsidRDefault="003F7C3E" w:rsidP="00A9018A">
      <w:pPr>
        <w:rPr>
          <w:b/>
          <w:sz w:val="24"/>
          <w:szCs w:val="24"/>
        </w:rPr>
      </w:pPr>
    </w:p>
    <w:p w14:paraId="060DB8CE" w14:textId="12BDEF53" w:rsidR="00A9018A" w:rsidRPr="005031BF" w:rsidRDefault="00A9018A" w:rsidP="00A9018A">
      <w:pPr>
        <w:rPr>
          <w:b/>
          <w:sz w:val="24"/>
          <w:szCs w:val="24"/>
        </w:rPr>
      </w:pPr>
    </w:p>
    <w:tbl>
      <w:tblPr>
        <w:tblStyle w:val="Mkatabulky"/>
        <w:tblW w:w="0" w:type="auto"/>
        <w:tblLook w:val="04A0" w:firstRow="1" w:lastRow="0" w:firstColumn="1" w:lastColumn="0" w:noHBand="0" w:noVBand="1"/>
      </w:tblPr>
      <w:tblGrid>
        <w:gridCol w:w="2285"/>
        <w:gridCol w:w="743"/>
        <w:gridCol w:w="6034"/>
      </w:tblGrid>
      <w:tr w:rsidR="006D43E4" w:rsidRPr="005031BF" w14:paraId="710D453F" w14:textId="77777777" w:rsidTr="00132881">
        <w:tc>
          <w:tcPr>
            <w:tcW w:w="2285" w:type="dxa"/>
          </w:tcPr>
          <w:p w14:paraId="69A3E802" w14:textId="77777777" w:rsidR="006D43E4" w:rsidRPr="005031BF" w:rsidRDefault="006D43E4" w:rsidP="00501514">
            <w:pPr>
              <w:pStyle w:val="Obsah1"/>
            </w:pPr>
            <w:r w:rsidRPr="005031BF">
              <w:lastRenderedPageBreak/>
              <w:t>Vertikální doména specializace regionální RIS3</w:t>
            </w:r>
          </w:p>
        </w:tc>
        <w:tc>
          <w:tcPr>
            <w:tcW w:w="6777" w:type="dxa"/>
            <w:gridSpan w:val="2"/>
          </w:tcPr>
          <w:p w14:paraId="50087F6C" w14:textId="77777777" w:rsidR="006D43E4" w:rsidRPr="005031BF" w:rsidRDefault="006D43E4" w:rsidP="00501514">
            <w:pPr>
              <w:pStyle w:val="Obsah1"/>
            </w:pPr>
            <w:r w:rsidRPr="005031BF">
              <w:t xml:space="preserve">PROGRESIVNÍ KOVOVÉ, KOMPOZITNÍ </w:t>
            </w:r>
            <w:r w:rsidRPr="004C0B8A">
              <w:t>A PLASTOVÉ</w:t>
            </w:r>
            <w:r w:rsidRPr="005031BF">
              <w:t xml:space="preserve"> MATERIÁLY                         A TECHNOLOGIE JEJICH ZPRACOVÁNÍ</w:t>
            </w:r>
          </w:p>
        </w:tc>
      </w:tr>
      <w:tr w:rsidR="006D43E4" w:rsidRPr="005031BF" w14:paraId="61B5F3D7" w14:textId="77777777" w:rsidTr="00132881">
        <w:tc>
          <w:tcPr>
            <w:tcW w:w="2285" w:type="dxa"/>
          </w:tcPr>
          <w:p w14:paraId="25267B1F" w14:textId="77777777" w:rsidR="006D43E4" w:rsidRPr="005031BF" w:rsidRDefault="006D43E4" w:rsidP="00501514">
            <w:pPr>
              <w:pStyle w:val="Obsah1"/>
            </w:pPr>
          </w:p>
        </w:tc>
        <w:tc>
          <w:tcPr>
            <w:tcW w:w="6777" w:type="dxa"/>
            <w:gridSpan w:val="2"/>
          </w:tcPr>
          <w:p w14:paraId="504E2A34" w14:textId="77777777" w:rsidR="006D43E4" w:rsidRPr="005031BF" w:rsidRDefault="006D43E4" w:rsidP="00501514">
            <w:pPr>
              <w:pStyle w:val="Obsah1"/>
            </w:pPr>
          </w:p>
        </w:tc>
      </w:tr>
      <w:tr w:rsidR="006D43E4" w:rsidRPr="005031BF" w14:paraId="0178CD2F" w14:textId="77777777" w:rsidTr="00132881">
        <w:tc>
          <w:tcPr>
            <w:tcW w:w="2285" w:type="dxa"/>
          </w:tcPr>
          <w:p w14:paraId="1C586EFA" w14:textId="77777777" w:rsidR="006D43E4" w:rsidRPr="005031BF" w:rsidRDefault="006D43E4" w:rsidP="00501514">
            <w:pPr>
              <w:pStyle w:val="Obsah1"/>
            </w:pPr>
            <w:r w:rsidRPr="005031BF">
              <w:t>Vazba na aplikační domény  Národní RIS3</w:t>
            </w:r>
          </w:p>
        </w:tc>
        <w:tc>
          <w:tcPr>
            <w:tcW w:w="6777" w:type="dxa"/>
            <w:gridSpan w:val="2"/>
          </w:tcPr>
          <w:p w14:paraId="07A62791" w14:textId="77777777" w:rsidR="006D43E4" w:rsidRPr="005031BF" w:rsidRDefault="006D43E4" w:rsidP="00501514">
            <w:pPr>
              <w:pStyle w:val="Obsah1"/>
              <w:numPr>
                <w:ilvl w:val="0"/>
                <w:numId w:val="118"/>
              </w:numPr>
              <w:spacing w:after="0" w:line="240" w:lineRule="auto"/>
              <w:ind w:left="720" w:hanging="425"/>
              <w:rPr>
                <w:b w:val="0"/>
              </w:rPr>
            </w:pPr>
            <w:r w:rsidRPr="005031BF">
              <w:rPr>
                <w:b w:val="0"/>
              </w:rPr>
              <w:t>Pokročilé stroje/technologie pro silný a globálně konkurenceschopný průmysl</w:t>
            </w:r>
          </w:p>
          <w:p w14:paraId="0C48A8BD" w14:textId="77777777" w:rsidR="006D43E4" w:rsidRPr="005031BF" w:rsidRDefault="006D43E4" w:rsidP="00064FF4">
            <w:pPr>
              <w:pStyle w:val="Odstavecseseznamem"/>
              <w:numPr>
                <w:ilvl w:val="0"/>
                <w:numId w:val="86"/>
              </w:numPr>
              <w:suppressAutoHyphens/>
              <w:spacing w:line="240" w:lineRule="auto"/>
            </w:pPr>
            <w:r w:rsidRPr="005031BF">
              <w:t>Dopravní prostředky pro 21. Století</w:t>
            </w:r>
          </w:p>
          <w:p w14:paraId="5A7E23F0" w14:textId="77777777" w:rsidR="006D43E4" w:rsidRPr="005031BF" w:rsidRDefault="006D43E4" w:rsidP="00064FF4">
            <w:pPr>
              <w:pStyle w:val="Odstavecseseznamem"/>
              <w:numPr>
                <w:ilvl w:val="0"/>
                <w:numId w:val="86"/>
              </w:numPr>
              <w:suppressAutoHyphens/>
              <w:spacing w:line="240" w:lineRule="auto"/>
            </w:pPr>
            <w:r w:rsidRPr="005031BF">
              <w:t>Digital Market Technologies a Elektrotechnika</w:t>
            </w:r>
          </w:p>
          <w:p w14:paraId="3435A0C1" w14:textId="77777777" w:rsidR="006D43E4" w:rsidRPr="005031BF" w:rsidRDefault="006D43E4" w:rsidP="00064FF4">
            <w:pPr>
              <w:pStyle w:val="Odstavecseseznamem"/>
              <w:numPr>
                <w:ilvl w:val="0"/>
                <w:numId w:val="86"/>
              </w:numPr>
              <w:suppressAutoHyphens/>
              <w:spacing w:line="240" w:lineRule="auto"/>
            </w:pPr>
            <w:r w:rsidRPr="005031BF">
              <w:t>Dopravní prostředky pro 21. století</w:t>
            </w:r>
          </w:p>
          <w:p w14:paraId="0864DB8A" w14:textId="77777777" w:rsidR="006D43E4" w:rsidRPr="005031BF" w:rsidRDefault="006D43E4" w:rsidP="00064FF4">
            <w:pPr>
              <w:pStyle w:val="Odstavecseseznamem"/>
              <w:numPr>
                <w:ilvl w:val="0"/>
                <w:numId w:val="86"/>
              </w:numPr>
              <w:suppressAutoHyphens/>
              <w:spacing w:line="240" w:lineRule="auto"/>
            </w:pPr>
            <w:r w:rsidRPr="005031BF">
              <w:t>Péče o zdraví, pokročilá medicína</w:t>
            </w:r>
          </w:p>
          <w:p w14:paraId="2047054B" w14:textId="77777777" w:rsidR="006D43E4" w:rsidRPr="005031BF" w:rsidRDefault="006D43E4" w:rsidP="00064FF4">
            <w:pPr>
              <w:pStyle w:val="Odstavecseseznamem"/>
              <w:numPr>
                <w:ilvl w:val="0"/>
                <w:numId w:val="86"/>
              </w:numPr>
              <w:suppressAutoHyphens/>
              <w:spacing w:line="240" w:lineRule="auto"/>
            </w:pPr>
            <w:r w:rsidRPr="005031BF">
              <w:t>Tradiční kulturní a kreativní průmysly</w:t>
            </w:r>
          </w:p>
          <w:p w14:paraId="5FA2BEA6" w14:textId="4144BB28" w:rsidR="003F7C3E" w:rsidRPr="005031BF" w:rsidRDefault="006D43E4" w:rsidP="00501514">
            <w:pPr>
              <w:pStyle w:val="Odstavecseseznamem"/>
              <w:numPr>
                <w:ilvl w:val="0"/>
                <w:numId w:val="86"/>
              </w:numPr>
              <w:suppressAutoHyphens/>
              <w:spacing w:line="240" w:lineRule="auto"/>
            </w:pPr>
            <w:r w:rsidRPr="005031BF">
              <w:t>Zemědělství a životní prostředí</w:t>
            </w:r>
            <w:r w:rsidR="003F7C3E" w:rsidRPr="005031BF">
              <w:t xml:space="preserve"> </w:t>
            </w:r>
          </w:p>
        </w:tc>
      </w:tr>
      <w:tr w:rsidR="00737E16" w:rsidRPr="005031BF" w14:paraId="256B3808" w14:textId="77777777" w:rsidTr="00132881">
        <w:tc>
          <w:tcPr>
            <w:tcW w:w="2285" w:type="dxa"/>
          </w:tcPr>
          <w:p w14:paraId="7F671C21" w14:textId="77777777" w:rsidR="00737E16" w:rsidRPr="005031BF" w:rsidRDefault="00737E16" w:rsidP="00501514">
            <w:pPr>
              <w:pStyle w:val="Obsah1"/>
            </w:pPr>
          </w:p>
        </w:tc>
        <w:tc>
          <w:tcPr>
            <w:tcW w:w="6777" w:type="dxa"/>
            <w:gridSpan w:val="2"/>
          </w:tcPr>
          <w:p w14:paraId="31AF1952" w14:textId="2FC8374C" w:rsidR="00737E16" w:rsidRPr="005031BF" w:rsidRDefault="00501514" w:rsidP="00501514">
            <w:pPr>
              <w:pStyle w:val="Obsah1"/>
            </w:pPr>
            <w:r w:rsidRPr="005031BF">
              <w:t>Vazba na regionální ap</w:t>
            </w:r>
            <w:r w:rsidR="009D09FA" w:rsidRPr="005031BF">
              <w:t>l</w:t>
            </w:r>
            <w:r w:rsidRPr="005031BF">
              <w:t>ikační odvětví Plastikářství</w:t>
            </w:r>
          </w:p>
        </w:tc>
      </w:tr>
      <w:tr w:rsidR="006D43E4" w:rsidRPr="005031BF" w14:paraId="2BF5B3E7" w14:textId="77777777" w:rsidTr="00132881">
        <w:tc>
          <w:tcPr>
            <w:tcW w:w="9062" w:type="dxa"/>
            <w:gridSpan w:val="3"/>
          </w:tcPr>
          <w:p w14:paraId="1264469D" w14:textId="77777777" w:rsidR="006D43E4" w:rsidRPr="005031BF" w:rsidRDefault="006D43E4" w:rsidP="00501514">
            <w:pPr>
              <w:pStyle w:val="Obsah1"/>
            </w:pPr>
          </w:p>
        </w:tc>
      </w:tr>
      <w:tr w:rsidR="006D43E4" w:rsidRPr="005031BF" w14:paraId="7B63AE41" w14:textId="77777777" w:rsidTr="00132881">
        <w:tc>
          <w:tcPr>
            <w:tcW w:w="9062" w:type="dxa"/>
            <w:gridSpan w:val="3"/>
          </w:tcPr>
          <w:p w14:paraId="0C03731C" w14:textId="77777777" w:rsidR="006D43E4" w:rsidRPr="005031BF" w:rsidRDefault="006D43E4" w:rsidP="00501514">
            <w:pPr>
              <w:pStyle w:val="Obsah1"/>
            </w:pPr>
            <w:r w:rsidRPr="005031BF">
              <w:t>Východiska</w:t>
            </w:r>
          </w:p>
        </w:tc>
      </w:tr>
      <w:tr w:rsidR="006D43E4" w:rsidRPr="005031BF" w14:paraId="50F5E674" w14:textId="77777777" w:rsidTr="00132881">
        <w:tc>
          <w:tcPr>
            <w:tcW w:w="9062" w:type="dxa"/>
            <w:gridSpan w:val="3"/>
          </w:tcPr>
          <w:p w14:paraId="3A20FB32" w14:textId="716A11BA" w:rsidR="006D43E4" w:rsidRPr="005031BF" w:rsidRDefault="006D43E4" w:rsidP="0012126D">
            <w:r w:rsidRPr="005031BF">
              <w:t>Doména je v Libereckém kraji založená na mezioborovém přístupu, kombinující poznatky chemie, fyziky a materiálového inženýrství. Tyto poznatky spolu s dalšími technologickými specializacemi úzce spolupracují s celou řadou oborů s cílem nalézt buď řešení technických výzev pomocí nových materiálů (či jejich zpracování) nebo vyhledání aplikace pro nové materiály (či jejich zpracování). V mnohém odborníci této domény navazují na tradici přesného lití v regionu.</w:t>
            </w:r>
            <w:r w:rsidR="006E44B3" w:rsidRPr="005031BF">
              <w:t xml:space="preserve"> Zpracování kovů, kompozitů a plastů má v regionu dlouhou tradici, patří k nejvýznamnějším zaměstnavatelům a výdaje na výzkum potvrzují rozvoj oboru.  </w:t>
            </w:r>
          </w:p>
          <w:p w14:paraId="1E518DE6" w14:textId="77777777" w:rsidR="006D43E4" w:rsidRPr="005031BF" w:rsidRDefault="006D43E4" w:rsidP="0012126D">
            <w:r w:rsidRPr="005031BF">
              <w:t>Doména zahrnuje široké spektrum znalostí a speciálních technologií spojených s vývojem, výrobou a zpracováním různých kovových i nekovových materiálů. Těžiště znalostí domény spočívá v systematickém vývoji složení materiálů, změny vlastností materiálů a jejich aplikaci pro různé obory. Součástí domény je i vývoj a aplikace zcela nových materiálů. Výstupem domény jsou materiály nových vlastností či nové efektivnější metody zpracování klasických materiálů.</w:t>
            </w:r>
          </w:p>
          <w:p w14:paraId="39BD7723" w14:textId="77777777" w:rsidR="006D43E4" w:rsidRPr="005031BF" w:rsidRDefault="006D43E4" w:rsidP="0012126D">
            <w:pPr>
              <w:spacing w:after="0"/>
            </w:pPr>
            <w:r w:rsidRPr="005031BF">
              <w:t>Specializace v oblasti nových materiálů lze členit podle použitých procesů, aplikací a použitých materiálů:</w:t>
            </w:r>
          </w:p>
          <w:p w14:paraId="3490579A" w14:textId="77777777" w:rsidR="006D43E4" w:rsidRPr="005031BF" w:rsidRDefault="006D43E4" w:rsidP="006D43E4">
            <w:pPr>
              <w:numPr>
                <w:ilvl w:val="1"/>
                <w:numId w:val="25"/>
              </w:numPr>
              <w:spacing w:after="0" w:line="240" w:lineRule="auto"/>
              <w:ind w:left="567"/>
            </w:pPr>
            <w:r w:rsidRPr="005031BF">
              <w:rPr>
                <w:b/>
              </w:rPr>
              <w:t>Zpracování plastů a kompozitů</w:t>
            </w:r>
            <w:r w:rsidRPr="005031BF">
              <w:t>:</w:t>
            </w:r>
          </w:p>
          <w:p w14:paraId="0A74158F" w14:textId="77777777" w:rsidR="006D43E4" w:rsidRPr="005031BF" w:rsidRDefault="006D43E4" w:rsidP="006D43E4">
            <w:pPr>
              <w:numPr>
                <w:ilvl w:val="2"/>
                <w:numId w:val="25"/>
              </w:numPr>
              <w:spacing w:after="0" w:line="240" w:lineRule="auto"/>
              <w:ind w:left="851" w:hanging="284"/>
            </w:pPr>
            <w:r w:rsidRPr="005031BF">
              <w:t>Inovativní vývoj zpracovatelských technologií plastů, biopolymerů, kompozitů, nanokompozitů a mikrokompozitů a netradičních kompozitů</w:t>
            </w:r>
          </w:p>
          <w:p w14:paraId="226BB46A" w14:textId="77777777" w:rsidR="006D43E4" w:rsidRPr="005031BF" w:rsidRDefault="006D43E4" w:rsidP="006D43E4">
            <w:pPr>
              <w:numPr>
                <w:ilvl w:val="2"/>
                <w:numId w:val="25"/>
              </w:numPr>
              <w:spacing w:after="0" w:line="240" w:lineRule="auto"/>
              <w:ind w:left="851" w:hanging="284"/>
            </w:pPr>
            <w:r w:rsidRPr="005031BF">
              <w:t>Snižování hmotnosti nových produktů a energetické náročnosti na výrobu a zpracování nových materiálů</w:t>
            </w:r>
          </w:p>
          <w:p w14:paraId="18F51975" w14:textId="77777777" w:rsidR="006D43E4" w:rsidRPr="005031BF" w:rsidRDefault="006D43E4" w:rsidP="006D43E4">
            <w:pPr>
              <w:numPr>
                <w:ilvl w:val="2"/>
                <w:numId w:val="25"/>
              </w:numPr>
              <w:spacing w:after="0" w:line="240" w:lineRule="auto"/>
              <w:ind w:left="851" w:hanging="284"/>
            </w:pPr>
            <w:r w:rsidRPr="005031BF">
              <w:t>Vývoj a aplikace nových experimentálních metod a metodik za účelem identifikace materiálových vlastností a tvorbu materiálových modelů</w:t>
            </w:r>
          </w:p>
          <w:p w14:paraId="0DDE53E8" w14:textId="77777777" w:rsidR="006D43E4" w:rsidRPr="005031BF" w:rsidRDefault="006D43E4" w:rsidP="006D43E4">
            <w:pPr>
              <w:numPr>
                <w:ilvl w:val="2"/>
                <w:numId w:val="25"/>
              </w:numPr>
              <w:spacing w:after="0" w:line="240" w:lineRule="auto"/>
              <w:ind w:left="851" w:hanging="284"/>
            </w:pPr>
            <w:r w:rsidRPr="005031BF">
              <w:t>Modelování a prediktivní simulace odezvy produktů z nových materálů na provozní účinky</w:t>
            </w:r>
          </w:p>
          <w:p w14:paraId="254599D0" w14:textId="77777777" w:rsidR="006D43E4" w:rsidRPr="005031BF" w:rsidRDefault="006D43E4" w:rsidP="006D43E4">
            <w:pPr>
              <w:numPr>
                <w:ilvl w:val="2"/>
                <w:numId w:val="25"/>
              </w:numPr>
              <w:spacing w:after="0" w:line="240" w:lineRule="auto"/>
              <w:ind w:left="851" w:hanging="284"/>
            </w:pPr>
            <w:r w:rsidRPr="005031BF">
              <w:t>Vývoj nových lepidlových systémů pro spojování hybridních komponenetů (plast-kov, plast-plast, kov-kov)</w:t>
            </w:r>
          </w:p>
          <w:p w14:paraId="7A2A92AE" w14:textId="77777777" w:rsidR="006D43E4" w:rsidRPr="005031BF" w:rsidRDefault="006D43E4" w:rsidP="006D43E4">
            <w:pPr>
              <w:numPr>
                <w:ilvl w:val="2"/>
                <w:numId w:val="25"/>
              </w:numPr>
              <w:spacing w:after="0" w:line="240" w:lineRule="auto"/>
              <w:ind w:left="851" w:hanging="284"/>
            </w:pPr>
            <w:r w:rsidRPr="005031BF">
              <w:t>Vývoj, aplikace a technologie lakovacích systémů pro lakování plastů, biopolymerů, kompozitů, kovů a hybridních struktur</w:t>
            </w:r>
          </w:p>
          <w:p w14:paraId="4E4A2069" w14:textId="77777777" w:rsidR="006D43E4" w:rsidRPr="005031BF" w:rsidRDefault="006D43E4" w:rsidP="006D43E4">
            <w:pPr>
              <w:numPr>
                <w:ilvl w:val="1"/>
                <w:numId w:val="25"/>
              </w:numPr>
              <w:spacing w:after="0" w:line="240" w:lineRule="auto"/>
              <w:ind w:left="567"/>
              <w:rPr>
                <w:b/>
              </w:rPr>
            </w:pPr>
            <w:r w:rsidRPr="005031BF">
              <w:rPr>
                <w:b/>
              </w:rPr>
              <w:t>Tváření kovů</w:t>
            </w:r>
          </w:p>
          <w:p w14:paraId="0CCA3816" w14:textId="77777777" w:rsidR="006D43E4" w:rsidRPr="005031BF" w:rsidRDefault="006D43E4" w:rsidP="006D43E4">
            <w:pPr>
              <w:numPr>
                <w:ilvl w:val="2"/>
                <w:numId w:val="25"/>
              </w:numPr>
              <w:spacing w:after="0" w:line="240" w:lineRule="auto"/>
              <w:ind w:left="851" w:hanging="284"/>
            </w:pPr>
            <w:r w:rsidRPr="005031BF">
              <w:t xml:space="preserve">Zpracování vysokopevnostních kovových materiálů </w:t>
            </w:r>
          </w:p>
          <w:p w14:paraId="44D65299" w14:textId="77777777" w:rsidR="006D43E4" w:rsidRPr="005031BF" w:rsidRDefault="006D43E4" w:rsidP="006D43E4">
            <w:pPr>
              <w:numPr>
                <w:ilvl w:val="2"/>
                <w:numId w:val="25"/>
              </w:numPr>
              <w:spacing w:after="0" w:line="240" w:lineRule="auto"/>
              <w:ind w:left="851" w:hanging="284"/>
            </w:pPr>
            <w:r w:rsidRPr="005031BF">
              <w:t>Nové metody tváření kovových materiálů</w:t>
            </w:r>
          </w:p>
          <w:p w14:paraId="6D2B90AB" w14:textId="77777777" w:rsidR="006D43E4" w:rsidRPr="005031BF" w:rsidRDefault="006D43E4" w:rsidP="006D43E4">
            <w:pPr>
              <w:numPr>
                <w:ilvl w:val="1"/>
                <w:numId w:val="25"/>
              </w:numPr>
              <w:spacing w:after="0" w:line="240" w:lineRule="auto"/>
              <w:ind w:left="567"/>
              <w:rPr>
                <w:b/>
              </w:rPr>
            </w:pPr>
            <w:r w:rsidRPr="005031BF">
              <w:rPr>
                <w:b/>
              </w:rPr>
              <w:lastRenderedPageBreak/>
              <w:t>Svařování</w:t>
            </w:r>
          </w:p>
          <w:p w14:paraId="3B59EF33" w14:textId="77777777" w:rsidR="006D43E4" w:rsidRPr="005031BF" w:rsidRDefault="006D43E4" w:rsidP="006D43E4">
            <w:pPr>
              <w:numPr>
                <w:ilvl w:val="2"/>
                <w:numId w:val="25"/>
              </w:numPr>
              <w:spacing w:after="0" w:line="240" w:lineRule="auto"/>
              <w:ind w:left="851" w:hanging="284"/>
            </w:pPr>
            <w:r w:rsidRPr="005031BF">
              <w:t>Metody a technologie svařování materiálů</w:t>
            </w:r>
          </w:p>
          <w:p w14:paraId="043A53C5" w14:textId="77777777" w:rsidR="006D43E4" w:rsidRPr="005031BF" w:rsidRDefault="006D43E4" w:rsidP="006D43E4">
            <w:pPr>
              <w:numPr>
                <w:ilvl w:val="1"/>
                <w:numId w:val="25"/>
              </w:numPr>
              <w:spacing w:after="0" w:line="240" w:lineRule="auto"/>
              <w:ind w:left="567"/>
              <w:rPr>
                <w:b/>
              </w:rPr>
            </w:pPr>
            <w:r w:rsidRPr="005031BF">
              <w:rPr>
                <w:b/>
              </w:rPr>
              <w:t>Slévání</w:t>
            </w:r>
          </w:p>
          <w:p w14:paraId="4CAC50AE" w14:textId="77777777" w:rsidR="006D43E4" w:rsidRPr="005031BF" w:rsidRDefault="006D43E4" w:rsidP="006D43E4">
            <w:pPr>
              <w:numPr>
                <w:ilvl w:val="2"/>
                <w:numId w:val="25"/>
              </w:numPr>
              <w:spacing w:after="0" w:line="240" w:lineRule="auto"/>
              <w:ind w:left="851" w:hanging="284"/>
            </w:pPr>
            <w:r w:rsidRPr="005031BF">
              <w:t>Metody lití kovů (gravitační, vysokotlaké, karuselové…)</w:t>
            </w:r>
          </w:p>
          <w:p w14:paraId="09A0122F" w14:textId="77777777" w:rsidR="006D43E4" w:rsidRPr="005031BF" w:rsidRDefault="006D43E4" w:rsidP="006D43E4">
            <w:pPr>
              <w:numPr>
                <w:ilvl w:val="2"/>
                <w:numId w:val="25"/>
              </w:numPr>
              <w:spacing w:after="0" w:line="240" w:lineRule="auto"/>
              <w:ind w:left="851" w:hanging="284"/>
            </w:pPr>
            <w:r w:rsidRPr="005031BF">
              <w:t>Technologie přípravy manipulace forem</w:t>
            </w:r>
          </w:p>
          <w:p w14:paraId="5CE648EC" w14:textId="77777777" w:rsidR="006D43E4" w:rsidRPr="005031BF" w:rsidRDefault="006D43E4" w:rsidP="006D43E4">
            <w:pPr>
              <w:numPr>
                <w:ilvl w:val="2"/>
                <w:numId w:val="25"/>
              </w:numPr>
              <w:spacing w:after="0" w:line="240" w:lineRule="auto"/>
              <w:ind w:left="851" w:hanging="284"/>
            </w:pPr>
            <w:r w:rsidRPr="005031BF">
              <w:t>Slévání podle kovů a slitin</w:t>
            </w:r>
          </w:p>
          <w:p w14:paraId="09887A40" w14:textId="77777777" w:rsidR="006D43E4" w:rsidRPr="005031BF" w:rsidRDefault="006D43E4" w:rsidP="0012126D">
            <w:pPr>
              <w:spacing w:before="240" w:after="0"/>
              <w:rPr>
                <w:u w:val="single"/>
              </w:rPr>
            </w:pPr>
            <w:r w:rsidRPr="005031BF">
              <w:rPr>
                <w:u w:val="single"/>
              </w:rPr>
              <w:t>Jedinečná znalost</w:t>
            </w:r>
          </w:p>
          <w:p w14:paraId="53C6AE09" w14:textId="77777777" w:rsidR="006D43E4" w:rsidRPr="005031BF" w:rsidRDefault="006D43E4" w:rsidP="0012126D">
            <w:r w:rsidRPr="005031BF">
              <w:t>Protože se jedná o doménu, která využívá znalosti mnoha oborů a zároveň aplikace poznatků, je možná ve velké šíři oborů lidské činnosti, proto je popis konkrétních specializací velmi široký a velmi závislý na konkrétním subjektu. Důležitou vlastností domény je vzájemná spolupráce firem a firem s výzkumnými pracovišti. Díky tomu vznikají další úzce specializované znalosti založené na přenosu znalostí.</w:t>
            </w:r>
          </w:p>
          <w:p w14:paraId="080F5F5F" w14:textId="77777777" w:rsidR="006D43E4" w:rsidRPr="005031BF" w:rsidRDefault="006D43E4" w:rsidP="006D43E4">
            <w:pPr>
              <w:numPr>
                <w:ilvl w:val="1"/>
                <w:numId w:val="25"/>
              </w:numPr>
              <w:spacing w:after="0" w:line="240" w:lineRule="auto"/>
              <w:ind w:left="567"/>
            </w:pPr>
            <w:r w:rsidRPr="005031BF">
              <w:t>Definice znalostí dle orientace výzkumu na TUL:</w:t>
            </w:r>
          </w:p>
          <w:p w14:paraId="50CA79A8" w14:textId="77777777" w:rsidR="006D43E4" w:rsidRPr="005031BF" w:rsidRDefault="006D43E4" w:rsidP="006D43E4">
            <w:pPr>
              <w:numPr>
                <w:ilvl w:val="2"/>
                <w:numId w:val="25"/>
              </w:numPr>
              <w:spacing w:after="0" w:line="240" w:lineRule="auto"/>
              <w:ind w:left="851" w:hanging="284"/>
            </w:pPr>
            <w:r w:rsidRPr="005031BF">
              <w:t xml:space="preserve">Klíčové znalosti oboru: vývoj experimentálních metod, aplikace ve vibroizolačních prvcích, aplikace v medicíně, tvorba materiálových modelů, zjišťování mechanických vlastností </w:t>
            </w:r>
          </w:p>
          <w:p w14:paraId="02A9FA13" w14:textId="77777777" w:rsidR="006D43E4" w:rsidRPr="005031BF" w:rsidRDefault="006D43E4" w:rsidP="006D43E4">
            <w:pPr>
              <w:numPr>
                <w:ilvl w:val="2"/>
                <w:numId w:val="25"/>
              </w:numPr>
              <w:spacing w:line="240" w:lineRule="auto"/>
              <w:ind w:left="851" w:hanging="284"/>
              <w:rPr>
                <w:rFonts w:cs="Arial"/>
                <w:bCs/>
              </w:rPr>
            </w:pPr>
            <w:r w:rsidRPr="005031BF">
              <w:t>Dílčí specializace: výzkum a vývoj magnetosensitivních elastomerů, elastomerů s textilní SMA výztuží, strukturovaných elastomerů (pěn), pryží vyztužených textilními kordy nebo textiliemi, SMA materiálů</w:t>
            </w:r>
            <w:r w:rsidRPr="005031BF">
              <w:rPr>
                <w:rFonts w:cs="Arial"/>
                <w:bCs/>
              </w:rPr>
              <w:t xml:space="preserve"> – nitinol), výzkum mechanických vlastností produktů z 3D tisku</w:t>
            </w:r>
          </w:p>
          <w:p w14:paraId="4DEB6EC9" w14:textId="77777777" w:rsidR="006D43E4" w:rsidRPr="005031BF" w:rsidRDefault="006D43E4" w:rsidP="0012126D">
            <w:pPr>
              <w:spacing w:after="0"/>
              <w:jc w:val="left"/>
              <w:rPr>
                <w:rFonts w:cs="Arial"/>
                <w:bCs/>
              </w:rPr>
            </w:pPr>
            <w:r w:rsidRPr="005031BF">
              <w:rPr>
                <w:rFonts w:cs="Arial"/>
                <w:bCs/>
              </w:rPr>
              <w:br w:type="page"/>
            </w:r>
            <w:r w:rsidRPr="005031BF">
              <w:rPr>
                <w:u w:val="single"/>
              </w:rPr>
              <w:t>Použité technologie</w:t>
            </w:r>
          </w:p>
          <w:p w14:paraId="5C060497" w14:textId="77777777" w:rsidR="006D43E4" w:rsidRPr="005031BF" w:rsidRDefault="006D43E4" w:rsidP="0012126D">
            <w:r w:rsidRPr="005031BF">
              <w:t>Protože se jedná o doménu, která využívá znalosti mnoha oborů a zároveň aplikace poznatků, je možná ve velké šíři oborů lidské činnosti, je popis konkrétních použitých technologií velmi široký. Pro jednotlivé specializace v rámci domény lze definovat tyto použité technologie:</w:t>
            </w:r>
          </w:p>
          <w:p w14:paraId="6DEAF117" w14:textId="77777777" w:rsidR="006D43E4" w:rsidRPr="005031BF" w:rsidRDefault="006D43E4" w:rsidP="006D43E4">
            <w:pPr>
              <w:numPr>
                <w:ilvl w:val="1"/>
                <w:numId w:val="25"/>
              </w:numPr>
              <w:spacing w:after="0" w:line="240" w:lineRule="auto"/>
              <w:ind w:left="567"/>
            </w:pPr>
            <w:r w:rsidRPr="005031BF">
              <w:t>Typické použité technologie:</w:t>
            </w:r>
          </w:p>
          <w:p w14:paraId="692FF032" w14:textId="77777777" w:rsidR="006D43E4" w:rsidRPr="005031BF" w:rsidRDefault="006D43E4" w:rsidP="006D43E4">
            <w:pPr>
              <w:numPr>
                <w:ilvl w:val="2"/>
                <w:numId w:val="25"/>
              </w:numPr>
              <w:spacing w:after="0" w:line="240" w:lineRule="auto"/>
              <w:ind w:left="851" w:hanging="284"/>
            </w:pPr>
            <w:r w:rsidRPr="005031BF">
              <w:t>Zpracování plastů a kompozitů: standardní vstřikování, kompaundování, extrudování, RIM</w:t>
            </w:r>
          </w:p>
          <w:p w14:paraId="6F1E9D48" w14:textId="77777777" w:rsidR="006D43E4" w:rsidRPr="005031BF" w:rsidRDefault="006D43E4" w:rsidP="006D43E4">
            <w:pPr>
              <w:numPr>
                <w:ilvl w:val="2"/>
                <w:numId w:val="25"/>
              </w:numPr>
              <w:spacing w:after="0" w:line="240" w:lineRule="auto"/>
              <w:ind w:left="851" w:hanging="284"/>
            </w:pPr>
            <w:r w:rsidRPr="005031BF">
              <w:t>Svařování: metody MIG, MAG, TIG</w:t>
            </w:r>
            <w:r w:rsidRPr="005031BF">
              <w:rPr>
                <w:rStyle w:val="Znakapoznpodarou"/>
              </w:rPr>
              <w:footnoteReference w:id="15"/>
            </w:r>
            <w:r w:rsidRPr="005031BF">
              <w:t>, bodové svařování, ultrazvuk, vibrace</w:t>
            </w:r>
          </w:p>
          <w:p w14:paraId="0484BB4F" w14:textId="77777777" w:rsidR="006D43E4" w:rsidRPr="005031BF" w:rsidRDefault="006D43E4" w:rsidP="006D43E4">
            <w:pPr>
              <w:numPr>
                <w:ilvl w:val="2"/>
                <w:numId w:val="25"/>
              </w:numPr>
              <w:spacing w:after="0" w:line="240" w:lineRule="auto"/>
              <w:ind w:left="851" w:hanging="284"/>
            </w:pPr>
            <w:r w:rsidRPr="005031BF">
              <w:t>Slévání: Odlévání do pískových, keramických, sádrových, silikonových forem</w:t>
            </w:r>
          </w:p>
          <w:p w14:paraId="73128BC1" w14:textId="77777777" w:rsidR="006D43E4" w:rsidRPr="005031BF" w:rsidRDefault="006D43E4" w:rsidP="006D43E4">
            <w:pPr>
              <w:numPr>
                <w:ilvl w:val="2"/>
                <w:numId w:val="25"/>
              </w:numPr>
              <w:spacing w:after="0" w:line="240" w:lineRule="auto"/>
              <w:ind w:left="851" w:hanging="284"/>
            </w:pPr>
            <w:r w:rsidRPr="005031BF">
              <w:t>Tváření: Strojní vybavení pro technologie plošného tváření (ohýbání, tažení, stříhání)</w:t>
            </w:r>
          </w:p>
          <w:p w14:paraId="298864F3" w14:textId="77777777" w:rsidR="006D43E4" w:rsidRPr="005031BF" w:rsidRDefault="006D43E4" w:rsidP="0012126D">
            <w:pPr>
              <w:spacing w:after="0"/>
              <w:ind w:left="567"/>
            </w:pPr>
          </w:p>
          <w:p w14:paraId="70957F3D" w14:textId="77777777" w:rsidR="006D43E4" w:rsidRPr="005031BF" w:rsidRDefault="006D43E4" w:rsidP="006D43E4">
            <w:pPr>
              <w:numPr>
                <w:ilvl w:val="1"/>
                <w:numId w:val="25"/>
              </w:numPr>
              <w:spacing w:after="0" w:line="240" w:lineRule="auto"/>
              <w:ind w:left="567"/>
            </w:pPr>
            <w:r w:rsidRPr="005031BF">
              <w:t>Unikátní použité technologie</w:t>
            </w:r>
          </w:p>
          <w:p w14:paraId="323F3382" w14:textId="77777777" w:rsidR="006D43E4" w:rsidRPr="005031BF" w:rsidRDefault="006D43E4" w:rsidP="006D43E4">
            <w:pPr>
              <w:numPr>
                <w:ilvl w:val="2"/>
                <w:numId w:val="25"/>
              </w:numPr>
              <w:spacing w:after="0" w:line="240" w:lineRule="auto"/>
              <w:ind w:left="851" w:hanging="284"/>
            </w:pPr>
            <w:r w:rsidRPr="005031BF">
              <w:t>Zpracování plastů a kompozitů: MuCell, vícekomponentní vstřikování, vstřikování metodou PIM</w:t>
            </w:r>
            <w:r w:rsidRPr="005031BF">
              <w:rPr>
                <w:rStyle w:val="Znakapoznpodarou"/>
              </w:rPr>
              <w:footnoteReference w:id="16"/>
            </w:r>
            <w:r w:rsidRPr="005031BF">
              <w:t>, pneumatické a elektrostatické lakování, 2-, 3-vrstvé lakování, lepení 2K a 1K komponentními lepidly, HP-RTM</w:t>
            </w:r>
          </w:p>
          <w:p w14:paraId="3DA7CEE1" w14:textId="77777777" w:rsidR="006D43E4" w:rsidRPr="005031BF" w:rsidRDefault="006D43E4" w:rsidP="006D43E4">
            <w:pPr>
              <w:numPr>
                <w:ilvl w:val="2"/>
                <w:numId w:val="25"/>
              </w:numPr>
              <w:spacing w:after="0" w:line="240" w:lineRule="auto"/>
              <w:ind w:left="851" w:hanging="284"/>
            </w:pPr>
            <w:r w:rsidRPr="005031BF">
              <w:t>Svařování:  monitorizace parametrů Systémem WeldMonitor, teplotně-napěťový simulátor Gleeble 3500, Systém DiagWeld pro měření teplotních polí a deformací při svařování a tepelném zpracování, ultrazvukové torzní svařování, vibrační svařování</w:t>
            </w:r>
          </w:p>
          <w:p w14:paraId="69B8609B" w14:textId="77777777" w:rsidR="006D43E4" w:rsidRPr="005031BF" w:rsidRDefault="006D43E4" w:rsidP="006D43E4">
            <w:pPr>
              <w:numPr>
                <w:ilvl w:val="2"/>
                <w:numId w:val="25"/>
              </w:numPr>
              <w:spacing w:after="0" w:line="240" w:lineRule="auto"/>
              <w:ind w:left="851" w:hanging="284"/>
            </w:pPr>
            <w:r w:rsidRPr="005031BF">
              <w:t>Slévání: monitorování technologických parametrů formovacích a jádrových směsí (dilatace, plynotvornost), spektrální chemická analýza, příprava tavenin kovů v ochranných atmosférách inertních plynů</w:t>
            </w:r>
          </w:p>
          <w:p w14:paraId="615F1677" w14:textId="77777777" w:rsidR="006D43E4" w:rsidRPr="005031BF" w:rsidRDefault="006D43E4" w:rsidP="006D43E4">
            <w:pPr>
              <w:numPr>
                <w:ilvl w:val="2"/>
                <w:numId w:val="25"/>
              </w:numPr>
              <w:spacing w:after="0" w:line="240" w:lineRule="auto"/>
              <w:ind w:left="851" w:hanging="284"/>
            </w:pPr>
            <w:r w:rsidRPr="005031BF">
              <w:t>Tváření: bezkontaktní systém pro analýzu deformace ARAMIS, vysokorychlostní zařízení pro dynamické zkoušky Instron Ceast 9300, technologie tažení s proměnnou přidržovací silou, diagnostika deformačního chování strojních součástí</w:t>
            </w:r>
          </w:p>
          <w:p w14:paraId="17EDAC40" w14:textId="77777777" w:rsidR="006D43E4" w:rsidRPr="005031BF" w:rsidRDefault="006D43E4" w:rsidP="0012126D">
            <w:pPr>
              <w:spacing w:before="240" w:after="0"/>
              <w:rPr>
                <w:u w:val="single"/>
              </w:rPr>
            </w:pPr>
            <w:r w:rsidRPr="005031BF">
              <w:rPr>
                <w:u w:val="single"/>
              </w:rPr>
              <w:t>Firmy působící v oboru v regionu</w:t>
            </w:r>
          </w:p>
          <w:p w14:paraId="13F5BEA3" w14:textId="77777777" w:rsidR="006D43E4" w:rsidRPr="005031BF" w:rsidRDefault="006D43E4" w:rsidP="006D43E4">
            <w:pPr>
              <w:numPr>
                <w:ilvl w:val="1"/>
                <w:numId w:val="25"/>
              </w:numPr>
              <w:spacing w:after="0" w:line="240" w:lineRule="auto"/>
              <w:ind w:left="567"/>
            </w:pPr>
            <w:r w:rsidRPr="005031BF">
              <w:lastRenderedPageBreak/>
              <w:t>Zpracování plastů a kompozitů:</w:t>
            </w:r>
          </w:p>
          <w:p w14:paraId="559F2D35" w14:textId="61931B6E" w:rsidR="006D43E4" w:rsidRPr="005031BF" w:rsidRDefault="006D43E4" w:rsidP="006D43E4">
            <w:pPr>
              <w:numPr>
                <w:ilvl w:val="2"/>
                <w:numId w:val="25"/>
              </w:numPr>
              <w:spacing w:after="0" w:line="240" w:lineRule="auto"/>
              <w:ind w:left="851" w:hanging="284"/>
            </w:pPr>
            <w:r w:rsidRPr="005031BF">
              <w:t>Magna Exteriors (Bohemia) s.r.o.</w:t>
            </w:r>
          </w:p>
          <w:p w14:paraId="56963AB8" w14:textId="77777777" w:rsidR="006D43E4" w:rsidRPr="005031BF" w:rsidRDefault="006D43E4" w:rsidP="006D43E4">
            <w:pPr>
              <w:numPr>
                <w:ilvl w:val="2"/>
                <w:numId w:val="25"/>
              </w:numPr>
              <w:spacing w:after="0" w:line="240" w:lineRule="auto"/>
              <w:ind w:left="851" w:hanging="284"/>
            </w:pPr>
            <w:r w:rsidRPr="005031BF">
              <w:t>DENSO MANUFACTURING CZECH s.r.o.</w:t>
            </w:r>
          </w:p>
          <w:p w14:paraId="5C579755" w14:textId="77777777" w:rsidR="006D43E4" w:rsidRPr="005031BF" w:rsidRDefault="006D43E4" w:rsidP="006D43E4">
            <w:pPr>
              <w:numPr>
                <w:ilvl w:val="2"/>
                <w:numId w:val="25"/>
              </w:numPr>
              <w:spacing w:after="0" w:line="240" w:lineRule="auto"/>
              <w:ind w:left="851" w:hanging="284"/>
            </w:pPr>
            <w:r w:rsidRPr="005031BF">
              <w:t>GRUPO ANTOLIN</w:t>
            </w:r>
          </w:p>
          <w:p w14:paraId="275586B3" w14:textId="77777777" w:rsidR="006D43E4" w:rsidRPr="005031BF" w:rsidRDefault="006D43E4" w:rsidP="006D43E4">
            <w:pPr>
              <w:numPr>
                <w:ilvl w:val="1"/>
                <w:numId w:val="25"/>
              </w:numPr>
              <w:spacing w:after="0" w:line="240" w:lineRule="auto"/>
              <w:ind w:left="567"/>
            </w:pPr>
            <w:r w:rsidRPr="005031BF">
              <w:t>Svařování:</w:t>
            </w:r>
          </w:p>
          <w:p w14:paraId="171D4D4F" w14:textId="77777777" w:rsidR="006D43E4" w:rsidRPr="005031BF" w:rsidRDefault="006D43E4" w:rsidP="006D43E4">
            <w:pPr>
              <w:numPr>
                <w:ilvl w:val="2"/>
                <w:numId w:val="25"/>
              </w:numPr>
              <w:spacing w:after="0" w:line="240" w:lineRule="auto"/>
              <w:ind w:left="851" w:hanging="284"/>
            </w:pPr>
            <w:r w:rsidRPr="005031BF">
              <w:t>Benteler s.r.o.</w:t>
            </w:r>
          </w:p>
          <w:p w14:paraId="5A2B7FBA" w14:textId="77777777" w:rsidR="006D43E4" w:rsidRPr="005031BF" w:rsidRDefault="006D43E4" w:rsidP="006D43E4">
            <w:pPr>
              <w:numPr>
                <w:ilvl w:val="2"/>
                <w:numId w:val="25"/>
              </w:numPr>
              <w:spacing w:after="0" w:line="240" w:lineRule="auto"/>
              <w:ind w:left="851" w:hanging="284"/>
            </w:pPr>
            <w:r w:rsidRPr="005031BF">
              <w:t>Bombardier a.s.</w:t>
            </w:r>
          </w:p>
          <w:p w14:paraId="51CFECF8" w14:textId="77777777" w:rsidR="006D43E4" w:rsidRPr="005031BF" w:rsidRDefault="006D43E4" w:rsidP="006D43E4">
            <w:pPr>
              <w:numPr>
                <w:ilvl w:val="2"/>
                <w:numId w:val="25"/>
              </w:numPr>
              <w:spacing w:after="0" w:line="240" w:lineRule="auto"/>
              <w:ind w:left="851" w:hanging="284"/>
            </w:pPr>
            <w:r w:rsidRPr="005031BF">
              <w:t>Matador Automotive Czech s.r.o.</w:t>
            </w:r>
          </w:p>
          <w:p w14:paraId="30C2BD3D" w14:textId="77777777" w:rsidR="006D43E4" w:rsidRPr="005031BF" w:rsidRDefault="006D43E4" w:rsidP="006D43E4">
            <w:pPr>
              <w:numPr>
                <w:ilvl w:val="2"/>
                <w:numId w:val="25"/>
              </w:numPr>
              <w:spacing w:after="0" w:line="240" w:lineRule="auto"/>
              <w:ind w:left="851" w:hanging="284"/>
            </w:pPr>
            <w:r w:rsidRPr="005031BF">
              <w:t>DENSO MANUFACTURING CZECH s.r.o.</w:t>
            </w:r>
          </w:p>
          <w:p w14:paraId="39E28A27" w14:textId="77777777" w:rsidR="006D43E4" w:rsidRPr="005031BF" w:rsidRDefault="006D43E4" w:rsidP="006D43E4">
            <w:pPr>
              <w:numPr>
                <w:ilvl w:val="1"/>
                <w:numId w:val="25"/>
              </w:numPr>
              <w:spacing w:after="0" w:line="240" w:lineRule="auto"/>
              <w:ind w:left="567"/>
            </w:pPr>
            <w:r w:rsidRPr="005031BF">
              <w:t xml:space="preserve">Tváření: </w:t>
            </w:r>
          </w:p>
          <w:p w14:paraId="42DACE76" w14:textId="77777777" w:rsidR="006D43E4" w:rsidRPr="005031BF" w:rsidRDefault="006D43E4" w:rsidP="006D43E4">
            <w:pPr>
              <w:numPr>
                <w:ilvl w:val="2"/>
                <w:numId w:val="25"/>
              </w:numPr>
              <w:spacing w:after="0" w:line="240" w:lineRule="auto"/>
              <w:ind w:left="851" w:hanging="284"/>
            </w:pPr>
            <w:r w:rsidRPr="005031BF">
              <w:t>Benteler s.r.o.</w:t>
            </w:r>
          </w:p>
          <w:p w14:paraId="5F2F6BF8" w14:textId="77777777" w:rsidR="006D43E4" w:rsidRPr="005031BF" w:rsidRDefault="006D43E4" w:rsidP="006D43E4">
            <w:pPr>
              <w:numPr>
                <w:ilvl w:val="2"/>
                <w:numId w:val="25"/>
              </w:numPr>
              <w:spacing w:after="0" w:line="240" w:lineRule="auto"/>
              <w:ind w:left="851" w:hanging="284"/>
            </w:pPr>
            <w:r w:rsidRPr="005031BF">
              <w:t>DENSO MANUFACTURING CZECH s.r.o.</w:t>
            </w:r>
          </w:p>
          <w:p w14:paraId="394DE089" w14:textId="77777777" w:rsidR="006D43E4" w:rsidRPr="005031BF" w:rsidRDefault="006D43E4" w:rsidP="006D43E4">
            <w:pPr>
              <w:numPr>
                <w:ilvl w:val="2"/>
                <w:numId w:val="25"/>
              </w:numPr>
              <w:spacing w:after="0" w:line="240" w:lineRule="auto"/>
              <w:ind w:left="851" w:hanging="284"/>
            </w:pPr>
            <w:r w:rsidRPr="005031BF">
              <w:t>Laird Technologies s.r.o.</w:t>
            </w:r>
          </w:p>
          <w:p w14:paraId="7BABC0A2" w14:textId="77777777" w:rsidR="006D43E4" w:rsidRPr="005031BF" w:rsidRDefault="006D43E4" w:rsidP="006D43E4">
            <w:pPr>
              <w:numPr>
                <w:ilvl w:val="1"/>
                <w:numId w:val="25"/>
              </w:numPr>
              <w:spacing w:after="0" w:line="240" w:lineRule="auto"/>
              <w:ind w:left="567"/>
            </w:pPr>
            <w:r w:rsidRPr="005031BF">
              <w:t>Slévání:</w:t>
            </w:r>
          </w:p>
          <w:p w14:paraId="0709F107" w14:textId="77777777" w:rsidR="006D43E4" w:rsidRPr="005031BF" w:rsidRDefault="006D43E4" w:rsidP="006D43E4">
            <w:pPr>
              <w:numPr>
                <w:ilvl w:val="2"/>
                <w:numId w:val="25"/>
              </w:numPr>
              <w:spacing w:after="0" w:line="240" w:lineRule="auto"/>
              <w:ind w:left="851" w:hanging="284"/>
            </w:pPr>
            <w:r w:rsidRPr="005031BF">
              <w:t>Komerční slévárna šedé a tvárné litiny s.r.o.</w:t>
            </w:r>
          </w:p>
          <w:p w14:paraId="23705BDB" w14:textId="77777777" w:rsidR="006D43E4" w:rsidRPr="005031BF" w:rsidRDefault="006D43E4" w:rsidP="006D43E4">
            <w:pPr>
              <w:numPr>
                <w:ilvl w:val="2"/>
                <w:numId w:val="25"/>
              </w:numPr>
              <w:spacing w:after="0" w:line="240" w:lineRule="auto"/>
              <w:ind w:left="851" w:hanging="284"/>
            </w:pPr>
            <w:r w:rsidRPr="005031BF">
              <w:t>KSM Castings a.s.</w:t>
            </w:r>
          </w:p>
          <w:p w14:paraId="2880B0E2" w14:textId="77777777" w:rsidR="006D43E4" w:rsidRPr="005031BF" w:rsidRDefault="006D43E4" w:rsidP="006D43E4">
            <w:pPr>
              <w:numPr>
                <w:ilvl w:val="2"/>
                <w:numId w:val="25"/>
              </w:numPr>
              <w:spacing w:after="0" w:line="240" w:lineRule="auto"/>
              <w:ind w:left="851" w:hanging="284"/>
            </w:pPr>
            <w:r w:rsidRPr="005031BF">
              <w:t>DGS Druckguss Systeme s.r.o.</w:t>
            </w:r>
          </w:p>
          <w:p w14:paraId="6C0E9D26" w14:textId="77777777" w:rsidR="006D43E4" w:rsidRPr="005031BF" w:rsidRDefault="006D43E4" w:rsidP="006D43E4">
            <w:pPr>
              <w:numPr>
                <w:ilvl w:val="2"/>
                <w:numId w:val="25"/>
              </w:numPr>
              <w:spacing w:after="0" w:line="240" w:lineRule="auto"/>
              <w:ind w:left="851" w:hanging="284"/>
            </w:pPr>
            <w:r w:rsidRPr="005031BF">
              <w:t>UNITHERM s.r.o.</w:t>
            </w:r>
          </w:p>
          <w:p w14:paraId="07AFACD9" w14:textId="77777777" w:rsidR="006D43E4" w:rsidRPr="005031BF" w:rsidRDefault="006D43E4" w:rsidP="006D43E4">
            <w:pPr>
              <w:numPr>
                <w:ilvl w:val="2"/>
                <w:numId w:val="25"/>
              </w:numPr>
              <w:spacing w:after="0" w:line="240" w:lineRule="auto"/>
              <w:ind w:left="851" w:hanging="284"/>
            </w:pPr>
            <w:r w:rsidRPr="005031BF">
              <w:t xml:space="preserve">BENEŠ a LÁT a.s. </w:t>
            </w:r>
          </w:p>
          <w:p w14:paraId="7986C5FD" w14:textId="77777777" w:rsidR="006D43E4" w:rsidRPr="005031BF" w:rsidRDefault="006D43E4" w:rsidP="006D43E4">
            <w:pPr>
              <w:numPr>
                <w:ilvl w:val="2"/>
                <w:numId w:val="25"/>
              </w:numPr>
              <w:spacing w:after="0" w:line="240" w:lineRule="auto"/>
              <w:ind w:left="851" w:hanging="284"/>
            </w:pPr>
            <w:r w:rsidRPr="005031BF">
              <w:t>Slévárna šedé litiny FEREX-ŽOS, s.r.o.</w:t>
            </w:r>
          </w:p>
          <w:p w14:paraId="42666DDA" w14:textId="77777777" w:rsidR="006D43E4" w:rsidRPr="005031BF" w:rsidRDefault="006D43E4" w:rsidP="006D43E4">
            <w:pPr>
              <w:numPr>
                <w:ilvl w:val="2"/>
                <w:numId w:val="25"/>
              </w:numPr>
              <w:spacing w:after="0" w:line="240" w:lineRule="auto"/>
              <w:ind w:left="851" w:hanging="284"/>
            </w:pPr>
            <w:r w:rsidRPr="005031BF">
              <w:t xml:space="preserve">Slévárna hliníku s.r.o Nový Bor </w:t>
            </w:r>
          </w:p>
          <w:p w14:paraId="6E91103F" w14:textId="77777777" w:rsidR="006D43E4" w:rsidRPr="005031BF" w:rsidRDefault="006D43E4" w:rsidP="006D43E4">
            <w:pPr>
              <w:numPr>
                <w:ilvl w:val="2"/>
                <w:numId w:val="25"/>
              </w:numPr>
              <w:spacing w:after="0" w:line="240" w:lineRule="auto"/>
              <w:ind w:left="851" w:hanging="284"/>
            </w:pPr>
            <w:r w:rsidRPr="005031BF">
              <w:t>AL-SOLID s.r.o.</w:t>
            </w:r>
          </w:p>
          <w:tbl>
            <w:tblPr>
              <w:tblW w:w="0" w:type="auto"/>
              <w:tblCellSpacing w:w="15" w:type="dxa"/>
              <w:tblInd w:w="720" w:type="dxa"/>
              <w:tblCellMar>
                <w:top w:w="15" w:type="dxa"/>
                <w:left w:w="15" w:type="dxa"/>
                <w:bottom w:w="15" w:type="dxa"/>
                <w:right w:w="15" w:type="dxa"/>
              </w:tblCellMar>
              <w:tblLook w:val="04A0" w:firstRow="1" w:lastRow="0" w:firstColumn="1" w:lastColumn="0" w:noHBand="0" w:noVBand="1"/>
            </w:tblPr>
            <w:tblGrid>
              <w:gridCol w:w="81"/>
              <w:gridCol w:w="81"/>
            </w:tblGrid>
            <w:tr w:rsidR="006D43E4" w:rsidRPr="005031BF" w14:paraId="2D10F436" w14:textId="77777777" w:rsidTr="0012126D">
              <w:trPr>
                <w:tblCellSpacing w:w="15" w:type="dxa"/>
              </w:trPr>
              <w:tc>
                <w:tcPr>
                  <w:tcW w:w="0" w:type="auto"/>
                  <w:vAlign w:val="center"/>
                  <w:hideMark/>
                </w:tcPr>
                <w:p w14:paraId="4E2928BD" w14:textId="77777777" w:rsidR="006D43E4" w:rsidRPr="005031BF" w:rsidRDefault="006D43E4" w:rsidP="0012126D">
                  <w:pPr>
                    <w:spacing w:after="0" w:line="240" w:lineRule="auto"/>
                    <w:jc w:val="center"/>
                    <w:rPr>
                      <w:rFonts w:ascii="Times New Roman" w:eastAsia="Times New Roman" w:hAnsi="Times New Roman" w:cs="Times New Roman"/>
                      <w:b/>
                      <w:bCs/>
                      <w:sz w:val="24"/>
                      <w:szCs w:val="24"/>
                      <w:lang w:eastAsia="cs-CZ"/>
                    </w:rPr>
                  </w:pPr>
                </w:p>
              </w:tc>
              <w:tc>
                <w:tcPr>
                  <w:tcW w:w="0" w:type="auto"/>
                  <w:vAlign w:val="center"/>
                  <w:hideMark/>
                </w:tcPr>
                <w:p w14:paraId="1C0CAB36" w14:textId="77777777" w:rsidR="006D43E4" w:rsidRPr="005031BF" w:rsidRDefault="006D43E4" w:rsidP="0012126D">
                  <w:pPr>
                    <w:spacing w:after="0" w:line="240" w:lineRule="auto"/>
                    <w:jc w:val="left"/>
                    <w:rPr>
                      <w:rFonts w:eastAsia="Calibri" w:cs="Times New Roman"/>
                      <w:sz w:val="24"/>
                      <w:szCs w:val="24"/>
                      <w:lang w:eastAsia="cs-CZ"/>
                    </w:rPr>
                  </w:pPr>
                </w:p>
              </w:tc>
            </w:tr>
          </w:tbl>
          <w:p w14:paraId="7E757AEE" w14:textId="77777777" w:rsidR="006D43E4" w:rsidRPr="005031BF" w:rsidRDefault="006D43E4" w:rsidP="0012126D">
            <w:pPr>
              <w:spacing w:before="120" w:after="0"/>
              <w:rPr>
                <w:u w:val="single"/>
              </w:rPr>
            </w:pPr>
            <w:r w:rsidRPr="005031BF">
              <w:rPr>
                <w:u w:val="single"/>
              </w:rPr>
              <w:t>Výzkum, vývoj, modelování a simulace</w:t>
            </w:r>
          </w:p>
          <w:p w14:paraId="7BF9E8F4" w14:textId="77777777" w:rsidR="006D43E4" w:rsidRPr="005031BF" w:rsidRDefault="006D43E4" w:rsidP="006D43E4">
            <w:pPr>
              <w:numPr>
                <w:ilvl w:val="1"/>
                <w:numId w:val="25"/>
              </w:numPr>
              <w:spacing w:after="0" w:line="240" w:lineRule="auto"/>
              <w:ind w:left="567"/>
            </w:pPr>
            <w:r w:rsidRPr="005031BF">
              <w:t>Technická univerzita v Liberci – Fakulta strojní: katedra materiálů, katedra strojírenské technologie, katedra mechaniky, pružnosti a pevnosti</w:t>
            </w:r>
          </w:p>
          <w:p w14:paraId="3D6AD971" w14:textId="77777777" w:rsidR="006D43E4" w:rsidRPr="005031BF" w:rsidRDefault="006D43E4" w:rsidP="006D43E4">
            <w:pPr>
              <w:numPr>
                <w:ilvl w:val="1"/>
                <w:numId w:val="25"/>
              </w:numPr>
              <w:spacing w:after="0" w:line="240" w:lineRule="auto"/>
              <w:ind w:left="567"/>
            </w:pPr>
            <w:r w:rsidRPr="005031BF">
              <w:t>Technická univerzita v Liberci – Fakulta textilní: katedra materiálového inženýrství, katedra netkaných textilií a nanovlákenných materiálů, katedra technologií a struktur</w:t>
            </w:r>
          </w:p>
          <w:p w14:paraId="4724A72E" w14:textId="77777777" w:rsidR="006D43E4" w:rsidRPr="005031BF" w:rsidRDefault="006D43E4" w:rsidP="006D43E4">
            <w:pPr>
              <w:numPr>
                <w:ilvl w:val="1"/>
                <w:numId w:val="25"/>
              </w:numPr>
              <w:spacing w:after="0" w:line="240" w:lineRule="auto"/>
              <w:ind w:left="567"/>
            </w:pPr>
            <w:r w:rsidRPr="005031BF">
              <w:t>Technická univerzita v Liberci – Ústav pro nanomateriály, pokročilé technologie a inovace</w:t>
            </w:r>
          </w:p>
          <w:p w14:paraId="642E7576" w14:textId="77777777" w:rsidR="006D43E4" w:rsidRPr="005031BF" w:rsidRDefault="006D43E4" w:rsidP="006D43E4">
            <w:pPr>
              <w:numPr>
                <w:ilvl w:val="1"/>
                <w:numId w:val="25"/>
              </w:numPr>
              <w:spacing w:after="0" w:line="240" w:lineRule="auto"/>
              <w:ind w:left="567"/>
            </w:pPr>
            <w:r w:rsidRPr="005031BF">
              <w:t>VÚTS a.s.</w:t>
            </w:r>
          </w:p>
          <w:p w14:paraId="655D2354" w14:textId="77777777" w:rsidR="006D43E4" w:rsidRPr="005031BF" w:rsidRDefault="006D43E4" w:rsidP="006D43E4">
            <w:pPr>
              <w:numPr>
                <w:ilvl w:val="1"/>
                <w:numId w:val="25"/>
              </w:numPr>
              <w:spacing w:after="0" w:line="240" w:lineRule="auto"/>
              <w:ind w:left="567"/>
            </w:pPr>
            <w:r w:rsidRPr="005031BF">
              <w:t>LENAM, s.r.o.</w:t>
            </w:r>
          </w:p>
          <w:p w14:paraId="41214A32" w14:textId="4CA1E9F2" w:rsidR="006D43E4" w:rsidRPr="005031BF" w:rsidRDefault="006D43E4" w:rsidP="006D43E4">
            <w:pPr>
              <w:numPr>
                <w:ilvl w:val="1"/>
                <w:numId w:val="25"/>
              </w:numPr>
              <w:spacing w:after="0" w:line="240" w:lineRule="auto"/>
              <w:ind w:left="567"/>
            </w:pPr>
            <w:r w:rsidRPr="005031BF">
              <w:t>AUREL CZ s.r.o.</w:t>
            </w:r>
          </w:p>
          <w:p w14:paraId="7A98C3E0" w14:textId="4FABB187" w:rsidR="00A360CC" w:rsidRPr="005031BF" w:rsidRDefault="00A360CC" w:rsidP="006D43E4">
            <w:pPr>
              <w:numPr>
                <w:ilvl w:val="1"/>
                <w:numId w:val="25"/>
              </w:numPr>
              <w:spacing w:after="0" w:line="240" w:lineRule="auto"/>
              <w:ind w:left="567"/>
            </w:pPr>
            <w:r w:rsidRPr="005031BF">
              <w:t>LUKOV Plast s.r.o.</w:t>
            </w:r>
          </w:p>
          <w:p w14:paraId="08C66688" w14:textId="6CA86210" w:rsidR="00A360CC" w:rsidRPr="005031BF" w:rsidRDefault="00A360CC" w:rsidP="006D43E4">
            <w:pPr>
              <w:numPr>
                <w:ilvl w:val="1"/>
                <w:numId w:val="25"/>
              </w:numPr>
              <w:spacing w:after="0" w:line="240" w:lineRule="auto"/>
              <w:ind w:left="567"/>
            </w:pPr>
            <w:r w:rsidRPr="005031BF">
              <w:t>MAGNA Exteriors (Bohemia) s.r.o.</w:t>
            </w:r>
          </w:p>
          <w:p w14:paraId="12C6F767" w14:textId="24D4E17E" w:rsidR="00A360CC" w:rsidRPr="005031BF" w:rsidRDefault="00A360CC" w:rsidP="006D43E4">
            <w:pPr>
              <w:numPr>
                <w:ilvl w:val="1"/>
                <w:numId w:val="25"/>
              </w:numPr>
              <w:spacing w:after="0" w:line="240" w:lineRule="auto"/>
              <w:ind w:left="567"/>
            </w:pPr>
            <w:r w:rsidRPr="005031BF">
              <w:t>TERZET spol. s r.o.</w:t>
            </w:r>
            <w:r w:rsidR="006E44B3" w:rsidRPr="005031BF">
              <w:t xml:space="preserve">  </w:t>
            </w:r>
          </w:p>
          <w:p w14:paraId="15DB5660" w14:textId="7EF04DED" w:rsidR="00A76D12" w:rsidRPr="005031BF" w:rsidRDefault="00A76D12" w:rsidP="006D43E4">
            <w:pPr>
              <w:numPr>
                <w:ilvl w:val="1"/>
                <w:numId w:val="25"/>
              </w:numPr>
              <w:spacing w:after="0" w:line="240" w:lineRule="auto"/>
              <w:ind w:left="567"/>
            </w:pPr>
            <w:r w:rsidRPr="005031BF">
              <w:t>SurfaceTreat a.s.</w:t>
            </w:r>
          </w:p>
          <w:p w14:paraId="35284398" w14:textId="77777777" w:rsidR="006D43E4" w:rsidRPr="005031BF" w:rsidRDefault="006D43E4" w:rsidP="0012126D">
            <w:pPr>
              <w:spacing w:before="120" w:after="0"/>
              <w:rPr>
                <w:u w:val="single"/>
              </w:rPr>
            </w:pPr>
            <w:r w:rsidRPr="005031BF">
              <w:rPr>
                <w:u w:val="single"/>
              </w:rPr>
              <w:t>Školství</w:t>
            </w:r>
          </w:p>
          <w:p w14:paraId="64B5F97B" w14:textId="77777777" w:rsidR="006D43E4" w:rsidRPr="005031BF" w:rsidRDefault="006D43E4" w:rsidP="006D43E4">
            <w:pPr>
              <w:numPr>
                <w:ilvl w:val="1"/>
                <w:numId w:val="25"/>
              </w:numPr>
              <w:spacing w:after="0" w:line="240" w:lineRule="auto"/>
              <w:ind w:left="567"/>
            </w:pPr>
            <w:r w:rsidRPr="005031BF">
              <w:t xml:space="preserve">Technická univerzita v Liberci </w:t>
            </w:r>
          </w:p>
          <w:p w14:paraId="3430C6AA" w14:textId="77777777" w:rsidR="006D43E4" w:rsidRPr="005031BF" w:rsidRDefault="006D43E4" w:rsidP="006D43E4">
            <w:pPr>
              <w:numPr>
                <w:ilvl w:val="1"/>
                <w:numId w:val="25"/>
              </w:numPr>
              <w:spacing w:after="0" w:line="240" w:lineRule="auto"/>
              <w:ind w:left="567"/>
            </w:pPr>
            <w:r w:rsidRPr="005031BF">
              <w:t>Střední průmyslová škola p.o., Česká Lípa</w:t>
            </w:r>
          </w:p>
          <w:p w14:paraId="4E423F93" w14:textId="77777777" w:rsidR="006D43E4" w:rsidRPr="005031BF" w:rsidRDefault="006D43E4" w:rsidP="006D43E4">
            <w:pPr>
              <w:numPr>
                <w:ilvl w:val="1"/>
                <w:numId w:val="25"/>
              </w:numPr>
              <w:spacing w:after="0" w:line="240" w:lineRule="auto"/>
              <w:ind w:left="567"/>
            </w:pPr>
            <w:r w:rsidRPr="005031BF">
              <w:t>Střední uměleckoprůmyslová škola sklářská p.o., Železný Brod</w:t>
            </w:r>
          </w:p>
          <w:p w14:paraId="5E8DBFBE" w14:textId="77777777" w:rsidR="006D43E4" w:rsidRPr="005031BF" w:rsidRDefault="006D43E4" w:rsidP="006D43E4">
            <w:pPr>
              <w:numPr>
                <w:ilvl w:val="1"/>
                <w:numId w:val="25"/>
              </w:numPr>
              <w:spacing w:after="0" w:line="240" w:lineRule="auto"/>
              <w:ind w:left="567"/>
            </w:pPr>
            <w:r w:rsidRPr="005031BF">
              <w:t>Střední průmyslová škola technická p.o., Jablonec nad Nisou</w:t>
            </w:r>
          </w:p>
          <w:p w14:paraId="7F01D7F4" w14:textId="77777777" w:rsidR="006D43E4" w:rsidRPr="005031BF" w:rsidRDefault="006D43E4" w:rsidP="006D43E4">
            <w:pPr>
              <w:numPr>
                <w:ilvl w:val="1"/>
                <w:numId w:val="25"/>
              </w:numPr>
              <w:spacing w:after="0" w:line="240" w:lineRule="auto"/>
              <w:ind w:left="567"/>
            </w:pPr>
            <w:r w:rsidRPr="005031BF">
              <w:t>Střední průmyslová škola strojní a elektrotechnická a Vyšší odborná škola p.o., Liberec</w:t>
            </w:r>
          </w:p>
          <w:p w14:paraId="04C6961E" w14:textId="77777777" w:rsidR="006D43E4" w:rsidRPr="005031BF" w:rsidRDefault="006D43E4" w:rsidP="006D43E4">
            <w:pPr>
              <w:numPr>
                <w:ilvl w:val="1"/>
                <w:numId w:val="25"/>
              </w:numPr>
              <w:spacing w:after="0" w:line="240" w:lineRule="auto"/>
              <w:ind w:left="567"/>
            </w:pPr>
            <w:r w:rsidRPr="005031BF">
              <w:t>Střední škola strojní, stavební a dopravní p.o., Liberec</w:t>
            </w:r>
          </w:p>
          <w:p w14:paraId="5714B879" w14:textId="1DE4D897" w:rsidR="006D43E4" w:rsidRPr="005031BF" w:rsidRDefault="006D43E4" w:rsidP="00132881">
            <w:pPr>
              <w:numPr>
                <w:ilvl w:val="1"/>
                <w:numId w:val="25"/>
              </w:numPr>
              <w:spacing w:after="0" w:line="240" w:lineRule="auto"/>
              <w:ind w:left="567"/>
            </w:pPr>
          </w:p>
        </w:tc>
      </w:tr>
      <w:tr w:rsidR="006D43E4" w:rsidRPr="005031BF" w14:paraId="3A6D60CB" w14:textId="77777777" w:rsidTr="00132881">
        <w:tc>
          <w:tcPr>
            <w:tcW w:w="9062" w:type="dxa"/>
            <w:gridSpan w:val="3"/>
          </w:tcPr>
          <w:p w14:paraId="4C8F8EFD" w14:textId="77777777" w:rsidR="006D43E4" w:rsidRPr="005031BF" w:rsidRDefault="006D43E4" w:rsidP="0012126D">
            <w:pPr>
              <w:ind w:left="567"/>
            </w:pPr>
          </w:p>
        </w:tc>
      </w:tr>
      <w:tr w:rsidR="006D43E4" w:rsidRPr="005031BF" w14:paraId="250DA659" w14:textId="77777777" w:rsidTr="00132881">
        <w:tc>
          <w:tcPr>
            <w:tcW w:w="9062" w:type="dxa"/>
            <w:gridSpan w:val="3"/>
          </w:tcPr>
          <w:p w14:paraId="11272045" w14:textId="77777777" w:rsidR="006D43E4" w:rsidRPr="005031BF" w:rsidRDefault="006D43E4" w:rsidP="0012126D">
            <w:pPr>
              <w:pStyle w:val="Bezmezer1"/>
              <w:spacing w:before="40" w:after="40" w:line="276" w:lineRule="auto"/>
              <w:rPr>
                <w:rFonts w:asciiTheme="minorHAnsi" w:hAnsiTheme="minorHAnsi"/>
                <w:b/>
                <w:lang w:eastAsia="cs-CZ"/>
              </w:rPr>
            </w:pPr>
            <w:r w:rsidRPr="005031BF">
              <w:rPr>
                <w:rFonts w:asciiTheme="minorHAnsi" w:hAnsiTheme="minorHAnsi"/>
                <w:b/>
                <w:lang w:eastAsia="cs-CZ"/>
              </w:rPr>
              <w:t>Hlavní relevantní CZ-NACE</w:t>
            </w:r>
          </w:p>
        </w:tc>
      </w:tr>
      <w:tr w:rsidR="006D43E4" w:rsidRPr="005031BF" w14:paraId="15772160" w14:textId="77777777" w:rsidTr="00132881">
        <w:tc>
          <w:tcPr>
            <w:tcW w:w="9062" w:type="dxa"/>
            <w:gridSpan w:val="3"/>
          </w:tcPr>
          <w:p w14:paraId="59C5E922" w14:textId="5C61F262" w:rsidR="006D43E4" w:rsidRPr="005031BF" w:rsidRDefault="006D43E4"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Sekce C – Zpracovatelský průmysl</w:t>
            </w:r>
          </w:p>
          <w:p w14:paraId="0E89092B" w14:textId="416DDC72" w:rsidR="006D43E4" w:rsidRPr="005031BF" w:rsidRDefault="006D43E4" w:rsidP="005F3BA9">
            <w:pPr>
              <w:pStyle w:val="Prosttext"/>
            </w:pPr>
            <w:r w:rsidRPr="005031BF">
              <w:rPr>
                <w:rFonts w:asciiTheme="minorHAnsi" w:hAnsiTheme="minorHAnsi"/>
                <w:sz w:val="22"/>
                <w:szCs w:val="22"/>
              </w:rPr>
              <w:t xml:space="preserve">     </w:t>
            </w:r>
          </w:p>
          <w:p w14:paraId="3A3167ED" w14:textId="77777777" w:rsidR="006D43E4" w:rsidRPr="005031BF" w:rsidRDefault="006D43E4" w:rsidP="0012126D">
            <w:pPr>
              <w:spacing w:after="0"/>
              <w:ind w:firstLine="284"/>
            </w:pPr>
            <w:r w:rsidRPr="005031BF">
              <w:lastRenderedPageBreak/>
              <w:t>20   Výroba chemických vláken a chemických přípravků</w:t>
            </w:r>
          </w:p>
          <w:p w14:paraId="146CB682" w14:textId="788A3681" w:rsidR="006D43E4" w:rsidRPr="005031BF" w:rsidRDefault="006D43E4" w:rsidP="0012126D">
            <w:pPr>
              <w:spacing w:after="0"/>
              <w:ind w:firstLine="284"/>
            </w:pPr>
            <w:r w:rsidRPr="005031BF">
              <w:t>20.6 Výroba chemických vláken</w:t>
            </w:r>
          </w:p>
          <w:p w14:paraId="6959E61A" w14:textId="13BCDCF6" w:rsidR="00132881" w:rsidRPr="005031BF" w:rsidRDefault="00132881" w:rsidP="0012126D">
            <w:pPr>
              <w:spacing w:after="0"/>
              <w:ind w:firstLine="284"/>
            </w:pPr>
            <w:r w:rsidRPr="005031BF">
              <w:t>22 Výroba pryžových a p</w:t>
            </w:r>
            <w:r w:rsidR="00701635" w:rsidRPr="005031BF">
              <w:t>a</w:t>
            </w:r>
            <w:r w:rsidRPr="005031BF">
              <w:t>lstových výrobků</w:t>
            </w:r>
          </w:p>
          <w:p w14:paraId="61416046" w14:textId="052B84A4" w:rsidR="00132881" w:rsidRPr="005031BF" w:rsidRDefault="00701635" w:rsidP="0012126D">
            <w:pPr>
              <w:spacing w:after="0"/>
              <w:ind w:firstLine="284"/>
            </w:pPr>
            <w:r w:rsidRPr="005031BF">
              <w:t>22.19 Výroba ostatních pryžových výrobků</w:t>
            </w:r>
          </w:p>
          <w:p w14:paraId="09F70C94" w14:textId="7EA93C08" w:rsidR="00701635" w:rsidRPr="005031BF" w:rsidRDefault="00701635" w:rsidP="0012126D">
            <w:pPr>
              <w:spacing w:after="0"/>
              <w:ind w:firstLine="284"/>
            </w:pPr>
            <w:r w:rsidRPr="005031BF">
              <w:t xml:space="preserve">22.2 Výroba plastových výrobků </w:t>
            </w:r>
          </w:p>
          <w:p w14:paraId="29A250AD" w14:textId="77777777" w:rsidR="006D43E4" w:rsidRPr="005031BF" w:rsidRDefault="006D43E4" w:rsidP="0012126D">
            <w:pPr>
              <w:spacing w:after="0"/>
              <w:ind w:firstLine="284"/>
            </w:pPr>
            <w:r w:rsidRPr="005031BF">
              <w:t>25 Výroba kovových konstrukcí a kovodělných výrobků, kromě strojů a zařízení</w:t>
            </w:r>
          </w:p>
          <w:p w14:paraId="52FDC035" w14:textId="6CE0C433" w:rsidR="006D43E4" w:rsidRPr="005031BF" w:rsidRDefault="006D43E4" w:rsidP="0012126D">
            <w:pPr>
              <w:ind w:firstLine="284"/>
            </w:pPr>
            <w:r w:rsidRPr="005031BF">
              <w:t>25.6 Povrchová úprava a zušlech</w:t>
            </w:r>
            <w:r w:rsidR="005F3BA9" w:rsidRPr="005031BF">
              <w:t>ť</w:t>
            </w:r>
            <w:r w:rsidRPr="005031BF">
              <w:t>ování kovů</w:t>
            </w:r>
          </w:p>
          <w:p w14:paraId="6BC39668" w14:textId="77777777" w:rsidR="006D43E4" w:rsidRPr="005031BF" w:rsidRDefault="006D43E4" w:rsidP="0012126D">
            <w:pPr>
              <w:spacing w:after="0"/>
              <w:ind w:firstLine="284"/>
            </w:pPr>
            <w:r w:rsidRPr="005031BF">
              <w:t>Sekce E – Zásobování vodou; činnosti související s odpadními vodami, odpady a sanacemi</w:t>
            </w:r>
          </w:p>
          <w:p w14:paraId="496DF5DD" w14:textId="77777777" w:rsidR="006D43E4" w:rsidRPr="005031BF" w:rsidRDefault="006D43E4" w:rsidP="0012126D">
            <w:pPr>
              <w:ind w:firstLine="284"/>
            </w:pPr>
            <w:r w:rsidRPr="005031BF">
              <w:t>39 Sanace a jiné činnosti související s odpady</w:t>
            </w:r>
          </w:p>
          <w:p w14:paraId="1A7DF049" w14:textId="77777777" w:rsidR="006D43E4" w:rsidRPr="005031BF" w:rsidRDefault="006D43E4" w:rsidP="0012126D">
            <w:pPr>
              <w:spacing w:after="0"/>
              <w:ind w:firstLine="284"/>
            </w:pPr>
            <w:r w:rsidRPr="005031BF">
              <w:t>Sekce M – Profesní vědecké a technické činnosti</w:t>
            </w:r>
          </w:p>
          <w:p w14:paraId="6C77E18E" w14:textId="77777777" w:rsidR="006D43E4" w:rsidRPr="005031BF" w:rsidRDefault="006D43E4" w:rsidP="0012126D">
            <w:pPr>
              <w:spacing w:after="0"/>
              <w:ind w:firstLine="284"/>
            </w:pPr>
            <w:r w:rsidRPr="005031BF">
              <w:t>72 Výzkum a vývoj</w:t>
            </w:r>
          </w:p>
          <w:p w14:paraId="4E14F7E6" w14:textId="77777777" w:rsidR="006D43E4" w:rsidRPr="005031BF" w:rsidRDefault="006D43E4" w:rsidP="0012126D">
            <w:pPr>
              <w:spacing w:after="0"/>
              <w:ind w:firstLine="284"/>
            </w:pPr>
            <w:r w:rsidRPr="005031BF">
              <w:t>72.19  Ostatní výzkum v oblasti přírodních a technických věd</w:t>
            </w:r>
          </w:p>
        </w:tc>
      </w:tr>
      <w:tr w:rsidR="006D43E4" w:rsidRPr="005031BF" w14:paraId="51E61A59" w14:textId="77777777" w:rsidTr="00132881">
        <w:tc>
          <w:tcPr>
            <w:tcW w:w="9062" w:type="dxa"/>
            <w:gridSpan w:val="3"/>
          </w:tcPr>
          <w:p w14:paraId="16482C28" w14:textId="77777777" w:rsidR="006D43E4" w:rsidRPr="005031BF" w:rsidRDefault="006D43E4" w:rsidP="0012126D">
            <w:pPr>
              <w:spacing w:before="240" w:after="0"/>
              <w:rPr>
                <w:u w:val="single"/>
              </w:rPr>
            </w:pPr>
            <w:r w:rsidRPr="005031BF">
              <w:rPr>
                <w:u w:val="single"/>
              </w:rPr>
              <w:lastRenderedPageBreak/>
              <w:t>Uplatnitelnost výrobků know-how v jiných oborech</w:t>
            </w:r>
          </w:p>
          <w:p w14:paraId="69D2AA8F" w14:textId="77777777" w:rsidR="006D43E4" w:rsidRPr="005031BF" w:rsidRDefault="006D43E4" w:rsidP="0012126D">
            <w:r w:rsidRPr="005031BF">
              <w:t>Nové materiály mají přesah do mnoha oborů Libereckého kraje, které se zabývají výrobou (např. díly pro automobilový průmysl, spotřební průmysl, popř. potravinářský průmysl, nebo energetiku). Dalším zpracováním a speciálními aplikacemi (např. vysokopevnostními polymerními kompozitními materiály, polymerními materiály pro aplikace v rámci bezpečnostních a ochranných prostředků). Obecně lze považovat využití nových progresivních materiálů za víceoborové a škála výrobků potenciálně vyrobených z těchto materiálů je prakticky neomezená.</w:t>
            </w:r>
          </w:p>
        </w:tc>
      </w:tr>
      <w:tr w:rsidR="006D43E4" w:rsidRPr="005031BF" w14:paraId="6B2BC84F" w14:textId="77777777" w:rsidTr="00132881">
        <w:tc>
          <w:tcPr>
            <w:tcW w:w="9062" w:type="dxa"/>
            <w:gridSpan w:val="3"/>
          </w:tcPr>
          <w:p w14:paraId="038D9F7A" w14:textId="77777777" w:rsidR="006D43E4" w:rsidRPr="005031BF" w:rsidRDefault="006D43E4" w:rsidP="0012126D">
            <w:pPr>
              <w:autoSpaceDE w:val="0"/>
              <w:autoSpaceDN w:val="0"/>
              <w:adjustRightInd w:val="0"/>
              <w:spacing w:before="40" w:after="0"/>
              <w:rPr>
                <w:b/>
              </w:rPr>
            </w:pPr>
            <w:r w:rsidRPr="005031BF">
              <w:rPr>
                <w:b/>
              </w:rPr>
              <w:t>Hlavní cíl</w:t>
            </w:r>
          </w:p>
        </w:tc>
      </w:tr>
      <w:tr w:rsidR="006D43E4" w:rsidRPr="005031BF" w14:paraId="522C7F3C" w14:textId="77777777" w:rsidTr="00132881">
        <w:tc>
          <w:tcPr>
            <w:tcW w:w="9062" w:type="dxa"/>
            <w:gridSpan w:val="3"/>
          </w:tcPr>
          <w:p w14:paraId="09B0795C" w14:textId="77777777" w:rsidR="006D43E4" w:rsidRPr="005031BF" w:rsidRDefault="006D43E4" w:rsidP="0012126D">
            <w:pPr>
              <w:autoSpaceDE w:val="0"/>
              <w:autoSpaceDN w:val="0"/>
              <w:adjustRightInd w:val="0"/>
              <w:spacing w:before="40" w:after="0"/>
            </w:pPr>
            <w:r w:rsidRPr="005031BF">
              <w:t xml:space="preserve">Rozvíjet a inovovat ojedinělé znalosti a kompetence perspektivního oboru vysoce komplementárního s dalšími obory, které jsou v regionu tradiční i nově se rozvíjející. Využít nejpokročilejší  poznatky a potenciál interdisciplinárních řešení  a spolupráce v mezinárodním prostředí  k dalšímu rozvoji oboru.  Zvyšovat množství aplikací výsledků výzkumu v praxi. </w:t>
            </w:r>
          </w:p>
        </w:tc>
      </w:tr>
      <w:tr w:rsidR="006D43E4" w:rsidRPr="005031BF" w14:paraId="506068FF" w14:textId="77777777" w:rsidTr="00132881">
        <w:tc>
          <w:tcPr>
            <w:tcW w:w="9062" w:type="dxa"/>
            <w:gridSpan w:val="3"/>
          </w:tcPr>
          <w:p w14:paraId="1019FF36" w14:textId="77777777" w:rsidR="006D43E4" w:rsidRPr="005031BF" w:rsidRDefault="006D43E4" w:rsidP="0012126D">
            <w:pPr>
              <w:autoSpaceDE w:val="0"/>
              <w:autoSpaceDN w:val="0"/>
              <w:adjustRightInd w:val="0"/>
              <w:spacing w:before="40" w:after="0"/>
            </w:pPr>
          </w:p>
        </w:tc>
      </w:tr>
      <w:tr w:rsidR="006D43E4" w:rsidRPr="005031BF" w14:paraId="74069526" w14:textId="77777777" w:rsidTr="00132881">
        <w:tc>
          <w:tcPr>
            <w:tcW w:w="9062" w:type="dxa"/>
            <w:gridSpan w:val="3"/>
          </w:tcPr>
          <w:p w14:paraId="1DA8E930" w14:textId="77777777" w:rsidR="006D43E4" w:rsidRPr="005031BF" w:rsidRDefault="006D43E4" w:rsidP="0012126D">
            <w:pPr>
              <w:autoSpaceDE w:val="0"/>
              <w:autoSpaceDN w:val="0"/>
              <w:adjustRightInd w:val="0"/>
              <w:spacing w:before="40" w:after="0"/>
              <w:rPr>
                <w:b/>
              </w:rPr>
            </w:pPr>
            <w:r w:rsidRPr="005031BF">
              <w:rPr>
                <w:b/>
              </w:rPr>
              <w:t>Popis potřeb a jejich řešení</w:t>
            </w:r>
          </w:p>
        </w:tc>
      </w:tr>
      <w:tr w:rsidR="006D43E4" w:rsidRPr="005031BF" w14:paraId="794D9642" w14:textId="77777777" w:rsidTr="00132881">
        <w:tc>
          <w:tcPr>
            <w:tcW w:w="9062" w:type="dxa"/>
            <w:gridSpan w:val="3"/>
          </w:tcPr>
          <w:p w14:paraId="3B94D448" w14:textId="77777777" w:rsidR="006D43E4" w:rsidRPr="005031BF" w:rsidRDefault="006D43E4" w:rsidP="0012126D">
            <w:pPr>
              <w:pStyle w:val="Bezmezer1"/>
              <w:rPr>
                <w:rFonts w:asciiTheme="minorHAnsi" w:hAnsiTheme="minorHAnsi"/>
                <w:lang w:eastAsia="cs-CZ"/>
              </w:rPr>
            </w:pPr>
            <w:r w:rsidRPr="005031BF">
              <w:rPr>
                <w:rFonts w:asciiTheme="minorHAnsi" w:hAnsiTheme="minorHAnsi"/>
                <w:lang w:eastAsia="cs-CZ"/>
              </w:rPr>
              <w:t>Mezi aktuální potřeby lze zařadit:</w:t>
            </w:r>
          </w:p>
          <w:p w14:paraId="278A9A3D" w14:textId="77777777" w:rsidR="00F314AC" w:rsidRPr="005031BF" w:rsidRDefault="00F314AC" w:rsidP="00F314AC">
            <w:pPr>
              <w:numPr>
                <w:ilvl w:val="1"/>
                <w:numId w:val="25"/>
              </w:numPr>
              <w:spacing w:after="0" w:line="240" w:lineRule="auto"/>
              <w:ind w:left="567"/>
            </w:pPr>
            <w:r w:rsidRPr="005031BF">
              <w:t>Náklady dokončení víceoborového VaV, ověření technické realizovatelnosti</w:t>
            </w:r>
          </w:p>
          <w:p w14:paraId="57A0A333" w14:textId="0B4BEE94" w:rsidR="006D43E4" w:rsidRPr="005031BF" w:rsidRDefault="00F314AC" w:rsidP="00F314AC">
            <w:pPr>
              <w:numPr>
                <w:ilvl w:val="1"/>
                <w:numId w:val="25"/>
              </w:numPr>
              <w:spacing w:after="0" w:line="240" w:lineRule="auto"/>
              <w:ind w:left="567"/>
            </w:pPr>
            <w:r w:rsidRPr="005031BF">
              <w:t xml:space="preserve"> </w:t>
            </w:r>
            <w:r w:rsidR="006D43E4" w:rsidRPr="005031BF">
              <w:t>Vyhledávání aplikovatelnosti výsledků VaV (technické i marketingové analýzy)</w:t>
            </w:r>
          </w:p>
          <w:p w14:paraId="48A1BB96" w14:textId="77777777" w:rsidR="006D43E4" w:rsidRPr="005031BF" w:rsidRDefault="006D43E4" w:rsidP="006D43E4">
            <w:pPr>
              <w:numPr>
                <w:ilvl w:val="1"/>
                <w:numId w:val="25"/>
              </w:numPr>
              <w:spacing w:after="0" w:line="240" w:lineRule="auto"/>
              <w:ind w:left="567"/>
            </w:pPr>
            <w:r w:rsidRPr="005031BF">
              <w:t>Networking stakeholderů z oboru (zástupců VaV prostředí, firem, škol, potenciálních nositelů podnikatelských záměrů, subjektů ze zahraničí)</w:t>
            </w:r>
          </w:p>
          <w:p w14:paraId="7FA63E15" w14:textId="77777777" w:rsidR="006D43E4" w:rsidRPr="005031BF" w:rsidRDefault="006D43E4" w:rsidP="006D43E4">
            <w:pPr>
              <w:numPr>
                <w:ilvl w:val="1"/>
                <w:numId w:val="25"/>
              </w:numPr>
              <w:spacing w:after="0" w:line="240" w:lineRule="auto"/>
              <w:ind w:left="567"/>
            </w:pPr>
            <w:r w:rsidRPr="005031BF">
              <w:t xml:space="preserve">Potřeba vzdělávání v oboru, téma: prověření relevance oborů středního vzdělávání v regionu </w:t>
            </w:r>
          </w:p>
          <w:p w14:paraId="27A8AE9B" w14:textId="54E4E2FE" w:rsidR="006D43E4" w:rsidRPr="005031BF" w:rsidRDefault="006D43E4" w:rsidP="006D43E4">
            <w:pPr>
              <w:numPr>
                <w:ilvl w:val="1"/>
                <w:numId w:val="25"/>
              </w:numPr>
              <w:spacing w:after="0" w:line="240" w:lineRule="auto"/>
              <w:ind w:left="567"/>
            </w:pPr>
            <w:r w:rsidRPr="005031BF">
              <w:t xml:space="preserve">Podpora aplikace v nových oblastech </w:t>
            </w:r>
          </w:p>
          <w:p w14:paraId="0D3F3745" w14:textId="23013234" w:rsidR="006D43E4" w:rsidRPr="005031BF" w:rsidRDefault="006D43E4" w:rsidP="006D43E4">
            <w:pPr>
              <w:numPr>
                <w:ilvl w:val="1"/>
                <w:numId w:val="25"/>
              </w:numPr>
              <w:spacing w:after="0" w:line="240" w:lineRule="auto"/>
              <w:ind w:left="567"/>
            </w:pPr>
            <w:r w:rsidRPr="005031BF">
              <w:t>Rozvoj klastrových iniciativ pro interdisciplinární aplikaceaby byly efektivně využity prostředky a aby firmy v mezinárodním prostředí získávaly nové kompetence pro řešení inovativních projektů</w:t>
            </w:r>
          </w:p>
          <w:p w14:paraId="3CDC4BA7" w14:textId="77777777" w:rsidR="006D43E4" w:rsidRPr="005031BF" w:rsidRDefault="006D43E4" w:rsidP="006D43E4">
            <w:pPr>
              <w:numPr>
                <w:ilvl w:val="1"/>
                <w:numId w:val="25"/>
              </w:numPr>
              <w:spacing w:after="0" w:line="240" w:lineRule="auto"/>
              <w:ind w:left="567"/>
            </w:pPr>
            <w:r w:rsidRPr="005031BF">
              <w:t>Strategická partnerství pro smart inovace</w:t>
            </w:r>
            <w:r w:rsidRPr="005031BF">
              <w:tab/>
            </w:r>
          </w:p>
          <w:p w14:paraId="4D380611" w14:textId="340ACB15" w:rsidR="00F314AC" w:rsidRPr="005031BF" w:rsidRDefault="00F314AC" w:rsidP="00F314AC">
            <w:pPr>
              <w:spacing w:after="0" w:line="240" w:lineRule="auto"/>
              <w:ind w:left="207"/>
            </w:pPr>
          </w:p>
        </w:tc>
      </w:tr>
      <w:tr w:rsidR="006D43E4" w:rsidRPr="005031BF" w14:paraId="494120BC" w14:textId="77777777" w:rsidTr="00132881">
        <w:tc>
          <w:tcPr>
            <w:tcW w:w="9062" w:type="dxa"/>
            <w:gridSpan w:val="3"/>
          </w:tcPr>
          <w:p w14:paraId="308A6B3F" w14:textId="77777777" w:rsidR="006D43E4" w:rsidRPr="005031BF" w:rsidRDefault="006D43E4" w:rsidP="0012126D">
            <w:pPr>
              <w:pStyle w:val="PreformattedText"/>
              <w:jc w:val="both"/>
              <w:rPr>
                <w:rFonts w:asciiTheme="minorHAnsi" w:hAnsiTheme="minorHAnsi"/>
                <w:color w:val="auto"/>
                <w:sz w:val="22"/>
                <w:szCs w:val="22"/>
              </w:rPr>
            </w:pPr>
          </w:p>
        </w:tc>
      </w:tr>
      <w:tr w:rsidR="006D43E4" w:rsidRPr="005031BF" w14:paraId="0890FF09" w14:textId="77777777" w:rsidTr="00132881">
        <w:tc>
          <w:tcPr>
            <w:tcW w:w="9062" w:type="dxa"/>
            <w:gridSpan w:val="3"/>
          </w:tcPr>
          <w:p w14:paraId="6291A5C2" w14:textId="77777777" w:rsidR="006D43E4" w:rsidRPr="005031BF" w:rsidRDefault="006D43E4"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 xml:space="preserve">Vazba národních znalostních domén a oblastí výzkumné specializace zjištěných v rámci regionálních analýz a podnětů regionálních stakeholderů </w:t>
            </w:r>
          </w:p>
        </w:tc>
      </w:tr>
      <w:tr w:rsidR="006D43E4" w:rsidRPr="005031BF" w14:paraId="2FD0D16E" w14:textId="77777777" w:rsidTr="00132881">
        <w:tc>
          <w:tcPr>
            <w:tcW w:w="3028" w:type="dxa"/>
            <w:gridSpan w:val="2"/>
          </w:tcPr>
          <w:p w14:paraId="3D94C3E7" w14:textId="77777777" w:rsidR="006D43E4" w:rsidRPr="005031BF" w:rsidRDefault="006D43E4"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Národní znalostní doména</w:t>
            </w:r>
          </w:p>
        </w:tc>
        <w:tc>
          <w:tcPr>
            <w:tcW w:w="6034" w:type="dxa"/>
          </w:tcPr>
          <w:p w14:paraId="0F2C4146" w14:textId="77777777" w:rsidR="006D43E4" w:rsidRPr="005031BF" w:rsidRDefault="006D43E4"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Regionální oblasti výzkumné specializace (Perspektivní výzkumná témata pro rozvoj specializace v regionu)</w:t>
            </w:r>
          </w:p>
        </w:tc>
      </w:tr>
      <w:tr w:rsidR="006D43E4" w:rsidRPr="005031BF" w14:paraId="1F5A1D43" w14:textId="77777777" w:rsidTr="00132881">
        <w:tc>
          <w:tcPr>
            <w:tcW w:w="3028" w:type="dxa"/>
            <w:gridSpan w:val="2"/>
          </w:tcPr>
          <w:p w14:paraId="78FF28DF" w14:textId="77777777" w:rsidR="006D43E4" w:rsidRPr="005031BF" w:rsidRDefault="006D43E4" w:rsidP="0012126D">
            <w:pPr>
              <w:pStyle w:val="PreformattedText"/>
              <w:rPr>
                <w:rFonts w:asciiTheme="minorHAnsi" w:hAnsiTheme="minorHAnsi"/>
                <w:color w:val="auto"/>
                <w:sz w:val="22"/>
                <w:szCs w:val="22"/>
              </w:rPr>
            </w:pPr>
            <w:r w:rsidRPr="005031BF">
              <w:rPr>
                <w:rFonts w:asciiTheme="minorHAnsi" w:hAnsiTheme="minorHAnsi"/>
                <w:color w:val="auto"/>
                <w:sz w:val="22"/>
                <w:szCs w:val="22"/>
              </w:rPr>
              <w:lastRenderedPageBreak/>
              <w:t>Pokročilé materiály</w:t>
            </w:r>
          </w:p>
        </w:tc>
        <w:tc>
          <w:tcPr>
            <w:tcW w:w="6034" w:type="dxa"/>
          </w:tcPr>
          <w:p w14:paraId="6FCFF0E3" w14:textId="77777777" w:rsidR="006D43E4" w:rsidRPr="005031BF" w:rsidRDefault="006D43E4" w:rsidP="00064FF4">
            <w:pPr>
              <w:pStyle w:val="Odstavecseseznamem"/>
              <w:numPr>
                <w:ilvl w:val="0"/>
                <w:numId w:val="97"/>
              </w:numPr>
              <w:suppressAutoHyphens/>
              <w:spacing w:after="0" w:line="240" w:lineRule="auto"/>
            </w:pPr>
            <w:r w:rsidRPr="005031BF">
              <w:t>Nové typy kompozitních a nanokompozitních materiálů</w:t>
            </w:r>
          </w:p>
          <w:p w14:paraId="17593AAA" w14:textId="77777777" w:rsidR="006D43E4" w:rsidRPr="005031BF" w:rsidRDefault="006D43E4" w:rsidP="00064FF4">
            <w:pPr>
              <w:pStyle w:val="Odstavecseseznamem"/>
              <w:numPr>
                <w:ilvl w:val="0"/>
                <w:numId w:val="97"/>
              </w:numPr>
              <w:suppressAutoHyphens/>
              <w:spacing w:after="0"/>
              <w:rPr>
                <w:u w:val="single"/>
              </w:rPr>
            </w:pPr>
            <w:r w:rsidRPr="005031BF">
              <w:t>Vývoj sklokeramických materiálů</w:t>
            </w:r>
          </w:p>
          <w:p w14:paraId="552C4B85" w14:textId="77777777" w:rsidR="006D43E4" w:rsidRPr="005031BF" w:rsidRDefault="006D43E4" w:rsidP="00064FF4">
            <w:pPr>
              <w:pStyle w:val="Odstavecseseznamem"/>
              <w:numPr>
                <w:ilvl w:val="0"/>
                <w:numId w:val="97"/>
              </w:numPr>
              <w:suppressAutoHyphens/>
              <w:spacing w:after="0" w:line="240" w:lineRule="auto"/>
            </w:pPr>
            <w:r w:rsidRPr="005031BF">
              <w:t>Vývoj lepidlových systémů pro automobilový průmysl pro spojování hybridních struktur</w:t>
            </w:r>
          </w:p>
        </w:tc>
      </w:tr>
      <w:tr w:rsidR="006D43E4" w:rsidRPr="005031BF" w14:paraId="3146C30E" w14:textId="77777777" w:rsidTr="00132881">
        <w:tc>
          <w:tcPr>
            <w:tcW w:w="3028" w:type="dxa"/>
            <w:gridSpan w:val="2"/>
          </w:tcPr>
          <w:p w14:paraId="5F21550D" w14:textId="77777777" w:rsidR="006D43E4" w:rsidRPr="005031BF" w:rsidRDefault="006D43E4"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Nanotechnologie</w:t>
            </w:r>
          </w:p>
        </w:tc>
        <w:tc>
          <w:tcPr>
            <w:tcW w:w="6034" w:type="dxa"/>
          </w:tcPr>
          <w:p w14:paraId="1CC8B907" w14:textId="77777777" w:rsidR="006D43E4" w:rsidRPr="005031BF" w:rsidRDefault="006D43E4" w:rsidP="00064FF4">
            <w:pPr>
              <w:pStyle w:val="Odstavecseseznamem"/>
              <w:numPr>
                <w:ilvl w:val="0"/>
                <w:numId w:val="30"/>
              </w:numPr>
              <w:suppressAutoHyphens/>
              <w:spacing w:after="0" w:line="240" w:lineRule="auto"/>
            </w:pPr>
            <w:r w:rsidRPr="005031BF">
              <w:t>Nové typy nanovlákenných materiálů a hybridních (organicko-anorganických) materiálů s imobilizovanými molekulami nebo látkami, které zamezují množení organismů</w:t>
            </w:r>
          </w:p>
          <w:p w14:paraId="5B6F0B32" w14:textId="77777777" w:rsidR="006D43E4" w:rsidRPr="005031BF" w:rsidRDefault="006D43E4"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 xml:space="preserve">Kombinace produktů s nanočásticemi či funkcionalizovanými nanovlákennými strukturami </w:t>
            </w:r>
          </w:p>
          <w:p w14:paraId="4E0D6C35" w14:textId="77777777" w:rsidR="006D43E4" w:rsidRPr="005031BF" w:rsidRDefault="006D43E4"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Testování nanomateriálů pro biomedicínské aplikace</w:t>
            </w:r>
          </w:p>
          <w:p w14:paraId="73FD0E6F" w14:textId="77777777" w:rsidR="006D43E4" w:rsidRPr="005031BF" w:rsidRDefault="006D43E4"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Vývoj nanomateriálů pro inovativní technologie opláštění a izolace budov</w:t>
            </w:r>
          </w:p>
          <w:p w14:paraId="4E1FA8B7" w14:textId="77777777" w:rsidR="006D43E4" w:rsidRPr="005031BF" w:rsidRDefault="006D43E4"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Vývoj keramických nanovlákenných materiálů a polymerních nanovlákenných membrán</w:t>
            </w:r>
          </w:p>
          <w:p w14:paraId="2F986001" w14:textId="77777777" w:rsidR="006D43E4" w:rsidRPr="005031BF" w:rsidRDefault="006D43E4"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Vývoj pokročilých nanovlákenných bariér pro ochranu proti prachovým roztočům a alergenům</w:t>
            </w:r>
          </w:p>
          <w:p w14:paraId="03A7D2F2" w14:textId="77777777" w:rsidR="006D43E4" w:rsidRPr="005031BF" w:rsidRDefault="006D43E4"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Testování a využití nanomembrán pro speciální textilní aplikace</w:t>
            </w:r>
          </w:p>
          <w:p w14:paraId="58543374" w14:textId="77777777" w:rsidR="006D43E4" w:rsidRPr="005031BF" w:rsidRDefault="006D43E4"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Ověřování využitelnosti nanomateriálů v ochraně proti nebezpečným chemickým, biologickým, radiologickým a jadrným látkám a materiálům (tzv. CBRN látky)</w:t>
            </w:r>
          </w:p>
        </w:tc>
      </w:tr>
      <w:tr w:rsidR="006D43E4" w:rsidRPr="005031BF" w14:paraId="111072B6" w14:textId="77777777" w:rsidTr="00132881">
        <w:tc>
          <w:tcPr>
            <w:tcW w:w="3028" w:type="dxa"/>
            <w:gridSpan w:val="2"/>
          </w:tcPr>
          <w:p w14:paraId="02B5C8BB" w14:textId="77777777" w:rsidR="006D43E4" w:rsidRPr="005031BF" w:rsidRDefault="006D43E4"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Mikro a nanoelektronika</w:t>
            </w:r>
          </w:p>
        </w:tc>
        <w:tc>
          <w:tcPr>
            <w:tcW w:w="6034" w:type="dxa"/>
          </w:tcPr>
          <w:p w14:paraId="12E25CD7" w14:textId="77777777" w:rsidR="006D43E4" w:rsidRPr="005031BF" w:rsidRDefault="006D43E4" w:rsidP="00064FF4">
            <w:pPr>
              <w:pStyle w:val="Odstavecseseznamem"/>
              <w:numPr>
                <w:ilvl w:val="0"/>
                <w:numId w:val="85"/>
              </w:numPr>
              <w:spacing w:after="0" w:line="240" w:lineRule="auto"/>
              <w:ind w:left="355" w:hanging="283"/>
              <w:rPr>
                <w:rFonts w:asciiTheme="minorHAnsi" w:eastAsia="Times New Roman" w:hAnsiTheme="minorHAnsi" w:cstheme="minorHAnsi"/>
              </w:rPr>
            </w:pPr>
          </w:p>
        </w:tc>
      </w:tr>
      <w:tr w:rsidR="006D43E4" w:rsidRPr="005031BF" w14:paraId="0414BF59" w14:textId="77777777" w:rsidTr="00132881">
        <w:tc>
          <w:tcPr>
            <w:tcW w:w="3028" w:type="dxa"/>
            <w:gridSpan w:val="2"/>
          </w:tcPr>
          <w:p w14:paraId="3F0D68FD" w14:textId="77777777" w:rsidR="006D43E4" w:rsidRPr="005031BF" w:rsidRDefault="006D43E4"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Fotonika</w:t>
            </w:r>
          </w:p>
        </w:tc>
        <w:tc>
          <w:tcPr>
            <w:tcW w:w="6034" w:type="dxa"/>
          </w:tcPr>
          <w:p w14:paraId="00818695" w14:textId="77777777" w:rsidR="006D43E4" w:rsidRPr="005031BF" w:rsidRDefault="006D43E4" w:rsidP="00064FF4">
            <w:pPr>
              <w:pStyle w:val="PreformattedText"/>
              <w:numPr>
                <w:ilvl w:val="0"/>
                <w:numId w:val="66"/>
              </w:numPr>
              <w:ind w:left="332" w:hanging="283"/>
              <w:jc w:val="both"/>
              <w:rPr>
                <w:rFonts w:asciiTheme="minorHAnsi" w:hAnsiTheme="minorHAnsi"/>
                <w:color w:val="auto"/>
                <w:sz w:val="22"/>
                <w:szCs w:val="22"/>
              </w:rPr>
            </w:pPr>
          </w:p>
        </w:tc>
      </w:tr>
      <w:tr w:rsidR="006D43E4" w:rsidRPr="005031BF" w14:paraId="112FC651" w14:textId="77777777" w:rsidTr="00132881">
        <w:tc>
          <w:tcPr>
            <w:tcW w:w="3028" w:type="dxa"/>
            <w:gridSpan w:val="2"/>
          </w:tcPr>
          <w:p w14:paraId="2AFD7C2C" w14:textId="77777777" w:rsidR="006D43E4" w:rsidRPr="005031BF" w:rsidRDefault="006D43E4"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Pokročilé výrobní technologie</w:t>
            </w:r>
          </w:p>
        </w:tc>
        <w:tc>
          <w:tcPr>
            <w:tcW w:w="6034" w:type="dxa"/>
          </w:tcPr>
          <w:p w14:paraId="599163DB" w14:textId="77777777" w:rsidR="006D43E4" w:rsidRPr="005031BF" w:rsidRDefault="006D43E4" w:rsidP="00064FF4">
            <w:pPr>
              <w:pStyle w:val="Odstavecseseznamem"/>
              <w:numPr>
                <w:ilvl w:val="0"/>
                <w:numId w:val="85"/>
              </w:numPr>
              <w:spacing w:after="0" w:line="240" w:lineRule="auto"/>
              <w:rPr>
                <w:rFonts w:asciiTheme="minorHAnsi" w:eastAsia="Times New Roman" w:hAnsiTheme="minorHAnsi" w:cstheme="minorHAnsi"/>
              </w:rPr>
            </w:pPr>
            <w:r w:rsidRPr="005031BF">
              <w:rPr>
                <w:rFonts w:asciiTheme="minorHAnsi" w:hAnsiTheme="minorHAnsi" w:cstheme="minorHAnsi"/>
              </w:rPr>
              <w:t>Vývoj pokročilých technologií výroby kompozitů a nanokompozitů</w:t>
            </w:r>
          </w:p>
          <w:p w14:paraId="39B0A821" w14:textId="77777777" w:rsidR="006D43E4" w:rsidRPr="005031BF" w:rsidRDefault="006D43E4" w:rsidP="00064FF4">
            <w:pPr>
              <w:numPr>
                <w:ilvl w:val="2"/>
                <w:numId w:val="85"/>
              </w:numPr>
              <w:spacing w:after="0" w:line="240" w:lineRule="auto"/>
              <w:ind w:left="758" w:hanging="426"/>
            </w:pPr>
            <w:r w:rsidRPr="005031BF">
              <w:t>Inovativní vývoj zpracovatelských technologií plastů, biopolymerů, kompozitů, nanokompozitů a mikrokompozitů a netradičních kompozitů</w:t>
            </w:r>
          </w:p>
          <w:p w14:paraId="492EDACC" w14:textId="77777777" w:rsidR="006D43E4" w:rsidRPr="005031BF" w:rsidRDefault="006D43E4" w:rsidP="00064FF4">
            <w:pPr>
              <w:numPr>
                <w:ilvl w:val="2"/>
                <w:numId w:val="85"/>
              </w:numPr>
              <w:spacing w:after="0" w:line="240" w:lineRule="auto"/>
              <w:ind w:left="758" w:hanging="426"/>
            </w:pPr>
            <w:r w:rsidRPr="005031BF">
              <w:t>Snižování hmotnosti nových produktů a energetické náročnosti na výrobu a zpracování nových materiálů</w:t>
            </w:r>
          </w:p>
          <w:p w14:paraId="258C91A9" w14:textId="77777777" w:rsidR="006D43E4" w:rsidRPr="005031BF" w:rsidRDefault="006D43E4" w:rsidP="00064FF4">
            <w:pPr>
              <w:numPr>
                <w:ilvl w:val="2"/>
                <w:numId w:val="85"/>
              </w:numPr>
              <w:spacing w:after="0" w:line="240" w:lineRule="auto"/>
              <w:ind w:left="758" w:hanging="426"/>
            </w:pPr>
            <w:r w:rsidRPr="005031BF">
              <w:t>Vývoj a aplikace nových experimentálních metod a metodik za účelem identifikace materiálových vlastností a tvorbu materiálových modelů</w:t>
            </w:r>
          </w:p>
          <w:p w14:paraId="1CBCDA29" w14:textId="77777777" w:rsidR="006D43E4" w:rsidRPr="005031BF" w:rsidRDefault="006D43E4" w:rsidP="00064FF4">
            <w:pPr>
              <w:numPr>
                <w:ilvl w:val="2"/>
                <w:numId w:val="85"/>
              </w:numPr>
              <w:spacing w:after="0" w:line="240" w:lineRule="auto"/>
              <w:ind w:left="758" w:hanging="426"/>
            </w:pPr>
            <w:r w:rsidRPr="005031BF">
              <w:t>Modelování a prediktivní simulace odezvy produktů z nových materálů na provozní účinky</w:t>
            </w:r>
          </w:p>
          <w:p w14:paraId="140A219A" w14:textId="77777777" w:rsidR="006D43E4" w:rsidRPr="005031BF" w:rsidRDefault="006D43E4" w:rsidP="0012126D">
            <w:pPr>
              <w:spacing w:after="0"/>
              <w:ind w:left="758"/>
            </w:pPr>
          </w:p>
          <w:p w14:paraId="63B7C817" w14:textId="77777777" w:rsidR="006D43E4" w:rsidRPr="005031BF" w:rsidRDefault="006D43E4" w:rsidP="00064FF4">
            <w:pPr>
              <w:numPr>
                <w:ilvl w:val="2"/>
                <w:numId w:val="85"/>
              </w:numPr>
              <w:spacing w:after="0" w:line="240" w:lineRule="auto"/>
              <w:ind w:left="758" w:hanging="426"/>
            </w:pPr>
            <w:r w:rsidRPr="005031BF">
              <w:t>Vývoj pokročilých technologií pro zpracování plastů</w:t>
            </w:r>
          </w:p>
          <w:p w14:paraId="1C840E92" w14:textId="77777777" w:rsidR="006D43E4" w:rsidRPr="005031BF" w:rsidRDefault="006D43E4" w:rsidP="00064FF4">
            <w:pPr>
              <w:numPr>
                <w:ilvl w:val="2"/>
                <w:numId w:val="85"/>
              </w:numPr>
              <w:spacing w:after="0" w:line="240" w:lineRule="auto"/>
              <w:ind w:left="758" w:hanging="426"/>
            </w:pPr>
            <w:r w:rsidRPr="005031BF">
              <w:t>Vývoj pokročilých technologií s cílem snižování hmotnosti, spojování různorodých komponent – hybridních struktur</w:t>
            </w:r>
          </w:p>
        </w:tc>
      </w:tr>
      <w:tr w:rsidR="006D43E4" w:rsidRPr="005031BF" w14:paraId="6BB6EB67" w14:textId="77777777" w:rsidTr="00132881">
        <w:tc>
          <w:tcPr>
            <w:tcW w:w="3028" w:type="dxa"/>
            <w:gridSpan w:val="2"/>
          </w:tcPr>
          <w:p w14:paraId="70D7CBA4" w14:textId="77777777" w:rsidR="006D43E4" w:rsidRPr="005031BF" w:rsidRDefault="006D43E4"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Průmyslové biotechnologie</w:t>
            </w:r>
          </w:p>
        </w:tc>
        <w:tc>
          <w:tcPr>
            <w:tcW w:w="6034" w:type="dxa"/>
          </w:tcPr>
          <w:p w14:paraId="21AC57F4" w14:textId="77777777" w:rsidR="006D43E4" w:rsidRPr="005031BF" w:rsidRDefault="006D43E4" w:rsidP="00064FF4">
            <w:pPr>
              <w:pStyle w:val="Odstavecseseznamem"/>
              <w:numPr>
                <w:ilvl w:val="0"/>
                <w:numId w:val="65"/>
              </w:numPr>
              <w:spacing w:after="0" w:line="240" w:lineRule="auto"/>
              <w:ind w:left="355" w:hanging="283"/>
              <w:rPr>
                <w:rFonts w:asciiTheme="minorHAnsi" w:eastAsia="Times New Roman" w:hAnsiTheme="minorHAnsi" w:cstheme="minorHAnsi"/>
              </w:rPr>
            </w:pPr>
          </w:p>
        </w:tc>
      </w:tr>
      <w:tr w:rsidR="006D43E4" w:rsidRPr="005031BF" w14:paraId="39B2282F" w14:textId="77777777" w:rsidTr="00132881">
        <w:tc>
          <w:tcPr>
            <w:tcW w:w="3028" w:type="dxa"/>
            <w:gridSpan w:val="2"/>
          </w:tcPr>
          <w:p w14:paraId="6371BE5C" w14:textId="77777777" w:rsidR="006D43E4" w:rsidRPr="005031BF" w:rsidRDefault="006D43E4"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Znalosti pro digitální ekonomiku</w:t>
            </w:r>
          </w:p>
        </w:tc>
        <w:tc>
          <w:tcPr>
            <w:tcW w:w="6034" w:type="dxa"/>
          </w:tcPr>
          <w:p w14:paraId="1DA0B7A6" w14:textId="77777777" w:rsidR="006D43E4" w:rsidRPr="005031BF" w:rsidRDefault="006D43E4" w:rsidP="00064FF4">
            <w:pPr>
              <w:pStyle w:val="Odstavecseseznamem"/>
              <w:numPr>
                <w:ilvl w:val="0"/>
                <w:numId w:val="89"/>
              </w:numPr>
              <w:suppressAutoHyphens/>
              <w:spacing w:after="0" w:line="240" w:lineRule="auto"/>
              <w:ind w:left="332" w:hanging="283"/>
              <w:rPr>
                <w:rFonts w:eastAsia="Times New Roman" w:cstheme="minorHAnsi"/>
              </w:rPr>
            </w:pPr>
            <w:r w:rsidRPr="005031BF">
              <w:rPr>
                <w:rFonts w:eastAsia="Times New Roman" w:cstheme="minorHAnsi"/>
              </w:rPr>
              <w:t>Digitální modelování, simulace technologických postupů</w:t>
            </w:r>
            <w:r w:rsidRPr="005031BF">
              <w:rPr>
                <w:rFonts w:asciiTheme="minorHAnsi" w:eastAsia="Times New Roman" w:hAnsiTheme="minorHAnsi" w:cstheme="minorHAnsi"/>
              </w:rPr>
              <w:t xml:space="preserve"> </w:t>
            </w:r>
          </w:p>
        </w:tc>
      </w:tr>
      <w:tr w:rsidR="006D43E4" w:rsidRPr="005031BF" w14:paraId="7F19FA3E" w14:textId="77777777" w:rsidTr="00132881">
        <w:tc>
          <w:tcPr>
            <w:tcW w:w="3028" w:type="dxa"/>
            <w:gridSpan w:val="2"/>
          </w:tcPr>
          <w:p w14:paraId="02BC547E" w14:textId="77777777" w:rsidR="006D43E4" w:rsidRPr="005031BF" w:rsidRDefault="006D43E4"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Kulturní a kreativní průmysly</w:t>
            </w:r>
          </w:p>
        </w:tc>
        <w:tc>
          <w:tcPr>
            <w:tcW w:w="6034" w:type="dxa"/>
          </w:tcPr>
          <w:p w14:paraId="0E0208D8" w14:textId="77777777" w:rsidR="006D43E4" w:rsidRPr="005031BF" w:rsidRDefault="006D43E4"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rPr>
            </w:pPr>
          </w:p>
        </w:tc>
      </w:tr>
    </w:tbl>
    <w:p w14:paraId="22A22113" w14:textId="57A265E7" w:rsidR="006D43E4" w:rsidRPr="005031BF" w:rsidRDefault="006D43E4" w:rsidP="00501514">
      <w:pPr>
        <w:pStyle w:val="Obsah1"/>
      </w:pPr>
    </w:p>
    <w:p w14:paraId="432643D4" w14:textId="3FEE18BE" w:rsidR="006D43E4" w:rsidRPr="005031BF" w:rsidRDefault="006D43E4" w:rsidP="006D43E4"/>
    <w:p w14:paraId="6A0B459B" w14:textId="0E14CB29" w:rsidR="006D43E4" w:rsidRPr="005031BF" w:rsidRDefault="006D43E4" w:rsidP="006D43E4"/>
    <w:tbl>
      <w:tblPr>
        <w:tblStyle w:val="Mkatabulky"/>
        <w:tblW w:w="0" w:type="auto"/>
        <w:tblLook w:val="04A0" w:firstRow="1" w:lastRow="0" w:firstColumn="1" w:lastColumn="0" w:noHBand="0" w:noVBand="1"/>
      </w:tblPr>
      <w:tblGrid>
        <w:gridCol w:w="2285"/>
        <w:gridCol w:w="743"/>
        <w:gridCol w:w="6034"/>
      </w:tblGrid>
      <w:tr w:rsidR="00632E10" w:rsidRPr="005031BF" w14:paraId="0F58839B" w14:textId="77777777" w:rsidTr="0012126D">
        <w:tc>
          <w:tcPr>
            <w:tcW w:w="2303" w:type="dxa"/>
          </w:tcPr>
          <w:p w14:paraId="031A2833" w14:textId="77777777" w:rsidR="00632E10" w:rsidRPr="005031BF" w:rsidRDefault="00632E10" w:rsidP="00501514">
            <w:pPr>
              <w:pStyle w:val="Obsah1"/>
            </w:pPr>
            <w:r w:rsidRPr="005031BF">
              <w:lastRenderedPageBreak/>
              <w:t>Vertikální doména specializace regionální RIS3</w:t>
            </w:r>
          </w:p>
        </w:tc>
        <w:tc>
          <w:tcPr>
            <w:tcW w:w="6909" w:type="dxa"/>
            <w:gridSpan w:val="2"/>
          </w:tcPr>
          <w:p w14:paraId="1D84EBD8" w14:textId="77777777" w:rsidR="00632E10" w:rsidRPr="005031BF" w:rsidRDefault="00632E10" w:rsidP="00501514">
            <w:pPr>
              <w:pStyle w:val="Obsah1"/>
            </w:pPr>
            <w:r w:rsidRPr="005031BF">
              <w:t>NANOMATERIÁLY A TECHNOLOGIE JEJICH VÝROBY</w:t>
            </w:r>
          </w:p>
        </w:tc>
      </w:tr>
      <w:tr w:rsidR="00632E10" w:rsidRPr="005031BF" w14:paraId="1E457F40" w14:textId="77777777" w:rsidTr="0012126D">
        <w:tc>
          <w:tcPr>
            <w:tcW w:w="2303" w:type="dxa"/>
          </w:tcPr>
          <w:p w14:paraId="51BD9C63" w14:textId="77777777" w:rsidR="00632E10" w:rsidRPr="005031BF" w:rsidRDefault="00632E10" w:rsidP="00501514">
            <w:pPr>
              <w:pStyle w:val="Obsah1"/>
            </w:pPr>
          </w:p>
        </w:tc>
        <w:tc>
          <w:tcPr>
            <w:tcW w:w="6909" w:type="dxa"/>
            <w:gridSpan w:val="2"/>
          </w:tcPr>
          <w:p w14:paraId="72255BF3" w14:textId="77777777" w:rsidR="00632E10" w:rsidRPr="005031BF" w:rsidRDefault="00632E10" w:rsidP="00501514">
            <w:pPr>
              <w:pStyle w:val="Obsah1"/>
            </w:pPr>
          </w:p>
        </w:tc>
      </w:tr>
      <w:tr w:rsidR="00632E10" w:rsidRPr="005031BF" w14:paraId="5798CB50" w14:textId="77777777" w:rsidTr="0012126D">
        <w:tc>
          <w:tcPr>
            <w:tcW w:w="2303" w:type="dxa"/>
          </w:tcPr>
          <w:p w14:paraId="6B2F8B65" w14:textId="77777777" w:rsidR="00632E10" w:rsidRPr="005031BF" w:rsidRDefault="00632E10" w:rsidP="00501514">
            <w:pPr>
              <w:pStyle w:val="Obsah1"/>
            </w:pPr>
            <w:r w:rsidRPr="005031BF">
              <w:t>Vazba na aplikační domény  Národní RIS3</w:t>
            </w:r>
          </w:p>
        </w:tc>
        <w:tc>
          <w:tcPr>
            <w:tcW w:w="6909" w:type="dxa"/>
            <w:gridSpan w:val="2"/>
          </w:tcPr>
          <w:p w14:paraId="1A039708" w14:textId="20C69FD8" w:rsidR="00632E10" w:rsidRPr="005031BF" w:rsidRDefault="00632E10" w:rsidP="00D20100">
            <w:pPr>
              <w:pStyle w:val="Obsah1"/>
              <w:numPr>
                <w:ilvl w:val="0"/>
                <w:numId w:val="86"/>
              </w:numPr>
              <w:spacing w:after="0" w:line="240" w:lineRule="auto"/>
              <w:ind w:left="714" w:hanging="357"/>
            </w:pPr>
            <w:r w:rsidRPr="005031BF">
              <w:t>Pokročilé stroje/technologie pro silný a globálně konkurenceschopný průmysl</w:t>
            </w:r>
          </w:p>
          <w:p w14:paraId="16C5D2C5" w14:textId="105C3D9D" w:rsidR="00632E10" w:rsidRPr="005031BF" w:rsidRDefault="00632E10" w:rsidP="00A76D12">
            <w:pPr>
              <w:pStyle w:val="Odstavecseseznamem"/>
              <w:numPr>
                <w:ilvl w:val="0"/>
                <w:numId w:val="86"/>
              </w:numPr>
              <w:suppressAutoHyphens/>
              <w:spacing w:line="240" w:lineRule="auto"/>
              <w:rPr>
                <w:b/>
              </w:rPr>
            </w:pPr>
            <w:r w:rsidRPr="005031BF">
              <w:rPr>
                <w:b/>
              </w:rPr>
              <w:t>Digital Market Technologies a Elektrotechnika</w:t>
            </w:r>
          </w:p>
          <w:p w14:paraId="3E338045" w14:textId="1431686D" w:rsidR="00632E10" w:rsidRPr="005031BF" w:rsidRDefault="00632E10" w:rsidP="00A76D12">
            <w:pPr>
              <w:pStyle w:val="Odstavecseseznamem"/>
              <w:numPr>
                <w:ilvl w:val="0"/>
                <w:numId w:val="86"/>
              </w:numPr>
              <w:suppressAutoHyphens/>
              <w:spacing w:line="240" w:lineRule="auto"/>
              <w:rPr>
                <w:b/>
              </w:rPr>
            </w:pPr>
            <w:r w:rsidRPr="005031BF">
              <w:rPr>
                <w:b/>
              </w:rPr>
              <w:t>Dopravní prostředky pro 21. Století</w:t>
            </w:r>
          </w:p>
          <w:p w14:paraId="58CCB374" w14:textId="6479BA94" w:rsidR="00632E10" w:rsidRPr="005031BF" w:rsidRDefault="00632E10" w:rsidP="00A76D12">
            <w:pPr>
              <w:pStyle w:val="Odstavecseseznamem"/>
              <w:numPr>
                <w:ilvl w:val="0"/>
                <w:numId w:val="86"/>
              </w:numPr>
              <w:suppressAutoHyphens/>
              <w:spacing w:after="0" w:line="240" w:lineRule="auto"/>
              <w:ind w:left="714" w:hanging="357"/>
              <w:rPr>
                <w:b/>
              </w:rPr>
            </w:pPr>
            <w:r w:rsidRPr="005031BF">
              <w:rPr>
                <w:b/>
              </w:rPr>
              <w:t>Péče o zdraví, pokročilá medicína</w:t>
            </w:r>
          </w:p>
          <w:p w14:paraId="400D418E" w14:textId="77777777" w:rsidR="00632E10" w:rsidRPr="005031BF" w:rsidRDefault="00632E10" w:rsidP="00501514">
            <w:pPr>
              <w:pStyle w:val="Obsah1"/>
              <w:numPr>
                <w:ilvl w:val="0"/>
                <w:numId w:val="86"/>
              </w:numPr>
            </w:pPr>
            <w:r w:rsidRPr="005031BF">
              <w:t>Tradiční kulturní a kreativní průmysly</w:t>
            </w:r>
          </w:p>
        </w:tc>
      </w:tr>
      <w:tr w:rsidR="00632E10" w:rsidRPr="005031BF" w14:paraId="2CFAAEA7" w14:textId="77777777" w:rsidTr="0012126D">
        <w:tc>
          <w:tcPr>
            <w:tcW w:w="9212" w:type="dxa"/>
            <w:gridSpan w:val="3"/>
          </w:tcPr>
          <w:p w14:paraId="1BBC9707" w14:textId="77777777" w:rsidR="00632E10" w:rsidRPr="005031BF" w:rsidRDefault="00632E10" w:rsidP="00501514">
            <w:pPr>
              <w:pStyle w:val="Obsah1"/>
            </w:pPr>
          </w:p>
        </w:tc>
      </w:tr>
      <w:tr w:rsidR="00632E10" w:rsidRPr="005031BF" w14:paraId="48D65427" w14:textId="77777777" w:rsidTr="0012126D">
        <w:tc>
          <w:tcPr>
            <w:tcW w:w="9212" w:type="dxa"/>
            <w:gridSpan w:val="3"/>
          </w:tcPr>
          <w:p w14:paraId="280AFE9B" w14:textId="77777777" w:rsidR="00632E10" w:rsidRPr="005031BF" w:rsidRDefault="00632E10" w:rsidP="00501514">
            <w:pPr>
              <w:pStyle w:val="Obsah1"/>
            </w:pPr>
            <w:r w:rsidRPr="005031BF">
              <w:t>Východiska</w:t>
            </w:r>
          </w:p>
        </w:tc>
      </w:tr>
      <w:tr w:rsidR="00632E10" w:rsidRPr="005031BF" w14:paraId="47912CD5" w14:textId="77777777" w:rsidTr="0012126D">
        <w:tc>
          <w:tcPr>
            <w:tcW w:w="9212" w:type="dxa"/>
            <w:gridSpan w:val="3"/>
          </w:tcPr>
          <w:p w14:paraId="61673FD2" w14:textId="77777777" w:rsidR="00632E10" w:rsidRPr="005031BF" w:rsidRDefault="00632E10" w:rsidP="0012126D">
            <w:r w:rsidRPr="005031BF">
              <w:t xml:space="preserve">Liberecký region je světovým lídrem ve vývoji průmyslové technologie pro výrobu nanovláken a souvisejících nanotechnologií. Na TUL byl v roce 2003 vyvinut patentovaný postup průmyslové výroby nanovláken, který koupila a do průmyslové praxe převedla společnost Elmarco s.r.o., která spolu s TUL výrobu a aplikaci nanovláken dále rozvíjí. Vývoj technologií nanovláken na TUL stále pokračuje, jako příklad lze uvést úspěch mezifakultního vývojového tým TUL, který vyvinul v roce 2017 technologickoulinku na výrobu příze opatřené nanovlákny metodou elektrostatické zvlákňování střídavým proudem. Průmysl nanomateriálů a nanotechnologií je progresivně se rozvíjejeící obor celosvětově a je vzhledem k široké uplatnitelnosoti v řadě aplikačních odvětví, které v regionu působí, je strategickým oborem.  </w:t>
            </w:r>
          </w:p>
          <w:p w14:paraId="51084B75" w14:textId="77777777" w:rsidR="00632E10" w:rsidRPr="005031BF" w:rsidRDefault="00632E10" w:rsidP="0012126D">
            <w:r w:rsidRPr="005031BF">
              <w:t xml:space="preserve">S ohledem na vysokou míru specializace a zároveň nezbytnou kooperaci se specializovanými pracovišti po celé republice i v mezinárodním prostředí se tato doména progresivně vyvíjí. </w:t>
            </w:r>
          </w:p>
          <w:p w14:paraId="46439E1F" w14:textId="77777777" w:rsidR="00632E10" w:rsidRPr="005031BF" w:rsidRDefault="00632E10" w:rsidP="0012126D">
            <w:r w:rsidRPr="005031BF">
              <w:t>Přes svůj prudký vývoj se stále jedná o „nový“ obor, který v některých aplikačních oblastech vykazuje větší časovou náročnost dostat se do běžné praxe – např. v oblasti medicínské časová a finanční náročnost certifikací a zkoušek pro aplikace nanomateriálů (otázka zdravotní nezávadnosti)</w:t>
            </w:r>
          </w:p>
          <w:p w14:paraId="2B15E434" w14:textId="77777777" w:rsidR="00632E10" w:rsidRPr="005031BF" w:rsidRDefault="00632E10" w:rsidP="0012126D">
            <w:pPr>
              <w:spacing w:after="0"/>
            </w:pPr>
            <w:r w:rsidRPr="005031BF">
              <w:t>Členění specializace na obory</w:t>
            </w:r>
          </w:p>
          <w:p w14:paraId="01E069AC" w14:textId="77777777" w:rsidR="00632E10" w:rsidRPr="005031BF" w:rsidRDefault="00632E10" w:rsidP="00632E10">
            <w:pPr>
              <w:numPr>
                <w:ilvl w:val="2"/>
                <w:numId w:val="25"/>
              </w:numPr>
              <w:spacing w:after="0" w:line="240" w:lineRule="auto"/>
              <w:ind w:left="851" w:hanging="284"/>
            </w:pPr>
            <w:r w:rsidRPr="005031BF">
              <w:t>Nanovlákna a nanovlákenné materiály</w:t>
            </w:r>
          </w:p>
          <w:p w14:paraId="1942A99A" w14:textId="77777777" w:rsidR="00632E10" w:rsidRPr="005031BF" w:rsidRDefault="00632E10" w:rsidP="00632E10">
            <w:pPr>
              <w:numPr>
                <w:ilvl w:val="2"/>
                <w:numId w:val="25"/>
              </w:numPr>
              <w:spacing w:after="0" w:line="240" w:lineRule="auto"/>
              <w:ind w:left="851" w:hanging="284"/>
            </w:pPr>
            <w:r w:rsidRPr="005031BF">
              <w:t>Nanočástice a jejich aplikace</w:t>
            </w:r>
          </w:p>
          <w:p w14:paraId="2D7142AE" w14:textId="77777777" w:rsidR="00632E10" w:rsidRPr="005031BF" w:rsidRDefault="00632E10" w:rsidP="00632E10">
            <w:pPr>
              <w:numPr>
                <w:ilvl w:val="2"/>
                <w:numId w:val="25"/>
              </w:numPr>
              <w:spacing w:after="0" w:line="240" w:lineRule="auto"/>
              <w:ind w:left="851" w:hanging="284"/>
            </w:pPr>
            <w:r w:rsidRPr="005031BF">
              <w:t>Nanopovrchy a jejich aplikace</w:t>
            </w:r>
          </w:p>
          <w:p w14:paraId="6D17CD7F" w14:textId="77777777" w:rsidR="00632E10" w:rsidRPr="005031BF" w:rsidRDefault="00632E10" w:rsidP="0012126D">
            <w:pPr>
              <w:spacing w:before="120" w:after="0"/>
              <w:rPr>
                <w:u w:val="single"/>
              </w:rPr>
            </w:pPr>
            <w:r w:rsidRPr="005031BF">
              <w:rPr>
                <w:u w:val="single"/>
              </w:rPr>
              <w:t>Jedinečná znalost</w:t>
            </w:r>
          </w:p>
          <w:p w14:paraId="45337B7F" w14:textId="77777777" w:rsidR="00632E10" w:rsidRPr="005031BF" w:rsidRDefault="00632E10" w:rsidP="0012126D">
            <w:r w:rsidRPr="005031BF">
              <w:t>Bezjehlové elektrostatické zvlákňování, výroba koaxiálních (dvoukomponentních) nanovláken, technologie trvanlivých antibakteriálních vrstev, technologie přípravy nanopovrchů, technologie výroby nanokompozitů.</w:t>
            </w:r>
          </w:p>
          <w:p w14:paraId="63158270" w14:textId="77777777" w:rsidR="00632E10" w:rsidRPr="005031BF" w:rsidRDefault="00632E10" w:rsidP="0012126D">
            <w:pPr>
              <w:spacing w:before="120"/>
              <w:rPr>
                <w:u w:val="single"/>
              </w:rPr>
            </w:pPr>
            <w:r w:rsidRPr="005031BF">
              <w:rPr>
                <w:u w:val="single"/>
              </w:rPr>
              <w:t>Typové výrobky</w:t>
            </w:r>
          </w:p>
          <w:p w14:paraId="4B39F195" w14:textId="77777777" w:rsidR="00632E10" w:rsidRPr="005031BF" w:rsidRDefault="00632E10" w:rsidP="00632E10">
            <w:pPr>
              <w:numPr>
                <w:ilvl w:val="1"/>
                <w:numId w:val="25"/>
              </w:numPr>
              <w:spacing w:after="0" w:line="240" w:lineRule="auto"/>
              <w:ind w:left="567"/>
            </w:pPr>
            <w:r w:rsidRPr="005031BF">
              <w:t xml:space="preserve">Stroje na výrobu nanovlákenných materiálů </w:t>
            </w:r>
          </w:p>
          <w:p w14:paraId="08F5B461" w14:textId="77777777" w:rsidR="00632E10" w:rsidRPr="005031BF" w:rsidRDefault="00632E10" w:rsidP="00632E10">
            <w:pPr>
              <w:numPr>
                <w:ilvl w:val="1"/>
                <w:numId w:val="25"/>
              </w:numPr>
              <w:spacing w:after="0" w:line="240" w:lineRule="auto"/>
              <w:ind w:left="567"/>
            </w:pPr>
            <w:r w:rsidRPr="005031BF">
              <w:t xml:space="preserve">Nanovlákenné membrány pro filtrace a separace </w:t>
            </w:r>
          </w:p>
          <w:p w14:paraId="55159925" w14:textId="77777777" w:rsidR="00632E10" w:rsidRPr="005031BF" w:rsidRDefault="00632E10" w:rsidP="00632E10">
            <w:pPr>
              <w:numPr>
                <w:ilvl w:val="1"/>
                <w:numId w:val="25"/>
              </w:numPr>
              <w:spacing w:after="0" w:line="240" w:lineRule="auto"/>
              <w:ind w:left="567"/>
            </w:pPr>
            <w:r w:rsidRPr="005031BF">
              <w:t>Nanokompozity, nanovrstvy (antibakteriální, otěruvzdorné, kluzné, optické)</w:t>
            </w:r>
          </w:p>
          <w:p w14:paraId="38A10B37" w14:textId="77777777" w:rsidR="00632E10" w:rsidRPr="005031BF" w:rsidRDefault="00632E10" w:rsidP="00632E10">
            <w:pPr>
              <w:numPr>
                <w:ilvl w:val="1"/>
                <w:numId w:val="25"/>
              </w:numPr>
              <w:spacing w:after="0" w:line="240" w:lineRule="auto"/>
              <w:ind w:left="567"/>
            </w:pPr>
            <w:r w:rsidRPr="005031BF">
              <w:rPr>
                <w:rFonts w:ascii="Arial" w:hAnsi="Arial" w:cs="Arial"/>
                <w:sz w:val="20"/>
                <w:szCs w:val="20"/>
              </w:rPr>
              <w:t>nanovlákenné bariérové textilie uplatňují v lékařství jako</w:t>
            </w:r>
            <w:r w:rsidRPr="005031BF">
              <w:t xml:space="preserve"> </w:t>
            </w:r>
            <w:r w:rsidRPr="005031BF">
              <w:rPr>
                <w:rFonts w:ascii="Arial" w:hAnsi="Arial" w:cs="Arial"/>
                <w:sz w:val="20"/>
                <w:szCs w:val="20"/>
              </w:rPr>
              <w:t>prostředky pro ochranu proti alergenům, bakteriím a virům.</w:t>
            </w:r>
          </w:p>
          <w:p w14:paraId="1538109A" w14:textId="77777777" w:rsidR="00632E10" w:rsidRPr="005031BF" w:rsidRDefault="00632E10" w:rsidP="0012126D">
            <w:pPr>
              <w:spacing w:before="120" w:after="0"/>
              <w:rPr>
                <w:u w:val="single"/>
              </w:rPr>
            </w:pPr>
            <w:r w:rsidRPr="005031BF">
              <w:rPr>
                <w:u w:val="single"/>
              </w:rPr>
              <w:t>Použité technologie</w:t>
            </w:r>
          </w:p>
          <w:p w14:paraId="22E1B2B2" w14:textId="77777777" w:rsidR="00632E10" w:rsidRPr="005031BF" w:rsidRDefault="00632E10" w:rsidP="0012126D">
            <w:r w:rsidRPr="005031BF">
              <w:lastRenderedPageBreak/>
              <w:t>Unikátní patentované technologie bezjehlového elektrostatického zvlákňování, koaxiálního zvlákňování a další technologie přípravy nanovláken, které jsou předmětem výzkumu a vývoje.</w:t>
            </w:r>
          </w:p>
        </w:tc>
      </w:tr>
      <w:tr w:rsidR="00632E10" w:rsidRPr="005031BF" w14:paraId="403B264B" w14:textId="77777777" w:rsidTr="0012126D">
        <w:tc>
          <w:tcPr>
            <w:tcW w:w="9212" w:type="dxa"/>
            <w:gridSpan w:val="3"/>
          </w:tcPr>
          <w:p w14:paraId="2771BCE0" w14:textId="77777777" w:rsidR="00632E10" w:rsidRPr="005031BF" w:rsidRDefault="00632E10" w:rsidP="0012126D">
            <w:pPr>
              <w:spacing w:before="240" w:after="0"/>
              <w:rPr>
                <w:u w:val="single"/>
              </w:rPr>
            </w:pPr>
            <w:r w:rsidRPr="005031BF">
              <w:rPr>
                <w:u w:val="single"/>
              </w:rPr>
              <w:lastRenderedPageBreak/>
              <w:t>Firmy působící v oboru v regionu</w:t>
            </w:r>
          </w:p>
          <w:p w14:paraId="51679A84" w14:textId="77777777" w:rsidR="00632E10" w:rsidRPr="005031BF" w:rsidRDefault="00632E10" w:rsidP="00632E10">
            <w:pPr>
              <w:numPr>
                <w:ilvl w:val="1"/>
                <w:numId w:val="25"/>
              </w:numPr>
              <w:spacing w:after="0" w:line="240" w:lineRule="auto"/>
              <w:ind w:left="567"/>
            </w:pPr>
            <w:r w:rsidRPr="005031BF">
              <w:t>Elmarco s.r.o.</w:t>
            </w:r>
          </w:p>
          <w:p w14:paraId="0E9F9C30" w14:textId="77777777" w:rsidR="00632E10" w:rsidRPr="005031BF" w:rsidRDefault="00632E10" w:rsidP="00632E10">
            <w:pPr>
              <w:numPr>
                <w:ilvl w:val="1"/>
                <w:numId w:val="25"/>
              </w:numPr>
              <w:spacing w:after="0" w:line="240" w:lineRule="auto"/>
              <w:ind w:left="567"/>
            </w:pPr>
            <w:r w:rsidRPr="005031BF">
              <w:t>Nanovia s.r.o.</w:t>
            </w:r>
          </w:p>
          <w:p w14:paraId="1C3795F0" w14:textId="77777777" w:rsidR="00632E10" w:rsidRPr="005031BF" w:rsidRDefault="00632E10" w:rsidP="00632E10">
            <w:pPr>
              <w:numPr>
                <w:ilvl w:val="1"/>
                <w:numId w:val="25"/>
              </w:numPr>
              <w:spacing w:after="0" w:line="240" w:lineRule="auto"/>
              <w:ind w:left="567"/>
            </w:pPr>
            <w:r w:rsidRPr="005031BF">
              <w:t>Nanoprotex s.r.o.</w:t>
            </w:r>
          </w:p>
          <w:p w14:paraId="1B7FCA04" w14:textId="77777777" w:rsidR="00632E10" w:rsidRPr="005031BF" w:rsidRDefault="00632E10" w:rsidP="00632E10">
            <w:pPr>
              <w:numPr>
                <w:ilvl w:val="1"/>
                <w:numId w:val="25"/>
              </w:numPr>
              <w:spacing w:after="0" w:line="240" w:lineRule="auto"/>
              <w:ind w:left="567"/>
            </w:pPr>
            <w:r w:rsidRPr="005031BF">
              <w:t>NanoComposix (Praha)</w:t>
            </w:r>
          </w:p>
          <w:p w14:paraId="1075CD47" w14:textId="77777777" w:rsidR="00632E10" w:rsidRPr="005031BF" w:rsidRDefault="00632E10" w:rsidP="00632E10">
            <w:pPr>
              <w:numPr>
                <w:ilvl w:val="1"/>
                <w:numId w:val="25"/>
              </w:numPr>
              <w:spacing w:after="0" w:line="240" w:lineRule="auto"/>
              <w:ind w:left="567"/>
            </w:pPr>
            <w:r w:rsidRPr="005031BF">
              <w:t>Aquatest a.s. (Praha)</w:t>
            </w:r>
          </w:p>
          <w:p w14:paraId="1250DDC2" w14:textId="77777777" w:rsidR="00632E10" w:rsidRPr="005031BF" w:rsidRDefault="00632E10" w:rsidP="00632E10">
            <w:pPr>
              <w:numPr>
                <w:ilvl w:val="1"/>
                <w:numId w:val="25"/>
              </w:numPr>
              <w:spacing w:after="0" w:line="240" w:lineRule="auto"/>
              <w:ind w:left="567"/>
            </w:pPr>
            <w:r w:rsidRPr="005031BF">
              <w:t>AECOM s.r.o. (Praha)</w:t>
            </w:r>
          </w:p>
          <w:p w14:paraId="43582176" w14:textId="77777777" w:rsidR="00632E10" w:rsidRPr="005031BF" w:rsidRDefault="00632E10" w:rsidP="00632E10">
            <w:pPr>
              <w:numPr>
                <w:ilvl w:val="1"/>
                <w:numId w:val="25"/>
              </w:numPr>
              <w:spacing w:after="0" w:line="240" w:lineRule="auto"/>
              <w:ind w:left="567"/>
            </w:pPr>
            <w:r w:rsidRPr="005031BF">
              <w:t>Deconta a.s.</w:t>
            </w:r>
          </w:p>
          <w:p w14:paraId="2708785F" w14:textId="77777777" w:rsidR="00632E10" w:rsidRPr="005031BF" w:rsidRDefault="00632E10" w:rsidP="00632E10">
            <w:pPr>
              <w:numPr>
                <w:ilvl w:val="1"/>
                <w:numId w:val="25"/>
              </w:numPr>
              <w:spacing w:after="0" w:line="240" w:lineRule="auto"/>
              <w:ind w:left="567"/>
            </w:pPr>
            <w:r w:rsidRPr="005031BF">
              <w:t>GeoTest a.s. (Brno)</w:t>
            </w:r>
          </w:p>
          <w:p w14:paraId="0AFE9973" w14:textId="77777777" w:rsidR="00632E10" w:rsidRPr="005031BF" w:rsidRDefault="00632E10" w:rsidP="00632E10">
            <w:pPr>
              <w:numPr>
                <w:ilvl w:val="1"/>
                <w:numId w:val="25"/>
              </w:numPr>
              <w:spacing w:after="0" w:line="240" w:lineRule="auto"/>
              <w:ind w:left="567"/>
            </w:pPr>
            <w:r w:rsidRPr="005031BF">
              <w:t>Photon Water Technology</w:t>
            </w:r>
          </w:p>
          <w:p w14:paraId="64518872" w14:textId="77777777" w:rsidR="00632E10" w:rsidRPr="005031BF" w:rsidRDefault="00632E10" w:rsidP="00632E10">
            <w:pPr>
              <w:numPr>
                <w:ilvl w:val="1"/>
                <w:numId w:val="25"/>
              </w:numPr>
              <w:spacing w:after="0" w:line="240" w:lineRule="auto"/>
              <w:ind w:left="567"/>
            </w:pPr>
            <w:r w:rsidRPr="005031BF">
              <w:t>Grade Medical – projekt linky na nanomateriály</w:t>
            </w:r>
          </w:p>
          <w:p w14:paraId="26EC7C0B" w14:textId="77777777" w:rsidR="00632E10" w:rsidRPr="005031BF" w:rsidRDefault="00632E10" w:rsidP="00632E10">
            <w:pPr>
              <w:numPr>
                <w:ilvl w:val="1"/>
                <w:numId w:val="25"/>
              </w:numPr>
              <w:spacing w:after="0" w:line="240" w:lineRule="auto"/>
              <w:ind w:left="567"/>
              <w:rPr>
                <w:rFonts w:asciiTheme="minorHAnsi" w:hAnsiTheme="minorHAnsi" w:cstheme="minorHAnsi"/>
              </w:rPr>
            </w:pPr>
            <w:r w:rsidRPr="005031BF">
              <w:t xml:space="preserve">VÚTS a.s. - </w:t>
            </w:r>
            <w:r w:rsidRPr="005031BF">
              <w:rPr>
                <w:rFonts w:asciiTheme="minorHAnsi" w:hAnsiTheme="minorHAnsi" w:cstheme="minorHAnsi"/>
              </w:rPr>
              <w:t>vývoji a realizaci technologií potřebných pro produkci a zpracování nanomateriálů.</w:t>
            </w:r>
          </w:p>
          <w:p w14:paraId="595F8AC9" w14:textId="77777777" w:rsidR="00632E10" w:rsidRPr="005031BF" w:rsidRDefault="00632E10" w:rsidP="00632E10">
            <w:pPr>
              <w:numPr>
                <w:ilvl w:val="1"/>
                <w:numId w:val="25"/>
              </w:numPr>
              <w:spacing w:after="0" w:line="240" w:lineRule="auto"/>
              <w:ind w:left="567"/>
              <w:rPr>
                <w:rFonts w:asciiTheme="minorHAnsi" w:hAnsiTheme="minorHAnsi" w:cstheme="minorHAnsi"/>
              </w:rPr>
            </w:pPr>
            <w:r w:rsidRPr="005031BF">
              <w:rPr>
                <w:rFonts w:asciiTheme="minorHAnsi" w:hAnsiTheme="minorHAnsi" w:cstheme="minorHAnsi"/>
              </w:rPr>
              <w:t xml:space="preserve">BMTO </w:t>
            </w:r>
          </w:p>
          <w:p w14:paraId="415C243A" w14:textId="77777777" w:rsidR="00632E10" w:rsidRPr="005031BF" w:rsidRDefault="00632E10" w:rsidP="00632E10">
            <w:pPr>
              <w:numPr>
                <w:ilvl w:val="1"/>
                <w:numId w:val="25"/>
              </w:numPr>
              <w:spacing w:after="0" w:line="240" w:lineRule="auto"/>
              <w:ind w:left="567"/>
            </w:pPr>
            <w:r w:rsidRPr="005031BF">
              <w:t xml:space="preserve">Nanopharma </w:t>
            </w:r>
          </w:p>
          <w:p w14:paraId="06E68B6F" w14:textId="77777777" w:rsidR="00632E10" w:rsidRPr="005031BF" w:rsidRDefault="00632E10" w:rsidP="00632E10">
            <w:pPr>
              <w:numPr>
                <w:ilvl w:val="1"/>
                <w:numId w:val="25"/>
              </w:numPr>
              <w:spacing w:after="0" w:line="240" w:lineRule="auto"/>
              <w:ind w:left="567"/>
            </w:pPr>
            <w:r w:rsidRPr="005031BF">
              <w:t>EPS biotechnologie</w:t>
            </w:r>
          </w:p>
          <w:p w14:paraId="557FC3F1" w14:textId="77777777" w:rsidR="00632E10" w:rsidRPr="005031BF" w:rsidRDefault="00632E10" w:rsidP="0012126D">
            <w:pPr>
              <w:spacing w:before="120" w:after="0"/>
              <w:jc w:val="left"/>
            </w:pPr>
            <w:r w:rsidRPr="005031BF">
              <w:rPr>
                <w:u w:val="single"/>
              </w:rPr>
              <w:t>Výzkum a vývoj</w:t>
            </w:r>
          </w:p>
          <w:p w14:paraId="218CCB3F" w14:textId="77777777" w:rsidR="00632E10" w:rsidRPr="005031BF" w:rsidRDefault="00632E10" w:rsidP="00632E10">
            <w:pPr>
              <w:numPr>
                <w:ilvl w:val="1"/>
                <w:numId w:val="25"/>
              </w:numPr>
              <w:spacing w:after="0" w:line="240" w:lineRule="auto"/>
              <w:ind w:left="567"/>
            </w:pPr>
            <w:r w:rsidRPr="005031BF">
              <w:t>Výzkumné centrum firmy Elmarco s.r.o.</w:t>
            </w:r>
          </w:p>
          <w:p w14:paraId="315DE96F" w14:textId="77777777" w:rsidR="00632E10" w:rsidRPr="005031BF" w:rsidRDefault="00632E10" w:rsidP="00632E10">
            <w:pPr>
              <w:numPr>
                <w:ilvl w:val="1"/>
                <w:numId w:val="25"/>
              </w:numPr>
              <w:spacing w:after="0" w:line="240" w:lineRule="auto"/>
              <w:ind w:left="567"/>
            </w:pPr>
            <w:r w:rsidRPr="005031BF">
              <w:t>Technická univerzita v Liberci – Fakulta textilní: původce světového patentu licencovaného firmou Elmarco s.r.o. – technologie Nanospider™. Rozvíjí další výzkum a vývoj technologie přípravy nanovlákenných materiálů a jejich aplikací.</w:t>
            </w:r>
          </w:p>
          <w:p w14:paraId="7AD10DFA" w14:textId="77777777" w:rsidR="00632E10" w:rsidRPr="005031BF" w:rsidRDefault="00632E10" w:rsidP="00632E10">
            <w:pPr>
              <w:numPr>
                <w:ilvl w:val="1"/>
                <w:numId w:val="25"/>
              </w:numPr>
              <w:spacing w:after="0" w:line="240" w:lineRule="auto"/>
              <w:ind w:left="567"/>
            </w:pPr>
            <w:r w:rsidRPr="005031BF">
              <w:t xml:space="preserve">Technická univerzita v Liberci - Ústav pro nanomateriály, pokročilé technologie a inovace: Rozvíjí aplikovaný výzkum a vývoj technologií pro výrobu nanovláken, nanovrstev, nanokompozitů a nanočástic pro aplikace v průmyslové praxi. </w:t>
            </w:r>
          </w:p>
          <w:p w14:paraId="41123B0A" w14:textId="77777777" w:rsidR="00632E10" w:rsidRPr="005031BF" w:rsidRDefault="00632E10" w:rsidP="00632E10">
            <w:pPr>
              <w:numPr>
                <w:ilvl w:val="1"/>
                <w:numId w:val="25"/>
              </w:numPr>
              <w:spacing w:after="0" w:line="240" w:lineRule="auto"/>
              <w:ind w:left="567"/>
            </w:pPr>
            <w:r w:rsidRPr="005031BF">
              <w:t xml:space="preserve">Krajská nemocnice Liberec, a.s. – v rámci projektů realizovaných ve spolupráci s TUL jsou zkoumány možnosti využití nanovlákenných materiálů pro biomedicínské aplikace </w:t>
            </w:r>
          </w:p>
          <w:p w14:paraId="736FB4FD" w14:textId="77777777" w:rsidR="00632E10" w:rsidRPr="005031BF" w:rsidRDefault="00632E10" w:rsidP="0012126D">
            <w:pPr>
              <w:spacing w:before="120" w:after="0"/>
              <w:rPr>
                <w:u w:val="single"/>
              </w:rPr>
            </w:pPr>
            <w:r w:rsidRPr="005031BF">
              <w:rPr>
                <w:u w:val="single"/>
              </w:rPr>
              <w:t>Školství</w:t>
            </w:r>
          </w:p>
          <w:p w14:paraId="1F7F3D42" w14:textId="77777777" w:rsidR="00632E10" w:rsidRPr="005031BF" w:rsidRDefault="00632E10" w:rsidP="00632E10">
            <w:pPr>
              <w:numPr>
                <w:ilvl w:val="1"/>
                <w:numId w:val="25"/>
              </w:numPr>
              <w:spacing w:after="0" w:line="240" w:lineRule="auto"/>
              <w:ind w:left="567"/>
            </w:pPr>
            <w:r w:rsidRPr="005031BF">
              <w:t>Technická univerzita v Liberci – Fakulta textilní</w:t>
            </w:r>
          </w:p>
          <w:p w14:paraId="6F5DBD74" w14:textId="77777777" w:rsidR="00632E10" w:rsidRPr="005031BF" w:rsidRDefault="00632E10" w:rsidP="00632E10">
            <w:pPr>
              <w:numPr>
                <w:ilvl w:val="1"/>
                <w:numId w:val="25"/>
              </w:numPr>
              <w:spacing w:after="0" w:line="240" w:lineRule="auto"/>
              <w:ind w:left="567"/>
            </w:pPr>
            <w:r w:rsidRPr="005031BF">
              <w:t>Mimo region – Univerzita Pardubice</w:t>
            </w:r>
          </w:p>
          <w:p w14:paraId="7A39F8FB" w14:textId="77777777" w:rsidR="00632E10" w:rsidRPr="005031BF" w:rsidRDefault="00632E10" w:rsidP="0012126D">
            <w:pPr>
              <w:spacing w:before="120" w:after="0"/>
              <w:rPr>
                <w:u w:val="single"/>
              </w:rPr>
            </w:pPr>
            <w:r w:rsidRPr="005031BF">
              <w:rPr>
                <w:u w:val="single"/>
              </w:rPr>
              <w:t>Další organizace</w:t>
            </w:r>
          </w:p>
          <w:p w14:paraId="1D11C07A" w14:textId="77777777" w:rsidR="00632E10" w:rsidRPr="005031BF" w:rsidRDefault="00632E10" w:rsidP="00A76D12">
            <w:pPr>
              <w:pStyle w:val="Odstavecseseznamem"/>
              <w:numPr>
                <w:ilvl w:val="0"/>
                <w:numId w:val="96"/>
              </w:numPr>
              <w:spacing w:line="240" w:lineRule="auto"/>
              <w:ind w:left="568" w:hanging="284"/>
              <w:rPr>
                <w:rFonts w:asciiTheme="minorHAnsi" w:hAnsiTheme="minorHAnsi" w:cstheme="minorHAnsi"/>
              </w:rPr>
            </w:pPr>
            <w:r w:rsidRPr="005031BF">
              <w:rPr>
                <w:rFonts w:asciiTheme="minorHAnsi" w:hAnsiTheme="minorHAnsi" w:cstheme="minorHAnsi"/>
              </w:rPr>
              <w:t xml:space="preserve">Klastr Nanoprogress – klastrová organizace zaměřená na čtyři prioritní oblasti, kterými jsou podpora excelentního výzkumu, budování unikátní sdílené infrastruktury, internacionalizace a zvyšování kvality a efektivity řízení klastru. Ve výzkumu se aktuálně se zaměřuje především na podporu technologického výzkumu zařízení pro přípravu nanovláken a využití inovativních nanovlákenných struktur a unikátních technologických řešení pro čištění vody, vzduchu, ochranu zdraví a zkvalitňování lidského života. Tato klastrová organizace obdržela Zlatou známku evropské klastrové excelence. Pomohla financování výzkumu a vývoje nanotechnologického průmyslu v řádu stovek milionů Kč a působí aktivně na celoevropské úrovni. Nanoprogress sídlí v Pardubicích, v Liberci na TUL působí jeho Technologické centrum. </w:t>
            </w:r>
          </w:p>
          <w:p w14:paraId="4D11D592" w14:textId="77777777" w:rsidR="00632E10" w:rsidRPr="005031BF" w:rsidRDefault="00632E10" w:rsidP="00A76D12">
            <w:pPr>
              <w:pStyle w:val="Odstavecseseznamem"/>
              <w:numPr>
                <w:ilvl w:val="0"/>
                <w:numId w:val="96"/>
              </w:numPr>
              <w:suppressAutoHyphens/>
              <w:spacing w:before="120" w:after="0" w:line="240" w:lineRule="auto"/>
              <w:ind w:left="567" w:hanging="425"/>
              <w:rPr>
                <w:rFonts w:asciiTheme="minorHAnsi" w:hAnsiTheme="minorHAnsi" w:cstheme="minorHAnsi"/>
              </w:rPr>
            </w:pPr>
            <w:r w:rsidRPr="005031BF">
              <w:rPr>
                <w:rFonts w:asciiTheme="minorHAnsi" w:hAnsiTheme="minorHAnsi" w:cstheme="minorHAnsi"/>
              </w:rPr>
              <w:t>Asociace nanotechnologického průmyslu – cílem asociace je reprezentovat zájmy českých firem a výzkumu v oboru nanotechnologií na národní i evropské úrovni, v obchodní i výzkumné a vzdělávací sféře a současně šířit pozitivní povědomí o nanotechnologiích ve společnosti.</w:t>
            </w:r>
          </w:p>
        </w:tc>
      </w:tr>
      <w:tr w:rsidR="00632E10" w:rsidRPr="005031BF" w14:paraId="79ED0C55" w14:textId="77777777" w:rsidTr="0012126D">
        <w:tc>
          <w:tcPr>
            <w:tcW w:w="9212" w:type="dxa"/>
            <w:gridSpan w:val="3"/>
          </w:tcPr>
          <w:p w14:paraId="3838E66F" w14:textId="77777777" w:rsidR="00632E10" w:rsidRPr="005031BF" w:rsidRDefault="00632E10" w:rsidP="0012126D">
            <w:pPr>
              <w:ind w:left="567"/>
            </w:pPr>
          </w:p>
        </w:tc>
      </w:tr>
      <w:tr w:rsidR="00632E10" w:rsidRPr="005031BF" w14:paraId="76C288C0" w14:textId="77777777" w:rsidTr="0012126D">
        <w:tc>
          <w:tcPr>
            <w:tcW w:w="9212" w:type="dxa"/>
            <w:gridSpan w:val="3"/>
          </w:tcPr>
          <w:p w14:paraId="15FF1B2F" w14:textId="77777777" w:rsidR="00632E10" w:rsidRPr="005031BF" w:rsidRDefault="00632E10" w:rsidP="0012126D">
            <w:pPr>
              <w:pStyle w:val="Bezmezer1"/>
              <w:spacing w:before="40" w:after="40" w:line="276" w:lineRule="auto"/>
              <w:rPr>
                <w:rFonts w:asciiTheme="minorHAnsi" w:hAnsiTheme="minorHAnsi"/>
                <w:b/>
                <w:lang w:eastAsia="cs-CZ"/>
              </w:rPr>
            </w:pPr>
            <w:r w:rsidRPr="005031BF">
              <w:rPr>
                <w:rFonts w:asciiTheme="minorHAnsi" w:hAnsiTheme="minorHAnsi"/>
                <w:b/>
                <w:lang w:eastAsia="cs-CZ"/>
              </w:rPr>
              <w:lastRenderedPageBreak/>
              <w:t>Hlavní relevantní CZ-NACE</w:t>
            </w:r>
          </w:p>
        </w:tc>
      </w:tr>
      <w:tr w:rsidR="00632E10" w:rsidRPr="005031BF" w14:paraId="14B1DECA" w14:textId="77777777" w:rsidTr="0012126D">
        <w:tc>
          <w:tcPr>
            <w:tcW w:w="9212" w:type="dxa"/>
            <w:gridSpan w:val="3"/>
          </w:tcPr>
          <w:p w14:paraId="2005342C" w14:textId="77777777" w:rsidR="00632E10" w:rsidRPr="005031BF" w:rsidRDefault="00632E10" w:rsidP="0012126D">
            <w:pPr>
              <w:autoSpaceDE w:val="0"/>
              <w:autoSpaceDN w:val="0"/>
              <w:adjustRightInd w:val="0"/>
              <w:spacing w:after="0"/>
              <w:rPr>
                <w:rFonts w:cs="Arial-BoldMT"/>
                <w:bCs/>
              </w:rPr>
            </w:pPr>
          </w:p>
          <w:p w14:paraId="02AF50BB" w14:textId="77777777" w:rsidR="00632E10" w:rsidRPr="005031BF" w:rsidRDefault="00632E10" w:rsidP="0012126D">
            <w:pPr>
              <w:pStyle w:val="Prosttext"/>
              <w:spacing w:before="40" w:after="40"/>
              <w:rPr>
                <w:rFonts w:asciiTheme="minorHAnsi" w:hAnsiTheme="minorHAnsi"/>
                <w:sz w:val="22"/>
                <w:szCs w:val="22"/>
              </w:rPr>
            </w:pPr>
            <w:r w:rsidRPr="005031BF">
              <w:rPr>
                <w:rFonts w:asciiTheme="minorHAnsi" w:hAnsiTheme="minorHAnsi"/>
                <w:sz w:val="22"/>
                <w:szCs w:val="22"/>
              </w:rPr>
              <w:t xml:space="preserve">      Sekce C – Zpracovatelský průmysl</w:t>
            </w:r>
          </w:p>
          <w:p w14:paraId="1AB8DA1F" w14:textId="77777777" w:rsidR="00632E10" w:rsidRPr="005031BF" w:rsidRDefault="00632E10" w:rsidP="0012126D">
            <w:pPr>
              <w:pStyle w:val="Prosttext"/>
              <w:rPr>
                <w:rFonts w:asciiTheme="minorHAnsi" w:hAnsiTheme="minorHAnsi"/>
                <w:sz w:val="22"/>
                <w:szCs w:val="22"/>
              </w:rPr>
            </w:pPr>
            <w:r w:rsidRPr="005031BF">
              <w:rPr>
                <w:rFonts w:asciiTheme="minorHAnsi" w:hAnsiTheme="minorHAnsi"/>
                <w:sz w:val="22"/>
                <w:szCs w:val="22"/>
              </w:rPr>
              <w:t xml:space="preserve">     13 Výroba textilií </w:t>
            </w:r>
          </w:p>
          <w:p w14:paraId="409495FB" w14:textId="77777777" w:rsidR="00632E10" w:rsidRPr="005031BF" w:rsidRDefault="00632E10" w:rsidP="0012126D">
            <w:pPr>
              <w:autoSpaceDE w:val="0"/>
              <w:autoSpaceDN w:val="0"/>
              <w:adjustRightInd w:val="0"/>
              <w:spacing w:after="0"/>
            </w:pPr>
            <w:r w:rsidRPr="005031BF">
              <w:t xml:space="preserve">     13.3 Konečná úprava textilií;</w:t>
            </w:r>
          </w:p>
          <w:p w14:paraId="1F4A89F0" w14:textId="77777777" w:rsidR="00632E10" w:rsidRPr="005031BF" w:rsidRDefault="00632E10" w:rsidP="0012126D">
            <w:pPr>
              <w:spacing w:after="0"/>
            </w:pPr>
            <w:r w:rsidRPr="005031BF">
              <w:t xml:space="preserve">     13.9 Výroba ostatních textilií</w:t>
            </w:r>
          </w:p>
          <w:p w14:paraId="099A882B" w14:textId="77777777" w:rsidR="00632E10" w:rsidRPr="005031BF" w:rsidRDefault="00632E10" w:rsidP="0012126D">
            <w:pPr>
              <w:spacing w:after="0"/>
              <w:ind w:left="284"/>
            </w:pPr>
            <w:r w:rsidRPr="005031BF">
              <w:t>13.95 Výroba netkanýc textilií a výrobků z nich, kromě oděvů</w:t>
            </w:r>
          </w:p>
          <w:p w14:paraId="08669425" w14:textId="77777777" w:rsidR="00632E10" w:rsidRPr="005031BF" w:rsidRDefault="00632E10" w:rsidP="0012126D">
            <w:pPr>
              <w:spacing w:after="0"/>
              <w:ind w:firstLine="284"/>
            </w:pPr>
            <w:r w:rsidRPr="005031BF">
              <w:t>13.96 Výroba ostatních technických a průmyslových textilií</w:t>
            </w:r>
          </w:p>
          <w:p w14:paraId="624DFD98" w14:textId="77777777" w:rsidR="00632E10" w:rsidRPr="005031BF" w:rsidRDefault="00632E10" w:rsidP="0012126D">
            <w:pPr>
              <w:spacing w:after="0"/>
              <w:ind w:firstLine="284"/>
            </w:pPr>
            <w:r w:rsidRPr="005031BF">
              <w:t>13.99 Výroba ostatních textilií13</w:t>
            </w:r>
          </w:p>
          <w:p w14:paraId="6506AC39" w14:textId="77777777" w:rsidR="00632E10" w:rsidRPr="005031BF" w:rsidRDefault="00632E10" w:rsidP="0012126D">
            <w:pPr>
              <w:spacing w:after="0"/>
              <w:ind w:firstLine="284"/>
            </w:pPr>
            <w:r w:rsidRPr="005031BF">
              <w:t>20   Výroba chemických vláken a chemických přípravků</w:t>
            </w:r>
          </w:p>
          <w:p w14:paraId="4C09F826" w14:textId="77777777" w:rsidR="00632E10" w:rsidRPr="005031BF" w:rsidRDefault="00632E10" w:rsidP="0012126D">
            <w:pPr>
              <w:spacing w:after="0"/>
              <w:ind w:firstLine="284"/>
            </w:pPr>
            <w:r w:rsidRPr="005031BF">
              <w:t>20.6 Výroba chemických vláken</w:t>
            </w:r>
          </w:p>
          <w:p w14:paraId="3581A3CB" w14:textId="77777777" w:rsidR="00632E10" w:rsidRPr="005031BF" w:rsidRDefault="00632E10" w:rsidP="0012126D">
            <w:pPr>
              <w:spacing w:after="0"/>
              <w:ind w:firstLine="284"/>
            </w:pPr>
            <w:r w:rsidRPr="005031BF">
              <w:t>25 Výroba kovových konstrukcí a kovodělných výrobků, kromě strojů a zařízení</w:t>
            </w:r>
          </w:p>
          <w:p w14:paraId="4975825B" w14:textId="77777777" w:rsidR="00632E10" w:rsidRPr="005031BF" w:rsidRDefault="00632E10" w:rsidP="0012126D">
            <w:pPr>
              <w:ind w:firstLine="284"/>
            </w:pPr>
            <w:r w:rsidRPr="005031BF">
              <w:t>25.6 Povrchová úprava a zušlechřování kovů</w:t>
            </w:r>
          </w:p>
          <w:p w14:paraId="3C16AE35" w14:textId="77777777" w:rsidR="00632E10" w:rsidRPr="005031BF" w:rsidRDefault="00632E10" w:rsidP="0012126D">
            <w:pPr>
              <w:spacing w:after="0"/>
              <w:ind w:firstLine="284"/>
            </w:pPr>
            <w:r w:rsidRPr="005031BF">
              <w:t>Sekce E – Zásobování vodou; činnosti související s odpadními vodami, odpady a sanacemi</w:t>
            </w:r>
          </w:p>
          <w:p w14:paraId="4D25F63A" w14:textId="77777777" w:rsidR="00632E10" w:rsidRPr="005031BF" w:rsidRDefault="00632E10" w:rsidP="0012126D">
            <w:pPr>
              <w:ind w:firstLine="284"/>
            </w:pPr>
            <w:r w:rsidRPr="005031BF">
              <w:t>39 Sanace a jiné činnosti související s odpady</w:t>
            </w:r>
          </w:p>
          <w:p w14:paraId="4463FA25" w14:textId="77777777" w:rsidR="00632E10" w:rsidRPr="005031BF" w:rsidRDefault="00632E10" w:rsidP="0012126D">
            <w:pPr>
              <w:spacing w:after="0"/>
              <w:ind w:firstLine="284"/>
            </w:pPr>
            <w:r w:rsidRPr="005031BF">
              <w:t>Sekce M – Profesní vědecké a technické činnosti</w:t>
            </w:r>
          </w:p>
          <w:p w14:paraId="4A802692" w14:textId="77777777" w:rsidR="00632E10" w:rsidRPr="005031BF" w:rsidRDefault="00632E10" w:rsidP="0012126D">
            <w:pPr>
              <w:spacing w:after="0"/>
              <w:ind w:firstLine="284"/>
            </w:pPr>
            <w:r w:rsidRPr="005031BF">
              <w:t>72 Výzkum a vývoj</w:t>
            </w:r>
          </w:p>
          <w:p w14:paraId="315493AB" w14:textId="77777777" w:rsidR="00632E10" w:rsidRPr="005031BF" w:rsidRDefault="00632E10" w:rsidP="0012126D">
            <w:pPr>
              <w:spacing w:after="0"/>
              <w:ind w:firstLine="284"/>
            </w:pPr>
            <w:r w:rsidRPr="005031BF">
              <w:t>72.19  Ostatní výzkum v oblasti přírodních a technických věd</w:t>
            </w:r>
          </w:p>
        </w:tc>
      </w:tr>
      <w:tr w:rsidR="00632E10" w:rsidRPr="005031BF" w14:paraId="46709336" w14:textId="77777777" w:rsidTr="0012126D">
        <w:tc>
          <w:tcPr>
            <w:tcW w:w="9212" w:type="dxa"/>
            <w:gridSpan w:val="3"/>
          </w:tcPr>
          <w:p w14:paraId="06BCB2CB" w14:textId="77777777" w:rsidR="00632E10" w:rsidRPr="005031BF" w:rsidRDefault="00632E10" w:rsidP="0012126D">
            <w:pPr>
              <w:spacing w:before="240" w:after="0"/>
              <w:rPr>
                <w:u w:val="single"/>
              </w:rPr>
            </w:pPr>
            <w:r w:rsidRPr="005031BF">
              <w:rPr>
                <w:u w:val="single"/>
              </w:rPr>
              <w:t xml:space="preserve">Uplatnitelnost výrobků know-how v jiných oborech, </w:t>
            </w:r>
          </w:p>
          <w:p w14:paraId="1023CD32" w14:textId="77777777" w:rsidR="00632E10" w:rsidRPr="005031BF" w:rsidRDefault="00632E10" w:rsidP="00632E10">
            <w:pPr>
              <w:numPr>
                <w:ilvl w:val="1"/>
                <w:numId w:val="25"/>
              </w:numPr>
              <w:spacing w:after="0" w:line="240" w:lineRule="auto"/>
              <w:ind w:left="567"/>
            </w:pPr>
            <w:r w:rsidRPr="005031BF">
              <w:t xml:space="preserve">Strojírenství, automotive atd – nanopovrchy -  funkční povrchové vrstvy pro speciální žádoucí vlastnosti materiálů a povrchů </w:t>
            </w:r>
          </w:p>
          <w:p w14:paraId="4883BA86" w14:textId="77777777" w:rsidR="00632E10" w:rsidRPr="005031BF" w:rsidRDefault="00632E10" w:rsidP="00632E10">
            <w:pPr>
              <w:numPr>
                <w:ilvl w:val="1"/>
                <w:numId w:val="25"/>
              </w:numPr>
              <w:spacing w:after="0" w:line="240" w:lineRule="auto"/>
              <w:ind w:left="567"/>
            </w:pPr>
            <w:r w:rsidRPr="005031BF">
              <w:t>Filtrace vzduchu a kapalin - nanomembrány</w:t>
            </w:r>
          </w:p>
          <w:p w14:paraId="00978BD6" w14:textId="77777777" w:rsidR="00632E10" w:rsidRPr="005031BF" w:rsidRDefault="00632E10" w:rsidP="00632E10">
            <w:pPr>
              <w:numPr>
                <w:ilvl w:val="1"/>
                <w:numId w:val="25"/>
              </w:numPr>
              <w:spacing w:after="0" w:line="240" w:lineRule="auto"/>
              <w:ind w:left="567"/>
            </w:pPr>
            <w:r w:rsidRPr="005031BF">
              <w:t xml:space="preserve">Čištění vody </w:t>
            </w:r>
          </w:p>
          <w:p w14:paraId="50DC4C76" w14:textId="77777777" w:rsidR="00632E10" w:rsidRPr="005031BF" w:rsidRDefault="00632E10" w:rsidP="00632E10">
            <w:pPr>
              <w:numPr>
                <w:ilvl w:val="1"/>
                <w:numId w:val="25"/>
              </w:numPr>
              <w:spacing w:after="0" w:line="240" w:lineRule="auto"/>
              <w:ind w:left="567"/>
            </w:pPr>
            <w:r w:rsidRPr="005031BF">
              <w:t>Biomedicínské aplikace – nanovlákenné bariérové textilie pro kryty ran</w:t>
            </w:r>
          </w:p>
          <w:p w14:paraId="2E6E1BCB" w14:textId="77777777" w:rsidR="00632E10" w:rsidRPr="005031BF" w:rsidRDefault="00632E10" w:rsidP="00632E10">
            <w:pPr>
              <w:numPr>
                <w:ilvl w:val="1"/>
                <w:numId w:val="25"/>
              </w:numPr>
              <w:spacing w:after="0" w:line="240" w:lineRule="auto"/>
              <w:ind w:left="567"/>
            </w:pPr>
            <w:r w:rsidRPr="005031BF">
              <w:t xml:space="preserve">Odstraňování znečištění životního prostředí                        </w:t>
            </w:r>
          </w:p>
          <w:p w14:paraId="512D0047" w14:textId="77777777" w:rsidR="00632E10" w:rsidRPr="005031BF" w:rsidRDefault="00632E10" w:rsidP="00632E10">
            <w:pPr>
              <w:numPr>
                <w:ilvl w:val="1"/>
                <w:numId w:val="25"/>
              </w:numPr>
              <w:spacing w:after="0" w:line="240" w:lineRule="auto"/>
              <w:ind w:left="567"/>
            </w:pPr>
            <w:r w:rsidRPr="005031BF">
              <w:t>Speciální oděvy pro sport a armádu</w:t>
            </w:r>
          </w:p>
        </w:tc>
      </w:tr>
      <w:tr w:rsidR="00632E10" w:rsidRPr="005031BF" w14:paraId="25FCEB95" w14:textId="77777777" w:rsidTr="0012126D">
        <w:tc>
          <w:tcPr>
            <w:tcW w:w="9212" w:type="dxa"/>
            <w:gridSpan w:val="3"/>
          </w:tcPr>
          <w:p w14:paraId="67CC5C47" w14:textId="77777777" w:rsidR="00632E10" w:rsidRPr="005031BF" w:rsidRDefault="00632E10" w:rsidP="0012126D">
            <w:pPr>
              <w:autoSpaceDE w:val="0"/>
              <w:autoSpaceDN w:val="0"/>
              <w:adjustRightInd w:val="0"/>
              <w:spacing w:before="40" w:after="0"/>
              <w:rPr>
                <w:b/>
              </w:rPr>
            </w:pPr>
            <w:r w:rsidRPr="005031BF">
              <w:rPr>
                <w:b/>
              </w:rPr>
              <w:t>Hlavní cíl</w:t>
            </w:r>
          </w:p>
        </w:tc>
      </w:tr>
      <w:tr w:rsidR="00632E10" w:rsidRPr="005031BF" w14:paraId="0EE9583B" w14:textId="77777777" w:rsidTr="0012126D">
        <w:tc>
          <w:tcPr>
            <w:tcW w:w="9212" w:type="dxa"/>
            <w:gridSpan w:val="3"/>
          </w:tcPr>
          <w:p w14:paraId="72E67A28" w14:textId="77777777" w:rsidR="00632E10" w:rsidRPr="005031BF" w:rsidRDefault="00632E10" w:rsidP="0012126D">
            <w:pPr>
              <w:autoSpaceDE w:val="0"/>
              <w:autoSpaceDN w:val="0"/>
              <w:adjustRightInd w:val="0"/>
              <w:spacing w:before="40" w:after="0"/>
            </w:pPr>
            <w:r w:rsidRPr="005031BF">
              <w:t xml:space="preserve">Rozvíjet a inovovat ojedinělé znalosti a kompetence perspektivního oboru vysoce komplementárního s dalšími obory, které jsou v regionu tradiční i nově se rozvíjející. Využít nejpokročilejší  poznatky a potenciál interdisciplinárních řešení  a spolupráce v mezinárodním prostředí  k dalšímu rozvoji oboru.  Zvyšovat množství aplikací výsledků výzkumu v praxi. </w:t>
            </w:r>
          </w:p>
        </w:tc>
      </w:tr>
      <w:tr w:rsidR="00632E10" w:rsidRPr="005031BF" w14:paraId="4767F96C" w14:textId="77777777" w:rsidTr="0012126D">
        <w:tc>
          <w:tcPr>
            <w:tcW w:w="9212" w:type="dxa"/>
            <w:gridSpan w:val="3"/>
          </w:tcPr>
          <w:p w14:paraId="28EA811D" w14:textId="77777777" w:rsidR="00632E10" w:rsidRPr="005031BF" w:rsidRDefault="00632E10" w:rsidP="0012126D">
            <w:pPr>
              <w:autoSpaceDE w:val="0"/>
              <w:autoSpaceDN w:val="0"/>
              <w:adjustRightInd w:val="0"/>
              <w:spacing w:before="40" w:after="0"/>
            </w:pPr>
          </w:p>
        </w:tc>
      </w:tr>
      <w:tr w:rsidR="00632E10" w:rsidRPr="005031BF" w14:paraId="5BEB4D48" w14:textId="77777777" w:rsidTr="0012126D">
        <w:tc>
          <w:tcPr>
            <w:tcW w:w="9212" w:type="dxa"/>
            <w:gridSpan w:val="3"/>
          </w:tcPr>
          <w:p w14:paraId="7AD86D70" w14:textId="77777777" w:rsidR="00632E10" w:rsidRPr="005031BF" w:rsidRDefault="00632E10" w:rsidP="0012126D">
            <w:pPr>
              <w:autoSpaceDE w:val="0"/>
              <w:autoSpaceDN w:val="0"/>
              <w:adjustRightInd w:val="0"/>
              <w:spacing w:before="40" w:after="0"/>
              <w:rPr>
                <w:b/>
              </w:rPr>
            </w:pPr>
            <w:r w:rsidRPr="005031BF">
              <w:rPr>
                <w:b/>
              </w:rPr>
              <w:t>Popis potřeb a jejich řešení</w:t>
            </w:r>
          </w:p>
        </w:tc>
      </w:tr>
      <w:tr w:rsidR="00632E10" w:rsidRPr="005031BF" w14:paraId="13709A83" w14:textId="77777777" w:rsidTr="0012126D">
        <w:tc>
          <w:tcPr>
            <w:tcW w:w="9212" w:type="dxa"/>
            <w:gridSpan w:val="3"/>
          </w:tcPr>
          <w:p w14:paraId="6D00BD10" w14:textId="77777777" w:rsidR="00632E10" w:rsidRPr="005031BF" w:rsidRDefault="00632E10" w:rsidP="0012126D">
            <w:pPr>
              <w:pStyle w:val="PreformattedText"/>
              <w:spacing w:after="120"/>
              <w:jc w:val="both"/>
              <w:rPr>
                <w:rFonts w:asciiTheme="minorHAnsi" w:hAnsiTheme="minorHAnsi"/>
                <w:color w:val="auto"/>
                <w:sz w:val="22"/>
                <w:szCs w:val="22"/>
              </w:rPr>
            </w:pPr>
            <w:r w:rsidRPr="005031BF">
              <w:rPr>
                <w:rFonts w:asciiTheme="minorHAnsi" w:hAnsiTheme="minorHAnsi"/>
                <w:color w:val="auto"/>
                <w:sz w:val="22"/>
                <w:szCs w:val="22"/>
              </w:rPr>
              <w:t xml:space="preserve">Klíčovým výzkumným tématem napříč odvětvími sektoru zůstává </w:t>
            </w:r>
            <w:r w:rsidRPr="005031BF">
              <w:rPr>
                <w:rFonts w:asciiTheme="minorHAnsi" w:hAnsiTheme="minorHAnsi"/>
                <w:b/>
                <w:bCs/>
                <w:color w:val="auto"/>
                <w:sz w:val="22"/>
                <w:szCs w:val="22"/>
              </w:rPr>
              <w:t>výzkum materiálů (polymerů, membrán, nanovlákenných materiálů) a technologií (stálé zkvalitňování  membránových procesů)</w:t>
            </w:r>
            <w:r w:rsidRPr="005031BF">
              <w:rPr>
                <w:rFonts w:asciiTheme="minorHAnsi" w:hAnsiTheme="minorHAnsi"/>
                <w:b/>
                <w:color w:val="auto"/>
                <w:sz w:val="22"/>
                <w:szCs w:val="22"/>
              </w:rPr>
              <w:t xml:space="preserve">, </w:t>
            </w:r>
            <w:r w:rsidRPr="005031BF">
              <w:rPr>
                <w:rFonts w:asciiTheme="minorHAnsi" w:hAnsiTheme="minorHAnsi"/>
                <w:color w:val="auto"/>
                <w:sz w:val="22"/>
                <w:szCs w:val="22"/>
              </w:rPr>
              <w:t>především v</w:t>
            </w:r>
            <w:r w:rsidRPr="005031BF">
              <w:rPr>
                <w:rFonts w:asciiTheme="minorHAnsi" w:hAnsiTheme="minorHAnsi"/>
                <w:bCs/>
                <w:color w:val="auto"/>
                <w:sz w:val="22"/>
                <w:szCs w:val="22"/>
              </w:rPr>
              <w:t>yužívání vlastností nových materiálů a nové postupy práce s těmito materiály</w:t>
            </w:r>
            <w:r w:rsidRPr="005031BF">
              <w:rPr>
                <w:rFonts w:asciiTheme="minorHAnsi" w:hAnsiTheme="minorHAnsi"/>
                <w:b/>
                <w:color w:val="auto"/>
                <w:sz w:val="22"/>
                <w:szCs w:val="22"/>
              </w:rPr>
              <w:t xml:space="preserve">, </w:t>
            </w:r>
            <w:r w:rsidRPr="005031BF">
              <w:rPr>
                <w:rFonts w:asciiTheme="minorHAnsi" w:hAnsiTheme="minorHAnsi"/>
                <w:color w:val="auto"/>
                <w:sz w:val="22"/>
                <w:szCs w:val="22"/>
              </w:rPr>
              <w:t>vyhledávání a využití nových materiálů z oblasti základního i aplikovaného výzkumu</w:t>
            </w:r>
            <w:r w:rsidRPr="005031BF">
              <w:rPr>
                <w:rFonts w:asciiTheme="minorHAnsi" w:hAnsiTheme="minorHAnsi"/>
                <w:bCs/>
                <w:color w:val="auto"/>
                <w:sz w:val="22"/>
                <w:szCs w:val="22"/>
              </w:rPr>
              <w:t xml:space="preserve"> a modifikace a rozvoj technologií pro jejich zpracování</w:t>
            </w:r>
            <w:r w:rsidRPr="005031BF">
              <w:rPr>
                <w:rFonts w:asciiTheme="minorHAnsi" w:hAnsiTheme="minorHAnsi"/>
                <w:color w:val="auto"/>
                <w:sz w:val="22"/>
                <w:szCs w:val="22"/>
              </w:rPr>
              <w:t>, inovace a modifikace tradičních postupů zpracování a aplikace materiálů</w:t>
            </w:r>
            <w:r w:rsidRPr="005031BF">
              <w:rPr>
                <w:rFonts w:asciiTheme="minorHAnsi" w:hAnsiTheme="minorHAnsi"/>
                <w:color w:val="auto"/>
              </w:rPr>
              <w:t xml:space="preserve">, </w:t>
            </w:r>
            <w:r w:rsidRPr="005031BF">
              <w:rPr>
                <w:rFonts w:asciiTheme="minorHAnsi" w:hAnsiTheme="minorHAnsi"/>
                <w:color w:val="auto"/>
                <w:sz w:val="22"/>
                <w:szCs w:val="22"/>
              </w:rPr>
              <w:t>inovativní postupy zpracování a aplikace tradičních materiálů, včetně výzkumu a aplikace výsledků do vývoje nového produktu</w:t>
            </w:r>
            <w:r w:rsidRPr="005031BF">
              <w:rPr>
                <w:rFonts w:asciiTheme="minorHAnsi" w:hAnsiTheme="minorHAnsi"/>
                <w:color w:val="auto"/>
              </w:rPr>
              <w:t xml:space="preserve">. </w:t>
            </w:r>
          </w:p>
          <w:p w14:paraId="5061FCF5" w14:textId="77777777" w:rsidR="00632E10" w:rsidRPr="005031BF" w:rsidRDefault="00632E10" w:rsidP="0012126D">
            <w:pPr>
              <w:pStyle w:val="Bezmezer1"/>
              <w:rPr>
                <w:rFonts w:asciiTheme="minorHAnsi" w:hAnsiTheme="minorHAnsi"/>
                <w:lang w:eastAsia="cs-CZ"/>
              </w:rPr>
            </w:pPr>
            <w:r w:rsidRPr="005031BF">
              <w:rPr>
                <w:rFonts w:asciiTheme="minorHAnsi" w:hAnsiTheme="minorHAnsi"/>
                <w:lang w:eastAsia="cs-CZ"/>
              </w:rPr>
              <w:t>Mezi aktuální potřeby lze zařadit:</w:t>
            </w:r>
          </w:p>
          <w:p w14:paraId="5A321D71" w14:textId="77777777" w:rsidR="00632E10" w:rsidRPr="005031BF" w:rsidRDefault="00632E10" w:rsidP="00632E10">
            <w:pPr>
              <w:numPr>
                <w:ilvl w:val="1"/>
                <w:numId w:val="25"/>
              </w:numPr>
              <w:spacing w:after="0" w:line="240" w:lineRule="auto"/>
              <w:ind w:left="567"/>
            </w:pPr>
            <w:r w:rsidRPr="005031BF">
              <w:t>Vyhledávání aplikovatelnosti výsledků VaV (technické i marketingové analýzy)</w:t>
            </w:r>
          </w:p>
          <w:p w14:paraId="4FA05B1B" w14:textId="55302529" w:rsidR="00632E10" w:rsidRPr="005031BF" w:rsidRDefault="00632E10" w:rsidP="00632E10">
            <w:pPr>
              <w:numPr>
                <w:ilvl w:val="1"/>
                <w:numId w:val="25"/>
              </w:numPr>
              <w:spacing w:after="0" w:line="240" w:lineRule="auto"/>
              <w:ind w:left="567"/>
            </w:pPr>
            <w:r w:rsidRPr="005031BF">
              <w:lastRenderedPageBreak/>
              <w:t>Networking stakeholderů z oboru (zástupců VaV prostředí, firem, škol, potenciálních nositelů podnikatelských záměrů, subjektů ze zahraničí)</w:t>
            </w:r>
          </w:p>
          <w:p w14:paraId="55D3F998" w14:textId="411625AE" w:rsidR="00632E10" w:rsidRPr="005031BF" w:rsidRDefault="00632E10" w:rsidP="00A76D12">
            <w:pPr>
              <w:numPr>
                <w:ilvl w:val="1"/>
                <w:numId w:val="25"/>
              </w:numPr>
              <w:spacing w:after="0" w:line="240" w:lineRule="auto"/>
              <w:ind w:left="567"/>
            </w:pPr>
            <w:r w:rsidRPr="005031BF">
              <w:t>Potřeba vzdělávání v oboru, téma: prověření relevance oborů středního vzdělávání v regionu pro znalosti potřebné pro rozvoj „nanooborů“</w:t>
            </w:r>
            <w:r w:rsidRPr="005031BF">
              <w:rPr>
                <w:highlight w:val="yellow"/>
              </w:rPr>
              <w:t xml:space="preserve">  </w:t>
            </w:r>
          </w:p>
          <w:p w14:paraId="401B0D71" w14:textId="77777777" w:rsidR="00632E10" w:rsidRPr="005031BF" w:rsidRDefault="00632E10" w:rsidP="00632E10">
            <w:pPr>
              <w:numPr>
                <w:ilvl w:val="1"/>
                <w:numId w:val="25"/>
              </w:numPr>
              <w:spacing w:after="0" w:line="240" w:lineRule="auto"/>
              <w:ind w:left="567"/>
            </w:pPr>
            <w:r w:rsidRPr="005031BF">
              <w:t>Podpora aplikace v nových oblastech (medicína, filtrace, ochrana životního prostředí)</w:t>
            </w:r>
          </w:p>
          <w:p w14:paraId="68DF7DFE" w14:textId="77777777" w:rsidR="00632E10" w:rsidRPr="005031BF" w:rsidRDefault="00632E10" w:rsidP="00632E10">
            <w:pPr>
              <w:numPr>
                <w:ilvl w:val="1"/>
                <w:numId w:val="25"/>
              </w:numPr>
              <w:spacing w:after="0" w:line="240" w:lineRule="auto"/>
              <w:ind w:left="567"/>
            </w:pPr>
            <w:r w:rsidRPr="005031BF">
              <w:t>Rozvoj klastrových iniciativ pro interdisciplinární aplikace s cílem propojování relevantních členů hodnotového klastrového řetězce, aby byly efektivně využity prostředky a aby firmy v mezinárodním prostředí získávaly nové kompetence pro řešení inovativních projektů</w:t>
            </w:r>
          </w:p>
          <w:p w14:paraId="60F16039" w14:textId="77777777" w:rsidR="00632E10" w:rsidRPr="005031BF" w:rsidRDefault="00632E10" w:rsidP="00632E10">
            <w:pPr>
              <w:numPr>
                <w:ilvl w:val="1"/>
                <w:numId w:val="25"/>
              </w:numPr>
              <w:spacing w:after="0" w:line="240" w:lineRule="auto"/>
              <w:ind w:left="567"/>
            </w:pPr>
            <w:r w:rsidRPr="005031BF">
              <w:t>Vznik klastru plazmových technologií</w:t>
            </w:r>
          </w:p>
          <w:p w14:paraId="27055A94" w14:textId="77777777" w:rsidR="00632E10" w:rsidRPr="005031BF" w:rsidRDefault="00632E10" w:rsidP="00632E10">
            <w:pPr>
              <w:numPr>
                <w:ilvl w:val="1"/>
                <w:numId w:val="25"/>
              </w:numPr>
              <w:spacing w:after="0" w:line="240" w:lineRule="auto"/>
              <w:ind w:left="567"/>
            </w:pPr>
            <w:r w:rsidRPr="005031BF">
              <w:t>Strategická partnerství pro smart inovace</w:t>
            </w:r>
            <w:r w:rsidRPr="005031BF">
              <w:tab/>
            </w:r>
          </w:p>
        </w:tc>
      </w:tr>
      <w:tr w:rsidR="00632E10" w:rsidRPr="005031BF" w14:paraId="0FDD0DF3" w14:textId="77777777" w:rsidTr="0012126D">
        <w:tc>
          <w:tcPr>
            <w:tcW w:w="9212" w:type="dxa"/>
            <w:gridSpan w:val="3"/>
          </w:tcPr>
          <w:p w14:paraId="61E456A6" w14:textId="77777777" w:rsidR="00632E10" w:rsidRPr="005031BF" w:rsidRDefault="00632E10" w:rsidP="0012126D">
            <w:pPr>
              <w:pStyle w:val="PreformattedText"/>
              <w:jc w:val="both"/>
              <w:rPr>
                <w:rFonts w:asciiTheme="minorHAnsi" w:hAnsiTheme="minorHAnsi"/>
                <w:color w:val="auto"/>
                <w:sz w:val="22"/>
                <w:szCs w:val="22"/>
              </w:rPr>
            </w:pPr>
          </w:p>
        </w:tc>
      </w:tr>
      <w:tr w:rsidR="00632E10" w:rsidRPr="005031BF" w14:paraId="242C111C" w14:textId="77777777" w:rsidTr="0012126D">
        <w:tc>
          <w:tcPr>
            <w:tcW w:w="9212" w:type="dxa"/>
            <w:gridSpan w:val="3"/>
          </w:tcPr>
          <w:p w14:paraId="2E6CEF7B" w14:textId="77777777" w:rsidR="00632E10" w:rsidRPr="005031BF" w:rsidRDefault="00632E10"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 xml:space="preserve">Vazba národních znalostních domén a oblastí výzkumné specializace zjištěných v rámci regionálních analýz a podnětů regionálních stakeholderů </w:t>
            </w:r>
          </w:p>
        </w:tc>
      </w:tr>
      <w:tr w:rsidR="00632E10" w:rsidRPr="005031BF" w14:paraId="2D8CE909" w14:textId="77777777" w:rsidTr="0012126D">
        <w:tc>
          <w:tcPr>
            <w:tcW w:w="3070" w:type="dxa"/>
            <w:gridSpan w:val="2"/>
          </w:tcPr>
          <w:p w14:paraId="49992754" w14:textId="77777777" w:rsidR="00632E10" w:rsidRPr="005031BF" w:rsidRDefault="00632E10"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Národní znalostní doména</w:t>
            </w:r>
          </w:p>
        </w:tc>
        <w:tc>
          <w:tcPr>
            <w:tcW w:w="6142" w:type="dxa"/>
          </w:tcPr>
          <w:p w14:paraId="13869849" w14:textId="77777777" w:rsidR="00632E10" w:rsidRPr="005031BF" w:rsidRDefault="00632E10"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Regionální oblasti výzkumné specializace</w:t>
            </w:r>
          </w:p>
        </w:tc>
      </w:tr>
      <w:tr w:rsidR="00632E10" w:rsidRPr="005031BF" w14:paraId="4AD842DD" w14:textId="77777777" w:rsidTr="0012126D">
        <w:tc>
          <w:tcPr>
            <w:tcW w:w="3070" w:type="dxa"/>
            <w:gridSpan w:val="2"/>
          </w:tcPr>
          <w:p w14:paraId="11D4C0CF" w14:textId="77777777" w:rsidR="00632E10" w:rsidRPr="005031BF" w:rsidRDefault="00632E10" w:rsidP="0012126D">
            <w:pPr>
              <w:pStyle w:val="PreformattedText"/>
              <w:rPr>
                <w:rFonts w:asciiTheme="minorHAnsi" w:hAnsiTheme="minorHAnsi"/>
                <w:color w:val="auto"/>
                <w:sz w:val="22"/>
                <w:szCs w:val="22"/>
              </w:rPr>
            </w:pPr>
            <w:r w:rsidRPr="005031BF">
              <w:rPr>
                <w:rFonts w:asciiTheme="minorHAnsi" w:hAnsiTheme="minorHAnsi"/>
                <w:color w:val="auto"/>
                <w:sz w:val="22"/>
                <w:szCs w:val="22"/>
              </w:rPr>
              <w:t>Pokročilé materiály</w:t>
            </w:r>
          </w:p>
        </w:tc>
        <w:tc>
          <w:tcPr>
            <w:tcW w:w="6142" w:type="dxa"/>
          </w:tcPr>
          <w:p w14:paraId="29F58411" w14:textId="77777777" w:rsidR="00632E10" w:rsidRPr="005031BF" w:rsidRDefault="00632E10" w:rsidP="00064FF4">
            <w:pPr>
              <w:pStyle w:val="Odstavecseseznamem"/>
              <w:numPr>
                <w:ilvl w:val="0"/>
                <w:numId w:val="97"/>
              </w:numPr>
              <w:spacing w:after="0" w:line="240" w:lineRule="auto"/>
              <w:rPr>
                <w:rFonts w:asciiTheme="minorHAnsi" w:eastAsia="Times New Roman" w:hAnsiTheme="minorHAnsi" w:cstheme="minorHAnsi"/>
              </w:rPr>
            </w:pPr>
            <w:r w:rsidRPr="005031BF">
              <w:rPr>
                <w:rFonts w:asciiTheme="minorHAnsi" w:hAnsiTheme="minorHAnsi" w:cstheme="minorHAnsi"/>
              </w:rPr>
              <w:t>Vývoj pokročilých technologií výroby nanovláken</w:t>
            </w:r>
          </w:p>
        </w:tc>
      </w:tr>
      <w:tr w:rsidR="00632E10" w:rsidRPr="005031BF" w14:paraId="62B9A743" w14:textId="77777777" w:rsidTr="0012126D">
        <w:tc>
          <w:tcPr>
            <w:tcW w:w="3070" w:type="dxa"/>
            <w:gridSpan w:val="2"/>
          </w:tcPr>
          <w:p w14:paraId="6589E516" w14:textId="77777777" w:rsidR="00632E10" w:rsidRPr="005031BF" w:rsidRDefault="00632E10"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Nanotechnologie</w:t>
            </w:r>
          </w:p>
        </w:tc>
        <w:tc>
          <w:tcPr>
            <w:tcW w:w="6142" w:type="dxa"/>
          </w:tcPr>
          <w:p w14:paraId="76265DCC" w14:textId="77777777" w:rsidR="00632E10" w:rsidRPr="005031BF" w:rsidRDefault="00632E10" w:rsidP="00064FF4">
            <w:pPr>
              <w:pStyle w:val="Odstavecseseznamem"/>
              <w:numPr>
                <w:ilvl w:val="0"/>
                <w:numId w:val="30"/>
              </w:numPr>
              <w:suppressAutoHyphens/>
              <w:spacing w:after="0" w:line="240" w:lineRule="auto"/>
            </w:pPr>
            <w:r w:rsidRPr="005031BF">
              <w:t>Aplikace nanoželeza, mikroželeza - využití pro dekontaminaci šetrnou k životnímu prostředí</w:t>
            </w:r>
          </w:p>
          <w:p w14:paraId="38E94F06" w14:textId="77777777" w:rsidR="00632E10" w:rsidRPr="005031BF" w:rsidRDefault="00632E10" w:rsidP="00064FF4">
            <w:pPr>
              <w:pStyle w:val="Odstavecseseznamem"/>
              <w:numPr>
                <w:ilvl w:val="0"/>
                <w:numId w:val="30"/>
              </w:numPr>
              <w:suppressAutoHyphens/>
              <w:spacing w:after="0" w:line="240" w:lineRule="auto"/>
            </w:pPr>
            <w:r w:rsidRPr="005031BF">
              <w:t>Bioremediační technoloogie</w:t>
            </w:r>
          </w:p>
          <w:p w14:paraId="69897304" w14:textId="77777777" w:rsidR="00632E10" w:rsidRPr="005031BF" w:rsidRDefault="00632E10" w:rsidP="00064FF4">
            <w:pPr>
              <w:pStyle w:val="Odstavecseseznamem"/>
              <w:numPr>
                <w:ilvl w:val="0"/>
                <w:numId w:val="30"/>
              </w:numPr>
              <w:suppressAutoHyphens/>
              <w:spacing w:after="0" w:line="240" w:lineRule="auto"/>
            </w:pPr>
            <w:r w:rsidRPr="005031BF">
              <w:t>Vývoj koaxiálních či porézních nanovláken</w:t>
            </w:r>
          </w:p>
          <w:p w14:paraId="590E587D" w14:textId="77777777" w:rsidR="00632E10" w:rsidRPr="005031BF" w:rsidRDefault="00632E10" w:rsidP="00064FF4">
            <w:pPr>
              <w:pStyle w:val="Odstavecseseznamem"/>
              <w:numPr>
                <w:ilvl w:val="0"/>
                <w:numId w:val="30"/>
              </w:numPr>
              <w:suppressAutoHyphens/>
              <w:spacing w:after="0" w:line="240" w:lineRule="auto"/>
            </w:pPr>
            <w:r w:rsidRPr="005031BF">
              <w:t>Vývoj nanofiltrů pro bionosiče</w:t>
            </w:r>
          </w:p>
          <w:p w14:paraId="16658CCD" w14:textId="77777777" w:rsidR="00632E10" w:rsidRPr="005031BF" w:rsidRDefault="00632E10" w:rsidP="00064FF4">
            <w:pPr>
              <w:pStyle w:val="Odstavecseseznamem"/>
              <w:numPr>
                <w:ilvl w:val="0"/>
                <w:numId w:val="30"/>
              </w:numPr>
              <w:suppressAutoHyphens/>
              <w:spacing w:after="0" w:line="240" w:lineRule="auto"/>
            </w:pPr>
            <w:r w:rsidRPr="005031BF">
              <w:t>Nové typy nanovlákenných materiálů a hybridních (organicko-anorganických) materiálů s imobilizovanými molekulami nebo látkami, které zamezují množení organismů</w:t>
            </w:r>
          </w:p>
          <w:p w14:paraId="50D762B2" w14:textId="77777777" w:rsidR="00632E10" w:rsidRPr="005031BF" w:rsidRDefault="00632E10" w:rsidP="00064FF4">
            <w:pPr>
              <w:pStyle w:val="Odstavecseseznamem"/>
              <w:numPr>
                <w:ilvl w:val="0"/>
                <w:numId w:val="30"/>
              </w:numPr>
              <w:suppressAutoHyphens/>
              <w:spacing w:after="0" w:line="240" w:lineRule="auto"/>
            </w:pPr>
            <w:r w:rsidRPr="005031BF">
              <w:t xml:space="preserve">Nanovlákenné náhrady maloprůměrových cév </w:t>
            </w:r>
          </w:p>
          <w:p w14:paraId="71F238C7" w14:textId="77777777" w:rsidR="00632E10" w:rsidRPr="005031BF" w:rsidRDefault="00632E10"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 xml:space="preserve">Kombinace produktů s nanočásticemi či funkcionalizovanými nanovlákennými strukturami </w:t>
            </w:r>
          </w:p>
          <w:p w14:paraId="74791CA1" w14:textId="77777777" w:rsidR="00632E10" w:rsidRPr="005031BF" w:rsidRDefault="00632E10"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Testování nanomateriálů pro biomedicínské aplikace</w:t>
            </w:r>
          </w:p>
          <w:p w14:paraId="654C53E2" w14:textId="77777777" w:rsidR="00632E10" w:rsidRPr="005031BF" w:rsidRDefault="00632E10"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Vývoj nanomateriálů pro inovativní technologie opláštění a izolace budov</w:t>
            </w:r>
          </w:p>
          <w:p w14:paraId="3C3AE7A2" w14:textId="77777777" w:rsidR="00632E10" w:rsidRPr="005031BF" w:rsidRDefault="00632E10"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Vývoj keramických nanovlákenných materiálů a polymerních nanovlákenných membrán</w:t>
            </w:r>
          </w:p>
          <w:p w14:paraId="3AD50639" w14:textId="77777777" w:rsidR="00632E10" w:rsidRPr="005031BF" w:rsidRDefault="00632E10"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Vývoj pokročilých nanovlákenných bariér pro ochranu proti prachovým roztočům a alergenům</w:t>
            </w:r>
          </w:p>
          <w:p w14:paraId="195C806B" w14:textId="77777777" w:rsidR="00632E10" w:rsidRPr="005031BF" w:rsidRDefault="00632E10"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Vývoj chytrých obalovin kombinací nanovlákenných struktur či nanočástic s aktuálními obaly</w:t>
            </w:r>
          </w:p>
          <w:p w14:paraId="0CB735D5" w14:textId="77777777" w:rsidR="00632E10" w:rsidRPr="005031BF" w:rsidRDefault="00632E10"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Testování a využití nanomembrán pro speciální textilní aplikace</w:t>
            </w:r>
          </w:p>
          <w:p w14:paraId="6B98DF41" w14:textId="77777777" w:rsidR="00632E10" w:rsidRPr="005031BF" w:rsidRDefault="00632E10" w:rsidP="00064FF4">
            <w:pPr>
              <w:pStyle w:val="Odstavecseseznamem"/>
              <w:numPr>
                <w:ilvl w:val="0"/>
                <w:numId w:val="30"/>
              </w:numPr>
              <w:suppressAutoHyphens/>
              <w:spacing w:after="0" w:line="240" w:lineRule="auto"/>
              <w:rPr>
                <w:rFonts w:asciiTheme="minorHAnsi" w:hAnsiTheme="minorHAnsi" w:cstheme="minorHAnsi"/>
              </w:rPr>
            </w:pPr>
            <w:r w:rsidRPr="005031BF">
              <w:rPr>
                <w:rFonts w:asciiTheme="minorHAnsi" w:hAnsiTheme="minorHAnsi" w:cstheme="minorHAnsi"/>
              </w:rPr>
              <w:t>Ověřování využitelnosti nanomateriálů v ochraně proti nebezpečným chemickým, biologickým, radiologickým a jadrným látkám a materiálům (tzv. CBRN látky)</w:t>
            </w:r>
          </w:p>
        </w:tc>
      </w:tr>
      <w:tr w:rsidR="00632E10" w:rsidRPr="005031BF" w14:paraId="129A4653" w14:textId="77777777" w:rsidTr="0012126D">
        <w:tc>
          <w:tcPr>
            <w:tcW w:w="3070" w:type="dxa"/>
            <w:gridSpan w:val="2"/>
          </w:tcPr>
          <w:p w14:paraId="0752AFDA" w14:textId="77777777" w:rsidR="00632E10" w:rsidRPr="005031BF" w:rsidRDefault="00632E10"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Mikro a nanoelektronika</w:t>
            </w:r>
          </w:p>
        </w:tc>
        <w:tc>
          <w:tcPr>
            <w:tcW w:w="6142" w:type="dxa"/>
          </w:tcPr>
          <w:p w14:paraId="0A30F100" w14:textId="77777777" w:rsidR="00632E10" w:rsidRPr="005031BF" w:rsidRDefault="00632E10" w:rsidP="00064FF4">
            <w:pPr>
              <w:pStyle w:val="Odstavecseseznamem"/>
              <w:numPr>
                <w:ilvl w:val="0"/>
                <w:numId w:val="85"/>
              </w:numPr>
              <w:spacing w:after="0" w:line="240" w:lineRule="auto"/>
              <w:ind w:left="355" w:hanging="283"/>
              <w:rPr>
                <w:rFonts w:asciiTheme="minorHAnsi" w:eastAsia="Times New Roman" w:hAnsiTheme="minorHAnsi" w:cstheme="minorHAnsi"/>
              </w:rPr>
            </w:pPr>
          </w:p>
        </w:tc>
      </w:tr>
      <w:tr w:rsidR="00632E10" w:rsidRPr="005031BF" w14:paraId="135E3DCD" w14:textId="77777777" w:rsidTr="0012126D">
        <w:tc>
          <w:tcPr>
            <w:tcW w:w="3070" w:type="dxa"/>
            <w:gridSpan w:val="2"/>
          </w:tcPr>
          <w:p w14:paraId="43888FE8" w14:textId="77777777" w:rsidR="00632E10" w:rsidRPr="005031BF" w:rsidRDefault="00632E10"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Fotonika</w:t>
            </w:r>
          </w:p>
        </w:tc>
        <w:tc>
          <w:tcPr>
            <w:tcW w:w="6142" w:type="dxa"/>
          </w:tcPr>
          <w:p w14:paraId="69058222" w14:textId="77777777" w:rsidR="00632E10" w:rsidRPr="005031BF" w:rsidRDefault="00632E10" w:rsidP="00064FF4">
            <w:pPr>
              <w:pStyle w:val="PreformattedText"/>
              <w:numPr>
                <w:ilvl w:val="0"/>
                <w:numId w:val="66"/>
              </w:numPr>
              <w:ind w:left="332" w:hanging="283"/>
              <w:jc w:val="both"/>
              <w:rPr>
                <w:rFonts w:asciiTheme="minorHAnsi" w:hAnsiTheme="minorHAnsi"/>
                <w:color w:val="auto"/>
                <w:sz w:val="22"/>
                <w:szCs w:val="22"/>
              </w:rPr>
            </w:pPr>
          </w:p>
        </w:tc>
      </w:tr>
      <w:tr w:rsidR="00632E10" w:rsidRPr="005031BF" w14:paraId="08FB0036" w14:textId="77777777" w:rsidTr="0012126D">
        <w:tc>
          <w:tcPr>
            <w:tcW w:w="3070" w:type="dxa"/>
            <w:gridSpan w:val="2"/>
          </w:tcPr>
          <w:p w14:paraId="2175A715" w14:textId="77777777" w:rsidR="00632E10" w:rsidRPr="005031BF" w:rsidRDefault="00632E10"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Pokročilé výrobní technologie</w:t>
            </w:r>
          </w:p>
        </w:tc>
        <w:tc>
          <w:tcPr>
            <w:tcW w:w="6142" w:type="dxa"/>
          </w:tcPr>
          <w:p w14:paraId="3997A0A7" w14:textId="77777777" w:rsidR="00632E10" w:rsidRPr="005031BF" w:rsidRDefault="00632E10" w:rsidP="00064FF4">
            <w:pPr>
              <w:pStyle w:val="Odstavecseseznamem"/>
              <w:numPr>
                <w:ilvl w:val="0"/>
                <w:numId w:val="85"/>
              </w:numPr>
              <w:spacing w:after="0" w:line="240" w:lineRule="auto"/>
              <w:ind w:left="355" w:hanging="283"/>
              <w:rPr>
                <w:rFonts w:asciiTheme="minorHAnsi" w:eastAsia="Times New Roman" w:hAnsiTheme="minorHAnsi" w:cstheme="minorHAnsi"/>
              </w:rPr>
            </w:pPr>
            <w:r w:rsidRPr="005031BF">
              <w:rPr>
                <w:rFonts w:asciiTheme="minorHAnsi" w:hAnsiTheme="minorHAnsi" w:cstheme="minorHAnsi"/>
              </w:rPr>
              <w:t>Vývoj pokročilých technologií výroby nanovláken</w:t>
            </w:r>
          </w:p>
        </w:tc>
      </w:tr>
      <w:tr w:rsidR="00632E10" w:rsidRPr="005031BF" w14:paraId="116E8D55" w14:textId="77777777" w:rsidTr="0012126D">
        <w:tc>
          <w:tcPr>
            <w:tcW w:w="3070" w:type="dxa"/>
            <w:gridSpan w:val="2"/>
          </w:tcPr>
          <w:p w14:paraId="2043CD6B" w14:textId="77777777" w:rsidR="00632E10" w:rsidRPr="005031BF" w:rsidRDefault="00632E10"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Průmyslové biotechnologie</w:t>
            </w:r>
          </w:p>
        </w:tc>
        <w:tc>
          <w:tcPr>
            <w:tcW w:w="6142" w:type="dxa"/>
          </w:tcPr>
          <w:p w14:paraId="642C4561" w14:textId="77777777" w:rsidR="00632E10" w:rsidRPr="005031BF" w:rsidRDefault="00632E10" w:rsidP="00064FF4">
            <w:pPr>
              <w:pStyle w:val="Odstavecseseznamem"/>
              <w:numPr>
                <w:ilvl w:val="0"/>
                <w:numId w:val="65"/>
              </w:numPr>
              <w:spacing w:after="0" w:line="240" w:lineRule="auto"/>
              <w:ind w:left="355" w:hanging="283"/>
              <w:rPr>
                <w:rFonts w:asciiTheme="minorHAnsi" w:eastAsia="Times New Roman" w:hAnsiTheme="minorHAnsi" w:cstheme="minorHAnsi"/>
              </w:rPr>
            </w:pPr>
          </w:p>
        </w:tc>
      </w:tr>
      <w:tr w:rsidR="00632E10" w:rsidRPr="005031BF" w14:paraId="6BF6B452" w14:textId="77777777" w:rsidTr="0012126D">
        <w:tc>
          <w:tcPr>
            <w:tcW w:w="3070" w:type="dxa"/>
            <w:gridSpan w:val="2"/>
          </w:tcPr>
          <w:p w14:paraId="5930A95A" w14:textId="77777777" w:rsidR="00632E10" w:rsidRPr="005031BF" w:rsidRDefault="00632E10"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Znalosti pro digitální ekonomiku</w:t>
            </w:r>
          </w:p>
        </w:tc>
        <w:tc>
          <w:tcPr>
            <w:tcW w:w="6142" w:type="dxa"/>
          </w:tcPr>
          <w:p w14:paraId="3ADDD9BB" w14:textId="77777777" w:rsidR="00632E10" w:rsidRPr="005031BF" w:rsidRDefault="00632E10" w:rsidP="00064FF4">
            <w:pPr>
              <w:pStyle w:val="Odstavecseseznamem"/>
              <w:numPr>
                <w:ilvl w:val="0"/>
                <w:numId w:val="89"/>
              </w:numPr>
              <w:suppressAutoHyphens/>
              <w:spacing w:after="0" w:line="240" w:lineRule="auto"/>
              <w:ind w:left="332" w:hanging="283"/>
              <w:rPr>
                <w:rFonts w:eastAsia="Times New Roman" w:cstheme="minorHAnsi"/>
              </w:rPr>
            </w:pPr>
            <w:r w:rsidRPr="005031BF">
              <w:rPr>
                <w:rFonts w:eastAsia="Times New Roman" w:cstheme="minorHAnsi"/>
              </w:rPr>
              <w:t>Digitální modelování, simulace technologických postupů</w:t>
            </w:r>
            <w:r w:rsidRPr="005031BF">
              <w:rPr>
                <w:rFonts w:asciiTheme="minorHAnsi" w:eastAsia="Times New Roman" w:hAnsiTheme="minorHAnsi" w:cstheme="minorHAnsi"/>
              </w:rPr>
              <w:t xml:space="preserve"> </w:t>
            </w:r>
          </w:p>
        </w:tc>
      </w:tr>
      <w:tr w:rsidR="00632E10" w:rsidRPr="005031BF" w14:paraId="62A19253" w14:textId="77777777" w:rsidTr="0012126D">
        <w:tc>
          <w:tcPr>
            <w:tcW w:w="3070" w:type="dxa"/>
            <w:gridSpan w:val="2"/>
          </w:tcPr>
          <w:p w14:paraId="7270A260" w14:textId="77777777" w:rsidR="00632E10" w:rsidRPr="005031BF" w:rsidRDefault="00632E10"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Kulturní a kreativní průmysly</w:t>
            </w:r>
          </w:p>
        </w:tc>
        <w:tc>
          <w:tcPr>
            <w:tcW w:w="6142" w:type="dxa"/>
          </w:tcPr>
          <w:p w14:paraId="66122EFD" w14:textId="77777777" w:rsidR="00632E10" w:rsidRPr="005031BF" w:rsidRDefault="00632E10" w:rsidP="00064FF4">
            <w:pPr>
              <w:pStyle w:val="Odstavecseseznamem"/>
              <w:numPr>
                <w:ilvl w:val="0"/>
                <w:numId w:val="67"/>
              </w:numPr>
              <w:suppressAutoHyphens/>
              <w:spacing w:after="0" w:line="240" w:lineRule="auto"/>
              <w:ind w:left="332" w:hanging="283"/>
              <w:rPr>
                <w:rFonts w:asciiTheme="minorHAnsi" w:eastAsia="Times New Roman" w:hAnsiTheme="minorHAnsi" w:cstheme="minorHAnsi"/>
              </w:rPr>
            </w:pPr>
          </w:p>
        </w:tc>
      </w:tr>
    </w:tbl>
    <w:p w14:paraId="59EB1256" w14:textId="77777777" w:rsidR="00A22571" w:rsidRPr="005031BF" w:rsidRDefault="00A22571" w:rsidP="00860CCB">
      <w:pPr>
        <w:pStyle w:val="Odstavecseseznamem1"/>
        <w:ind w:hanging="720"/>
        <w:jc w:val="both"/>
        <w:rPr>
          <w:rFonts w:ascii="Calibri" w:hAnsi="Calibri"/>
          <w:b/>
        </w:rPr>
      </w:pPr>
    </w:p>
    <w:p w14:paraId="69CA1E4D" w14:textId="10F2AD03" w:rsidR="00A22571" w:rsidRPr="005031BF" w:rsidRDefault="00A22571" w:rsidP="00B20AA5">
      <w:pPr>
        <w:pStyle w:val="Odstavecseseznamem1"/>
        <w:ind w:left="0"/>
        <w:jc w:val="both"/>
        <w:rPr>
          <w:rFonts w:ascii="Calibri" w:hAnsi="Calibri"/>
          <w:b/>
        </w:rPr>
      </w:pPr>
    </w:p>
    <w:p w14:paraId="2EED0626" w14:textId="77777777" w:rsidR="00A22571" w:rsidRPr="005031BF" w:rsidRDefault="00A22571" w:rsidP="00860CCB">
      <w:pPr>
        <w:pStyle w:val="Odstavecseseznamem1"/>
        <w:ind w:hanging="720"/>
        <w:jc w:val="both"/>
        <w:rPr>
          <w:rFonts w:ascii="Calibri" w:hAnsi="Calibri"/>
          <w:b/>
        </w:rPr>
      </w:pPr>
    </w:p>
    <w:tbl>
      <w:tblPr>
        <w:tblStyle w:val="Mkatabulky"/>
        <w:tblW w:w="0" w:type="auto"/>
        <w:tblLook w:val="04A0" w:firstRow="1" w:lastRow="0" w:firstColumn="1" w:lastColumn="0" w:noHBand="0" w:noVBand="1"/>
      </w:tblPr>
      <w:tblGrid>
        <w:gridCol w:w="2578"/>
        <w:gridCol w:w="640"/>
        <w:gridCol w:w="5844"/>
      </w:tblGrid>
      <w:tr w:rsidR="00A657FB" w:rsidRPr="005031BF" w14:paraId="5F95654C" w14:textId="77777777" w:rsidTr="0012126D">
        <w:tc>
          <w:tcPr>
            <w:tcW w:w="2578" w:type="dxa"/>
          </w:tcPr>
          <w:p w14:paraId="5A04ED54" w14:textId="77777777" w:rsidR="00A657FB" w:rsidRPr="005031BF" w:rsidRDefault="00A657FB" w:rsidP="00501514">
            <w:pPr>
              <w:pStyle w:val="Obsah1"/>
            </w:pPr>
            <w:r w:rsidRPr="005031BF">
              <w:t>Vertikální domén specializace regionální RIS3</w:t>
            </w:r>
          </w:p>
        </w:tc>
        <w:tc>
          <w:tcPr>
            <w:tcW w:w="6484" w:type="dxa"/>
            <w:gridSpan w:val="2"/>
          </w:tcPr>
          <w:p w14:paraId="0A119532" w14:textId="77777777" w:rsidR="00A657FB" w:rsidRPr="005031BF" w:rsidRDefault="00A657FB" w:rsidP="00501514">
            <w:pPr>
              <w:pStyle w:val="Obsah1"/>
            </w:pPr>
            <w:r w:rsidRPr="005031BF">
              <w:t xml:space="preserve">ELEKTRONIKA, ELEKTROTECHNIKA </w:t>
            </w:r>
          </w:p>
        </w:tc>
      </w:tr>
      <w:tr w:rsidR="00A657FB" w:rsidRPr="005031BF" w14:paraId="5F0DFB4B" w14:textId="77777777" w:rsidTr="0012126D">
        <w:tc>
          <w:tcPr>
            <w:tcW w:w="2578" w:type="dxa"/>
          </w:tcPr>
          <w:p w14:paraId="015BEF0D" w14:textId="77777777" w:rsidR="00A657FB" w:rsidRPr="005031BF" w:rsidRDefault="00A657FB" w:rsidP="00501514">
            <w:pPr>
              <w:pStyle w:val="Obsah1"/>
            </w:pPr>
          </w:p>
        </w:tc>
        <w:tc>
          <w:tcPr>
            <w:tcW w:w="6484" w:type="dxa"/>
            <w:gridSpan w:val="2"/>
          </w:tcPr>
          <w:p w14:paraId="3EEE826A" w14:textId="77777777" w:rsidR="00A657FB" w:rsidRPr="005031BF" w:rsidRDefault="00A657FB" w:rsidP="00501514">
            <w:pPr>
              <w:pStyle w:val="Obsah1"/>
            </w:pPr>
          </w:p>
        </w:tc>
      </w:tr>
      <w:tr w:rsidR="00A657FB" w:rsidRPr="005031BF" w14:paraId="482E58AE" w14:textId="77777777" w:rsidTr="0012126D">
        <w:tc>
          <w:tcPr>
            <w:tcW w:w="2578" w:type="dxa"/>
          </w:tcPr>
          <w:p w14:paraId="366E48EF" w14:textId="77777777" w:rsidR="00A657FB" w:rsidRPr="005031BF" w:rsidRDefault="00A657FB" w:rsidP="00501514">
            <w:pPr>
              <w:pStyle w:val="Obsah1"/>
            </w:pPr>
            <w:r w:rsidRPr="005031BF">
              <w:t>Vazba na aplikační domény  Národní RIS3</w:t>
            </w:r>
          </w:p>
        </w:tc>
        <w:tc>
          <w:tcPr>
            <w:tcW w:w="6484" w:type="dxa"/>
            <w:gridSpan w:val="2"/>
          </w:tcPr>
          <w:p w14:paraId="3FF0C6C0" w14:textId="77777777" w:rsidR="00A657FB" w:rsidRPr="005031BF" w:rsidRDefault="00A657FB" w:rsidP="00D20100">
            <w:pPr>
              <w:pStyle w:val="Obsah1"/>
              <w:numPr>
                <w:ilvl w:val="0"/>
                <w:numId w:val="59"/>
              </w:numPr>
              <w:spacing w:after="0" w:line="240" w:lineRule="auto"/>
              <w:ind w:left="714" w:hanging="357"/>
            </w:pPr>
            <w:r w:rsidRPr="005031BF">
              <w:t>Pokročilé stroje/technologie pro silný a globálně konkurenceschopný  průmysl</w:t>
            </w:r>
          </w:p>
          <w:p w14:paraId="130589FF" w14:textId="77777777" w:rsidR="00A657FB" w:rsidRPr="005031BF" w:rsidRDefault="00A657FB" w:rsidP="00D20100">
            <w:pPr>
              <w:pStyle w:val="Obsah1"/>
              <w:numPr>
                <w:ilvl w:val="0"/>
                <w:numId w:val="59"/>
              </w:numPr>
              <w:spacing w:after="0" w:line="240" w:lineRule="auto"/>
              <w:ind w:left="714" w:hanging="357"/>
            </w:pPr>
            <w:r w:rsidRPr="005031BF">
              <w:t xml:space="preserve">Dopravní prostředky pro 21. Století (zahrnuje automotive, letecký a kosmický průmysl) </w:t>
            </w:r>
          </w:p>
          <w:p w14:paraId="568BB1BC" w14:textId="77777777" w:rsidR="00A657FB" w:rsidRPr="005031BF" w:rsidRDefault="00A657FB" w:rsidP="00D20100">
            <w:pPr>
              <w:pStyle w:val="Obsah1"/>
              <w:numPr>
                <w:ilvl w:val="0"/>
                <w:numId w:val="59"/>
              </w:numPr>
              <w:spacing w:after="0" w:line="240" w:lineRule="auto"/>
              <w:ind w:left="714" w:hanging="357"/>
            </w:pPr>
            <w:r w:rsidRPr="005031BF">
              <w:t>Digital Market Technologies a Elektrotechnika</w:t>
            </w:r>
          </w:p>
        </w:tc>
      </w:tr>
      <w:tr w:rsidR="00A657FB" w:rsidRPr="005031BF" w14:paraId="4C0C4643" w14:textId="77777777" w:rsidTr="0012126D">
        <w:tc>
          <w:tcPr>
            <w:tcW w:w="9062" w:type="dxa"/>
            <w:gridSpan w:val="3"/>
          </w:tcPr>
          <w:p w14:paraId="350CEDD1" w14:textId="77777777" w:rsidR="00A657FB" w:rsidRPr="005031BF" w:rsidRDefault="00A657FB" w:rsidP="00501514">
            <w:pPr>
              <w:pStyle w:val="Obsah1"/>
            </w:pPr>
          </w:p>
        </w:tc>
      </w:tr>
      <w:tr w:rsidR="00A657FB" w:rsidRPr="005031BF" w14:paraId="59F78494" w14:textId="77777777" w:rsidTr="0012126D">
        <w:tc>
          <w:tcPr>
            <w:tcW w:w="9062" w:type="dxa"/>
            <w:gridSpan w:val="3"/>
          </w:tcPr>
          <w:p w14:paraId="0DF0624B" w14:textId="77777777" w:rsidR="00A657FB" w:rsidRPr="005031BF" w:rsidRDefault="00A657FB" w:rsidP="00501514">
            <w:pPr>
              <w:pStyle w:val="Obsah1"/>
            </w:pPr>
            <w:r w:rsidRPr="005031BF">
              <w:t>Východiska</w:t>
            </w:r>
          </w:p>
        </w:tc>
      </w:tr>
      <w:tr w:rsidR="00A657FB" w:rsidRPr="005031BF" w14:paraId="50F3CEA2" w14:textId="77777777" w:rsidTr="0012126D">
        <w:tc>
          <w:tcPr>
            <w:tcW w:w="9062" w:type="dxa"/>
            <w:gridSpan w:val="3"/>
          </w:tcPr>
          <w:p w14:paraId="07A5F77D" w14:textId="77777777" w:rsidR="00A657FB" w:rsidRPr="005031BF" w:rsidRDefault="00A657FB" w:rsidP="0012126D">
            <w:r w:rsidRPr="005031BF">
              <w:t xml:space="preserve">Elektronika a elektrotechnika jsou obory, které se prolínají či úzce souvisí se všemi průmyslovými obory. </w:t>
            </w:r>
          </w:p>
          <w:p w14:paraId="05142219" w14:textId="77777777" w:rsidR="00A657FB" w:rsidRPr="005031BF" w:rsidRDefault="00A657FB" w:rsidP="0012126D">
            <w:r w:rsidRPr="005031BF">
              <w:t>Obecně lze elektrotechnický průmysl, jak v části elektronické, tak i elektrotechnické, považovat za dobře etablovaný, historicky vybavený kapacitou jak pro základní, tak i aplikovaný výzkum. Díky inovačnímu potenciálu se i řada malých firem stala konkurenceschopnými a vytvořily si své postavení v podmínkách vysoce globalizovaného odvětví, které je závislé na mnoha vlivech, které z ČR nedokážeme ovlivnit a mnohdy ani predikovat. Toto platí zejména pro oblast ICT technologií a v nemalé míře i o spotřební elektronice. Přesto v sektoru elektroniky (CZ NACE 26) a elektrotechniky (CZ NACE 27) je mnoho příležitostí pro uplatnění české VaVaI a v mnohém se již tento průmysl nejen v evropském měřítku prosadil a nadále prosazuje.</w:t>
            </w:r>
          </w:p>
          <w:p w14:paraId="1858027A" w14:textId="557F0DD8" w:rsidR="00A657FB" w:rsidRPr="005031BF" w:rsidRDefault="00A657FB" w:rsidP="0012126D">
            <w:pPr>
              <w:spacing w:before="40" w:after="40"/>
            </w:pPr>
            <w:r w:rsidRPr="005031BF">
              <w:t xml:space="preserve">Výroba počítačů, elektronických přístrojů a zařízení (Oddíl CZ-NACE 26) se řadí mezi nejvýznamnější oddíly zpracovatelského průmyslu. Je důležitým dodavatelem pro ostatní průmyslová odvětví, zejména automobilový průmysl a strojírenství. Výrobky elektrotechnického průmyslu jsou používány prakticky ve všech sférách lidské činnosti a jejich životní cyklus se neustále zkracuje. Produkce se řadí do kategorie vysoké a středně náročné technologie. Oddíl zahrnuje na jedné straně pracovně náročné výroby a na druhé straně i vysoce produktivní automatizované výroby.  Je nejvíce zapojen do globálních hodnotových řetězců nadnárodních firem. V nich dochází k rozdílné segmentaci činností, kdy mateřské firmy si zpravidla ponechávají v pravomoci počáteční produkční aktivity jako je výzkum a vývoj, inovace, design a poprodukční činnosti (logistika, marketing, poprodejní uživatelské služby), s vyšší znalostní úrovní zaměstnanců a vyšší přidanou hodnotou, zatímco vlastní produkce (montáž) je lokalizována v méně ekonomicky vyspělých zemích s nižší úrovní znalostí pracovníků a nižší přidanou hodnotou. Produkce tohoto oddílu je z větší části určena pro vývoz, ale zároveň je náročná na dovoz komponentů. </w:t>
            </w:r>
          </w:p>
          <w:p w14:paraId="27303785" w14:textId="7821186E" w:rsidR="00A657FB" w:rsidRPr="005031BF" w:rsidRDefault="00A657FB" w:rsidP="0012126D">
            <w:pPr>
              <w:autoSpaceDE w:val="0"/>
              <w:autoSpaceDN w:val="0"/>
              <w:adjustRightInd w:val="0"/>
              <w:spacing w:after="0"/>
            </w:pPr>
            <w:r w:rsidRPr="005031BF">
              <w:t xml:space="preserve">Nejen historicky, ale i v současnosti nejvýznamnějším částí elektrotechnického průmyslu je CZ-NACE 27.1, tedy výroba elektrických motorů, generátorů, transformátorů a elektrických rozvodných a kontrolních zařízení. V podstatě ve všech metrikách, ať se jedná o přidanou hodnotu, tržby, výnosy či třeba počet zaměstnanců, je obor naprosto dominantní a dosahuje přibližně poloviny celého oddílu CZ-NACE 27. Je tedy logické, že se jedná o obor podstatný nejen pro elektrotechniku a zpracovatelský průmysl, ale pro celou výkonnost ekonomiky. Elektrotočivé stroje vzhledem k širokému uplatnění a velké škále rozměrů a požadovaných výkonových charakteristik je nutné </w:t>
            </w:r>
            <w:r w:rsidRPr="005031BF">
              <w:lastRenderedPageBreak/>
              <w:t xml:space="preserve">vyvíjet právě s ohledem na tyto požadované funkce. Koncept Průmysl 4.0 vytváří nové požadavky na servomotory, aktuátory a obdobné pohony, výrobní technologie si vyžadují specifické motory mnohdy jako „embedded“ řešení. Vytváří se požadavky na nová řešení trakčních motorů. Specifické požadavky na točivé stroje vyžaduje energetika, je třeba vyvinout řadu synchronních generátorů buzených permanentními magnety s vysokou účinností v rozsahu 5 až 500 kW, určených pro získávání „čisté“ energie a v této souvislosti i řadu odpovídajících turbín. Potřebným úkolem je též stanovení materiálů a technologií použitých pro aplikaci permanentních magnetů na bázi vzácných zemin v elektrických strojích s ohledem na dlouhodobou garanci magnetických a mechanických parametrů. </w:t>
            </w:r>
          </w:p>
          <w:p w14:paraId="7FCEABC6" w14:textId="77777777" w:rsidR="00A657FB" w:rsidRPr="005031BF" w:rsidRDefault="00A657FB" w:rsidP="0012126D">
            <w:pPr>
              <w:autoSpaceDE w:val="0"/>
              <w:autoSpaceDN w:val="0"/>
              <w:adjustRightInd w:val="0"/>
              <w:spacing w:after="0"/>
            </w:pPr>
            <w:r w:rsidRPr="005031BF">
              <w:t>KVET vyžaduje zdroje tepelné a elektrické energie umožňující efektivnější získávání energie využitím biomasy nebo odpadního tepla z technologických procesů. Jsou realizovány na bázi mikroturbín přímo spojených s vysokootáčkovým elektrickým generátorem, který je zapojen do mě</w:t>
            </w:r>
            <w:r w:rsidRPr="005031BF">
              <w:softHyphen/>
              <w:t>niče frekvence zajišťujícího výstupní síťové napětí.</w:t>
            </w:r>
          </w:p>
          <w:p w14:paraId="36A0CF8E" w14:textId="77777777" w:rsidR="00A657FB" w:rsidRPr="005031BF" w:rsidRDefault="00A657FB" w:rsidP="0012126D">
            <w:pPr>
              <w:autoSpaceDE w:val="0"/>
              <w:autoSpaceDN w:val="0"/>
              <w:adjustRightInd w:val="0"/>
              <w:spacing w:after="0"/>
            </w:pPr>
            <w:r w:rsidRPr="005031BF">
              <w:t>Vzhledem k velikosti průmyslu, zkušenostem a disponibilní řešitelské kapacitě nelze opomíjet pohony pro náročné vnější prostředí.  Pohony pro prašné prostředí (pouště, doly apod.); pohony pro chemické aplikace a agresivní podmínky; pohony pro seismicky aktivní oblasti; pohony pro radioaktivní prostředí; pohony pro přímořské oblasti s agresivní mlhou z mořské vody apod.</w:t>
            </w:r>
          </w:p>
          <w:p w14:paraId="5247418B" w14:textId="77777777" w:rsidR="00A657FB" w:rsidRPr="005031BF" w:rsidRDefault="00A657FB" w:rsidP="0012126D">
            <w:r w:rsidRPr="005031BF">
              <w:t>S vývojem trakčních pohonů úzce souvisí a prioritou jsou řešení pohony elektromobilů a hybridních vozidel s ohledem na kompaktní zástavbu, vysokou účinnost a spolehlivost.</w:t>
            </w:r>
          </w:p>
          <w:p w14:paraId="12AA4BDD" w14:textId="77777777" w:rsidR="00A657FB" w:rsidRPr="005031BF" w:rsidRDefault="00A657FB" w:rsidP="0012126D">
            <w:r w:rsidRPr="005031BF">
              <w:t>S ohledem na nově stanovené požadavky PDIV ( částečné výboje), zaměřený na nové izolační materiály a technologie pro vinutí elektrických strojů.</w:t>
            </w:r>
          </w:p>
          <w:p w14:paraId="2A2D1303" w14:textId="77777777" w:rsidR="00A657FB" w:rsidRPr="005031BF" w:rsidRDefault="00A657FB" w:rsidP="0012126D">
            <w:pPr>
              <w:rPr>
                <w:u w:val="single"/>
              </w:rPr>
            </w:pPr>
            <w:r w:rsidRPr="005031BF">
              <w:rPr>
                <w:u w:val="single"/>
              </w:rPr>
              <w:t>Situace v Libereckém kraji:</w:t>
            </w:r>
          </w:p>
          <w:p w14:paraId="1E3F16A2" w14:textId="4F0201F6" w:rsidR="00A657FB" w:rsidRPr="005031BF" w:rsidRDefault="00A657FB" w:rsidP="0012126D">
            <w:r w:rsidRPr="005031BF">
              <w:t xml:space="preserve">Doména zahrnuje výzkum, vývoj, konstrukce, inovace zařízení a vývoj a zavádění technologií elektrozařízení, jak v oborech tradičních pro průmysl Libereckého kraje, automobilový, sklářský, textilní, membránové procesy, strojírenský, potravinářský, polygrafický, tak nově se rozvíjejících. Doména má přímou vazbu na </w:t>
            </w:r>
            <w:r w:rsidR="00A76D12" w:rsidRPr="005031BF">
              <w:t xml:space="preserve">technologie </w:t>
            </w:r>
            <w:r w:rsidRPr="005031BF">
              <w:t xml:space="preserve">Průmyslu 4.0 </w:t>
            </w:r>
            <w:r w:rsidR="00A76D12" w:rsidRPr="005031BF">
              <w:t>(strojové vidění, rozšířená a virtuální realita, bezkontaktní a biometrické identifikační systémy</w:t>
            </w:r>
            <w:r w:rsidR="008D142A" w:rsidRPr="005031BF">
              <w:t xml:space="preserve"> apod.)</w:t>
            </w:r>
            <w:r w:rsidR="00A76D12" w:rsidRPr="005031BF">
              <w:t xml:space="preserve">, </w:t>
            </w:r>
            <w:r w:rsidRPr="005031BF">
              <w:t>a Společnosti 4.0</w:t>
            </w:r>
            <w:r w:rsidR="008D142A" w:rsidRPr="005031BF">
              <w:t xml:space="preserve"> (Smart Region, aplikace pro Smart Cities)</w:t>
            </w:r>
            <w:r w:rsidRPr="005031BF">
              <w:t xml:space="preserve">. </w:t>
            </w:r>
          </w:p>
          <w:p w14:paraId="755415B2" w14:textId="77777777" w:rsidR="00A657FB" w:rsidRPr="005031BF" w:rsidRDefault="00A657FB" w:rsidP="0012126D">
            <w:r w:rsidRPr="005031BF">
              <w:t>Významné firmy působící v regionu:</w:t>
            </w:r>
          </w:p>
          <w:p w14:paraId="35D14D7E" w14:textId="77777777" w:rsidR="00A657FB" w:rsidRPr="005031BF" w:rsidRDefault="00A657FB" w:rsidP="0012126D">
            <w:pPr>
              <w:spacing w:after="0"/>
            </w:pPr>
            <w:r w:rsidRPr="005031BF">
              <w:t xml:space="preserve">Jablotron </w:t>
            </w:r>
          </w:p>
          <w:p w14:paraId="3996B01E" w14:textId="77777777" w:rsidR="00A657FB" w:rsidRPr="005031BF" w:rsidRDefault="00A657FB" w:rsidP="0012126D">
            <w:pPr>
              <w:spacing w:after="0"/>
            </w:pPr>
            <w:r w:rsidRPr="005031BF">
              <w:t>Teneo 3000 s.r.o.</w:t>
            </w:r>
          </w:p>
          <w:p w14:paraId="64EF4477" w14:textId="77777777" w:rsidR="00A657FB" w:rsidRPr="005031BF" w:rsidRDefault="00A657FB" w:rsidP="0012126D">
            <w:pPr>
              <w:spacing w:after="0"/>
            </w:pPr>
            <w:r w:rsidRPr="005031BF">
              <w:t xml:space="preserve">MSV Systems, spol. s r.o. </w:t>
            </w:r>
          </w:p>
          <w:p w14:paraId="4A2273B4" w14:textId="77777777" w:rsidR="00A657FB" w:rsidRPr="005031BF" w:rsidRDefault="00A657FB" w:rsidP="0012126D">
            <w:pPr>
              <w:spacing w:after="0"/>
            </w:pPr>
            <w:r w:rsidRPr="005031BF">
              <w:t>LAird a.s.</w:t>
            </w:r>
          </w:p>
          <w:p w14:paraId="26BD9E81" w14:textId="77777777" w:rsidR="00A657FB" w:rsidRPr="005031BF" w:rsidRDefault="00A657FB" w:rsidP="0012126D">
            <w:pPr>
              <w:spacing w:after="0"/>
            </w:pPr>
            <w:r w:rsidRPr="005031BF">
              <w:t>Applic s.r.o.</w:t>
            </w:r>
          </w:p>
          <w:p w14:paraId="537673BC" w14:textId="77777777" w:rsidR="00A657FB" w:rsidRPr="005031BF" w:rsidRDefault="00A657FB" w:rsidP="0012126D">
            <w:pPr>
              <w:spacing w:after="0"/>
            </w:pPr>
            <w:r w:rsidRPr="005031BF">
              <w:t>Miton</w:t>
            </w:r>
          </w:p>
          <w:p w14:paraId="0242C7F8" w14:textId="77777777" w:rsidR="00A657FB" w:rsidRPr="005031BF" w:rsidRDefault="00A657FB" w:rsidP="0012126D">
            <w:pPr>
              <w:spacing w:after="0"/>
            </w:pPr>
            <w:r w:rsidRPr="005031BF">
              <w:t>Hardvario</w:t>
            </w:r>
          </w:p>
          <w:p w14:paraId="56FE324F" w14:textId="77777777" w:rsidR="00A657FB" w:rsidRPr="005031BF" w:rsidRDefault="00A657FB" w:rsidP="0012126D">
            <w:pPr>
              <w:spacing w:after="0"/>
            </w:pPr>
            <w:r w:rsidRPr="005031BF">
              <w:t>Elitronic s.r.o.</w:t>
            </w:r>
          </w:p>
          <w:p w14:paraId="70DCE9E6" w14:textId="77777777" w:rsidR="00A657FB" w:rsidRPr="005031BF" w:rsidRDefault="00A657FB" w:rsidP="0012126D">
            <w:pPr>
              <w:spacing w:after="0"/>
            </w:pPr>
            <w:r w:rsidRPr="005031BF">
              <w:t>CiS systems, s.r.o.</w:t>
            </w:r>
          </w:p>
          <w:p w14:paraId="66060E4B" w14:textId="77777777" w:rsidR="00A657FB" w:rsidRPr="005031BF" w:rsidRDefault="00A657FB" w:rsidP="0012126D">
            <w:pPr>
              <w:spacing w:after="0"/>
            </w:pPr>
            <w:r w:rsidRPr="005031BF">
              <w:t>Hokami CZ, s.r.o.</w:t>
            </w:r>
          </w:p>
          <w:p w14:paraId="115F4943" w14:textId="77777777" w:rsidR="00A657FB" w:rsidRPr="005031BF" w:rsidRDefault="00A657FB" w:rsidP="0012126D">
            <w:pPr>
              <w:spacing w:after="0"/>
            </w:pPr>
            <w:r w:rsidRPr="005031BF">
              <w:t>ESY Elektronické systémy s.r.o.</w:t>
            </w:r>
          </w:p>
          <w:p w14:paraId="0F8A460A" w14:textId="2A2FB264" w:rsidR="00A657FB" w:rsidRPr="005031BF" w:rsidRDefault="00A657FB" w:rsidP="0012126D">
            <w:pPr>
              <w:spacing w:after="0"/>
            </w:pPr>
            <w:r w:rsidRPr="005031BF">
              <w:t xml:space="preserve">BIMONT, </w:t>
            </w:r>
            <w:r w:rsidR="00D739BE" w:rsidRPr="005031BF">
              <w:t>s</w:t>
            </w:r>
            <w:r w:rsidRPr="005031BF">
              <w:t>.r.o.</w:t>
            </w:r>
          </w:p>
          <w:p w14:paraId="46ADB809" w14:textId="1A7E6BAE" w:rsidR="00A657FB" w:rsidRPr="005031BF" w:rsidRDefault="00A657FB" w:rsidP="0012126D">
            <w:pPr>
              <w:spacing w:after="0"/>
            </w:pPr>
            <w:r w:rsidRPr="005031BF">
              <w:t>NET-SYSTEM, s.r.o.</w:t>
            </w:r>
          </w:p>
          <w:p w14:paraId="7EF5B44B" w14:textId="0D409C21" w:rsidR="00FA358C" w:rsidRPr="005031BF" w:rsidRDefault="00FA358C" w:rsidP="0012126D">
            <w:pPr>
              <w:spacing w:after="0"/>
            </w:pPr>
            <w:r w:rsidRPr="005031BF">
              <w:lastRenderedPageBreak/>
              <w:t>Solar System s.r.o.</w:t>
            </w:r>
          </w:p>
          <w:p w14:paraId="02B25A62" w14:textId="6BCE63B1" w:rsidR="008D142A" w:rsidRPr="005031BF" w:rsidRDefault="008D142A" w:rsidP="0012126D">
            <w:pPr>
              <w:spacing w:after="0"/>
            </w:pPr>
            <w:r w:rsidRPr="005031BF">
              <w:t xml:space="preserve">EFG CZ spol. s r.o. </w:t>
            </w:r>
          </w:p>
          <w:p w14:paraId="67D37C01" w14:textId="7268B2BE" w:rsidR="00D20100" w:rsidRPr="005031BF" w:rsidRDefault="00D20100" w:rsidP="0012126D">
            <w:pPr>
              <w:spacing w:after="0"/>
            </w:pPr>
            <w:r w:rsidRPr="005031BF">
              <w:t>CUBE CZ, s.r.o.</w:t>
            </w:r>
          </w:p>
          <w:p w14:paraId="117A1946" w14:textId="77777777" w:rsidR="00A657FB" w:rsidRPr="005031BF" w:rsidRDefault="00A657FB" w:rsidP="0012126D">
            <w:pPr>
              <w:spacing w:after="0"/>
            </w:pPr>
          </w:p>
          <w:p w14:paraId="14284A67" w14:textId="77777777" w:rsidR="00A657FB" w:rsidRPr="005031BF" w:rsidRDefault="00A657FB" w:rsidP="0012126D">
            <w:pPr>
              <w:spacing w:after="0"/>
            </w:pPr>
            <w:r w:rsidRPr="005031BF">
              <w:t>Školství:</w:t>
            </w:r>
          </w:p>
          <w:p w14:paraId="68BB1F31" w14:textId="77777777" w:rsidR="00A657FB" w:rsidRPr="005031BF" w:rsidRDefault="00A657FB" w:rsidP="0012126D">
            <w:pPr>
              <w:spacing w:after="0"/>
            </w:pPr>
            <w:r w:rsidRPr="005031BF">
              <w:t>Technická univerzita v Liberci, fakulta mechatroniky, informatiky a mezioborových studií</w:t>
            </w:r>
          </w:p>
          <w:p w14:paraId="6DA88978" w14:textId="215FC969" w:rsidR="00A657FB" w:rsidRPr="005031BF" w:rsidRDefault="00A657FB" w:rsidP="0012126D">
            <w:pPr>
              <w:spacing w:after="0"/>
            </w:pPr>
            <w:r w:rsidRPr="005031BF">
              <w:t>Střední průmyslová škola strojní a elektrotechnická a VOŠ, p.o. Liberec</w:t>
            </w:r>
            <w:r w:rsidR="008D142A" w:rsidRPr="005031BF">
              <w:t xml:space="preserve"> – Centrum odborného vzdělávání strojní a elektrotechnické</w:t>
            </w:r>
          </w:p>
          <w:p w14:paraId="75AEA54B" w14:textId="77777777" w:rsidR="00A657FB" w:rsidRPr="005031BF" w:rsidRDefault="00A657FB" w:rsidP="0012126D">
            <w:pPr>
              <w:spacing w:after="0"/>
            </w:pPr>
          </w:p>
          <w:p w14:paraId="4808333E" w14:textId="77777777" w:rsidR="00A657FB" w:rsidRPr="005031BF" w:rsidRDefault="00A657FB" w:rsidP="0012126D">
            <w:pPr>
              <w:spacing w:after="0"/>
            </w:pPr>
            <w:r w:rsidRPr="005031BF">
              <w:t>Výzkum a vývoj:</w:t>
            </w:r>
          </w:p>
          <w:p w14:paraId="7DA2BB3E" w14:textId="77777777" w:rsidR="00A657FB" w:rsidRPr="005031BF" w:rsidRDefault="00A657FB" w:rsidP="0012126D">
            <w:pPr>
              <w:spacing w:after="0"/>
            </w:pPr>
            <w:r w:rsidRPr="005031BF">
              <w:t>Technická univerzita v Liberci</w:t>
            </w:r>
          </w:p>
          <w:p w14:paraId="66F6450A" w14:textId="77777777" w:rsidR="00A657FB" w:rsidRPr="005031BF" w:rsidRDefault="00A657FB" w:rsidP="0012126D">
            <w:pPr>
              <w:spacing w:after="0"/>
            </w:pPr>
            <w:r w:rsidRPr="005031BF">
              <w:t>MSV Systems</w:t>
            </w:r>
          </w:p>
          <w:p w14:paraId="10C372DE" w14:textId="54DB9E7A" w:rsidR="00A657FB" w:rsidRPr="005031BF" w:rsidRDefault="00A657FB" w:rsidP="0012126D">
            <w:pPr>
              <w:spacing w:after="0"/>
            </w:pPr>
            <w:r w:rsidRPr="005031BF">
              <w:t>Jablotron</w:t>
            </w:r>
          </w:p>
          <w:p w14:paraId="085B8ADC" w14:textId="2C4A5A15" w:rsidR="008D142A" w:rsidRPr="005031BF" w:rsidRDefault="008D142A" w:rsidP="0012126D">
            <w:pPr>
              <w:spacing w:after="0"/>
            </w:pPr>
            <w:r w:rsidRPr="005031BF">
              <w:t>EFG CZ spol. s r.o.</w:t>
            </w:r>
          </w:p>
          <w:p w14:paraId="351A6725" w14:textId="77777777" w:rsidR="00A657FB" w:rsidRPr="005031BF" w:rsidRDefault="00A657FB" w:rsidP="0012126D">
            <w:pPr>
              <w:spacing w:after="0" w:line="240" w:lineRule="auto"/>
            </w:pPr>
          </w:p>
        </w:tc>
      </w:tr>
      <w:tr w:rsidR="00A657FB" w:rsidRPr="005031BF" w14:paraId="39B323D0" w14:textId="77777777" w:rsidTr="0012126D">
        <w:tc>
          <w:tcPr>
            <w:tcW w:w="9062" w:type="dxa"/>
            <w:gridSpan w:val="3"/>
          </w:tcPr>
          <w:p w14:paraId="344AEEAD" w14:textId="77777777" w:rsidR="00A657FB" w:rsidRPr="005031BF" w:rsidRDefault="00A657FB" w:rsidP="0012126D">
            <w:pPr>
              <w:ind w:left="567"/>
            </w:pPr>
          </w:p>
        </w:tc>
      </w:tr>
      <w:tr w:rsidR="00A657FB" w:rsidRPr="005031BF" w14:paraId="2B5BCF5D" w14:textId="77777777" w:rsidTr="0012126D">
        <w:tc>
          <w:tcPr>
            <w:tcW w:w="9062" w:type="dxa"/>
            <w:gridSpan w:val="3"/>
          </w:tcPr>
          <w:p w14:paraId="2871A88C" w14:textId="77777777" w:rsidR="00A657FB" w:rsidRPr="005031BF" w:rsidRDefault="00A657FB" w:rsidP="0012126D">
            <w:pPr>
              <w:pStyle w:val="Bezmezer1"/>
              <w:spacing w:before="40" w:after="40" w:line="276" w:lineRule="auto"/>
              <w:rPr>
                <w:rFonts w:asciiTheme="minorHAnsi" w:hAnsiTheme="minorHAnsi"/>
                <w:b/>
                <w:lang w:eastAsia="cs-CZ"/>
              </w:rPr>
            </w:pPr>
            <w:r w:rsidRPr="005031BF">
              <w:rPr>
                <w:rFonts w:asciiTheme="minorHAnsi" w:hAnsiTheme="minorHAnsi"/>
                <w:b/>
                <w:lang w:eastAsia="cs-CZ"/>
              </w:rPr>
              <w:t>Hlavní a návazné relevantní CZ-NACE</w:t>
            </w:r>
          </w:p>
        </w:tc>
      </w:tr>
      <w:tr w:rsidR="00A657FB" w:rsidRPr="005031BF" w14:paraId="4F886ECD" w14:textId="77777777" w:rsidTr="0012126D">
        <w:tc>
          <w:tcPr>
            <w:tcW w:w="9062" w:type="dxa"/>
            <w:gridSpan w:val="3"/>
          </w:tcPr>
          <w:p w14:paraId="7C2EE7B7" w14:textId="77777777" w:rsidR="00A657FB" w:rsidRPr="005031BF" w:rsidRDefault="00A657FB" w:rsidP="0012126D">
            <w:pPr>
              <w:pStyle w:val="Bezmezer1"/>
              <w:spacing w:before="40" w:after="40" w:line="276" w:lineRule="auto"/>
              <w:jc w:val="both"/>
              <w:rPr>
                <w:rFonts w:asciiTheme="minorHAnsi" w:hAnsiTheme="minorHAnsi"/>
                <w:b/>
              </w:rPr>
            </w:pPr>
            <w:r w:rsidRPr="005031BF">
              <w:rPr>
                <w:rFonts w:asciiTheme="minorHAnsi" w:hAnsiTheme="minorHAnsi"/>
                <w:b/>
              </w:rPr>
              <w:t>Hlavní relevantní CZ-NACE</w:t>
            </w:r>
          </w:p>
          <w:p w14:paraId="2E7C5BE1" w14:textId="77777777" w:rsidR="00A657FB" w:rsidRPr="005031BF" w:rsidRDefault="00A657FB" w:rsidP="0012126D">
            <w:pPr>
              <w:pStyle w:val="Bezmezer1"/>
              <w:spacing w:before="40" w:after="40" w:line="276" w:lineRule="auto"/>
              <w:ind w:left="708"/>
              <w:jc w:val="both"/>
              <w:rPr>
                <w:rFonts w:asciiTheme="minorHAnsi" w:hAnsiTheme="minorHAnsi"/>
              </w:rPr>
            </w:pPr>
            <w:r w:rsidRPr="005031BF">
              <w:rPr>
                <w:rFonts w:asciiTheme="minorHAnsi" w:hAnsiTheme="minorHAnsi"/>
              </w:rPr>
              <w:t>26 Výroba počítačů, elektronických a optických přístrojů a zařízení</w:t>
            </w:r>
          </w:p>
          <w:p w14:paraId="73DD9F13" w14:textId="77777777" w:rsidR="00A657FB" w:rsidRPr="005031BF" w:rsidRDefault="00A657FB" w:rsidP="0012126D">
            <w:pPr>
              <w:pStyle w:val="Bezmezer1"/>
              <w:spacing w:line="276" w:lineRule="auto"/>
              <w:ind w:left="1985" w:hanging="569"/>
              <w:jc w:val="both"/>
              <w:rPr>
                <w:rFonts w:asciiTheme="minorHAnsi" w:hAnsiTheme="minorHAnsi"/>
              </w:rPr>
            </w:pPr>
            <w:r w:rsidRPr="005031BF">
              <w:rPr>
                <w:rFonts w:asciiTheme="minorHAnsi" w:hAnsiTheme="minorHAnsi"/>
              </w:rPr>
              <w:t>26.1 Výroba elektronických součástek a desek</w:t>
            </w:r>
          </w:p>
          <w:p w14:paraId="182CA207" w14:textId="77777777" w:rsidR="00A657FB" w:rsidRPr="005031BF" w:rsidRDefault="00A657FB" w:rsidP="0012126D">
            <w:pPr>
              <w:pStyle w:val="Bezmezer1"/>
              <w:spacing w:line="276" w:lineRule="auto"/>
              <w:ind w:left="1985" w:hanging="569"/>
              <w:jc w:val="both"/>
              <w:rPr>
                <w:rFonts w:asciiTheme="minorHAnsi" w:hAnsiTheme="minorHAnsi"/>
              </w:rPr>
            </w:pPr>
            <w:r w:rsidRPr="005031BF">
              <w:rPr>
                <w:rFonts w:asciiTheme="minorHAnsi" w:hAnsiTheme="minorHAnsi"/>
              </w:rPr>
              <w:t xml:space="preserve">26.2 Výroba procesorů, vestavěných systémů, počítačů a periferních zařízení </w:t>
            </w:r>
          </w:p>
          <w:p w14:paraId="03509F6B" w14:textId="77777777" w:rsidR="00A657FB" w:rsidRPr="005031BF" w:rsidRDefault="00A657FB" w:rsidP="0012126D">
            <w:pPr>
              <w:pStyle w:val="Bezmezer1"/>
              <w:spacing w:line="276" w:lineRule="auto"/>
              <w:ind w:left="1985" w:hanging="569"/>
              <w:jc w:val="both"/>
              <w:rPr>
                <w:rFonts w:asciiTheme="minorHAnsi" w:hAnsiTheme="minorHAnsi"/>
              </w:rPr>
            </w:pPr>
            <w:r w:rsidRPr="005031BF">
              <w:rPr>
                <w:rFonts w:asciiTheme="minorHAnsi" w:hAnsiTheme="minorHAnsi"/>
              </w:rPr>
              <w:t>26.3 Výroba komunikačních zařízení</w:t>
            </w:r>
          </w:p>
          <w:p w14:paraId="47007A2D" w14:textId="77777777" w:rsidR="00A657FB" w:rsidRPr="005031BF" w:rsidRDefault="00A657FB" w:rsidP="0012126D">
            <w:pPr>
              <w:pStyle w:val="Bezmezer1"/>
              <w:spacing w:line="276" w:lineRule="auto"/>
              <w:ind w:left="1985" w:hanging="569"/>
              <w:jc w:val="both"/>
              <w:rPr>
                <w:rFonts w:asciiTheme="minorHAnsi" w:hAnsiTheme="minorHAnsi"/>
              </w:rPr>
            </w:pPr>
            <w:r w:rsidRPr="005031BF">
              <w:rPr>
                <w:rFonts w:asciiTheme="minorHAnsi" w:hAnsiTheme="minorHAnsi"/>
              </w:rPr>
              <w:t>26.4 Výroba spotřební elektroniky</w:t>
            </w:r>
          </w:p>
          <w:p w14:paraId="785BF3ED" w14:textId="77777777" w:rsidR="00A657FB" w:rsidRPr="005031BF" w:rsidRDefault="00A657FB" w:rsidP="0012126D">
            <w:pPr>
              <w:pStyle w:val="Bezmezer1"/>
              <w:spacing w:line="276" w:lineRule="auto"/>
              <w:ind w:left="1985" w:hanging="569"/>
              <w:jc w:val="both"/>
              <w:rPr>
                <w:rFonts w:asciiTheme="minorHAnsi" w:hAnsiTheme="minorHAnsi"/>
              </w:rPr>
            </w:pPr>
            <w:r w:rsidRPr="005031BF">
              <w:rPr>
                <w:rFonts w:asciiTheme="minorHAnsi" w:hAnsiTheme="minorHAnsi"/>
              </w:rPr>
              <w:t>26.5 Výroba měřících, zkušebních a navigačních přístrojů; výroba časoměrných přístrojů</w:t>
            </w:r>
          </w:p>
          <w:p w14:paraId="7AA9CB4C" w14:textId="77777777" w:rsidR="00A657FB" w:rsidRPr="005031BF" w:rsidRDefault="00A657FB" w:rsidP="0012126D">
            <w:pPr>
              <w:pStyle w:val="Bezmezer1"/>
              <w:spacing w:line="276" w:lineRule="auto"/>
              <w:ind w:left="1985" w:hanging="569"/>
              <w:jc w:val="both"/>
              <w:rPr>
                <w:rFonts w:asciiTheme="minorHAnsi" w:hAnsiTheme="minorHAnsi"/>
              </w:rPr>
            </w:pPr>
            <w:r w:rsidRPr="005031BF">
              <w:rPr>
                <w:rFonts w:asciiTheme="minorHAnsi" w:hAnsiTheme="minorHAnsi"/>
              </w:rPr>
              <w:t>26.6 Výroba ozařovacích, elektroléčebných a elektroterapeutických přístrojů</w:t>
            </w:r>
          </w:p>
          <w:p w14:paraId="5EE91AB8" w14:textId="77777777" w:rsidR="00A657FB" w:rsidRPr="005031BF" w:rsidRDefault="00A657FB" w:rsidP="0012126D">
            <w:pPr>
              <w:pStyle w:val="Bezmezer1"/>
              <w:spacing w:line="276" w:lineRule="auto"/>
              <w:ind w:left="1985" w:hanging="569"/>
              <w:jc w:val="both"/>
              <w:rPr>
                <w:rFonts w:asciiTheme="minorHAnsi" w:hAnsiTheme="minorHAnsi"/>
              </w:rPr>
            </w:pPr>
            <w:r w:rsidRPr="005031BF">
              <w:rPr>
                <w:rFonts w:asciiTheme="minorHAnsi" w:hAnsiTheme="minorHAnsi"/>
              </w:rPr>
              <w:t>26.7 Výroba optických a fotografických přístrojů a zařízení</w:t>
            </w:r>
          </w:p>
          <w:p w14:paraId="2FB2E547" w14:textId="77777777" w:rsidR="00A657FB" w:rsidRPr="005031BF" w:rsidRDefault="00A657FB" w:rsidP="0012126D">
            <w:pPr>
              <w:pStyle w:val="Bezmezer1"/>
              <w:spacing w:line="276" w:lineRule="auto"/>
              <w:ind w:left="1985" w:hanging="569"/>
              <w:jc w:val="both"/>
              <w:rPr>
                <w:rFonts w:asciiTheme="minorHAnsi" w:hAnsiTheme="minorHAnsi"/>
              </w:rPr>
            </w:pPr>
            <w:r w:rsidRPr="005031BF">
              <w:rPr>
                <w:rFonts w:asciiTheme="minorHAnsi" w:hAnsiTheme="minorHAnsi"/>
              </w:rPr>
              <w:t>26.8 Výroba magnetických a optických médií</w:t>
            </w:r>
          </w:p>
          <w:p w14:paraId="7D12A5DD" w14:textId="77777777" w:rsidR="00A657FB" w:rsidRPr="005031BF" w:rsidRDefault="00A657FB" w:rsidP="0012126D">
            <w:pPr>
              <w:pStyle w:val="Bezmezer1"/>
              <w:spacing w:line="276" w:lineRule="auto"/>
              <w:ind w:left="708"/>
              <w:jc w:val="both"/>
              <w:rPr>
                <w:rFonts w:asciiTheme="minorHAnsi" w:hAnsiTheme="minorHAnsi"/>
              </w:rPr>
            </w:pPr>
            <w:r w:rsidRPr="005031BF">
              <w:rPr>
                <w:rFonts w:asciiTheme="minorHAnsi" w:hAnsiTheme="minorHAnsi"/>
              </w:rPr>
              <w:t>27 Výroba elektrických zařízení</w:t>
            </w:r>
          </w:p>
          <w:p w14:paraId="4F71FDA7" w14:textId="77777777" w:rsidR="00A657FB" w:rsidRPr="005031BF" w:rsidRDefault="00A657FB" w:rsidP="0012126D">
            <w:pPr>
              <w:pStyle w:val="Bezmezer1"/>
              <w:spacing w:line="276" w:lineRule="auto"/>
              <w:ind w:left="1932" w:hanging="516"/>
              <w:jc w:val="both"/>
              <w:rPr>
                <w:rFonts w:asciiTheme="minorHAnsi" w:hAnsiTheme="minorHAnsi"/>
              </w:rPr>
            </w:pPr>
            <w:r w:rsidRPr="005031BF">
              <w:rPr>
                <w:rFonts w:asciiTheme="minorHAnsi" w:hAnsiTheme="minorHAnsi"/>
              </w:rPr>
              <w:t>27.1 Výroba elektrických motorů, generátorů, transformátorů a elektrických rozvodných a kontrolních zařízení</w:t>
            </w:r>
          </w:p>
          <w:p w14:paraId="631CDEEF" w14:textId="77777777" w:rsidR="00A657FB" w:rsidRPr="005031BF" w:rsidRDefault="00A657FB" w:rsidP="0012126D">
            <w:pPr>
              <w:pStyle w:val="Bezmezer1"/>
              <w:spacing w:line="276" w:lineRule="auto"/>
              <w:ind w:left="1932" w:hanging="516"/>
              <w:jc w:val="both"/>
              <w:rPr>
                <w:rFonts w:asciiTheme="minorHAnsi" w:hAnsiTheme="minorHAnsi"/>
              </w:rPr>
            </w:pPr>
            <w:r w:rsidRPr="005031BF">
              <w:rPr>
                <w:rFonts w:asciiTheme="minorHAnsi" w:hAnsiTheme="minorHAnsi"/>
              </w:rPr>
              <w:t>27.2 Výroba baterií a akumulátorů</w:t>
            </w:r>
          </w:p>
          <w:p w14:paraId="65A16CE9" w14:textId="77777777" w:rsidR="00A657FB" w:rsidRPr="005031BF" w:rsidRDefault="00A657FB" w:rsidP="0012126D">
            <w:pPr>
              <w:pStyle w:val="Bezmezer1"/>
              <w:spacing w:line="276" w:lineRule="auto"/>
              <w:ind w:left="1932" w:hanging="516"/>
              <w:jc w:val="both"/>
              <w:rPr>
                <w:rFonts w:asciiTheme="minorHAnsi" w:hAnsiTheme="minorHAnsi"/>
              </w:rPr>
            </w:pPr>
            <w:r w:rsidRPr="005031BF">
              <w:rPr>
                <w:rFonts w:asciiTheme="minorHAnsi" w:hAnsiTheme="minorHAnsi"/>
              </w:rPr>
              <w:t>27.3 Výroba optických a elektrických kabelů, elektrických vodičů a elektroinstalačních zařízení</w:t>
            </w:r>
          </w:p>
          <w:p w14:paraId="7CDC0AAC" w14:textId="77777777" w:rsidR="00A657FB" w:rsidRPr="005031BF" w:rsidRDefault="00A657FB" w:rsidP="0012126D">
            <w:pPr>
              <w:pStyle w:val="Bezmezer1"/>
              <w:spacing w:line="276" w:lineRule="auto"/>
              <w:ind w:left="1932" w:hanging="516"/>
              <w:jc w:val="both"/>
              <w:rPr>
                <w:rFonts w:asciiTheme="minorHAnsi" w:hAnsiTheme="minorHAnsi"/>
              </w:rPr>
            </w:pPr>
            <w:r w:rsidRPr="005031BF">
              <w:rPr>
                <w:rFonts w:asciiTheme="minorHAnsi" w:hAnsiTheme="minorHAnsi"/>
              </w:rPr>
              <w:t>27.4 Výroba elektrických osvětlovacích zařízení</w:t>
            </w:r>
          </w:p>
          <w:p w14:paraId="20925522" w14:textId="77777777" w:rsidR="00A657FB" w:rsidRPr="005031BF" w:rsidRDefault="00A657FB" w:rsidP="0012126D">
            <w:pPr>
              <w:pStyle w:val="Bezmezer1"/>
              <w:spacing w:line="276" w:lineRule="auto"/>
              <w:ind w:left="1932" w:hanging="516"/>
              <w:jc w:val="both"/>
              <w:rPr>
                <w:rFonts w:asciiTheme="minorHAnsi" w:hAnsiTheme="minorHAnsi"/>
              </w:rPr>
            </w:pPr>
            <w:r w:rsidRPr="005031BF">
              <w:rPr>
                <w:rFonts w:asciiTheme="minorHAnsi" w:hAnsiTheme="minorHAnsi"/>
              </w:rPr>
              <w:t>27.5 Výroba spotřebičů převážně pro domácnost</w:t>
            </w:r>
          </w:p>
          <w:p w14:paraId="28D8BB84" w14:textId="77777777" w:rsidR="00A657FB" w:rsidRPr="005031BF" w:rsidRDefault="00A657FB" w:rsidP="0012126D">
            <w:pPr>
              <w:pStyle w:val="Bezmezer1"/>
              <w:spacing w:line="276" w:lineRule="auto"/>
              <w:ind w:left="1932" w:hanging="516"/>
              <w:jc w:val="both"/>
              <w:rPr>
                <w:rFonts w:asciiTheme="minorHAnsi" w:hAnsiTheme="minorHAnsi"/>
              </w:rPr>
            </w:pPr>
            <w:r w:rsidRPr="005031BF">
              <w:rPr>
                <w:rFonts w:asciiTheme="minorHAnsi" w:hAnsiTheme="minorHAnsi"/>
              </w:rPr>
              <w:t>27.9 Výroba ostatních elektrických zařízení</w:t>
            </w:r>
          </w:p>
          <w:p w14:paraId="1D9E7958" w14:textId="77777777" w:rsidR="00A657FB" w:rsidRPr="005031BF" w:rsidRDefault="00A657FB" w:rsidP="0012126D">
            <w:pPr>
              <w:pStyle w:val="Bezmezer1"/>
              <w:spacing w:before="40" w:after="200" w:line="276" w:lineRule="auto"/>
              <w:ind w:left="1932" w:hanging="516"/>
              <w:jc w:val="both"/>
              <w:rPr>
                <w:rFonts w:asciiTheme="minorHAnsi" w:hAnsiTheme="minorHAnsi"/>
              </w:rPr>
            </w:pPr>
            <w:r w:rsidRPr="005031BF">
              <w:rPr>
                <w:rFonts w:asciiTheme="minorHAnsi" w:hAnsiTheme="minorHAnsi"/>
              </w:rPr>
              <w:t>27.10 Výroba optoelektronických a optomechanických podsestav a zařízení</w:t>
            </w:r>
          </w:p>
          <w:p w14:paraId="63A1D5E5" w14:textId="77777777" w:rsidR="00A657FB" w:rsidRPr="005031BF" w:rsidRDefault="00A657FB" w:rsidP="0012126D">
            <w:pPr>
              <w:pStyle w:val="Bezmezer1"/>
              <w:spacing w:before="40" w:after="40" w:line="276" w:lineRule="auto"/>
              <w:jc w:val="both"/>
              <w:rPr>
                <w:rFonts w:asciiTheme="minorHAnsi" w:hAnsiTheme="minorHAnsi"/>
                <w:b/>
              </w:rPr>
            </w:pPr>
            <w:r w:rsidRPr="005031BF">
              <w:rPr>
                <w:rFonts w:asciiTheme="minorHAnsi" w:hAnsiTheme="minorHAnsi"/>
                <w:b/>
              </w:rPr>
              <w:t>Návazné CZ - NACE, funkční vazby</w:t>
            </w:r>
          </w:p>
          <w:p w14:paraId="5297A37B" w14:textId="77777777" w:rsidR="00A657FB" w:rsidRPr="005031BF" w:rsidRDefault="00A657FB" w:rsidP="0012126D">
            <w:pPr>
              <w:pStyle w:val="Bezmezer1"/>
              <w:spacing w:before="40" w:after="40" w:line="276" w:lineRule="auto"/>
              <w:ind w:left="708"/>
              <w:jc w:val="both"/>
              <w:rPr>
                <w:rFonts w:asciiTheme="minorHAnsi" w:hAnsiTheme="minorHAnsi"/>
              </w:rPr>
            </w:pPr>
            <w:r w:rsidRPr="005031BF">
              <w:rPr>
                <w:rFonts w:asciiTheme="minorHAnsi" w:hAnsiTheme="minorHAnsi"/>
              </w:rPr>
              <w:t>29 Výroba motorových vozidel (kromě motocyklů), přívěsů a návěsů</w:t>
            </w:r>
          </w:p>
          <w:p w14:paraId="1E67981A" w14:textId="77777777" w:rsidR="00A657FB" w:rsidRPr="005031BF" w:rsidRDefault="00A657FB" w:rsidP="0012126D">
            <w:pPr>
              <w:pStyle w:val="Bezmezer1"/>
              <w:spacing w:before="40" w:after="40"/>
              <w:ind w:left="708"/>
              <w:jc w:val="both"/>
              <w:rPr>
                <w:rFonts w:asciiTheme="minorHAnsi" w:hAnsiTheme="minorHAnsi"/>
              </w:rPr>
            </w:pPr>
            <w:r w:rsidRPr="005031BF">
              <w:rPr>
                <w:rFonts w:asciiTheme="minorHAnsi" w:hAnsiTheme="minorHAnsi"/>
              </w:rPr>
              <w:t xml:space="preserve">30 Výroba ostatních dopravních prostředků </w:t>
            </w:r>
          </w:p>
          <w:p w14:paraId="0742DEF0" w14:textId="77777777" w:rsidR="00A657FB" w:rsidRPr="005031BF" w:rsidRDefault="00A657FB" w:rsidP="0012126D">
            <w:pPr>
              <w:pStyle w:val="Bezmezer1"/>
              <w:spacing w:before="40" w:after="40" w:line="276" w:lineRule="auto"/>
              <w:ind w:left="708"/>
              <w:jc w:val="both"/>
              <w:rPr>
                <w:rFonts w:asciiTheme="minorHAnsi" w:hAnsiTheme="minorHAnsi"/>
              </w:rPr>
            </w:pPr>
            <w:r w:rsidRPr="005031BF">
              <w:rPr>
                <w:rFonts w:asciiTheme="minorHAnsi" w:hAnsiTheme="minorHAnsi"/>
              </w:rPr>
              <w:t>28 Výroba strojů a zařízení j. n.</w:t>
            </w:r>
          </w:p>
          <w:p w14:paraId="2B6F4739" w14:textId="77777777" w:rsidR="00A657FB" w:rsidRPr="005031BF" w:rsidRDefault="00A657FB" w:rsidP="0012126D">
            <w:pPr>
              <w:pStyle w:val="Bezmezer1"/>
              <w:spacing w:line="276" w:lineRule="auto"/>
              <w:ind w:left="708"/>
              <w:jc w:val="both"/>
              <w:rPr>
                <w:rFonts w:asciiTheme="minorHAnsi" w:hAnsiTheme="minorHAnsi" w:cs="MS Sans Serif"/>
              </w:rPr>
            </w:pPr>
            <w:r w:rsidRPr="005031BF">
              <w:rPr>
                <w:rFonts w:asciiTheme="minorHAnsi" w:hAnsiTheme="minorHAnsi"/>
              </w:rPr>
              <w:lastRenderedPageBreak/>
              <w:t>33 Opravy a instalace strojů a zařízení</w:t>
            </w:r>
            <w:r w:rsidRPr="005031BF">
              <w:rPr>
                <w:rFonts w:asciiTheme="minorHAnsi" w:hAnsiTheme="minorHAnsi" w:cs="MS Sans Serif"/>
              </w:rPr>
              <w:t xml:space="preserve"> </w:t>
            </w:r>
          </w:p>
          <w:p w14:paraId="670C2BB9" w14:textId="77777777" w:rsidR="00A657FB" w:rsidRPr="005031BF" w:rsidRDefault="00A657FB" w:rsidP="0012126D">
            <w:pPr>
              <w:pStyle w:val="Bezmezer1"/>
              <w:spacing w:line="276" w:lineRule="auto"/>
              <w:ind w:left="708"/>
              <w:jc w:val="both"/>
              <w:rPr>
                <w:rFonts w:asciiTheme="minorHAnsi" w:hAnsiTheme="minorHAnsi" w:cs="Arial"/>
              </w:rPr>
            </w:pPr>
            <w:r w:rsidRPr="005031BF">
              <w:rPr>
                <w:rFonts w:asciiTheme="minorHAnsi" w:hAnsiTheme="minorHAnsi" w:cs="Arial"/>
              </w:rPr>
              <w:t>60 Tvorba programů a vysílání</w:t>
            </w:r>
          </w:p>
          <w:p w14:paraId="58F64620" w14:textId="77777777" w:rsidR="00A657FB" w:rsidRPr="005031BF" w:rsidRDefault="00A657FB" w:rsidP="0012126D">
            <w:pPr>
              <w:pStyle w:val="Bezmezer1"/>
              <w:spacing w:line="276" w:lineRule="auto"/>
              <w:jc w:val="both"/>
              <w:rPr>
                <w:rFonts w:asciiTheme="minorHAnsi" w:hAnsiTheme="minorHAnsi" w:cs="Arial"/>
              </w:rPr>
            </w:pPr>
            <w:r w:rsidRPr="005031BF">
              <w:rPr>
                <w:rFonts w:asciiTheme="minorHAnsi" w:hAnsiTheme="minorHAnsi" w:cs="Arial"/>
              </w:rPr>
              <w:t xml:space="preserve">              61 Telekomunikační činnosti              </w:t>
            </w:r>
          </w:p>
          <w:p w14:paraId="7AED255E" w14:textId="77777777" w:rsidR="00A657FB" w:rsidRPr="005031BF" w:rsidRDefault="00A657FB" w:rsidP="0012126D">
            <w:pPr>
              <w:pStyle w:val="Bezmezer1"/>
              <w:jc w:val="both"/>
              <w:rPr>
                <w:rFonts w:asciiTheme="minorHAnsi" w:hAnsiTheme="minorHAnsi" w:cs="Arial"/>
              </w:rPr>
            </w:pPr>
            <w:r w:rsidRPr="005031BF">
              <w:rPr>
                <w:rFonts w:asciiTheme="minorHAnsi" w:hAnsiTheme="minorHAnsi" w:cs="Arial"/>
              </w:rPr>
              <w:t xml:space="preserve">              62. 01 Programování</w:t>
            </w:r>
          </w:p>
          <w:p w14:paraId="76BF8EFE" w14:textId="77777777" w:rsidR="00A657FB" w:rsidRPr="005031BF" w:rsidRDefault="00A657FB" w:rsidP="0012126D">
            <w:pPr>
              <w:pStyle w:val="Bezmezer1"/>
              <w:spacing w:line="276" w:lineRule="auto"/>
              <w:jc w:val="both"/>
              <w:rPr>
                <w:rFonts w:asciiTheme="minorHAnsi" w:hAnsiTheme="minorHAnsi"/>
              </w:rPr>
            </w:pPr>
            <w:r w:rsidRPr="005031BF">
              <w:rPr>
                <w:rFonts w:asciiTheme="minorHAnsi" w:hAnsiTheme="minorHAnsi" w:cs="Arial"/>
              </w:rPr>
              <w:t xml:space="preserve">              63 Informační činnosti              </w:t>
            </w:r>
          </w:p>
          <w:p w14:paraId="2DDD8C41" w14:textId="77777777" w:rsidR="00A657FB" w:rsidRPr="005031BF" w:rsidRDefault="00A657FB" w:rsidP="0012126D">
            <w:pPr>
              <w:pStyle w:val="Bezmezer1"/>
              <w:spacing w:line="276" w:lineRule="auto"/>
              <w:jc w:val="both"/>
              <w:rPr>
                <w:rFonts w:asciiTheme="minorHAnsi" w:hAnsiTheme="minorHAnsi"/>
              </w:rPr>
            </w:pPr>
            <w:r w:rsidRPr="005031BF">
              <w:rPr>
                <w:rFonts w:asciiTheme="minorHAnsi" w:hAnsiTheme="minorHAnsi"/>
              </w:rPr>
              <w:t xml:space="preserve">              71.2 Technické zkoušky a analýzy</w:t>
            </w:r>
          </w:p>
          <w:p w14:paraId="275A5555" w14:textId="77777777" w:rsidR="00A657FB" w:rsidRPr="005031BF" w:rsidRDefault="00A657FB" w:rsidP="0012126D">
            <w:pPr>
              <w:ind w:left="720"/>
              <w:rPr>
                <w:rFonts w:eastAsiaTheme="majorEastAsia" w:cstheme="majorBidi"/>
                <w:b/>
                <w:bCs/>
                <w:u w:val="single"/>
              </w:rPr>
            </w:pPr>
            <w:r w:rsidRPr="005031BF">
              <w:t>72 Výzkum a vývoj</w:t>
            </w:r>
            <w:r w:rsidRPr="005031BF">
              <w:rPr>
                <w:rFonts w:eastAsiaTheme="majorEastAsia" w:cstheme="majorBidi"/>
                <w:b/>
                <w:bCs/>
                <w:caps/>
                <w:u w:val="single"/>
              </w:rPr>
              <w:br w:type="page"/>
            </w:r>
          </w:p>
        </w:tc>
      </w:tr>
      <w:tr w:rsidR="00A657FB" w:rsidRPr="005031BF" w14:paraId="2FEA2B5B" w14:textId="77777777" w:rsidTr="0012126D">
        <w:tc>
          <w:tcPr>
            <w:tcW w:w="9062" w:type="dxa"/>
            <w:gridSpan w:val="3"/>
          </w:tcPr>
          <w:p w14:paraId="400F8EE8" w14:textId="77777777" w:rsidR="00A657FB" w:rsidRPr="005031BF" w:rsidRDefault="00A657FB" w:rsidP="0012126D">
            <w:pPr>
              <w:pStyle w:val="Prosttext"/>
            </w:pPr>
          </w:p>
        </w:tc>
      </w:tr>
      <w:tr w:rsidR="00A657FB" w:rsidRPr="005031BF" w14:paraId="4CD23898" w14:textId="77777777" w:rsidTr="0012126D">
        <w:tc>
          <w:tcPr>
            <w:tcW w:w="9062" w:type="dxa"/>
            <w:gridSpan w:val="3"/>
          </w:tcPr>
          <w:p w14:paraId="458E0A11" w14:textId="77777777" w:rsidR="00A657FB" w:rsidRPr="005031BF" w:rsidRDefault="00A657FB" w:rsidP="0012126D">
            <w:pPr>
              <w:spacing w:after="0"/>
              <w:rPr>
                <w:u w:val="single"/>
              </w:rPr>
            </w:pPr>
            <w:r w:rsidRPr="005031BF">
              <w:rPr>
                <w:u w:val="single"/>
              </w:rPr>
              <w:t>Uplatnitelnost výrobků a know-how v jiných oborech</w:t>
            </w:r>
          </w:p>
          <w:p w14:paraId="7524F701" w14:textId="77777777" w:rsidR="00A657FB" w:rsidRPr="005031BF" w:rsidRDefault="00A657FB" w:rsidP="0012126D">
            <w:r w:rsidRPr="005031BF">
              <w:t xml:space="preserve">Díky velkému počtu oborů je i možná šíře uplatnění poznatků obrovská. Jednotlivé speciální výroby v rámci domény spolupracují a aplikují své zkušenosti i v jiných procesech. </w:t>
            </w:r>
          </w:p>
          <w:p w14:paraId="2624D07C" w14:textId="77777777" w:rsidR="00A657FB" w:rsidRPr="005031BF" w:rsidRDefault="00A657FB" w:rsidP="00A657FB">
            <w:pPr>
              <w:numPr>
                <w:ilvl w:val="1"/>
                <w:numId w:val="25"/>
              </w:numPr>
              <w:spacing w:after="0" w:line="240" w:lineRule="auto"/>
              <w:ind w:left="567"/>
            </w:pPr>
            <w:r w:rsidRPr="005031BF">
              <w:t>Využití know-how výroby produkčních zařízení lze definovat do oborů:</w:t>
            </w:r>
          </w:p>
          <w:p w14:paraId="6D5EE6E8" w14:textId="77777777" w:rsidR="00A657FB" w:rsidRPr="005031BF" w:rsidRDefault="00A657FB" w:rsidP="00A657FB">
            <w:pPr>
              <w:numPr>
                <w:ilvl w:val="2"/>
                <w:numId w:val="25"/>
              </w:numPr>
              <w:spacing w:after="0" w:line="240" w:lineRule="auto"/>
              <w:ind w:left="851" w:hanging="284"/>
            </w:pPr>
            <w:r w:rsidRPr="005031BF">
              <w:t>Technologie ochrany přírody</w:t>
            </w:r>
          </w:p>
          <w:p w14:paraId="6CCD4585" w14:textId="77777777" w:rsidR="00A657FB" w:rsidRPr="005031BF" w:rsidRDefault="00A657FB" w:rsidP="00A657FB">
            <w:pPr>
              <w:numPr>
                <w:ilvl w:val="2"/>
                <w:numId w:val="25"/>
              </w:numPr>
              <w:spacing w:after="0" w:line="240" w:lineRule="auto"/>
              <w:ind w:left="851" w:hanging="284"/>
            </w:pPr>
            <w:r w:rsidRPr="005031BF">
              <w:t>Medicínské technologie</w:t>
            </w:r>
          </w:p>
          <w:p w14:paraId="19F0E73F" w14:textId="77777777" w:rsidR="00A657FB" w:rsidRPr="005031BF" w:rsidRDefault="00A657FB" w:rsidP="00A657FB">
            <w:pPr>
              <w:numPr>
                <w:ilvl w:val="2"/>
                <w:numId w:val="25"/>
              </w:numPr>
              <w:spacing w:after="0" w:line="240" w:lineRule="auto"/>
              <w:ind w:left="851" w:hanging="284"/>
            </w:pPr>
            <w:r w:rsidRPr="005031BF">
              <w:t>Dopravní prostředky</w:t>
            </w:r>
          </w:p>
          <w:p w14:paraId="49E40CF7" w14:textId="77777777" w:rsidR="00A657FB" w:rsidRPr="005031BF" w:rsidRDefault="00A657FB" w:rsidP="00A657FB">
            <w:pPr>
              <w:numPr>
                <w:ilvl w:val="2"/>
                <w:numId w:val="25"/>
              </w:numPr>
              <w:spacing w:after="0" w:line="240" w:lineRule="auto"/>
              <w:ind w:left="851" w:hanging="284"/>
            </w:pPr>
            <w:r w:rsidRPr="005031BF">
              <w:t>Energetika a další</w:t>
            </w:r>
          </w:p>
        </w:tc>
      </w:tr>
      <w:tr w:rsidR="00A657FB" w:rsidRPr="005031BF" w14:paraId="0FBF29EE" w14:textId="77777777" w:rsidTr="0012126D">
        <w:tc>
          <w:tcPr>
            <w:tcW w:w="9062" w:type="dxa"/>
            <w:gridSpan w:val="3"/>
          </w:tcPr>
          <w:p w14:paraId="37D20965" w14:textId="77777777" w:rsidR="00A657FB" w:rsidRPr="005031BF" w:rsidRDefault="00A657FB" w:rsidP="0012126D">
            <w:pPr>
              <w:spacing w:after="0"/>
              <w:rPr>
                <w:u w:val="single"/>
              </w:rPr>
            </w:pPr>
          </w:p>
        </w:tc>
      </w:tr>
      <w:tr w:rsidR="00A657FB" w:rsidRPr="005031BF" w14:paraId="42341D19" w14:textId="77777777" w:rsidTr="0012126D">
        <w:tc>
          <w:tcPr>
            <w:tcW w:w="9062" w:type="dxa"/>
            <w:gridSpan w:val="3"/>
          </w:tcPr>
          <w:p w14:paraId="33B858D1" w14:textId="77777777" w:rsidR="00A657FB" w:rsidRPr="005031BF" w:rsidRDefault="00A657FB" w:rsidP="0012126D">
            <w:pPr>
              <w:autoSpaceDE w:val="0"/>
              <w:autoSpaceDN w:val="0"/>
              <w:adjustRightInd w:val="0"/>
              <w:spacing w:before="40" w:after="0"/>
              <w:rPr>
                <w:b/>
              </w:rPr>
            </w:pPr>
            <w:r w:rsidRPr="005031BF">
              <w:rPr>
                <w:b/>
              </w:rPr>
              <w:t>Hlavní cíl</w:t>
            </w:r>
          </w:p>
        </w:tc>
      </w:tr>
      <w:tr w:rsidR="00A657FB" w:rsidRPr="005031BF" w14:paraId="68DD6287" w14:textId="77777777" w:rsidTr="0012126D">
        <w:tc>
          <w:tcPr>
            <w:tcW w:w="9062" w:type="dxa"/>
            <w:gridSpan w:val="3"/>
          </w:tcPr>
          <w:p w14:paraId="644D1362" w14:textId="77777777" w:rsidR="00A657FB" w:rsidRPr="005031BF" w:rsidRDefault="00A657FB" w:rsidP="0012126D">
            <w:pPr>
              <w:spacing w:before="40" w:after="40"/>
              <w:rPr>
                <w:rFonts w:cs="FrutigerCELight"/>
                <w:lang w:bidi="he-IL"/>
              </w:rPr>
            </w:pPr>
            <w:r w:rsidRPr="005031BF">
              <w:rPr>
                <w:rFonts w:cs="FrutigerCELight"/>
                <w:lang w:bidi="he-IL"/>
              </w:rPr>
              <w:t>Hlavní cíle sektoru ve vazbě na výzkum, vývoj a inovace jsou:</w:t>
            </w:r>
          </w:p>
          <w:p w14:paraId="7BED857E" w14:textId="77777777" w:rsidR="00A657FB" w:rsidRPr="005031BF" w:rsidRDefault="00A657FB" w:rsidP="00064FF4">
            <w:pPr>
              <w:pStyle w:val="Odstavecseseznamem"/>
              <w:numPr>
                <w:ilvl w:val="0"/>
                <w:numId w:val="61"/>
              </w:numPr>
              <w:spacing w:before="40" w:after="40" w:line="240" w:lineRule="auto"/>
              <w:rPr>
                <w:rFonts w:cs="FrutigerCELight"/>
                <w:lang w:bidi="he-IL"/>
              </w:rPr>
            </w:pPr>
            <w:r w:rsidRPr="005031BF">
              <w:rPr>
                <w:rFonts w:cs="FrutigerCELight"/>
                <w:lang w:bidi="he-IL"/>
              </w:rPr>
              <w:t xml:space="preserve">Udržení a posílení </w:t>
            </w:r>
            <w:r w:rsidRPr="005031BF">
              <w:rPr>
                <w:rFonts w:cs="FrutigerCELight"/>
                <w:b/>
                <w:lang w:bidi="he-IL"/>
              </w:rPr>
              <w:t>konkurenceschopnosti</w:t>
            </w:r>
            <w:r w:rsidRPr="005031BF">
              <w:rPr>
                <w:rFonts w:cs="FrutigerCELight"/>
                <w:lang w:bidi="he-IL"/>
              </w:rPr>
              <w:t xml:space="preserve"> produkce sektoru ve světovém měřítku</w:t>
            </w:r>
          </w:p>
          <w:p w14:paraId="62272C61" w14:textId="77777777" w:rsidR="00A657FB" w:rsidRPr="005031BF" w:rsidRDefault="00A657FB" w:rsidP="00064FF4">
            <w:pPr>
              <w:pStyle w:val="Odstavecseseznamem"/>
              <w:numPr>
                <w:ilvl w:val="0"/>
                <w:numId w:val="61"/>
              </w:numPr>
              <w:spacing w:before="40" w:after="40" w:line="240" w:lineRule="auto"/>
              <w:rPr>
                <w:rFonts w:cs="FrutigerCELight"/>
                <w:lang w:bidi="he-IL"/>
              </w:rPr>
            </w:pPr>
            <w:r w:rsidRPr="005031BF">
              <w:rPr>
                <w:rFonts w:cs="FrutigerCELight"/>
                <w:lang w:bidi="he-IL"/>
              </w:rPr>
              <w:t xml:space="preserve">Zvýšení intenzity </w:t>
            </w:r>
            <w:r w:rsidRPr="005031BF">
              <w:rPr>
                <w:rFonts w:cs="FrutigerCELight"/>
                <w:b/>
                <w:lang w:bidi="he-IL"/>
              </w:rPr>
              <w:t>společných</w:t>
            </w:r>
            <w:r w:rsidRPr="005031BF">
              <w:rPr>
                <w:rFonts w:cs="FrutigerCELight"/>
                <w:lang w:bidi="he-IL"/>
              </w:rPr>
              <w:t xml:space="preserve"> výzkumných, vývojových a inovačních aktivit mezi sektorovými podniky a výzkumnými organizacemi. </w:t>
            </w:r>
          </w:p>
          <w:p w14:paraId="13DE7DF3" w14:textId="77777777" w:rsidR="00A657FB" w:rsidRPr="005031BF" w:rsidRDefault="00A657FB" w:rsidP="0012126D">
            <w:pPr>
              <w:spacing w:before="40" w:after="40"/>
              <w:rPr>
                <w:rFonts w:cs="FrutigerCELight"/>
                <w:lang w:bidi="he-IL"/>
              </w:rPr>
            </w:pPr>
            <w:r w:rsidRPr="005031BF">
              <w:rPr>
                <w:rFonts w:cs="FrutigerCELight"/>
                <w:lang w:bidi="he-IL"/>
              </w:rPr>
              <w:t xml:space="preserve">Konkurenceschopnost je základním faktorem prosperity. Prosperita umožňuje firmám generovat zisk a získávat tak finanční prostředky, které investují do rozvoje a inovací svých produktů a služeb, ale také realizovat profit pro celou společnost (daně, zaměstnanost,atd.). </w:t>
            </w:r>
          </w:p>
          <w:p w14:paraId="59929EA7" w14:textId="77777777" w:rsidR="00A657FB" w:rsidRPr="005031BF" w:rsidRDefault="00A657FB" w:rsidP="0012126D">
            <w:pPr>
              <w:spacing w:before="40" w:after="40"/>
              <w:rPr>
                <w:rFonts w:cs="FrutigerCELight"/>
                <w:lang w:bidi="he-IL"/>
              </w:rPr>
            </w:pPr>
            <w:r w:rsidRPr="005031BF">
              <w:rPr>
                <w:rFonts w:cs="FrutigerCELight"/>
                <w:lang w:bidi="he-IL"/>
              </w:rPr>
              <w:t xml:space="preserve">Modely spolupráce při výzkumu a vývoji mezi průmyslovým podnikem a výzkumnou organizací se v současnosti výrazně mění. Tyto změny ovlivňuje řada faktorů národních i evropských. Cílem je odstraňovat bariéry ve spolupráci firem a VO  a zlepšovat prostředí podpory VaV v ČR tak, aby přispívalo ke konkurenceschopnosti a zajišťovalo sektoru stabilní kapacity výzkumných základen. </w:t>
            </w:r>
          </w:p>
        </w:tc>
      </w:tr>
      <w:tr w:rsidR="00A657FB" w:rsidRPr="005031BF" w14:paraId="487B960D" w14:textId="77777777" w:rsidTr="0012126D">
        <w:tc>
          <w:tcPr>
            <w:tcW w:w="9062" w:type="dxa"/>
            <w:gridSpan w:val="3"/>
          </w:tcPr>
          <w:p w14:paraId="1019CA89" w14:textId="77777777" w:rsidR="00A657FB" w:rsidRPr="005031BF" w:rsidRDefault="00A657FB" w:rsidP="0012126D">
            <w:pPr>
              <w:autoSpaceDE w:val="0"/>
              <w:autoSpaceDN w:val="0"/>
              <w:adjustRightInd w:val="0"/>
              <w:spacing w:before="40" w:after="0"/>
            </w:pPr>
          </w:p>
        </w:tc>
      </w:tr>
      <w:tr w:rsidR="00A657FB" w:rsidRPr="005031BF" w14:paraId="3493D0D6" w14:textId="77777777" w:rsidTr="0012126D">
        <w:tc>
          <w:tcPr>
            <w:tcW w:w="9062" w:type="dxa"/>
            <w:gridSpan w:val="3"/>
          </w:tcPr>
          <w:p w14:paraId="483857F9" w14:textId="77777777" w:rsidR="00A657FB" w:rsidRPr="005031BF" w:rsidRDefault="00A657FB" w:rsidP="0012126D">
            <w:pPr>
              <w:autoSpaceDE w:val="0"/>
              <w:autoSpaceDN w:val="0"/>
              <w:adjustRightInd w:val="0"/>
              <w:spacing w:before="40" w:after="0"/>
              <w:rPr>
                <w:b/>
                <w:sz w:val="24"/>
                <w:szCs w:val="24"/>
              </w:rPr>
            </w:pPr>
            <w:r w:rsidRPr="005031BF">
              <w:rPr>
                <w:b/>
                <w:sz w:val="24"/>
                <w:szCs w:val="24"/>
              </w:rPr>
              <w:t xml:space="preserve">Popis potřeb a jejich řešení </w:t>
            </w:r>
          </w:p>
        </w:tc>
      </w:tr>
      <w:tr w:rsidR="00A657FB" w:rsidRPr="005031BF" w14:paraId="639327B5" w14:textId="77777777" w:rsidTr="0012126D">
        <w:tc>
          <w:tcPr>
            <w:tcW w:w="9062" w:type="dxa"/>
            <w:gridSpan w:val="3"/>
          </w:tcPr>
          <w:p w14:paraId="25BF725E" w14:textId="77777777" w:rsidR="00A657FB" w:rsidRPr="005031BF" w:rsidRDefault="00A657FB" w:rsidP="0012126D">
            <w:r w:rsidRPr="005031BF">
              <w:t>Identifikované příležitosti můžeme rozdělit do tří oblastí – Nové materiály a technologie, Elektrotechnika pro Průmysl 4.0 a Elektrotechnika pro jednotlivé obory.</w:t>
            </w:r>
          </w:p>
          <w:p w14:paraId="3C9344B5" w14:textId="77777777" w:rsidR="00A657FB" w:rsidRPr="005031BF" w:rsidRDefault="00A657FB" w:rsidP="0012126D">
            <w:pPr>
              <w:rPr>
                <w:rFonts w:cs="Arial"/>
              </w:rPr>
            </w:pPr>
            <w:r w:rsidRPr="005031BF">
              <w:rPr>
                <w:b/>
              </w:rPr>
              <w:t>Nové materiály a technologie</w:t>
            </w:r>
            <w:r w:rsidRPr="005031BF">
              <w:t xml:space="preserve"> zahrnují širokou škálu témat, zejména nové materiály pro pájení, izolace a </w:t>
            </w:r>
            <w:r w:rsidRPr="005031BF">
              <w:rPr>
                <w:rFonts w:cs="Arial"/>
              </w:rPr>
              <w:t>k náhradě permanentních magnetů ze vzácných zemin</w:t>
            </w:r>
            <w:r w:rsidRPr="005031BF">
              <w:t xml:space="preserve"> a mikro-nano elektronické technologie. Vznikat by tak měla </w:t>
            </w:r>
            <w:r w:rsidRPr="005031BF">
              <w:rPr>
                <w:rFonts w:cs="Arial"/>
              </w:rPr>
              <w:t xml:space="preserve">elektrická zabezpečovací technika, sondy, čidla, měřicí přístroje, </w:t>
            </w:r>
            <w:r w:rsidRPr="005031BF">
              <w:t xml:space="preserve">nové metody měření fyzikálních veličin, řídicí systémy a instrumentace, mikroskopy, </w:t>
            </w:r>
            <w:r w:rsidRPr="005031BF">
              <w:rPr>
                <w:rFonts w:cs="Arial"/>
              </w:rPr>
              <w:t xml:space="preserve">kalibrátory, kamerové systémy pro potrubí, monitorovací systémy v oblasti geodynamiky, měřící technologie pro geologické vědy a meteorologii, elektrické spoje, plošné spoje, rozvaděče, kabely a řešení pro elektrotechnickou infrastrukturu, elektroinstalační úložné materiály, kontaktní a konektorové systémy, </w:t>
            </w:r>
          </w:p>
          <w:p w14:paraId="78BFB54F" w14:textId="77777777" w:rsidR="00A657FB" w:rsidRPr="005031BF" w:rsidRDefault="00A657FB" w:rsidP="0012126D">
            <w:pPr>
              <w:autoSpaceDE w:val="0"/>
              <w:autoSpaceDN w:val="0"/>
              <w:adjustRightInd w:val="0"/>
            </w:pPr>
            <w:r w:rsidRPr="005031BF">
              <w:t xml:space="preserve">Nové výrobní technologie vyžadují zvyšování podílu senzoriky – nejen jako zdokonalené smysly robotů, ale všech nových sofistikovaných výrobků. Klíčový požadavek na další výzkum souvisí </w:t>
            </w:r>
            <w:r w:rsidRPr="005031BF">
              <w:lastRenderedPageBreak/>
              <w:t>s potřebou rozvoje nových technologií s jistou mírou interakce s okolím založenou na pokročilých snímačích a inteligentních koncových efektorech, zprostředkovat „lidské“ dovednosti na základě pokročilého silového řízení či pokročilých technik pro 2D/3D strojové vidění, zpracování řeči a dalších senzorových vstupů. Dalším požadavkem je Scalability – nezávislost na velikosti a složitosti procesu a potřeba řešení pokročilých simulačních a optimalizačních nástrojů.</w:t>
            </w:r>
          </w:p>
          <w:p w14:paraId="6D9B8491" w14:textId="77777777" w:rsidR="00A657FB" w:rsidRPr="005031BF" w:rsidRDefault="00A657FB" w:rsidP="0012126D">
            <w:pPr>
              <w:autoSpaceDE w:val="0"/>
              <w:autoSpaceDN w:val="0"/>
              <w:adjustRightInd w:val="0"/>
              <w:rPr>
                <w:rFonts w:cs="Arial"/>
              </w:rPr>
            </w:pPr>
            <w:r w:rsidRPr="005031BF">
              <w:rPr>
                <w:rFonts w:cs="Arial"/>
              </w:rPr>
              <w:t xml:space="preserve">S výše uvedeným již úzce souvisí technologie pro rozvíjející se koncept </w:t>
            </w:r>
            <w:r w:rsidRPr="005031BF">
              <w:rPr>
                <w:rFonts w:cs="Arial"/>
                <w:b/>
              </w:rPr>
              <w:t>Průmyslu 4.0,</w:t>
            </w:r>
            <w:r w:rsidRPr="005031BF">
              <w:rPr>
                <w:rFonts w:cs="Arial"/>
              </w:rPr>
              <w:t xml:space="preserve"> který v sobě zahrnuje jak oblast sensorů (pokročilé senzory, aktuátory, data agregátory, nové součástky a komponenty systémů, embedded systémy, optovláknové technologie a senzory a metody zpracování senzorových dat), tak oblast automatizace, robotiky, mechatroniky, měření, zjednodušování uplatnění průmyslové automatizace a robotizace pro nové průmyslové procesy zejména pro spolupráci člověk – robot/stroj a pro virtuální a rozšířenou realitu (rozvoj brýlí). Neodmyslitelnou součástí Průmyslu 4.0 je také automatizace průmyslových procesů, diagnostické systémy, řídicí a informační systémy, systémy řízení technologických procesů, průmyslová manipulační ramena či zařízení pro inteligentní dopravní systémy.</w:t>
            </w:r>
          </w:p>
          <w:p w14:paraId="0239AC09" w14:textId="77777777" w:rsidR="00A657FB" w:rsidRPr="005031BF" w:rsidRDefault="00A657FB" w:rsidP="0012126D">
            <w:r w:rsidRPr="005031BF">
              <w:rPr>
                <w:rFonts w:cs="Arial"/>
              </w:rPr>
              <w:t xml:space="preserve">Digitalizace se neobejde bez </w:t>
            </w:r>
            <w:r w:rsidRPr="005031BF" w:rsidDel="00C21913">
              <w:rPr>
                <w:rFonts w:cs="Arial"/>
              </w:rPr>
              <w:t>nových metod a simulačních nástrojů pro řízení agregátů, výrob a nadřazených systémů</w:t>
            </w:r>
            <w:r w:rsidRPr="005031BF">
              <w:rPr>
                <w:rFonts w:cs="Arial"/>
              </w:rPr>
              <w:t xml:space="preserve"> a technické a SW podpory</w:t>
            </w:r>
            <w:r w:rsidRPr="005031BF" w:rsidDel="00C21913">
              <w:rPr>
                <w:rFonts w:cs="Arial"/>
              </w:rPr>
              <w:t xml:space="preserve"> řízení výrobních technologií, řešení sběru, přenosu, ukládání, zpracování, archivace dat a vytváření informací pro řízení celého životního cyklu, pro zajištění kvality, šetrnosti k životnímu prostředí, zajištění bezpečnosti osob i věcí</w:t>
            </w:r>
            <w:r w:rsidRPr="005031BF">
              <w:rPr>
                <w:rFonts w:cs="Arial"/>
              </w:rPr>
              <w:t xml:space="preserve">, což úzce souvisí i s rozvojem nástrojů pro podporu IoT (Internet věcí), IoS (Internet služeb) a IoP (Internet osob), návrh a řešení vestavěných procesorových systémů. Pro robotizaci je nezbytnou podmínkou rozvoj nástrojů umělé inteligence a jejich implementace ve zpracovatelském průmyslu, identifikační systémy, včetně souvisejících služeb, řídicí prvky a systémy pro agregáty, stroje, výrobní linky, budovy, včetně software podpory. Vznikat budou i speciální roboty pro inspekci distribučních sítí a dalších liniových staveb a nástroje pro integraci Smart Systems. </w:t>
            </w:r>
            <w:r w:rsidRPr="005031BF">
              <w:t xml:space="preserve">Stále více průmyslových aplikací ICT, jako jsou autonomní systémy a zařízení a komplexní simulace, jsou výpočetně velmi náročné a vyžadují </w:t>
            </w:r>
            <w:r w:rsidRPr="005031BF">
              <w:rPr>
                <w:b/>
              </w:rPr>
              <w:t>vývoj superpočítačů</w:t>
            </w:r>
            <w:r w:rsidRPr="005031BF">
              <w:t xml:space="preserve">. </w:t>
            </w:r>
          </w:p>
          <w:p w14:paraId="79898465" w14:textId="77777777" w:rsidR="00A657FB" w:rsidRPr="005031BF" w:rsidRDefault="00A657FB" w:rsidP="0012126D">
            <w:pPr>
              <w:rPr>
                <w:rFonts w:cs="Arial"/>
              </w:rPr>
            </w:pPr>
            <w:r w:rsidRPr="005031BF">
              <w:rPr>
                <w:rFonts w:cs="Arial"/>
                <w:b/>
              </w:rPr>
              <w:t>Elektrotechnika je</w:t>
            </w:r>
            <w:r w:rsidRPr="005031BF">
              <w:rPr>
                <w:rFonts w:cs="Arial"/>
              </w:rPr>
              <w:t xml:space="preserve"> </w:t>
            </w:r>
            <w:r w:rsidRPr="005031BF">
              <w:rPr>
                <w:rFonts w:cs="Arial"/>
                <w:b/>
              </w:rPr>
              <w:t>subdodavatelem</w:t>
            </w:r>
            <w:r w:rsidRPr="005031BF">
              <w:rPr>
                <w:rFonts w:cs="Arial"/>
              </w:rPr>
              <w:t xml:space="preserve"> </w:t>
            </w:r>
            <w:r w:rsidRPr="005031BF">
              <w:rPr>
                <w:rFonts w:cs="Arial"/>
                <w:b/>
              </w:rPr>
              <w:t>pro mnoho dalších oborů</w:t>
            </w:r>
            <w:r w:rsidRPr="005031BF">
              <w:rPr>
                <w:rFonts w:cs="Arial"/>
              </w:rPr>
              <w:t xml:space="preserve"> hospodářství. Pro vznik inovací jsou důležitá především mezioborová řešení, přičemž prioritou jsou řešení pro automobilový průmysl, chemický průmysl, dopravu, stavebnictví a zdravotnictví. Pro hospodářství ČR je klíčová zejména automobilová a průmyslová elektronika, elektromotory pro automobilový průmysl, výměna baterií u elektromobilů. Specificky je možné zdůraznit i oblast pohonů (pohony a jejich řízení, specifické pohony, zvyšování energetické účinnosti pohonů, nové materiály pro stavbu pohonů (permanentní magnety, izolace).</w:t>
            </w:r>
          </w:p>
          <w:p w14:paraId="2BA92090" w14:textId="77777777" w:rsidR="00A657FB" w:rsidRPr="005031BF" w:rsidRDefault="00A657FB" w:rsidP="0012126D">
            <w:pPr>
              <w:rPr>
                <w:rFonts w:cs="Arial"/>
              </w:rPr>
            </w:pPr>
            <w:r w:rsidRPr="005031BF">
              <w:rPr>
                <w:rFonts w:cs="Arial"/>
              </w:rPr>
              <w:t>Z dalších oborů, pro které je elektronika a elektrotechnika a jejich výstupy nezbytností, je možné jmenovat spotřební a medicínskou robotiku, elektrotechniku pro lékařské aplikace, e</w:t>
            </w:r>
            <w:r w:rsidRPr="005031BF">
              <w:t>lektrotechniku pro obranný průmysl a speciální aplikace (pasivní a aktivní radiolokace, zejména civilní letectví, meteorologii a bezpečnostní aplikace),</w:t>
            </w:r>
            <w:r w:rsidRPr="005031BF">
              <w:rPr>
                <w:rFonts w:cs="Arial"/>
              </w:rPr>
              <w:t xml:space="preserve"> polovodičový průmysl, zobrazovací techniku a digitální projekce (včetně technického zabezpečení analogových a digitálních přenosů s ohledem na zvýšení přenosových rychlostí, kvality a snížení energetické náročnosti přenosu).</w:t>
            </w:r>
          </w:p>
          <w:p w14:paraId="12530743" w14:textId="77777777" w:rsidR="00A657FB" w:rsidRPr="005031BF" w:rsidRDefault="00A657FB" w:rsidP="0012126D">
            <w:pPr>
              <w:rPr>
                <w:rFonts w:cs="Arial"/>
              </w:rPr>
            </w:pPr>
            <w:r w:rsidRPr="005031BF">
              <w:rPr>
                <w:rFonts w:cs="Arial"/>
              </w:rPr>
              <w:t>Elektrotechnika je také vstupem pro Smart Society a inteligentní budovy. V této souvislosti je nutné zdůraznit i potřebu zabezpečení a spolehlivosti u všech výše uvedených témat.</w:t>
            </w:r>
          </w:p>
          <w:p w14:paraId="164A4BBE" w14:textId="77777777" w:rsidR="00A657FB" w:rsidRPr="005031BF" w:rsidRDefault="00A657FB" w:rsidP="0012126D">
            <w:pPr>
              <w:rPr>
                <w:rFonts w:cs="Arial"/>
              </w:rPr>
            </w:pPr>
            <w:r w:rsidRPr="005031BF">
              <w:rPr>
                <w:rFonts w:cs="Arial"/>
              </w:rPr>
              <w:lastRenderedPageBreak/>
              <w:t>Posledním odvětvím, které je významným subdodavatelem do dalších průmyslových oborů v ČR i ve světě je elektronová mikroskopie, nanotechnologie pro elektronické součástky a oblast automatizované identifikace (RFID).</w:t>
            </w:r>
          </w:p>
          <w:p w14:paraId="3B48668E" w14:textId="77777777" w:rsidR="00A657FB" w:rsidRPr="005031BF" w:rsidRDefault="00A657FB" w:rsidP="0012126D">
            <w:r w:rsidRPr="005031BF">
              <w:t>Výroba počítačů, elektronických a optických přístrojů a zařízení se řadí mezi nejvýznamnější oddíly zpracovatelského průmyslu. Je důležitým dodavatelem pro ostatní průmyslová odvětví, zejména automobilový průmysl a strojírenství. Výrobky elektrotechnického průmyslu jsou používány prakticky ve všech sférách lidské činnosti a jejich životní cyklus se neustále zkracuje. Produkce se řadí do kategorie vysoké a středně náročné technologie. Oddíl zahrnuje na jedné straně pracovně náročné výroby a na druhé straně i vysoce produktivní automatizované výroby. Je nejvíce zapojen do globálních hodnotových řetězců nadnárodních firem. V nich dochází k rozdílné segmentaci činností, kdy mateřské firmy si zpravidla ponechávají v pravomoci počáteční produkční aktivity jako je výzkum a vývoj, inovace, design a poprodukční činnosti (logistika, marketing, poprodejní uživatelské služby) s vyšší znalostní úrovní zaměstnanců a vyšší přidanou hodnotou, zatímco vlastní produkce (montáž) je lokalizována v méně ekonomicky vyspělých zemích s nižší úrovní znalostí pracovníků a nižší přidanou hodnotou. Produkce tohoto oddílu je z větší části určena pro vývoz, ale zároveň je náročná na dovoz komponentů. Každá koruna vývozu představuje 78,9 haléřů dovozu a tato dovozní náročnost vývozu je nejvyšší ze všech oddílů zpracovatelského průmyslu. Z této velké otevřenosti a intenzívního zapojení do světové ekonomiky vyplývá i velká citlivost odvětví na hospodářské cykly globální ekonomiky</w:t>
            </w:r>
          </w:p>
        </w:tc>
      </w:tr>
      <w:tr w:rsidR="00A657FB" w:rsidRPr="005031BF" w14:paraId="5366A7B7" w14:textId="77777777" w:rsidTr="0012126D">
        <w:tc>
          <w:tcPr>
            <w:tcW w:w="9062" w:type="dxa"/>
            <w:gridSpan w:val="3"/>
          </w:tcPr>
          <w:p w14:paraId="1F672798" w14:textId="77777777" w:rsidR="00A657FB" w:rsidRPr="005031BF" w:rsidRDefault="00A657FB" w:rsidP="0012126D">
            <w:pPr>
              <w:pStyle w:val="PreformattedText"/>
              <w:jc w:val="both"/>
              <w:rPr>
                <w:b/>
                <w:color w:val="auto"/>
              </w:rPr>
            </w:pPr>
          </w:p>
        </w:tc>
      </w:tr>
      <w:tr w:rsidR="00A657FB" w:rsidRPr="005031BF" w14:paraId="54FC3AAE" w14:textId="77777777" w:rsidTr="0012126D">
        <w:tc>
          <w:tcPr>
            <w:tcW w:w="9062" w:type="dxa"/>
            <w:gridSpan w:val="3"/>
          </w:tcPr>
          <w:p w14:paraId="243D0BD9" w14:textId="77777777" w:rsidR="00A657FB" w:rsidRPr="005031BF" w:rsidRDefault="00A657FB"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 xml:space="preserve">Vazba národních znalostních domén a oblastí výzkumné specializace zjištěných v rámci regionálních analýz a podnětů regionálních stakeholderů </w:t>
            </w:r>
          </w:p>
        </w:tc>
      </w:tr>
      <w:tr w:rsidR="00A657FB" w:rsidRPr="005031BF" w14:paraId="68D7216A" w14:textId="77777777" w:rsidTr="0012126D">
        <w:tc>
          <w:tcPr>
            <w:tcW w:w="3218" w:type="dxa"/>
            <w:gridSpan w:val="2"/>
          </w:tcPr>
          <w:p w14:paraId="6B63FD8D" w14:textId="77777777" w:rsidR="00A657FB" w:rsidRPr="005031BF" w:rsidRDefault="00A657FB" w:rsidP="0012126D">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Národní znalostní doména</w:t>
            </w:r>
          </w:p>
        </w:tc>
        <w:tc>
          <w:tcPr>
            <w:tcW w:w="5844" w:type="dxa"/>
          </w:tcPr>
          <w:p w14:paraId="7602E9FA" w14:textId="252B3096" w:rsidR="00A657FB" w:rsidRPr="005031BF" w:rsidRDefault="00A657FB" w:rsidP="005D341C">
            <w:pPr>
              <w:pStyle w:val="PreformattedText"/>
              <w:jc w:val="both"/>
              <w:rPr>
                <w:rFonts w:asciiTheme="minorHAnsi" w:hAnsiTheme="minorHAnsi"/>
                <w:b/>
                <w:color w:val="auto"/>
                <w:sz w:val="22"/>
                <w:szCs w:val="22"/>
              </w:rPr>
            </w:pPr>
            <w:r w:rsidRPr="005031BF">
              <w:rPr>
                <w:rFonts w:asciiTheme="minorHAnsi" w:hAnsiTheme="minorHAnsi"/>
                <w:b/>
                <w:color w:val="auto"/>
                <w:sz w:val="22"/>
                <w:szCs w:val="22"/>
              </w:rPr>
              <w:t>Regionální oblasti výzkumné specializace (</w:t>
            </w:r>
            <w:r w:rsidRPr="005031BF">
              <w:rPr>
                <w:rFonts w:asciiTheme="minorHAnsi" w:hAnsiTheme="minorHAnsi"/>
                <w:color w:val="auto"/>
                <w:sz w:val="22"/>
                <w:szCs w:val="22"/>
              </w:rPr>
              <w:t>Perspektivní výzkumná témata pro rozvoj specializace v regionu</w:t>
            </w:r>
            <w:r w:rsidRPr="005031BF">
              <w:rPr>
                <w:rFonts w:asciiTheme="minorHAnsi" w:hAnsiTheme="minorHAnsi"/>
                <w:b/>
                <w:color w:val="auto"/>
                <w:sz w:val="22"/>
                <w:szCs w:val="22"/>
              </w:rPr>
              <w:t xml:space="preserve"> </w:t>
            </w:r>
          </w:p>
        </w:tc>
      </w:tr>
      <w:tr w:rsidR="00A657FB" w:rsidRPr="005031BF" w14:paraId="2CF47035" w14:textId="77777777" w:rsidTr="0012126D">
        <w:tc>
          <w:tcPr>
            <w:tcW w:w="3218" w:type="dxa"/>
            <w:gridSpan w:val="2"/>
          </w:tcPr>
          <w:p w14:paraId="2029DA9E" w14:textId="77777777" w:rsidR="00A657FB" w:rsidRPr="005031BF" w:rsidRDefault="00A657FB" w:rsidP="0012126D">
            <w:pPr>
              <w:pStyle w:val="PreformattedText"/>
              <w:rPr>
                <w:rFonts w:asciiTheme="minorHAnsi" w:hAnsiTheme="minorHAnsi"/>
                <w:color w:val="auto"/>
                <w:sz w:val="22"/>
                <w:szCs w:val="22"/>
              </w:rPr>
            </w:pPr>
            <w:r w:rsidRPr="005031BF">
              <w:rPr>
                <w:rFonts w:asciiTheme="minorHAnsi" w:hAnsiTheme="minorHAnsi"/>
                <w:color w:val="auto"/>
                <w:sz w:val="22"/>
                <w:szCs w:val="22"/>
              </w:rPr>
              <w:t>Pokročilé materiály</w:t>
            </w:r>
          </w:p>
        </w:tc>
        <w:tc>
          <w:tcPr>
            <w:tcW w:w="5844" w:type="dxa"/>
          </w:tcPr>
          <w:p w14:paraId="00B4A396" w14:textId="77777777" w:rsidR="00A657FB" w:rsidRPr="005031BF" w:rsidRDefault="00A657FB" w:rsidP="0012126D">
            <w:pPr>
              <w:pStyle w:val="Odstavecseseznamem"/>
              <w:spacing w:after="0"/>
              <w:ind w:left="273"/>
              <w:rPr>
                <w:sz w:val="20"/>
                <w:szCs w:val="20"/>
                <w:u w:val="single"/>
              </w:rPr>
            </w:pPr>
          </w:p>
        </w:tc>
      </w:tr>
      <w:tr w:rsidR="00A657FB" w:rsidRPr="005031BF" w14:paraId="6EAD2F0B" w14:textId="77777777" w:rsidTr="0012126D">
        <w:tc>
          <w:tcPr>
            <w:tcW w:w="3218" w:type="dxa"/>
            <w:gridSpan w:val="2"/>
          </w:tcPr>
          <w:p w14:paraId="38817C5E" w14:textId="77777777" w:rsidR="00A657FB" w:rsidRPr="005031BF" w:rsidRDefault="00A657FB"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Nanotechnologie</w:t>
            </w:r>
          </w:p>
        </w:tc>
        <w:tc>
          <w:tcPr>
            <w:tcW w:w="5844" w:type="dxa"/>
          </w:tcPr>
          <w:p w14:paraId="5A8D02B1" w14:textId="77777777" w:rsidR="00A657FB" w:rsidRPr="005031BF" w:rsidRDefault="00A657FB" w:rsidP="0012126D">
            <w:pPr>
              <w:pStyle w:val="Odstavecseseznamem"/>
              <w:spacing w:after="0"/>
              <w:ind w:left="273"/>
              <w:rPr>
                <w:rFonts w:asciiTheme="minorHAnsi" w:hAnsiTheme="minorHAnsi" w:cstheme="minorHAnsi"/>
              </w:rPr>
            </w:pPr>
          </w:p>
        </w:tc>
      </w:tr>
      <w:tr w:rsidR="00A657FB" w:rsidRPr="005031BF" w14:paraId="0FD526C0" w14:textId="77777777" w:rsidTr="0012126D">
        <w:tc>
          <w:tcPr>
            <w:tcW w:w="3218" w:type="dxa"/>
            <w:gridSpan w:val="2"/>
          </w:tcPr>
          <w:p w14:paraId="04F2A4AC" w14:textId="77777777" w:rsidR="00A657FB" w:rsidRPr="005031BF" w:rsidRDefault="00A657FB"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Mikro a nanoelektronika</w:t>
            </w:r>
          </w:p>
        </w:tc>
        <w:tc>
          <w:tcPr>
            <w:tcW w:w="5844" w:type="dxa"/>
          </w:tcPr>
          <w:p w14:paraId="6BA40EB5" w14:textId="77777777" w:rsidR="00A657FB" w:rsidRPr="005031BF" w:rsidRDefault="00A657FB" w:rsidP="0012126D">
            <w:pPr>
              <w:spacing w:after="0"/>
              <w:rPr>
                <w:rFonts w:asciiTheme="minorHAnsi" w:eastAsia="Times New Roman" w:hAnsiTheme="minorHAnsi" w:cstheme="minorHAnsi"/>
              </w:rPr>
            </w:pPr>
          </w:p>
        </w:tc>
      </w:tr>
      <w:tr w:rsidR="00A657FB" w:rsidRPr="005031BF" w14:paraId="0EEA1860" w14:textId="77777777" w:rsidTr="0012126D">
        <w:tc>
          <w:tcPr>
            <w:tcW w:w="3218" w:type="dxa"/>
            <w:gridSpan w:val="2"/>
          </w:tcPr>
          <w:p w14:paraId="7F3C43ED" w14:textId="77777777" w:rsidR="00A657FB" w:rsidRPr="005031BF" w:rsidRDefault="00A657FB"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Fotonika</w:t>
            </w:r>
          </w:p>
        </w:tc>
        <w:tc>
          <w:tcPr>
            <w:tcW w:w="5844" w:type="dxa"/>
          </w:tcPr>
          <w:p w14:paraId="4606D36F" w14:textId="77777777" w:rsidR="00A657FB" w:rsidRPr="005031BF" w:rsidRDefault="00A657FB" w:rsidP="0012126D">
            <w:pPr>
              <w:pStyle w:val="PreformattedText"/>
              <w:ind w:left="273"/>
              <w:jc w:val="both"/>
              <w:rPr>
                <w:rFonts w:asciiTheme="minorHAnsi" w:hAnsiTheme="minorHAnsi"/>
                <w:color w:val="auto"/>
                <w:sz w:val="22"/>
                <w:szCs w:val="22"/>
              </w:rPr>
            </w:pPr>
          </w:p>
        </w:tc>
      </w:tr>
      <w:tr w:rsidR="00A657FB" w:rsidRPr="005031BF" w14:paraId="2E56AA5D" w14:textId="77777777" w:rsidTr="0012126D">
        <w:tc>
          <w:tcPr>
            <w:tcW w:w="3218" w:type="dxa"/>
            <w:gridSpan w:val="2"/>
          </w:tcPr>
          <w:p w14:paraId="45B5E68D" w14:textId="77777777" w:rsidR="00A657FB" w:rsidRPr="005031BF" w:rsidRDefault="00A657FB"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Pokročilé výrobní technologie</w:t>
            </w:r>
          </w:p>
        </w:tc>
        <w:tc>
          <w:tcPr>
            <w:tcW w:w="5844" w:type="dxa"/>
          </w:tcPr>
          <w:p w14:paraId="6E5A9A98"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základní a aplikovaný výzkum v oblasti softwarové informační technologie podporující komunikaci mezi člověkem a strojem, v oblastech IT, umělé inteligence, rozpoznávání a zpracování řeči, textu a obrazů, počítačového vidění, návrhových systémů, návrhu a diagnostiky elektronických systémů.</w:t>
            </w:r>
          </w:p>
          <w:p w14:paraId="24E99E39"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hlasové technologie zaměřené na vývoj diktovacích, přepisovacích a dialogových programů a na tvorbu speciálních nástrojů pomáhajících handicapovaným,</w:t>
            </w:r>
          </w:p>
          <w:p w14:paraId="3167C4DA"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návrh, diagnostika a testování číslicových obvodů a zařízení, programovatelných obvodů (zejména FPGA obvody Xilinx) a desek plošných spojů (specializovaná laboratoř s mini-linkou),</w:t>
            </w:r>
          </w:p>
          <w:p w14:paraId="74F7B85B"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rozpoznávání vizuálních dat, zpracování obrazu, uplatnění metod rozpoznávání pro analýzy biologických, zejména lékařských dat.</w:t>
            </w:r>
          </w:p>
          <w:p w14:paraId="5E68811B"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Vývoj softwarových nástrojů pro zpracování a rozpoznávání řeči,</w:t>
            </w:r>
          </w:p>
          <w:p w14:paraId="6A2DC0FF"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lastRenderedPageBreak/>
              <w:t>návrh a systémů pro rozpoznávání řeči v reálném čase,</w:t>
            </w:r>
          </w:p>
          <w:p w14:paraId="7851EED2"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implementace klasifikačních metod pro rozpoznávání digitálních obrazů a řečových signálů,</w:t>
            </w:r>
          </w:p>
          <w:p w14:paraId="7A43D59D"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grafické karty pro trénování hlubokých neuronových sítí,</w:t>
            </w:r>
          </w:p>
          <w:p w14:paraId="1766D476"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analýza vícerozměrných signálů,</w:t>
            </w:r>
          </w:p>
          <w:p w14:paraId="5EF1600C"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aplikace IT řešení pro využití v praxi veřejných služeb v rámci konceptu Smart Cities, Smart Region</w:t>
            </w:r>
          </w:p>
          <w:p w14:paraId="6CFE9A80" w14:textId="77777777" w:rsidR="00A657FB" w:rsidRPr="005031BF" w:rsidRDefault="00A657FB" w:rsidP="00064FF4">
            <w:pPr>
              <w:pStyle w:val="Odstavecseseznamem"/>
              <w:numPr>
                <w:ilvl w:val="0"/>
                <w:numId w:val="31"/>
              </w:numPr>
              <w:spacing w:after="0" w:line="240" w:lineRule="auto"/>
              <w:rPr>
                <w:rFonts w:cstheme="minorHAnsi"/>
              </w:rPr>
            </w:pPr>
            <w:r w:rsidRPr="005031BF">
              <w:rPr>
                <w:rFonts w:cstheme="minorHAnsi"/>
              </w:rPr>
              <w:t>řízení technologických procesů</w:t>
            </w:r>
          </w:p>
          <w:p w14:paraId="7E7A2126" w14:textId="77777777" w:rsidR="00A657FB" w:rsidRPr="005031BF" w:rsidRDefault="00A657FB" w:rsidP="0012126D">
            <w:pPr>
              <w:pStyle w:val="Odstavecseseznamem"/>
              <w:autoSpaceDE w:val="0"/>
              <w:autoSpaceDN w:val="0"/>
              <w:adjustRightInd w:val="0"/>
              <w:spacing w:after="0"/>
              <w:rPr>
                <w:sz w:val="20"/>
                <w:szCs w:val="20"/>
                <w:u w:val="single"/>
              </w:rPr>
            </w:pPr>
          </w:p>
        </w:tc>
      </w:tr>
      <w:tr w:rsidR="00A657FB" w:rsidRPr="005031BF" w14:paraId="6F0933F5" w14:textId="77777777" w:rsidTr="0012126D">
        <w:tc>
          <w:tcPr>
            <w:tcW w:w="3218" w:type="dxa"/>
            <w:gridSpan w:val="2"/>
          </w:tcPr>
          <w:p w14:paraId="4DD2797E" w14:textId="77777777" w:rsidR="00A657FB" w:rsidRPr="005031BF" w:rsidRDefault="00A657FB"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lastRenderedPageBreak/>
              <w:t>Průmyslové biotechnologie</w:t>
            </w:r>
          </w:p>
        </w:tc>
        <w:tc>
          <w:tcPr>
            <w:tcW w:w="5844" w:type="dxa"/>
          </w:tcPr>
          <w:p w14:paraId="1E8BAA19" w14:textId="77777777" w:rsidR="00A657FB" w:rsidRPr="005031BF" w:rsidRDefault="00A657FB" w:rsidP="0012126D">
            <w:pPr>
              <w:pStyle w:val="Odstavecseseznamem"/>
              <w:spacing w:after="0"/>
              <w:ind w:left="355"/>
              <w:rPr>
                <w:rFonts w:asciiTheme="minorHAnsi" w:eastAsia="Times New Roman" w:hAnsiTheme="minorHAnsi" w:cstheme="minorHAnsi"/>
              </w:rPr>
            </w:pPr>
          </w:p>
        </w:tc>
      </w:tr>
      <w:tr w:rsidR="00A657FB" w:rsidRPr="005031BF" w14:paraId="1DEB3884" w14:textId="77777777" w:rsidTr="0012126D">
        <w:tc>
          <w:tcPr>
            <w:tcW w:w="3218" w:type="dxa"/>
            <w:gridSpan w:val="2"/>
          </w:tcPr>
          <w:p w14:paraId="4F1B24A8" w14:textId="77777777" w:rsidR="00A657FB" w:rsidRPr="005031BF" w:rsidRDefault="00A657FB" w:rsidP="0012126D">
            <w:pPr>
              <w:pStyle w:val="PreformattedText"/>
              <w:jc w:val="both"/>
              <w:rPr>
                <w:rFonts w:asciiTheme="minorHAnsi" w:hAnsiTheme="minorHAnsi"/>
                <w:color w:val="auto"/>
                <w:sz w:val="22"/>
                <w:szCs w:val="22"/>
              </w:rPr>
            </w:pPr>
            <w:r w:rsidRPr="005031BF">
              <w:rPr>
                <w:rFonts w:asciiTheme="minorHAnsi" w:hAnsiTheme="minorHAnsi"/>
                <w:color w:val="auto"/>
                <w:sz w:val="22"/>
                <w:szCs w:val="22"/>
              </w:rPr>
              <w:t>Znalosti pro digitální ekonomiku</w:t>
            </w:r>
          </w:p>
        </w:tc>
        <w:tc>
          <w:tcPr>
            <w:tcW w:w="5844" w:type="dxa"/>
          </w:tcPr>
          <w:p w14:paraId="5F5A152D" w14:textId="77777777" w:rsidR="00A657FB" w:rsidRPr="005031BF" w:rsidRDefault="00A657FB" w:rsidP="0012126D">
            <w:pPr>
              <w:pStyle w:val="Odstavecseseznamem"/>
              <w:spacing w:after="0"/>
              <w:ind w:left="225"/>
              <w:rPr>
                <w:rFonts w:asciiTheme="minorHAnsi" w:eastAsia="Times New Roman" w:hAnsiTheme="minorHAnsi" w:cstheme="minorHAnsi"/>
                <w:sz w:val="20"/>
                <w:szCs w:val="20"/>
              </w:rPr>
            </w:pPr>
          </w:p>
        </w:tc>
      </w:tr>
    </w:tbl>
    <w:p w14:paraId="63E3D945" w14:textId="77777777" w:rsidR="00A657FB" w:rsidRPr="005031BF" w:rsidRDefault="00A657FB" w:rsidP="00501514">
      <w:pPr>
        <w:pStyle w:val="Obsah1"/>
      </w:pPr>
    </w:p>
    <w:p w14:paraId="55FA1E68" w14:textId="7983B92E" w:rsidR="001E5DC1" w:rsidRPr="005031BF" w:rsidRDefault="001E5DC1" w:rsidP="00A657FB">
      <w:pPr>
        <w:pStyle w:val="Odstavecseseznamem1"/>
        <w:ind w:hanging="720"/>
        <w:jc w:val="both"/>
      </w:pPr>
    </w:p>
    <w:p w14:paraId="4D640276" w14:textId="483E06C9" w:rsidR="00A657FB" w:rsidRPr="005031BF" w:rsidRDefault="00A657FB" w:rsidP="00A657FB">
      <w:pPr>
        <w:pStyle w:val="Odstavecseseznamem1"/>
        <w:ind w:hanging="720"/>
        <w:jc w:val="both"/>
      </w:pPr>
    </w:p>
    <w:p w14:paraId="0E972BE2" w14:textId="33E96387" w:rsidR="00A657FB" w:rsidRPr="005031BF" w:rsidRDefault="00A657FB" w:rsidP="00A657FB">
      <w:pPr>
        <w:pStyle w:val="Odstavecseseznamem1"/>
        <w:ind w:hanging="720"/>
        <w:jc w:val="both"/>
      </w:pPr>
    </w:p>
    <w:p w14:paraId="1B9BF45B" w14:textId="2EC0F2CF" w:rsidR="00A657FB" w:rsidRPr="005031BF" w:rsidRDefault="00A657FB" w:rsidP="00A657FB">
      <w:pPr>
        <w:pStyle w:val="Odstavecseseznamem1"/>
        <w:ind w:hanging="720"/>
        <w:jc w:val="both"/>
      </w:pPr>
    </w:p>
    <w:p w14:paraId="3B2FCCA3" w14:textId="11D05C2C" w:rsidR="00A657FB" w:rsidRPr="005031BF" w:rsidRDefault="00A657FB" w:rsidP="00A657FB">
      <w:pPr>
        <w:pStyle w:val="Odstavecseseznamem1"/>
        <w:ind w:hanging="720"/>
        <w:jc w:val="both"/>
      </w:pPr>
    </w:p>
    <w:p w14:paraId="016CB464" w14:textId="7AD62648" w:rsidR="00A657FB" w:rsidRPr="005031BF" w:rsidRDefault="00A657FB" w:rsidP="00A657FB">
      <w:pPr>
        <w:pStyle w:val="Odstavecseseznamem1"/>
        <w:ind w:hanging="720"/>
        <w:jc w:val="both"/>
      </w:pPr>
    </w:p>
    <w:p w14:paraId="04879E22" w14:textId="135C8786" w:rsidR="00A657FB" w:rsidRPr="005031BF" w:rsidRDefault="00A657FB" w:rsidP="00A657FB">
      <w:pPr>
        <w:pStyle w:val="Odstavecseseznamem1"/>
        <w:ind w:hanging="720"/>
        <w:jc w:val="both"/>
      </w:pPr>
    </w:p>
    <w:p w14:paraId="5FC7ED61" w14:textId="1ABC76C2" w:rsidR="00A657FB" w:rsidRPr="005031BF" w:rsidRDefault="00A657FB" w:rsidP="00A657FB">
      <w:pPr>
        <w:pStyle w:val="Odstavecseseznamem1"/>
        <w:ind w:hanging="720"/>
        <w:jc w:val="both"/>
      </w:pPr>
    </w:p>
    <w:p w14:paraId="4B24C18C" w14:textId="77B60F72" w:rsidR="00A657FB" w:rsidRPr="005031BF" w:rsidRDefault="00A657FB" w:rsidP="00A657FB">
      <w:pPr>
        <w:pStyle w:val="Odstavecseseznamem1"/>
        <w:ind w:hanging="720"/>
        <w:jc w:val="both"/>
      </w:pPr>
    </w:p>
    <w:p w14:paraId="1E7B7C2E" w14:textId="57C54DFF" w:rsidR="00A657FB" w:rsidRPr="005031BF" w:rsidRDefault="00A657FB" w:rsidP="00A657FB">
      <w:pPr>
        <w:pStyle w:val="Odstavecseseznamem1"/>
        <w:ind w:hanging="720"/>
        <w:jc w:val="both"/>
      </w:pPr>
    </w:p>
    <w:p w14:paraId="474E11CB" w14:textId="07AB171C" w:rsidR="00A657FB" w:rsidRPr="005031BF" w:rsidRDefault="00A657FB" w:rsidP="00A657FB">
      <w:pPr>
        <w:pStyle w:val="Odstavecseseznamem1"/>
        <w:ind w:hanging="720"/>
        <w:jc w:val="both"/>
      </w:pPr>
    </w:p>
    <w:p w14:paraId="49A2545A" w14:textId="13227E80" w:rsidR="00A657FB" w:rsidRPr="005031BF" w:rsidRDefault="00A657FB" w:rsidP="00A657FB">
      <w:pPr>
        <w:pStyle w:val="Odstavecseseznamem1"/>
        <w:ind w:hanging="720"/>
        <w:jc w:val="both"/>
      </w:pPr>
    </w:p>
    <w:p w14:paraId="2D5BBE02" w14:textId="73C171B1" w:rsidR="00A657FB" w:rsidRPr="005031BF" w:rsidRDefault="00A657FB" w:rsidP="00A657FB">
      <w:pPr>
        <w:pStyle w:val="Odstavecseseznamem1"/>
        <w:ind w:hanging="720"/>
        <w:jc w:val="both"/>
      </w:pPr>
    </w:p>
    <w:p w14:paraId="5F3381D2" w14:textId="226B06E3" w:rsidR="00A657FB" w:rsidRPr="005031BF" w:rsidRDefault="00A657FB" w:rsidP="00A657FB">
      <w:pPr>
        <w:pStyle w:val="Odstavecseseznamem1"/>
        <w:ind w:hanging="720"/>
        <w:jc w:val="both"/>
      </w:pPr>
    </w:p>
    <w:p w14:paraId="7EF408EE" w14:textId="141B0014" w:rsidR="00A657FB" w:rsidRPr="005031BF" w:rsidRDefault="00A657FB" w:rsidP="00A657FB">
      <w:pPr>
        <w:pStyle w:val="Odstavecseseznamem1"/>
        <w:ind w:hanging="720"/>
        <w:jc w:val="both"/>
      </w:pPr>
    </w:p>
    <w:p w14:paraId="6ADEAF11" w14:textId="00D3165D" w:rsidR="00A657FB" w:rsidRPr="005031BF" w:rsidRDefault="00A657FB" w:rsidP="00A657FB">
      <w:pPr>
        <w:pStyle w:val="Odstavecseseznamem1"/>
        <w:ind w:hanging="720"/>
        <w:jc w:val="both"/>
      </w:pPr>
    </w:p>
    <w:p w14:paraId="3D0DA5D5" w14:textId="0E627FD3" w:rsidR="00A657FB" w:rsidRPr="005031BF" w:rsidRDefault="00A657FB" w:rsidP="00A657FB">
      <w:pPr>
        <w:pStyle w:val="Odstavecseseznamem1"/>
        <w:ind w:hanging="720"/>
        <w:jc w:val="both"/>
      </w:pPr>
    </w:p>
    <w:p w14:paraId="73CE6F6E" w14:textId="0B4ED24A" w:rsidR="00A657FB" w:rsidRPr="005031BF" w:rsidRDefault="00A657FB" w:rsidP="00A657FB">
      <w:pPr>
        <w:pStyle w:val="Odstavecseseznamem1"/>
        <w:ind w:hanging="720"/>
        <w:jc w:val="both"/>
      </w:pPr>
    </w:p>
    <w:p w14:paraId="69E6097E" w14:textId="5FDE2032" w:rsidR="00A657FB" w:rsidRPr="005031BF" w:rsidRDefault="00A657FB" w:rsidP="00A657FB">
      <w:pPr>
        <w:pStyle w:val="Odstavecseseznamem1"/>
        <w:ind w:hanging="720"/>
        <w:jc w:val="both"/>
      </w:pPr>
    </w:p>
    <w:p w14:paraId="67860A82" w14:textId="502601AF" w:rsidR="00A657FB" w:rsidRPr="005031BF" w:rsidRDefault="00A657FB" w:rsidP="00A657FB">
      <w:pPr>
        <w:pStyle w:val="Odstavecseseznamem1"/>
        <w:ind w:hanging="720"/>
        <w:jc w:val="both"/>
      </w:pPr>
    </w:p>
    <w:p w14:paraId="5D1B71B0" w14:textId="0C7F6ED3" w:rsidR="00A657FB" w:rsidRPr="005031BF" w:rsidRDefault="00A657FB" w:rsidP="00A657FB">
      <w:pPr>
        <w:pStyle w:val="Odstavecseseznamem1"/>
        <w:ind w:hanging="720"/>
        <w:jc w:val="both"/>
      </w:pPr>
    </w:p>
    <w:p w14:paraId="0FCB3A6B" w14:textId="5BE4DC62" w:rsidR="00A657FB" w:rsidRPr="005031BF" w:rsidRDefault="00A657FB" w:rsidP="00A657FB">
      <w:pPr>
        <w:pStyle w:val="Odstavecseseznamem1"/>
        <w:ind w:hanging="720"/>
        <w:jc w:val="both"/>
      </w:pPr>
    </w:p>
    <w:p w14:paraId="75E7919C" w14:textId="1C0627EE" w:rsidR="00A657FB" w:rsidRPr="005031BF" w:rsidRDefault="00A657FB" w:rsidP="00A657FB">
      <w:pPr>
        <w:pStyle w:val="Odstavecseseznamem1"/>
        <w:ind w:hanging="720"/>
        <w:jc w:val="both"/>
      </w:pPr>
    </w:p>
    <w:p w14:paraId="33368F62" w14:textId="5D13892C" w:rsidR="00A657FB" w:rsidRPr="005031BF" w:rsidRDefault="00A657FB" w:rsidP="00A657FB">
      <w:pPr>
        <w:pStyle w:val="Odstavecseseznamem1"/>
        <w:ind w:hanging="720"/>
        <w:jc w:val="both"/>
      </w:pPr>
    </w:p>
    <w:p w14:paraId="5182412A" w14:textId="2436E87A" w:rsidR="00A657FB" w:rsidRPr="005031BF" w:rsidRDefault="00A657FB" w:rsidP="00A657FB">
      <w:pPr>
        <w:pStyle w:val="Odstavecseseznamem1"/>
        <w:ind w:hanging="720"/>
        <w:jc w:val="both"/>
      </w:pPr>
    </w:p>
    <w:p w14:paraId="698164C3" w14:textId="46B39E97" w:rsidR="00A657FB" w:rsidRPr="005031BF" w:rsidRDefault="00A657FB" w:rsidP="00A657FB">
      <w:pPr>
        <w:pStyle w:val="Odstavecseseznamem1"/>
        <w:ind w:hanging="720"/>
        <w:jc w:val="both"/>
      </w:pPr>
    </w:p>
    <w:p w14:paraId="73D7E7E3" w14:textId="07E27A7D" w:rsidR="00A657FB" w:rsidRPr="005031BF" w:rsidRDefault="00A657FB" w:rsidP="00A657FB">
      <w:pPr>
        <w:pStyle w:val="Odstavecseseznamem1"/>
        <w:ind w:hanging="720"/>
        <w:jc w:val="both"/>
      </w:pPr>
    </w:p>
    <w:p w14:paraId="1681CF20" w14:textId="6F52EE77" w:rsidR="00A657FB" w:rsidRPr="005031BF" w:rsidRDefault="00A657FB" w:rsidP="00A657FB">
      <w:pPr>
        <w:pStyle w:val="Odstavecseseznamem1"/>
        <w:ind w:hanging="720"/>
        <w:jc w:val="both"/>
      </w:pPr>
    </w:p>
    <w:p w14:paraId="5B934776" w14:textId="3BB751E5" w:rsidR="00A657FB" w:rsidRPr="005031BF" w:rsidRDefault="00A657FB" w:rsidP="00A657FB">
      <w:pPr>
        <w:pStyle w:val="Odstavecseseznamem1"/>
        <w:ind w:hanging="720"/>
        <w:jc w:val="both"/>
      </w:pPr>
    </w:p>
    <w:p w14:paraId="02CDA3CC" w14:textId="7840F46F" w:rsidR="00A657FB" w:rsidRPr="005031BF" w:rsidRDefault="00A657FB" w:rsidP="00A657FB">
      <w:pPr>
        <w:pStyle w:val="Odstavecseseznamem1"/>
        <w:ind w:hanging="720"/>
        <w:jc w:val="both"/>
      </w:pPr>
    </w:p>
    <w:p w14:paraId="6EEE34B1" w14:textId="240514BB" w:rsidR="00A657FB" w:rsidRPr="005031BF" w:rsidRDefault="00A657FB" w:rsidP="00A657FB">
      <w:pPr>
        <w:pStyle w:val="Odstavecseseznamem1"/>
        <w:ind w:hanging="720"/>
        <w:jc w:val="both"/>
      </w:pPr>
    </w:p>
    <w:p w14:paraId="71F8FD08" w14:textId="66C917AD" w:rsidR="00A657FB" w:rsidRPr="005031BF" w:rsidRDefault="00A657FB" w:rsidP="00A657FB">
      <w:pPr>
        <w:pStyle w:val="Odstavecseseznamem1"/>
        <w:ind w:hanging="720"/>
        <w:jc w:val="both"/>
      </w:pPr>
    </w:p>
    <w:p w14:paraId="4B9E4188" w14:textId="7F545529" w:rsidR="00A657FB" w:rsidRPr="005031BF" w:rsidRDefault="00A657FB" w:rsidP="00A657FB">
      <w:pPr>
        <w:pStyle w:val="Odstavecseseznamem1"/>
        <w:ind w:hanging="720"/>
        <w:jc w:val="both"/>
      </w:pPr>
    </w:p>
    <w:p w14:paraId="09F9AA9D" w14:textId="117E6C76" w:rsidR="00A657FB" w:rsidRPr="005031BF" w:rsidRDefault="00A657FB" w:rsidP="008D142A">
      <w:pPr>
        <w:pStyle w:val="Odstavecseseznamem1"/>
        <w:ind w:left="0"/>
        <w:jc w:val="both"/>
      </w:pPr>
    </w:p>
    <w:p w14:paraId="3A139547" w14:textId="49488CCB" w:rsidR="00992017" w:rsidRPr="005031BF" w:rsidRDefault="00992017" w:rsidP="008D142A">
      <w:pPr>
        <w:pStyle w:val="Odstavecseseznamem1"/>
        <w:ind w:left="0"/>
        <w:jc w:val="both"/>
      </w:pPr>
    </w:p>
    <w:p w14:paraId="6CD9DBBF" w14:textId="065B78F7" w:rsidR="000C1DC4" w:rsidRPr="005031BF" w:rsidRDefault="000C1DC4" w:rsidP="000C1DC4">
      <w:pPr>
        <w:rPr>
          <w:b/>
        </w:rPr>
      </w:pPr>
    </w:p>
    <w:p w14:paraId="7CD032DB" w14:textId="77299823" w:rsidR="000C1DC4" w:rsidRPr="005031BF" w:rsidRDefault="000C1DC4" w:rsidP="000F36B1">
      <w:pPr>
        <w:pStyle w:val="Odstavecseseznamem"/>
        <w:numPr>
          <w:ilvl w:val="0"/>
          <w:numId w:val="4"/>
        </w:numPr>
        <w:rPr>
          <w:sz w:val="28"/>
          <w:szCs w:val="28"/>
        </w:rPr>
      </w:pPr>
      <w:r w:rsidRPr="005031BF">
        <w:rPr>
          <w:sz w:val="28"/>
          <w:szCs w:val="28"/>
        </w:rPr>
        <w:lastRenderedPageBreak/>
        <w:t>Návrhová část krajské RIS3 strategie</w:t>
      </w:r>
    </w:p>
    <w:p w14:paraId="11BE80BC" w14:textId="77777777" w:rsidR="00CD4F83" w:rsidRPr="005031BF" w:rsidRDefault="00CD4F83" w:rsidP="00CD4F83">
      <w:pPr>
        <w:pStyle w:val="Odstavecseseznamem"/>
        <w:rPr>
          <w:b/>
        </w:rPr>
      </w:pPr>
    </w:p>
    <w:p w14:paraId="5A3C0128" w14:textId="4187C93A" w:rsidR="000C1DC4" w:rsidRPr="005031BF" w:rsidRDefault="000C1DC4" w:rsidP="00377BEA">
      <w:pPr>
        <w:pStyle w:val="Odstavecseseznamem"/>
        <w:numPr>
          <w:ilvl w:val="0"/>
          <w:numId w:val="2"/>
        </w:numPr>
        <w:spacing w:before="200" w:after="200"/>
        <w:ind w:hanging="357"/>
        <w:rPr>
          <w:b/>
        </w:rPr>
      </w:pPr>
      <w:r w:rsidRPr="005031BF">
        <w:rPr>
          <w:b/>
        </w:rPr>
        <w:t>Vize</w:t>
      </w:r>
    </w:p>
    <w:p w14:paraId="113F826D" w14:textId="77777777" w:rsidR="00361A48" w:rsidRPr="00CD4F83" w:rsidRDefault="00361A48" w:rsidP="00361A48">
      <w:pPr>
        <w:pStyle w:val="Odstavecseseznamem"/>
        <w:spacing w:before="200" w:after="200"/>
        <w:rPr>
          <w:b/>
        </w:rPr>
      </w:pPr>
    </w:p>
    <w:p w14:paraId="20879C31" w14:textId="54BE1D6B" w:rsidR="00E23EA4" w:rsidRDefault="00E23EA4" w:rsidP="00361A48">
      <w:pPr>
        <w:pStyle w:val="Odstavecseseznamem"/>
        <w:spacing w:after="240"/>
      </w:pPr>
      <w:r w:rsidRPr="00C73C89">
        <w:t xml:space="preserve">Liberecký kraj  rozvíjející se v souladu s principy udržitelného rozvoje, opírající se o kreativní inovativní firmy schopné obstát na globálním trhu i o mezinárodně významné instituce v sektoru vědy a výzkumu. </w:t>
      </w:r>
    </w:p>
    <w:p w14:paraId="377759A3" w14:textId="77777777" w:rsidR="00361A48" w:rsidRPr="00C73C89" w:rsidRDefault="00361A48" w:rsidP="00361A48">
      <w:pPr>
        <w:pStyle w:val="Odstavecseseznamem"/>
        <w:spacing w:after="240"/>
      </w:pPr>
    </w:p>
    <w:p w14:paraId="777612A9" w14:textId="4464063E" w:rsidR="00E23EA4" w:rsidRDefault="00E23EA4" w:rsidP="00361A48">
      <w:pPr>
        <w:pStyle w:val="Odstavecseseznamem"/>
      </w:pPr>
      <w:r w:rsidRPr="00C73C89">
        <w:t>Liberecký kraj podporující a iniciující spolupráci všech subjektů inovačního podnikání a VaV,  a to jak v regionálním a národním, tak i v  přeshraničním a mezinárodním prostoru</w:t>
      </w:r>
      <w:r w:rsidR="00361A48">
        <w:t>, z</w:t>
      </w:r>
      <w:r w:rsidRPr="00C73C89">
        <w:t>ároveň zajišťující podmínky, aby i nové firmy a rozvíjející se obory nacházely v kraji dobré podmínky pro rozvoj díky dobré infrastruktuře a kvalitním pracovníkům.</w:t>
      </w:r>
    </w:p>
    <w:p w14:paraId="62C9F80B" w14:textId="77777777" w:rsidR="00361A48" w:rsidRPr="00C73C89" w:rsidRDefault="00361A48" w:rsidP="00E23EA4">
      <w:pPr>
        <w:pStyle w:val="Odstavecseseznamem"/>
      </w:pPr>
    </w:p>
    <w:p w14:paraId="07B6D67B" w14:textId="77777777" w:rsidR="00E23EA4" w:rsidRPr="00C73C89" w:rsidRDefault="00E23EA4" w:rsidP="00E23EA4">
      <w:pPr>
        <w:pStyle w:val="Odstavecseseznamem"/>
      </w:pPr>
      <w:r w:rsidRPr="00C73C89">
        <w:t>Liberecký kraj s kvalitním vzdělávacím systémem utvářeným ve spolupráci škol, vzdělavatelů, zaměstnavatelů a dalších sociálních partnerů.</w:t>
      </w:r>
    </w:p>
    <w:p w14:paraId="4B053046" w14:textId="23628CD3" w:rsidR="000C1DC4" w:rsidRDefault="000C1DC4" w:rsidP="000C1DC4">
      <w:pPr>
        <w:pStyle w:val="Odstavecseseznamem"/>
        <w:spacing w:before="200" w:after="200"/>
        <w:rPr>
          <w:b/>
        </w:rPr>
      </w:pPr>
    </w:p>
    <w:p w14:paraId="16C133D3" w14:textId="3FD7B9A8" w:rsidR="00E23EA4" w:rsidRDefault="00E23EA4" w:rsidP="000C1DC4">
      <w:pPr>
        <w:pStyle w:val="Odstavecseseznamem"/>
        <w:spacing w:before="200" w:after="200"/>
        <w:rPr>
          <w:b/>
        </w:rPr>
      </w:pPr>
    </w:p>
    <w:p w14:paraId="51FA2EAF" w14:textId="0081D7D1" w:rsidR="00E23EA4" w:rsidRDefault="00E23EA4" w:rsidP="000C1DC4">
      <w:pPr>
        <w:pStyle w:val="Odstavecseseznamem"/>
        <w:spacing w:before="200" w:after="200"/>
        <w:rPr>
          <w:b/>
        </w:rPr>
      </w:pPr>
    </w:p>
    <w:p w14:paraId="10412700" w14:textId="07DC3F52" w:rsidR="00E23EA4" w:rsidRDefault="00E23EA4" w:rsidP="000C1DC4">
      <w:pPr>
        <w:pStyle w:val="Odstavecseseznamem"/>
        <w:spacing w:before="200" w:after="200"/>
        <w:rPr>
          <w:b/>
        </w:rPr>
      </w:pPr>
    </w:p>
    <w:p w14:paraId="2775DE18" w14:textId="74D0FB22" w:rsidR="00E23EA4" w:rsidRDefault="00E23EA4" w:rsidP="000C1DC4">
      <w:pPr>
        <w:pStyle w:val="Odstavecseseznamem"/>
        <w:spacing w:before="200" w:after="200"/>
        <w:rPr>
          <w:b/>
        </w:rPr>
      </w:pPr>
    </w:p>
    <w:p w14:paraId="103F36A0" w14:textId="2D5B41FB" w:rsidR="00E23EA4" w:rsidRDefault="00E23EA4" w:rsidP="000C1DC4">
      <w:pPr>
        <w:pStyle w:val="Odstavecseseznamem"/>
        <w:spacing w:before="200" w:after="200"/>
        <w:rPr>
          <w:b/>
        </w:rPr>
      </w:pPr>
    </w:p>
    <w:p w14:paraId="20FF051D" w14:textId="7358B81B" w:rsidR="00E23EA4" w:rsidRDefault="00E23EA4" w:rsidP="000C1DC4">
      <w:pPr>
        <w:pStyle w:val="Odstavecseseznamem"/>
        <w:spacing w:before="200" w:after="200"/>
        <w:rPr>
          <w:b/>
        </w:rPr>
      </w:pPr>
    </w:p>
    <w:p w14:paraId="2D9BDE3E" w14:textId="15A9CEBA" w:rsidR="00E23EA4" w:rsidRDefault="00E23EA4" w:rsidP="000C1DC4">
      <w:pPr>
        <w:pStyle w:val="Odstavecseseznamem"/>
        <w:spacing w:before="200" w:after="200"/>
        <w:rPr>
          <w:b/>
        </w:rPr>
      </w:pPr>
    </w:p>
    <w:p w14:paraId="2E6C7676" w14:textId="0686CD5F" w:rsidR="00E23EA4" w:rsidRDefault="00E23EA4" w:rsidP="000C1DC4">
      <w:pPr>
        <w:pStyle w:val="Odstavecseseznamem"/>
        <w:spacing w:before="200" w:after="200"/>
        <w:rPr>
          <w:b/>
        </w:rPr>
      </w:pPr>
    </w:p>
    <w:p w14:paraId="7C816610" w14:textId="3EF21214" w:rsidR="00E23EA4" w:rsidRDefault="00E23EA4" w:rsidP="000C1DC4">
      <w:pPr>
        <w:pStyle w:val="Odstavecseseznamem"/>
        <w:spacing w:before="200" w:after="200"/>
        <w:rPr>
          <w:b/>
        </w:rPr>
      </w:pPr>
    </w:p>
    <w:p w14:paraId="67AC6A4C" w14:textId="4E6EA005" w:rsidR="00E23EA4" w:rsidRDefault="00E23EA4" w:rsidP="000C1DC4">
      <w:pPr>
        <w:pStyle w:val="Odstavecseseznamem"/>
        <w:spacing w:before="200" w:after="200"/>
        <w:rPr>
          <w:b/>
        </w:rPr>
      </w:pPr>
    </w:p>
    <w:p w14:paraId="04FDB4B7" w14:textId="7E70B573" w:rsidR="00E23EA4" w:rsidRDefault="00E23EA4" w:rsidP="000C1DC4">
      <w:pPr>
        <w:pStyle w:val="Odstavecseseznamem"/>
        <w:spacing w:before="200" w:after="200"/>
        <w:rPr>
          <w:b/>
        </w:rPr>
      </w:pPr>
    </w:p>
    <w:p w14:paraId="44EDF33D" w14:textId="63C45AE8" w:rsidR="00E23EA4" w:rsidRDefault="00E23EA4" w:rsidP="000C1DC4">
      <w:pPr>
        <w:pStyle w:val="Odstavecseseznamem"/>
        <w:spacing w:before="200" w:after="200"/>
        <w:rPr>
          <w:b/>
        </w:rPr>
      </w:pPr>
    </w:p>
    <w:p w14:paraId="7EE05BA8" w14:textId="719B0C76" w:rsidR="00E23EA4" w:rsidRDefault="00E23EA4" w:rsidP="000C1DC4">
      <w:pPr>
        <w:pStyle w:val="Odstavecseseznamem"/>
        <w:spacing w:before="200" w:after="200"/>
        <w:rPr>
          <w:b/>
        </w:rPr>
      </w:pPr>
    </w:p>
    <w:p w14:paraId="643A0E11" w14:textId="3610B84C" w:rsidR="00E23EA4" w:rsidRDefault="00E23EA4" w:rsidP="000C1DC4">
      <w:pPr>
        <w:pStyle w:val="Odstavecseseznamem"/>
        <w:spacing w:before="200" w:after="200"/>
        <w:rPr>
          <w:b/>
        </w:rPr>
      </w:pPr>
    </w:p>
    <w:p w14:paraId="3A7B062A" w14:textId="7ABBF38D" w:rsidR="00E23EA4" w:rsidRDefault="00E23EA4" w:rsidP="000C1DC4">
      <w:pPr>
        <w:pStyle w:val="Odstavecseseznamem"/>
        <w:spacing w:before="200" w:after="200"/>
        <w:rPr>
          <w:b/>
        </w:rPr>
      </w:pPr>
    </w:p>
    <w:p w14:paraId="177B70F8" w14:textId="268C509F" w:rsidR="00E23EA4" w:rsidRDefault="00E23EA4" w:rsidP="000C1DC4">
      <w:pPr>
        <w:pStyle w:val="Odstavecseseznamem"/>
        <w:spacing w:before="200" w:after="200"/>
        <w:rPr>
          <w:b/>
        </w:rPr>
      </w:pPr>
    </w:p>
    <w:p w14:paraId="6FFD9F67" w14:textId="53C7DB3E" w:rsidR="00E23EA4" w:rsidRDefault="00E23EA4" w:rsidP="000C1DC4">
      <w:pPr>
        <w:pStyle w:val="Odstavecseseznamem"/>
        <w:spacing w:before="200" w:after="200"/>
        <w:rPr>
          <w:b/>
        </w:rPr>
      </w:pPr>
    </w:p>
    <w:p w14:paraId="3532BF80" w14:textId="1E39EEB6" w:rsidR="00E23EA4" w:rsidRDefault="00E23EA4" w:rsidP="000C1DC4">
      <w:pPr>
        <w:pStyle w:val="Odstavecseseznamem"/>
        <w:spacing w:before="200" w:after="200"/>
        <w:rPr>
          <w:b/>
        </w:rPr>
      </w:pPr>
    </w:p>
    <w:p w14:paraId="2F876F98" w14:textId="33484E9D" w:rsidR="00E23EA4" w:rsidRDefault="00E23EA4" w:rsidP="000C1DC4">
      <w:pPr>
        <w:pStyle w:val="Odstavecseseznamem"/>
        <w:spacing w:before="200" w:after="200"/>
        <w:rPr>
          <w:b/>
        </w:rPr>
      </w:pPr>
    </w:p>
    <w:p w14:paraId="77FCBE5D" w14:textId="03689C70" w:rsidR="00E23EA4" w:rsidRDefault="00E23EA4" w:rsidP="000C1DC4">
      <w:pPr>
        <w:pStyle w:val="Odstavecseseznamem"/>
        <w:spacing w:before="200" w:after="200"/>
        <w:rPr>
          <w:b/>
        </w:rPr>
      </w:pPr>
    </w:p>
    <w:p w14:paraId="5F461A9A" w14:textId="7DDE3B2D" w:rsidR="00E23EA4" w:rsidRDefault="00E23EA4" w:rsidP="000C1DC4">
      <w:pPr>
        <w:pStyle w:val="Odstavecseseznamem"/>
        <w:spacing w:before="200" w:after="200"/>
        <w:rPr>
          <w:b/>
        </w:rPr>
      </w:pPr>
    </w:p>
    <w:p w14:paraId="51913B7C" w14:textId="61FD0060" w:rsidR="00E23EA4" w:rsidRDefault="00E23EA4" w:rsidP="000C1DC4">
      <w:pPr>
        <w:pStyle w:val="Odstavecseseznamem"/>
        <w:spacing w:before="200" w:after="200"/>
        <w:rPr>
          <w:b/>
        </w:rPr>
      </w:pPr>
    </w:p>
    <w:p w14:paraId="4204548B" w14:textId="4247AAAC" w:rsidR="00E23EA4" w:rsidRDefault="00E23EA4" w:rsidP="000C1DC4">
      <w:pPr>
        <w:pStyle w:val="Odstavecseseznamem"/>
        <w:spacing w:before="200" w:after="200"/>
        <w:rPr>
          <w:b/>
        </w:rPr>
      </w:pPr>
    </w:p>
    <w:p w14:paraId="526B573C" w14:textId="018CAB96" w:rsidR="00E23EA4" w:rsidRDefault="00E23EA4" w:rsidP="000C1DC4">
      <w:pPr>
        <w:pStyle w:val="Odstavecseseznamem"/>
        <w:spacing w:before="200" w:after="200"/>
        <w:rPr>
          <w:b/>
        </w:rPr>
      </w:pPr>
    </w:p>
    <w:p w14:paraId="0C9F4BB3" w14:textId="0640C75F" w:rsidR="00E23EA4" w:rsidRDefault="00E23EA4" w:rsidP="000C1DC4">
      <w:pPr>
        <w:pStyle w:val="Odstavecseseznamem"/>
        <w:spacing w:before="200" w:after="200"/>
        <w:rPr>
          <w:b/>
        </w:rPr>
      </w:pPr>
    </w:p>
    <w:p w14:paraId="7E2D44E0" w14:textId="14D67D49" w:rsidR="00E23EA4" w:rsidRDefault="00E23EA4" w:rsidP="000C1DC4">
      <w:pPr>
        <w:pStyle w:val="Odstavecseseznamem"/>
        <w:spacing w:before="200" w:after="200"/>
        <w:rPr>
          <w:b/>
        </w:rPr>
      </w:pPr>
    </w:p>
    <w:p w14:paraId="00C2D5BD" w14:textId="54B2D623" w:rsidR="00A1270A" w:rsidRDefault="00A1270A">
      <w:pPr>
        <w:spacing w:after="160" w:line="259" w:lineRule="auto"/>
        <w:jc w:val="left"/>
        <w:rPr>
          <w:b/>
        </w:rPr>
      </w:pPr>
    </w:p>
    <w:p w14:paraId="7C538267" w14:textId="77777777" w:rsidR="00A1270A" w:rsidRDefault="00A1270A" w:rsidP="000C1DC4">
      <w:pPr>
        <w:pStyle w:val="Odstavecseseznamem"/>
        <w:spacing w:before="200" w:after="200"/>
        <w:rPr>
          <w:b/>
        </w:rPr>
        <w:sectPr w:rsidR="00A1270A" w:rsidSect="00A1270A">
          <w:footerReference w:type="default" r:id="rId157"/>
          <w:pgSz w:w="11906" w:h="16838"/>
          <w:pgMar w:top="1417" w:right="1417" w:bottom="1417" w:left="1417" w:header="708" w:footer="708" w:gutter="0"/>
          <w:cols w:space="708"/>
          <w:docGrid w:linePitch="360"/>
        </w:sectPr>
      </w:pPr>
    </w:p>
    <w:p w14:paraId="24EB9545" w14:textId="537CF86E" w:rsidR="00E23EA4" w:rsidRPr="00CD4F83" w:rsidRDefault="00E23EA4" w:rsidP="000C1DC4">
      <w:pPr>
        <w:pStyle w:val="Odstavecseseznamem"/>
        <w:spacing w:before="200" w:after="200"/>
        <w:rPr>
          <w:b/>
        </w:rPr>
      </w:pPr>
    </w:p>
    <w:p w14:paraId="44A0477F" w14:textId="64E617FE" w:rsidR="00C704DE" w:rsidRPr="00C704DE" w:rsidRDefault="000C1DC4" w:rsidP="00C704DE">
      <w:pPr>
        <w:pStyle w:val="Odstavecseseznamem"/>
        <w:numPr>
          <w:ilvl w:val="0"/>
          <w:numId w:val="2"/>
        </w:numPr>
        <w:spacing w:before="200" w:after="200"/>
        <w:ind w:hanging="357"/>
        <w:rPr>
          <w:b/>
          <w:sz w:val="24"/>
          <w:szCs w:val="24"/>
        </w:rPr>
      </w:pPr>
      <w:r w:rsidRPr="00C704DE">
        <w:rPr>
          <w:b/>
          <w:sz w:val="24"/>
          <w:szCs w:val="24"/>
        </w:rPr>
        <w:t>Klíčové oblasti změn</w:t>
      </w:r>
    </w:p>
    <w:tbl>
      <w:tblPr>
        <w:tblpPr w:leftFromText="141" w:rightFromText="141" w:vertAnchor="page" w:horzAnchor="margin" w:tblpY="224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71"/>
        <w:gridCol w:w="7221"/>
      </w:tblGrid>
      <w:tr w:rsidR="00A1270A" w:rsidRPr="005031BF" w14:paraId="6013F4A1" w14:textId="77777777" w:rsidTr="00A1270A">
        <w:trPr>
          <w:trHeight w:val="1876"/>
        </w:trPr>
        <w:tc>
          <w:tcPr>
            <w:tcW w:w="13992" w:type="dxa"/>
            <w:gridSpan w:val="2"/>
            <w:tcBorders>
              <w:right w:val="single" w:sz="4" w:space="0" w:color="000000"/>
            </w:tcBorders>
            <w:shd w:val="clear" w:color="auto" w:fill="FDE9D9"/>
          </w:tcPr>
          <w:p w14:paraId="7C0D2E6C" w14:textId="77777777" w:rsidR="00A1270A" w:rsidRPr="005031BF" w:rsidRDefault="00A1270A" w:rsidP="00A1270A">
            <w:pPr>
              <w:spacing w:line="240" w:lineRule="auto"/>
              <w:rPr>
                <w:rFonts w:eastAsia="Times New Roman" w:cs="Times New Roman"/>
                <w:b/>
                <w:sz w:val="28"/>
                <w:szCs w:val="28"/>
              </w:rPr>
            </w:pPr>
            <w:r w:rsidRPr="005031BF">
              <w:rPr>
                <w:rFonts w:eastAsia="Times New Roman" w:cs="Times New Roman"/>
                <w:b/>
              </w:rPr>
              <w:lastRenderedPageBreak/>
              <w:br w:type="page"/>
            </w:r>
            <w:r w:rsidRPr="005031BF">
              <w:rPr>
                <w:rFonts w:eastAsia="Times New Roman" w:cs="Times New Roman"/>
                <w:b/>
                <w:sz w:val="28"/>
                <w:szCs w:val="28"/>
              </w:rPr>
              <w:t>Klíčová oblast změn A: LIDSKÉ ZDROJE PRO INOVACE, VĚDU A VÝZKUM</w:t>
            </w:r>
          </w:p>
          <w:p w14:paraId="20BACF69" w14:textId="5B7C78D7" w:rsidR="00A1270A" w:rsidRPr="005031BF" w:rsidRDefault="00A1270A" w:rsidP="00A1270A">
            <w:pPr>
              <w:spacing w:line="240" w:lineRule="auto"/>
              <w:rPr>
                <w:rFonts w:eastAsia="Times New Roman" w:cs="Times New Roman"/>
                <w:i/>
              </w:rPr>
            </w:pPr>
            <w:r w:rsidRPr="005031BF">
              <w:rPr>
                <w:rFonts w:eastAsia="Times New Roman" w:cs="Times New Roman"/>
                <w:i/>
              </w:rPr>
              <w:t>Klíčová témata RIS3, tedy výzkum, vývoj a inovace potřebují pro svůj úspěšný rozvoj jejich hlavního hybatele, tedy motivovanéh</w:t>
            </w:r>
            <w:r w:rsidR="00B07B40" w:rsidRPr="005031BF">
              <w:rPr>
                <w:rFonts w:eastAsia="Times New Roman" w:cs="Times New Roman"/>
                <w:i/>
              </w:rPr>
              <w:t>o, zaujatého a odborně zdatného</w:t>
            </w:r>
            <w:r w:rsidRPr="005031BF">
              <w:rPr>
                <w:rFonts w:eastAsia="Times New Roman" w:cs="Times New Roman"/>
                <w:i/>
              </w:rPr>
              <w:t xml:space="preserve"> člově</w:t>
            </w:r>
            <w:r w:rsidR="00B07B40" w:rsidRPr="005031BF">
              <w:rPr>
                <w:rFonts w:eastAsia="Times New Roman" w:cs="Times New Roman"/>
                <w:i/>
              </w:rPr>
              <w:t xml:space="preserve">ka, ať už jej hledáme </w:t>
            </w:r>
            <w:r w:rsidRPr="005031BF">
              <w:rPr>
                <w:rFonts w:eastAsia="Times New Roman" w:cs="Times New Roman"/>
                <w:i/>
              </w:rPr>
              <w:t>ve škole, ve firmě, výzkumné organizaci či rodině. Jednotlivá prostředí od sebe nelze uměle oddělovat. Jsou vzájemně propojena a společně tvoří základ pro funkční inovační ekosystém. Pro rozv</w:t>
            </w:r>
            <w:r w:rsidR="00B07B40" w:rsidRPr="005031BF">
              <w:rPr>
                <w:rFonts w:eastAsia="Times New Roman" w:cs="Times New Roman"/>
                <w:i/>
              </w:rPr>
              <w:t xml:space="preserve">oj individuálních schopností a </w:t>
            </w:r>
            <w:r w:rsidRPr="005031BF">
              <w:rPr>
                <w:rFonts w:eastAsia="Times New Roman" w:cs="Times New Roman"/>
                <w:i/>
              </w:rPr>
              <w:t>dovedností je zásadní „nízkoprah</w:t>
            </w:r>
            <w:r w:rsidR="00B07B40" w:rsidRPr="005031BF">
              <w:rPr>
                <w:rFonts w:eastAsia="Times New Roman" w:cs="Times New Roman"/>
                <w:i/>
              </w:rPr>
              <w:t>ovost“ (zde myšleno dostupnost)</w:t>
            </w:r>
            <w:r w:rsidRPr="005031BF">
              <w:rPr>
                <w:rFonts w:eastAsia="Times New Roman" w:cs="Times New Roman"/>
                <w:i/>
              </w:rPr>
              <w:t xml:space="preserve"> znalostí, kontaktů, informací.  </w:t>
            </w:r>
          </w:p>
          <w:p w14:paraId="39B3B175" w14:textId="77777777" w:rsidR="00A1270A" w:rsidRPr="005031BF" w:rsidRDefault="00A1270A" w:rsidP="00A1270A">
            <w:pPr>
              <w:spacing w:line="240" w:lineRule="auto"/>
              <w:rPr>
                <w:rFonts w:eastAsia="Times New Roman" w:cs="Times New Roman"/>
                <w:i/>
              </w:rPr>
            </w:pPr>
            <w:r w:rsidRPr="005031BF">
              <w:rPr>
                <w:rFonts w:eastAsia="Times New Roman" w:cs="Times New Roman"/>
                <w:i/>
              </w:rPr>
              <w:t>Strategickými cíli v této klíčové oblasti změn je jednak další zvýšení počtu VaV pracovníků ve firmách a výzkumných organizacích, a to jak zvýšením počtu absolventů s potřebnými kvalifikacemi, tak i přilákáním nových pracovníků z jiných regionů a konečně nastavením podmínek pro udržení stávajících odborníků.</w:t>
            </w:r>
          </w:p>
          <w:p w14:paraId="0E00489A" w14:textId="77777777" w:rsidR="004614A5" w:rsidRPr="005031BF" w:rsidRDefault="00A1270A" w:rsidP="00A1270A">
            <w:pPr>
              <w:spacing w:line="240" w:lineRule="auto"/>
              <w:rPr>
                <w:rFonts w:eastAsia="Times New Roman" w:cs="Times New Roman"/>
                <w:i/>
              </w:rPr>
            </w:pPr>
            <w:r w:rsidRPr="005031BF">
              <w:rPr>
                <w:rFonts w:eastAsia="Times New Roman" w:cs="Times New Roman"/>
                <w:i/>
              </w:rPr>
              <w:t xml:space="preserve">Kvalitní vzdělávací systém je zásadním zdrojem kvalifikovaných pracovníků pro firmy, univerzity a výzkumné organizace. </w:t>
            </w:r>
            <w:r w:rsidR="00B07B40" w:rsidRPr="005031BF">
              <w:rPr>
                <w:rFonts w:eastAsia="Times New Roman" w:cs="Times New Roman"/>
                <w:i/>
              </w:rPr>
              <w:t>Kvalitní vzdělávací systém je</w:t>
            </w:r>
            <w:r w:rsidR="004614A5" w:rsidRPr="005031BF">
              <w:rPr>
                <w:rFonts w:eastAsia="Times New Roman" w:cs="Times New Roman"/>
                <w:i/>
              </w:rPr>
              <w:t xml:space="preserve"> mimo jiné</w:t>
            </w:r>
            <w:r w:rsidR="00B07B40" w:rsidRPr="005031BF">
              <w:rPr>
                <w:rFonts w:eastAsia="Times New Roman" w:cs="Times New Roman"/>
                <w:i/>
              </w:rPr>
              <w:t xml:space="preserve"> podmíněn </w:t>
            </w:r>
            <w:r w:rsidR="004614A5" w:rsidRPr="005031BF">
              <w:rPr>
                <w:rFonts w:eastAsia="Times New Roman" w:cs="Times New Roman"/>
                <w:i/>
              </w:rPr>
              <w:t xml:space="preserve">přístupem ke </w:t>
            </w:r>
            <w:r w:rsidR="00B07B40" w:rsidRPr="005031BF">
              <w:rPr>
                <w:rFonts w:eastAsia="Times New Roman" w:cs="Times New Roman"/>
                <w:i/>
              </w:rPr>
              <w:t>kvalitní</w:t>
            </w:r>
            <w:r w:rsidR="004614A5" w:rsidRPr="005031BF">
              <w:rPr>
                <w:rFonts w:eastAsia="Times New Roman" w:cs="Times New Roman"/>
                <w:i/>
              </w:rPr>
              <w:t>mu technickému a technologickému vybavení (Centra odborného vzdělávání, science learning centra, TUL)</w:t>
            </w:r>
            <w:r w:rsidR="00B07B40" w:rsidRPr="005031BF">
              <w:rPr>
                <w:rFonts w:eastAsia="Times New Roman" w:cs="Times New Roman"/>
                <w:i/>
              </w:rPr>
              <w:t>, kvalitními pedagogy, jichž bude optimální –</w:t>
            </w:r>
            <w:r w:rsidR="004614A5" w:rsidRPr="005031BF">
              <w:rPr>
                <w:rFonts w:eastAsia="Times New Roman" w:cs="Times New Roman"/>
                <w:i/>
              </w:rPr>
              <w:t xml:space="preserve"> dostatečné množství a</w:t>
            </w:r>
            <w:r w:rsidR="00B07B40" w:rsidRPr="005031BF">
              <w:rPr>
                <w:rFonts w:eastAsia="Times New Roman" w:cs="Times New Roman"/>
                <w:i/>
              </w:rPr>
              <w:t xml:space="preserve"> budou pr</w:t>
            </w:r>
            <w:r w:rsidR="004614A5" w:rsidRPr="005031BF">
              <w:rPr>
                <w:rFonts w:eastAsia="Times New Roman" w:cs="Times New Roman"/>
                <w:i/>
              </w:rPr>
              <w:t xml:space="preserve">ůběžně vzděláváni a motivováni, </w:t>
            </w:r>
            <w:r w:rsidR="00B07B40" w:rsidRPr="005031BF">
              <w:rPr>
                <w:rFonts w:eastAsia="Times New Roman" w:cs="Times New Roman"/>
                <w:i/>
              </w:rPr>
              <w:t>na</w:t>
            </w:r>
            <w:r w:rsidR="004614A5" w:rsidRPr="005031BF">
              <w:rPr>
                <w:rFonts w:eastAsia="Times New Roman" w:cs="Times New Roman"/>
                <w:i/>
              </w:rPr>
              <w:t xml:space="preserve">stavením kariérového poradenství ve školách, které by usnadnilo rodičům a žákům výběr vhodného studijního zaměření. </w:t>
            </w:r>
          </w:p>
          <w:p w14:paraId="3DABA5D4" w14:textId="00EAA407" w:rsidR="00A1270A" w:rsidRPr="005031BF" w:rsidRDefault="00A1270A" w:rsidP="00A1270A">
            <w:pPr>
              <w:spacing w:line="240" w:lineRule="auto"/>
              <w:rPr>
                <w:rFonts w:eastAsia="Times New Roman" w:cs="Times New Roman"/>
                <w:i/>
              </w:rPr>
            </w:pPr>
            <w:r w:rsidRPr="005031BF">
              <w:rPr>
                <w:rFonts w:eastAsia="Times New Roman" w:cs="Times New Roman"/>
                <w:i/>
              </w:rPr>
              <w:t>Firmy požadují absolventy připravené pro trh práce více v souladu s jejich potřebami, odborné znalosti předávané ve škole musí ale reflektovat také technologické a sociální trendy a budoucí potřeby praxe.</w:t>
            </w:r>
            <w:r w:rsidR="004614A5" w:rsidRPr="005031BF">
              <w:rPr>
                <w:rFonts w:eastAsia="Times New Roman" w:cs="Times New Roman"/>
                <w:i/>
              </w:rPr>
              <w:t xml:space="preserve"> Je proto nezbytně nutná spolupráce se zaměstnavateli</w:t>
            </w:r>
            <w:r w:rsidRPr="005031BF">
              <w:rPr>
                <w:rFonts w:eastAsia="Times New Roman" w:cs="Times New Roman"/>
                <w:i/>
              </w:rPr>
              <w:t xml:space="preserve"> </w:t>
            </w:r>
            <w:r w:rsidR="004614A5" w:rsidRPr="005031BF">
              <w:rPr>
                <w:rFonts w:eastAsia="Times New Roman" w:cs="Times New Roman"/>
                <w:i/>
              </w:rPr>
              <w:t xml:space="preserve">(exkurze ve firmách, stáže, praxe, stipendijní program, soutěže apod.) </w:t>
            </w:r>
            <w:r w:rsidRPr="005031BF">
              <w:rPr>
                <w:rFonts w:eastAsia="Times New Roman" w:cs="Times New Roman"/>
                <w:i/>
              </w:rPr>
              <w:t xml:space="preserve">Ve vztahu k zaměření RIS3 strategie je zásadním požadavkem transformace na kvalitní a moderní vzdělávací soustavu, zavedení nových předmětů a studijních oborů pro získání potřebné kvalifikace v souladu s potřebami strategických odvětví, </w:t>
            </w:r>
            <w:r w:rsidR="00181A28" w:rsidRPr="005031BF">
              <w:rPr>
                <w:rFonts w:eastAsia="Times New Roman" w:cs="Times New Roman"/>
                <w:i/>
              </w:rPr>
              <w:t xml:space="preserve">kontinuální zkvalitňování těch stávajících s cílem propojení praxe s teorií, </w:t>
            </w:r>
            <w:r w:rsidRPr="005031BF">
              <w:rPr>
                <w:rFonts w:eastAsia="Times New Roman" w:cs="Times New Roman"/>
                <w:i/>
              </w:rPr>
              <w:t xml:space="preserve">rozvíjení pozitivnějšího vztahu studentů k technickým oborům, rozvoj kreativity a podnikavosti, cílené vyhledávání talentů, zlepšení kompetencí žáků, studentů i pedagogů v oblasti práce s informacemi a digitálními technologiemi, znalosti </w:t>
            </w:r>
            <w:r w:rsidR="004614A5" w:rsidRPr="005031BF">
              <w:rPr>
                <w:rFonts w:eastAsia="Times New Roman" w:cs="Times New Roman"/>
                <w:i/>
              </w:rPr>
              <w:t>cizích jazyků.</w:t>
            </w:r>
          </w:p>
          <w:p w14:paraId="57CEA8DA" w14:textId="09DBE8D5" w:rsidR="00A1270A" w:rsidRPr="005031BF" w:rsidRDefault="00A1270A" w:rsidP="00992017">
            <w:pPr>
              <w:spacing w:line="240" w:lineRule="auto"/>
              <w:rPr>
                <w:rFonts w:eastAsia="Times New Roman" w:cs="Times New Roman"/>
                <w:i/>
              </w:rPr>
            </w:pPr>
            <w:r w:rsidRPr="005031BF">
              <w:rPr>
                <w:rFonts w:eastAsia="Times New Roman" w:cs="Times New Roman"/>
                <w:i/>
              </w:rPr>
              <w:t>Nezbytným předpokladem je stabilní, dlouhodobé a přiměřené financování celé vzdělávací infrastruktury s ohledem na aktuální i budoucí p</w:t>
            </w:r>
            <w:r w:rsidR="00992017" w:rsidRPr="005031BF">
              <w:rPr>
                <w:rFonts w:eastAsia="Times New Roman" w:cs="Times New Roman"/>
                <w:i/>
              </w:rPr>
              <w:t>otřeby vzdělávání</w:t>
            </w:r>
            <w:r w:rsidRPr="005031BF">
              <w:rPr>
                <w:rFonts w:eastAsia="Times New Roman" w:cs="Times New Roman"/>
                <w:i/>
              </w:rPr>
              <w:t xml:space="preserve"> Případné dílčí změny a naplňování strategických i specifických cílů ve vzdělávání musí být v souladu se strategickými dokumenty Libereckého kraje pro tuto oblast.  </w:t>
            </w:r>
          </w:p>
          <w:p w14:paraId="2E309EB8" w14:textId="10BC5395" w:rsidR="00A1270A" w:rsidRPr="005031BF" w:rsidRDefault="00992017" w:rsidP="00A1270A">
            <w:pPr>
              <w:spacing w:line="240" w:lineRule="auto"/>
              <w:rPr>
                <w:rFonts w:eastAsia="Times New Roman" w:cs="Times New Roman"/>
                <w:i/>
              </w:rPr>
            </w:pPr>
            <w:r w:rsidRPr="005031BF">
              <w:rPr>
                <w:rFonts w:eastAsia="Times New Roman" w:cs="Times New Roman"/>
                <w:i/>
              </w:rPr>
              <w:t>Důležitý je r</w:t>
            </w:r>
            <w:r w:rsidR="00A1270A" w:rsidRPr="005031BF">
              <w:rPr>
                <w:rFonts w:eastAsia="Times New Roman" w:cs="Times New Roman"/>
                <w:i/>
              </w:rPr>
              <w:t>ozvoj digitálních dovedností potřebných pro budoucí trh práce v souvislosti s průmyslem 4.0</w:t>
            </w:r>
            <w:r w:rsidR="00181A28" w:rsidRPr="005031BF">
              <w:rPr>
                <w:rFonts w:eastAsia="Times New Roman" w:cs="Times New Roman"/>
                <w:i/>
              </w:rPr>
              <w:t xml:space="preserve">, rozvoj dovedností potřebných pro posílení průmyslové modernizace a zavádění konceptu oběhové ekonomiky a inovací do průmyslu. </w:t>
            </w:r>
          </w:p>
          <w:p w14:paraId="01B38C24" w14:textId="4F8986CA" w:rsidR="00A1270A" w:rsidRPr="005031BF" w:rsidRDefault="00A1270A" w:rsidP="00A1270A">
            <w:pPr>
              <w:spacing w:line="240" w:lineRule="auto"/>
              <w:rPr>
                <w:rFonts w:eastAsia="Times New Roman" w:cs="Times New Roman"/>
                <w:i/>
              </w:rPr>
            </w:pPr>
            <w:r w:rsidRPr="005031BF">
              <w:rPr>
                <w:rFonts w:eastAsia="Times New Roman" w:cs="Times New Roman"/>
                <w:i/>
              </w:rPr>
              <w:t>Pružná strategie vzdělávacího systému na aktuální potřeby průmyslu, včetně digitální gramotnosti, potřebné pro nové generace výrobních prostředků, monitoring dopadů a v této souvislosti odpovídajícím způsobem modifikovat implementační strategie</w:t>
            </w:r>
          </w:p>
        </w:tc>
      </w:tr>
      <w:tr w:rsidR="00A1270A" w:rsidRPr="005031BF" w14:paraId="0D5DCFA1" w14:textId="77777777" w:rsidTr="00A1270A">
        <w:trPr>
          <w:trHeight w:val="1569"/>
        </w:trPr>
        <w:tc>
          <w:tcPr>
            <w:tcW w:w="13992" w:type="dxa"/>
            <w:gridSpan w:val="2"/>
            <w:tcBorders>
              <w:right w:val="single" w:sz="4" w:space="0" w:color="000000"/>
            </w:tcBorders>
            <w:shd w:val="clear" w:color="auto" w:fill="FFFFFF"/>
          </w:tcPr>
          <w:p w14:paraId="789C9D21"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lastRenderedPageBreak/>
              <w:t>Strategie a krajské dokumenty, z nichž jsou strategické a specifické cíle čerpány:</w:t>
            </w:r>
          </w:p>
          <w:p w14:paraId="2B44E743"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Regionální inovační strategie Libereckého kraje 2009</w:t>
            </w:r>
          </w:p>
          <w:p w14:paraId="0D68BAF4"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Regionální příloha Národní výzkumné a inovační strategie pro inteligentní specializaci České republiky pro území Libereckého kraje (2014)</w:t>
            </w:r>
          </w:p>
          <w:p w14:paraId="05D8CC4E"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 xml:space="preserve">Program rozvoje Libereckého kraje 2014-2020 </w:t>
            </w:r>
          </w:p>
          <w:p w14:paraId="69227F83"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Dlouhodobý záměr vzdělávání a rozvoje vzdělávací soustavy Libereckého kraje na období 2016-2020</w:t>
            </w:r>
          </w:p>
          <w:p w14:paraId="6B82A0C0"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 xml:space="preserve">Strategický plán rozvoje Technické univerzity v Liberci 2020 s výhledem do roku 2030  </w:t>
            </w:r>
          </w:p>
        </w:tc>
      </w:tr>
      <w:tr w:rsidR="00A1270A" w:rsidRPr="005031BF" w14:paraId="371E3EAF" w14:textId="77777777" w:rsidTr="00A1270A">
        <w:tc>
          <w:tcPr>
            <w:tcW w:w="6771" w:type="dxa"/>
            <w:shd w:val="clear" w:color="auto" w:fill="FFFFFF"/>
          </w:tcPr>
          <w:p w14:paraId="62F2F9ED"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Strategické cíle v klíčové oblasti změn A:</w:t>
            </w:r>
          </w:p>
          <w:p w14:paraId="1E6AD9E8"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A.1</w:t>
            </w:r>
            <w:r w:rsidRPr="005031BF">
              <w:rPr>
                <w:rFonts w:eastAsia="Times New Roman" w:cs="Times New Roman"/>
                <w:i/>
              </w:rPr>
              <w:t xml:space="preserve"> – Zvýšení počtu pracovníků (jak se středoškolským tak vysokoškolským vzděláním) v oblasti  VaV firem, výzkumných institucí a škol zvýšením počtu absolventů a příchodem nových specialistů</w:t>
            </w:r>
          </w:p>
          <w:p w14:paraId="043666D6" w14:textId="77777777" w:rsidR="00A1270A" w:rsidRPr="005031BF" w:rsidRDefault="00A1270A" w:rsidP="00A1270A">
            <w:pPr>
              <w:spacing w:line="240" w:lineRule="auto"/>
              <w:rPr>
                <w:rFonts w:eastAsia="Times New Roman" w:cs="Times New Roman"/>
                <w:i/>
              </w:rPr>
            </w:pPr>
            <w:r w:rsidRPr="005031BF">
              <w:rPr>
                <w:rFonts w:eastAsia="Times New Roman" w:cs="Times New Roman"/>
                <w:b/>
              </w:rPr>
              <w:t xml:space="preserve">A.2 </w:t>
            </w:r>
            <w:r w:rsidRPr="005031BF">
              <w:rPr>
                <w:rFonts w:eastAsia="Times New Roman" w:cs="Times New Roman"/>
                <w:i/>
              </w:rPr>
              <w:t>– Zvýšení kvality vzdělání absolventů všech stupňů škol technických a přírodovědných oborů a zajistit kvalitní a praxi blízké další vzdělávání pracovníků firem, škol i jiných institucí</w:t>
            </w:r>
          </w:p>
          <w:p w14:paraId="3613D325" w14:textId="77777777" w:rsidR="00A1270A" w:rsidRPr="005031BF" w:rsidRDefault="00A1270A" w:rsidP="00A1270A">
            <w:pPr>
              <w:spacing w:line="240" w:lineRule="auto"/>
              <w:rPr>
                <w:rFonts w:eastAsia="Times New Roman" w:cs="Times New Roman"/>
              </w:rPr>
            </w:pPr>
          </w:p>
        </w:tc>
        <w:tc>
          <w:tcPr>
            <w:tcW w:w="7221" w:type="dxa"/>
            <w:shd w:val="clear" w:color="auto" w:fill="FFFFFF"/>
          </w:tcPr>
          <w:p w14:paraId="3197FD25" w14:textId="77777777" w:rsidR="00A1270A" w:rsidRPr="005031BF" w:rsidRDefault="00A1270A" w:rsidP="00A1270A">
            <w:pPr>
              <w:spacing w:line="240" w:lineRule="auto"/>
              <w:rPr>
                <w:rFonts w:eastAsia="Times New Roman" w:cs="Times New Roman"/>
                <w:i/>
              </w:rPr>
            </w:pPr>
            <w:r w:rsidRPr="005031BF">
              <w:rPr>
                <w:rFonts w:eastAsia="Times New Roman" w:cs="Times New Roman"/>
                <w:b/>
                <w:i/>
              </w:rPr>
              <w:t>Indikátory strategických cílů/klíčové oblasti změn:</w:t>
            </w:r>
          </w:p>
          <w:p w14:paraId="2ED751F4"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Počet pracovníků ve výzkumu a inovacích (výzkumníci i podpůrný personál)</w:t>
            </w:r>
          </w:p>
          <w:p w14:paraId="156FCB7E"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Počet VaV pracovníků ve firmách</w:t>
            </w:r>
          </w:p>
          <w:p w14:paraId="7CDE700B"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 xml:space="preserve">Počet absolventů technických a přírodovědných oborů </w:t>
            </w:r>
          </w:p>
          <w:p w14:paraId="30B1FC06" w14:textId="77777777" w:rsidR="00A1270A" w:rsidRPr="005031BF" w:rsidRDefault="00A1270A" w:rsidP="005031BF">
            <w:pPr>
              <w:spacing w:line="240" w:lineRule="auto"/>
              <w:ind w:left="459"/>
              <w:contextualSpacing/>
              <w:rPr>
                <w:rFonts w:eastAsia="Times New Roman" w:cs="Times New Roman"/>
              </w:rPr>
            </w:pPr>
          </w:p>
        </w:tc>
      </w:tr>
    </w:tbl>
    <w:p w14:paraId="1E578483" w14:textId="77777777" w:rsidR="00A1270A" w:rsidRPr="005031BF" w:rsidRDefault="00A1270A" w:rsidP="00A1270A">
      <w:pPr>
        <w:spacing w:after="0"/>
        <w:jc w:val="left"/>
      </w:pPr>
      <w:r w:rsidRPr="005031BF">
        <w:br w:type="page"/>
      </w:r>
    </w:p>
    <w:tbl>
      <w:tblPr>
        <w:tblpPr w:leftFromText="141" w:rightFromText="141" w:vertAnchor="page" w:horzAnchor="margin" w:tblpY="9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10"/>
        <w:gridCol w:w="2835"/>
        <w:gridCol w:w="993"/>
        <w:gridCol w:w="6654"/>
      </w:tblGrid>
      <w:tr w:rsidR="00A1270A" w:rsidRPr="005031BF" w14:paraId="2FF0A21A" w14:textId="77777777" w:rsidTr="00897527">
        <w:trPr>
          <w:trHeight w:val="977"/>
        </w:trPr>
        <w:tc>
          <w:tcPr>
            <w:tcW w:w="13992" w:type="dxa"/>
            <w:gridSpan w:val="4"/>
            <w:shd w:val="clear" w:color="auto" w:fill="E5DFEC"/>
          </w:tcPr>
          <w:p w14:paraId="1E834D44" w14:textId="77777777" w:rsidR="00A1270A" w:rsidRPr="005031BF" w:rsidRDefault="00A1270A" w:rsidP="00A1270A">
            <w:pPr>
              <w:spacing w:line="240" w:lineRule="auto"/>
              <w:rPr>
                <w:rFonts w:eastAsia="Times New Roman" w:cs="Times New Roman"/>
                <w:i/>
              </w:rPr>
            </w:pPr>
            <w:r w:rsidRPr="005031BF">
              <w:rPr>
                <w:rFonts w:eastAsia="Times New Roman" w:cs="Times New Roman"/>
                <w:b/>
              </w:rPr>
              <w:lastRenderedPageBreak/>
              <w:t>Strategický cíl A.1</w:t>
            </w:r>
          </w:p>
          <w:p w14:paraId="2E37DB9B" w14:textId="77777777" w:rsidR="00A1270A" w:rsidRPr="005031BF" w:rsidRDefault="00A1270A" w:rsidP="00A1270A">
            <w:pPr>
              <w:spacing w:line="240" w:lineRule="auto"/>
              <w:rPr>
                <w:rFonts w:eastAsia="Times New Roman" w:cs="Times New Roman"/>
                <w:i/>
              </w:rPr>
            </w:pPr>
            <w:r w:rsidRPr="005031BF">
              <w:rPr>
                <w:rFonts w:eastAsia="Times New Roman" w:cs="Times New Roman"/>
                <w:i/>
              </w:rPr>
              <w:t>Zvýšení počtu pracovníků (jak se středoškolským tak vysokoškolským vzděláním) v oblasti  VaV a inovací u firem, výzkumných institucí a škol</w:t>
            </w:r>
          </w:p>
        </w:tc>
      </w:tr>
      <w:tr w:rsidR="00A1270A" w:rsidRPr="005031BF" w14:paraId="4062038E" w14:textId="77777777" w:rsidTr="00897527">
        <w:tc>
          <w:tcPr>
            <w:tcW w:w="3510" w:type="dxa"/>
          </w:tcPr>
          <w:p w14:paraId="3D877C4A" w14:textId="77777777" w:rsidR="00A1270A" w:rsidRPr="005031BF" w:rsidRDefault="00A1270A" w:rsidP="00FC5008">
            <w:pPr>
              <w:spacing w:line="240" w:lineRule="auto"/>
              <w:jc w:val="left"/>
              <w:rPr>
                <w:rFonts w:eastAsia="Times New Roman" w:cs="Times New Roman"/>
                <w:b/>
                <w:sz w:val="24"/>
                <w:szCs w:val="24"/>
              </w:rPr>
            </w:pPr>
            <w:r w:rsidRPr="005031BF">
              <w:rPr>
                <w:rFonts w:eastAsia="Times New Roman" w:cs="Times New Roman"/>
                <w:b/>
                <w:sz w:val="24"/>
                <w:szCs w:val="24"/>
              </w:rPr>
              <w:t>Specifické cíle</w:t>
            </w:r>
          </w:p>
        </w:tc>
        <w:tc>
          <w:tcPr>
            <w:tcW w:w="2835" w:type="dxa"/>
          </w:tcPr>
          <w:p w14:paraId="11B7E93E" w14:textId="77777777" w:rsidR="00A1270A" w:rsidRPr="005031BF" w:rsidRDefault="00A1270A" w:rsidP="00FC5008">
            <w:pPr>
              <w:spacing w:line="240" w:lineRule="auto"/>
              <w:jc w:val="left"/>
              <w:rPr>
                <w:rFonts w:eastAsia="Times New Roman" w:cs="Times New Roman"/>
                <w:b/>
                <w:sz w:val="24"/>
                <w:szCs w:val="24"/>
              </w:rPr>
            </w:pPr>
            <w:r w:rsidRPr="005031BF">
              <w:rPr>
                <w:rFonts w:eastAsia="Times New Roman" w:cs="Times New Roman"/>
                <w:b/>
                <w:sz w:val="24"/>
                <w:szCs w:val="24"/>
              </w:rPr>
              <w:t>Indikátory specifického cíle</w:t>
            </w:r>
          </w:p>
        </w:tc>
        <w:tc>
          <w:tcPr>
            <w:tcW w:w="7647" w:type="dxa"/>
            <w:gridSpan w:val="2"/>
          </w:tcPr>
          <w:p w14:paraId="577BB881" w14:textId="77777777" w:rsidR="00A1270A" w:rsidRPr="005031BF" w:rsidRDefault="00A1270A" w:rsidP="00FC5008">
            <w:pPr>
              <w:spacing w:line="240" w:lineRule="auto"/>
              <w:jc w:val="left"/>
              <w:rPr>
                <w:rFonts w:eastAsia="Times New Roman" w:cs="Times New Roman"/>
                <w:b/>
                <w:sz w:val="24"/>
                <w:szCs w:val="24"/>
              </w:rPr>
            </w:pPr>
            <w:r w:rsidRPr="005031BF">
              <w:rPr>
                <w:rFonts w:eastAsia="Times New Roman" w:cs="Times New Roman"/>
                <w:b/>
                <w:sz w:val="24"/>
                <w:szCs w:val="24"/>
              </w:rPr>
              <w:t>Typové aktivity/projekty/operace</w:t>
            </w:r>
          </w:p>
        </w:tc>
      </w:tr>
      <w:tr w:rsidR="00A1270A" w:rsidRPr="005031BF" w14:paraId="1888100B" w14:textId="77777777" w:rsidTr="00E47418">
        <w:trPr>
          <w:trHeight w:val="420"/>
        </w:trPr>
        <w:tc>
          <w:tcPr>
            <w:tcW w:w="3510" w:type="dxa"/>
            <w:vMerge w:val="restart"/>
          </w:tcPr>
          <w:p w14:paraId="0B2F3E7F"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A.1.1 – Zvýšení počtu žáků/ studentů technických a přírodovědných oborů</w:t>
            </w:r>
          </w:p>
          <w:p w14:paraId="2E7D54CC"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Cílem je obrátit trend, kdy žáci/studenti preferují studijní obory ne-technické či obory nepříbuzné přírodním vědám z důvodů neznalosti, malé prestiže oborů, obavy z náročnosti či jiných důvodů. Cílem je změnit obraz přírodovědných a technických studijních oborů a dosáhnout větší motivace rodičů, žáků/studentů pro studium těchto oborů.</w:t>
            </w:r>
          </w:p>
        </w:tc>
        <w:tc>
          <w:tcPr>
            <w:tcW w:w="2835" w:type="dxa"/>
            <w:vMerge w:val="restart"/>
          </w:tcPr>
          <w:p w14:paraId="2353265E" w14:textId="77777777" w:rsidR="005031BF" w:rsidRDefault="00A1270A" w:rsidP="005031BF">
            <w:pPr>
              <w:numPr>
                <w:ilvl w:val="0"/>
                <w:numId w:val="36"/>
              </w:numPr>
              <w:spacing w:line="240" w:lineRule="auto"/>
              <w:ind w:left="263" w:hanging="263"/>
              <w:contextualSpacing/>
              <w:rPr>
                <w:rFonts w:eastAsia="Times New Roman" w:cs="Times New Roman"/>
              </w:rPr>
            </w:pPr>
            <w:r w:rsidRPr="005031BF">
              <w:rPr>
                <w:rFonts w:eastAsia="Times New Roman" w:cs="Times New Roman"/>
              </w:rPr>
              <w:t xml:space="preserve">Počet  absolventů technických a přírodovědných oborů (SŠ, VŠ) </w:t>
            </w:r>
          </w:p>
          <w:p w14:paraId="54F46956" w14:textId="78DF231E" w:rsidR="00A1270A" w:rsidRPr="005031BF" w:rsidRDefault="00A1270A" w:rsidP="005031BF">
            <w:pPr>
              <w:numPr>
                <w:ilvl w:val="0"/>
                <w:numId w:val="36"/>
              </w:numPr>
              <w:spacing w:line="240" w:lineRule="auto"/>
              <w:ind w:left="263" w:hanging="263"/>
              <w:contextualSpacing/>
              <w:rPr>
                <w:rFonts w:eastAsia="Times New Roman" w:cs="Times New Roman"/>
              </w:rPr>
            </w:pPr>
            <w:r w:rsidRPr="005031BF">
              <w:rPr>
                <w:rFonts w:eastAsia="Times New Roman" w:cs="Times New Roman"/>
              </w:rPr>
              <w:t>Podíl absolventů technických a přírodovědných oborů středních škol k celkovému počtu absolventů</w:t>
            </w:r>
          </w:p>
        </w:tc>
        <w:tc>
          <w:tcPr>
            <w:tcW w:w="993" w:type="dxa"/>
            <w:vAlign w:val="center"/>
          </w:tcPr>
          <w:p w14:paraId="3F79E767" w14:textId="4EEF0B44" w:rsidR="00A1270A" w:rsidRPr="005031BF" w:rsidRDefault="00A1270A" w:rsidP="00E47418">
            <w:pPr>
              <w:spacing w:line="240" w:lineRule="auto"/>
              <w:ind w:left="974" w:hanging="974"/>
              <w:contextualSpacing/>
              <w:jc w:val="center"/>
              <w:rPr>
                <w:rFonts w:eastAsia="Times New Roman" w:cs="Times New Roman"/>
              </w:rPr>
            </w:pPr>
            <w:r w:rsidRPr="005031BF">
              <w:rPr>
                <w:rFonts w:eastAsia="Times New Roman" w:cs="Times New Roman"/>
              </w:rPr>
              <w:t>A.1.1.1</w:t>
            </w:r>
          </w:p>
        </w:tc>
        <w:tc>
          <w:tcPr>
            <w:tcW w:w="6654" w:type="dxa"/>
          </w:tcPr>
          <w:p w14:paraId="09A84C69" w14:textId="2DFB87F1" w:rsidR="00A1270A" w:rsidRPr="005031BF" w:rsidRDefault="00E47418" w:rsidP="00897527">
            <w:pPr>
              <w:spacing w:line="240" w:lineRule="auto"/>
              <w:ind w:left="33"/>
              <w:rPr>
                <w:rFonts w:eastAsia="Times New Roman" w:cs="Times New Roman"/>
              </w:rPr>
            </w:pPr>
            <w:r w:rsidRPr="005031BF">
              <w:rPr>
                <w:rFonts w:eastAsia="Times New Roman" w:cs="Times New Roman"/>
              </w:rPr>
              <w:t xml:space="preserve"> Podpora začleňování výukových celků zaměřených na cílený rozvoj inovačního potenciálu žáků/studentů do vzdělávacích programů</w:t>
            </w:r>
          </w:p>
        </w:tc>
      </w:tr>
      <w:tr w:rsidR="00E47418" w:rsidRPr="005031BF" w14:paraId="3FED321E" w14:textId="77777777" w:rsidTr="00E47418">
        <w:trPr>
          <w:trHeight w:val="420"/>
        </w:trPr>
        <w:tc>
          <w:tcPr>
            <w:tcW w:w="3510" w:type="dxa"/>
            <w:vMerge/>
          </w:tcPr>
          <w:p w14:paraId="7E08D095" w14:textId="77777777" w:rsidR="00E47418" w:rsidRPr="005031BF" w:rsidRDefault="00E47418" w:rsidP="00A1270A">
            <w:pPr>
              <w:spacing w:line="240" w:lineRule="auto"/>
              <w:rPr>
                <w:rFonts w:eastAsia="Times New Roman" w:cs="Times New Roman"/>
                <w:b/>
                <w:i/>
              </w:rPr>
            </w:pPr>
          </w:p>
        </w:tc>
        <w:tc>
          <w:tcPr>
            <w:tcW w:w="2835" w:type="dxa"/>
            <w:vMerge/>
          </w:tcPr>
          <w:p w14:paraId="3336DE0A" w14:textId="77777777" w:rsidR="00E47418" w:rsidRPr="005031BF"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AF0ED7D" w14:textId="2A5503BC" w:rsidR="00E47418" w:rsidRPr="005031BF" w:rsidRDefault="00E47418" w:rsidP="00E47418">
            <w:pPr>
              <w:spacing w:line="240" w:lineRule="auto"/>
              <w:ind w:left="974" w:hanging="974"/>
              <w:contextualSpacing/>
              <w:jc w:val="center"/>
              <w:rPr>
                <w:rFonts w:eastAsia="Times New Roman" w:cs="Times New Roman"/>
              </w:rPr>
            </w:pPr>
            <w:r w:rsidRPr="005031BF">
              <w:rPr>
                <w:rFonts w:eastAsia="Times New Roman" w:cs="Times New Roman"/>
              </w:rPr>
              <w:t>A.1.1.2</w:t>
            </w:r>
          </w:p>
        </w:tc>
        <w:tc>
          <w:tcPr>
            <w:tcW w:w="6654" w:type="dxa"/>
          </w:tcPr>
          <w:p w14:paraId="67D3B5AA" w14:textId="0622101E" w:rsidR="00E47418" w:rsidRPr="005031BF" w:rsidRDefault="00E47418" w:rsidP="00897527">
            <w:pPr>
              <w:spacing w:line="240" w:lineRule="auto"/>
              <w:ind w:left="33"/>
              <w:rPr>
                <w:rFonts w:eastAsia="Times New Roman" w:cs="Times New Roman"/>
              </w:rPr>
            </w:pPr>
            <w:r w:rsidRPr="005031BF">
              <w:rPr>
                <w:rFonts w:eastAsia="Times New Roman" w:cs="Times New Roman"/>
              </w:rPr>
              <w:t>Podpora aktivit neformálního vzdělávání všech věkových skupin v přírodních a technických vědách</w:t>
            </w:r>
          </w:p>
        </w:tc>
      </w:tr>
      <w:tr w:rsidR="00897527" w:rsidRPr="005031BF" w14:paraId="08C7B6C3" w14:textId="77777777" w:rsidTr="00E47418">
        <w:trPr>
          <w:trHeight w:val="420"/>
        </w:trPr>
        <w:tc>
          <w:tcPr>
            <w:tcW w:w="3510" w:type="dxa"/>
            <w:vMerge/>
          </w:tcPr>
          <w:p w14:paraId="3BF52D66" w14:textId="77777777" w:rsidR="00897527" w:rsidRPr="005031BF" w:rsidRDefault="00897527" w:rsidP="00A1270A">
            <w:pPr>
              <w:spacing w:line="240" w:lineRule="auto"/>
              <w:rPr>
                <w:rFonts w:eastAsia="Times New Roman" w:cs="Times New Roman"/>
                <w:b/>
                <w:i/>
              </w:rPr>
            </w:pPr>
          </w:p>
        </w:tc>
        <w:tc>
          <w:tcPr>
            <w:tcW w:w="2835" w:type="dxa"/>
            <w:vMerge/>
          </w:tcPr>
          <w:p w14:paraId="47DB78D2" w14:textId="77777777" w:rsidR="00897527" w:rsidRPr="005031BF"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49B6F72A" w14:textId="2A2A9DE4" w:rsidR="00897527" w:rsidRPr="005031BF" w:rsidRDefault="00E47418" w:rsidP="00E47418">
            <w:pPr>
              <w:spacing w:line="240" w:lineRule="auto"/>
              <w:ind w:left="974" w:hanging="974"/>
              <w:contextualSpacing/>
              <w:jc w:val="center"/>
              <w:rPr>
                <w:rFonts w:eastAsia="Times New Roman" w:cs="Times New Roman"/>
              </w:rPr>
            </w:pPr>
            <w:r w:rsidRPr="005031BF">
              <w:rPr>
                <w:rFonts w:eastAsia="Times New Roman" w:cs="Times New Roman"/>
              </w:rPr>
              <w:t>A.1.1.3</w:t>
            </w:r>
          </w:p>
        </w:tc>
        <w:tc>
          <w:tcPr>
            <w:tcW w:w="6654" w:type="dxa"/>
          </w:tcPr>
          <w:p w14:paraId="0B34EF29" w14:textId="5C72EE8A" w:rsidR="00897527" w:rsidRPr="005031BF" w:rsidRDefault="00897527" w:rsidP="00897527">
            <w:pPr>
              <w:spacing w:line="240" w:lineRule="auto"/>
              <w:ind w:left="33"/>
              <w:rPr>
                <w:rFonts w:eastAsia="Times New Roman" w:cs="Times New Roman"/>
              </w:rPr>
            </w:pPr>
            <w:r w:rsidRPr="005031BF">
              <w:rPr>
                <w:rFonts w:eastAsia="Times New Roman" w:cs="Times New Roman"/>
              </w:rPr>
              <w:t>Populárně naučné kurzy pro dospělou veřejnost</w:t>
            </w:r>
          </w:p>
        </w:tc>
      </w:tr>
      <w:tr w:rsidR="00897527" w:rsidRPr="005031BF" w14:paraId="4EF38B65" w14:textId="77777777" w:rsidTr="00E47418">
        <w:trPr>
          <w:trHeight w:val="420"/>
        </w:trPr>
        <w:tc>
          <w:tcPr>
            <w:tcW w:w="3510" w:type="dxa"/>
            <w:vMerge/>
          </w:tcPr>
          <w:p w14:paraId="01FE4A20" w14:textId="77777777" w:rsidR="00897527" w:rsidRPr="005031BF" w:rsidRDefault="00897527" w:rsidP="00A1270A">
            <w:pPr>
              <w:spacing w:line="240" w:lineRule="auto"/>
              <w:rPr>
                <w:rFonts w:eastAsia="Times New Roman" w:cs="Times New Roman"/>
                <w:b/>
                <w:i/>
              </w:rPr>
            </w:pPr>
          </w:p>
        </w:tc>
        <w:tc>
          <w:tcPr>
            <w:tcW w:w="2835" w:type="dxa"/>
            <w:vMerge/>
          </w:tcPr>
          <w:p w14:paraId="136E5604" w14:textId="77777777" w:rsidR="00897527" w:rsidRPr="005031BF"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0AE68743" w14:textId="4F7366BD" w:rsidR="00897527" w:rsidRPr="005031BF" w:rsidRDefault="00E47418" w:rsidP="00E47418">
            <w:pPr>
              <w:spacing w:line="240" w:lineRule="auto"/>
              <w:ind w:left="974" w:hanging="974"/>
              <w:contextualSpacing/>
              <w:jc w:val="center"/>
              <w:rPr>
                <w:rFonts w:eastAsia="Times New Roman" w:cs="Times New Roman"/>
              </w:rPr>
            </w:pPr>
            <w:r w:rsidRPr="005031BF">
              <w:rPr>
                <w:rFonts w:eastAsia="Times New Roman" w:cs="Times New Roman"/>
              </w:rPr>
              <w:t>A.1.1.4</w:t>
            </w:r>
          </w:p>
        </w:tc>
        <w:tc>
          <w:tcPr>
            <w:tcW w:w="6654" w:type="dxa"/>
          </w:tcPr>
          <w:p w14:paraId="48DFDB79" w14:textId="243CAFF5" w:rsidR="00897527" w:rsidRPr="005031BF" w:rsidRDefault="00897527" w:rsidP="00A1270A">
            <w:pPr>
              <w:spacing w:line="240" w:lineRule="auto"/>
              <w:ind w:left="33"/>
              <w:rPr>
                <w:rFonts w:eastAsia="Times New Roman" w:cs="Times New Roman"/>
              </w:rPr>
            </w:pPr>
            <w:r w:rsidRPr="005031BF">
              <w:rPr>
                <w:rFonts w:eastAsia="Times New Roman" w:cs="Times New Roman"/>
              </w:rPr>
              <w:t>Tematické přednášky  a besedy s inspirativními osobnostmi VaV a podnikání</w:t>
            </w:r>
          </w:p>
        </w:tc>
      </w:tr>
      <w:tr w:rsidR="00897527" w:rsidRPr="005031BF" w14:paraId="3BC45E82" w14:textId="77777777" w:rsidTr="00E47418">
        <w:trPr>
          <w:trHeight w:val="420"/>
        </w:trPr>
        <w:tc>
          <w:tcPr>
            <w:tcW w:w="3510" w:type="dxa"/>
            <w:vMerge/>
          </w:tcPr>
          <w:p w14:paraId="6E5DB804" w14:textId="77777777" w:rsidR="00897527" w:rsidRPr="005031BF" w:rsidRDefault="00897527" w:rsidP="00A1270A">
            <w:pPr>
              <w:spacing w:line="240" w:lineRule="auto"/>
              <w:rPr>
                <w:rFonts w:eastAsia="Times New Roman" w:cs="Times New Roman"/>
                <w:b/>
                <w:i/>
              </w:rPr>
            </w:pPr>
          </w:p>
        </w:tc>
        <w:tc>
          <w:tcPr>
            <w:tcW w:w="2835" w:type="dxa"/>
            <w:vMerge/>
          </w:tcPr>
          <w:p w14:paraId="1C695A48" w14:textId="77777777" w:rsidR="00897527" w:rsidRPr="005031BF"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10B93422" w14:textId="2C10E5ED" w:rsidR="00897527" w:rsidRPr="005031BF" w:rsidRDefault="00E47418" w:rsidP="00E47418">
            <w:pPr>
              <w:spacing w:line="240" w:lineRule="auto"/>
              <w:ind w:left="974" w:hanging="974"/>
              <w:contextualSpacing/>
              <w:jc w:val="center"/>
              <w:rPr>
                <w:rFonts w:eastAsia="Times New Roman" w:cs="Times New Roman"/>
              </w:rPr>
            </w:pPr>
            <w:r w:rsidRPr="005031BF">
              <w:rPr>
                <w:rFonts w:eastAsia="Times New Roman" w:cs="Times New Roman"/>
              </w:rPr>
              <w:t>A.1.1.5</w:t>
            </w:r>
          </w:p>
        </w:tc>
        <w:tc>
          <w:tcPr>
            <w:tcW w:w="6654" w:type="dxa"/>
          </w:tcPr>
          <w:p w14:paraId="2C11A3C4" w14:textId="2CEE5A69" w:rsidR="00897527" w:rsidRPr="005031BF" w:rsidRDefault="00897527" w:rsidP="00897527">
            <w:pPr>
              <w:spacing w:line="240" w:lineRule="auto"/>
              <w:ind w:left="1116" w:hanging="1116"/>
              <w:rPr>
                <w:rFonts w:eastAsia="Times New Roman" w:cs="Times New Roman"/>
              </w:rPr>
            </w:pPr>
            <w:r w:rsidRPr="005031BF">
              <w:rPr>
                <w:rFonts w:eastAsia="Times New Roman" w:cs="Times New Roman"/>
              </w:rPr>
              <w:t>Soutěže a ocenění žákovských i studentských projektů</w:t>
            </w:r>
          </w:p>
        </w:tc>
      </w:tr>
      <w:tr w:rsidR="00897527" w:rsidRPr="005031BF" w14:paraId="0C8DAAC1" w14:textId="77777777" w:rsidTr="00E47418">
        <w:trPr>
          <w:trHeight w:val="420"/>
        </w:trPr>
        <w:tc>
          <w:tcPr>
            <w:tcW w:w="3510" w:type="dxa"/>
            <w:vMerge/>
          </w:tcPr>
          <w:p w14:paraId="095EA9BE" w14:textId="77777777" w:rsidR="00897527" w:rsidRPr="005031BF" w:rsidRDefault="00897527" w:rsidP="00A1270A">
            <w:pPr>
              <w:spacing w:line="240" w:lineRule="auto"/>
              <w:rPr>
                <w:rFonts w:eastAsia="Times New Roman" w:cs="Times New Roman"/>
                <w:b/>
                <w:i/>
              </w:rPr>
            </w:pPr>
          </w:p>
        </w:tc>
        <w:tc>
          <w:tcPr>
            <w:tcW w:w="2835" w:type="dxa"/>
            <w:vMerge/>
          </w:tcPr>
          <w:p w14:paraId="0FA29446" w14:textId="77777777" w:rsidR="00897527" w:rsidRPr="005031BF"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6B1F0862" w14:textId="01B3799D" w:rsidR="00897527" w:rsidRPr="005031BF" w:rsidRDefault="00E47418" w:rsidP="00E47418">
            <w:pPr>
              <w:spacing w:line="240" w:lineRule="auto"/>
              <w:ind w:left="974" w:hanging="974"/>
              <w:contextualSpacing/>
              <w:jc w:val="center"/>
              <w:rPr>
                <w:rFonts w:eastAsia="Times New Roman" w:cs="Times New Roman"/>
              </w:rPr>
            </w:pPr>
            <w:r w:rsidRPr="005031BF">
              <w:rPr>
                <w:rFonts w:eastAsia="Times New Roman" w:cs="Times New Roman"/>
              </w:rPr>
              <w:t>A.1.1.6</w:t>
            </w:r>
          </w:p>
        </w:tc>
        <w:tc>
          <w:tcPr>
            <w:tcW w:w="6654" w:type="dxa"/>
          </w:tcPr>
          <w:p w14:paraId="20919855" w14:textId="443FB85A" w:rsidR="00897527" w:rsidRPr="005031BF" w:rsidRDefault="00897527" w:rsidP="00897527">
            <w:pPr>
              <w:spacing w:line="240" w:lineRule="auto"/>
              <w:ind w:left="1116" w:hanging="1116"/>
              <w:rPr>
                <w:rFonts w:eastAsia="Times New Roman" w:cs="Times New Roman"/>
              </w:rPr>
            </w:pPr>
            <w:r w:rsidRPr="005031BF">
              <w:rPr>
                <w:rFonts w:eastAsia="Times New Roman" w:cs="Times New Roman"/>
              </w:rPr>
              <w:t>Využití laboratoří na TUL pro ZŠ a SŠ</w:t>
            </w:r>
          </w:p>
        </w:tc>
      </w:tr>
      <w:tr w:rsidR="00897527" w:rsidRPr="005031BF" w14:paraId="42248895" w14:textId="77777777" w:rsidTr="00E47418">
        <w:trPr>
          <w:trHeight w:val="420"/>
        </w:trPr>
        <w:tc>
          <w:tcPr>
            <w:tcW w:w="3510" w:type="dxa"/>
            <w:vMerge/>
          </w:tcPr>
          <w:p w14:paraId="338EDEF2" w14:textId="77777777" w:rsidR="00897527" w:rsidRPr="005031BF" w:rsidRDefault="00897527" w:rsidP="00A1270A">
            <w:pPr>
              <w:spacing w:line="240" w:lineRule="auto"/>
              <w:rPr>
                <w:rFonts w:eastAsia="Times New Roman" w:cs="Times New Roman"/>
                <w:b/>
                <w:i/>
              </w:rPr>
            </w:pPr>
          </w:p>
        </w:tc>
        <w:tc>
          <w:tcPr>
            <w:tcW w:w="2835" w:type="dxa"/>
            <w:vMerge/>
          </w:tcPr>
          <w:p w14:paraId="0B0BBEA9" w14:textId="77777777" w:rsidR="00897527" w:rsidRPr="005031BF"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C9E1D94" w14:textId="7DD540FA" w:rsidR="00897527" w:rsidRPr="005031BF" w:rsidRDefault="00E47418" w:rsidP="00E47418">
            <w:pPr>
              <w:spacing w:line="240" w:lineRule="auto"/>
              <w:ind w:left="974" w:hanging="974"/>
              <w:contextualSpacing/>
              <w:jc w:val="center"/>
              <w:rPr>
                <w:rFonts w:eastAsia="Times New Roman" w:cs="Times New Roman"/>
              </w:rPr>
            </w:pPr>
            <w:r w:rsidRPr="005031BF">
              <w:rPr>
                <w:rFonts w:eastAsia="Times New Roman" w:cs="Times New Roman"/>
              </w:rPr>
              <w:t>A.1.1.7</w:t>
            </w:r>
          </w:p>
        </w:tc>
        <w:tc>
          <w:tcPr>
            <w:tcW w:w="6654" w:type="dxa"/>
          </w:tcPr>
          <w:p w14:paraId="38E19BD8" w14:textId="02AFA3F4" w:rsidR="00897527" w:rsidRPr="005031BF" w:rsidRDefault="00897527" w:rsidP="00897527">
            <w:pPr>
              <w:spacing w:line="240" w:lineRule="auto"/>
              <w:ind w:left="1116" w:hanging="1116"/>
              <w:rPr>
                <w:rFonts w:eastAsia="Times New Roman" w:cs="Times New Roman"/>
              </w:rPr>
            </w:pPr>
            <w:r w:rsidRPr="005031BF">
              <w:rPr>
                <w:rFonts w:eastAsia="Times New Roman" w:cs="Times New Roman"/>
              </w:rPr>
              <w:t>Podpora science-center</w:t>
            </w:r>
          </w:p>
        </w:tc>
      </w:tr>
      <w:tr w:rsidR="00897527" w:rsidRPr="005031BF" w14:paraId="19F2784F" w14:textId="77777777" w:rsidTr="00E47418">
        <w:trPr>
          <w:trHeight w:val="420"/>
        </w:trPr>
        <w:tc>
          <w:tcPr>
            <w:tcW w:w="3510" w:type="dxa"/>
            <w:vMerge/>
          </w:tcPr>
          <w:p w14:paraId="2E72C7D4" w14:textId="77777777" w:rsidR="00897527" w:rsidRPr="005031BF" w:rsidRDefault="00897527" w:rsidP="00A1270A">
            <w:pPr>
              <w:spacing w:line="240" w:lineRule="auto"/>
              <w:rPr>
                <w:rFonts w:eastAsia="Times New Roman" w:cs="Times New Roman"/>
                <w:b/>
                <w:i/>
              </w:rPr>
            </w:pPr>
          </w:p>
        </w:tc>
        <w:tc>
          <w:tcPr>
            <w:tcW w:w="2835" w:type="dxa"/>
            <w:vMerge/>
          </w:tcPr>
          <w:p w14:paraId="0468E537" w14:textId="77777777" w:rsidR="00897527" w:rsidRPr="005031BF"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472E1040" w14:textId="36FF3B24" w:rsidR="00897527" w:rsidRPr="005031BF" w:rsidRDefault="00E47418" w:rsidP="00E47418">
            <w:pPr>
              <w:spacing w:line="240" w:lineRule="auto"/>
              <w:ind w:left="974" w:hanging="974"/>
              <w:contextualSpacing/>
              <w:jc w:val="center"/>
              <w:rPr>
                <w:rFonts w:eastAsia="Times New Roman" w:cs="Times New Roman"/>
              </w:rPr>
            </w:pPr>
            <w:r w:rsidRPr="005031BF">
              <w:rPr>
                <w:rFonts w:eastAsia="Times New Roman" w:cs="Times New Roman"/>
              </w:rPr>
              <w:t>A.1.1.8</w:t>
            </w:r>
          </w:p>
        </w:tc>
        <w:tc>
          <w:tcPr>
            <w:tcW w:w="6654" w:type="dxa"/>
          </w:tcPr>
          <w:p w14:paraId="4D32339A" w14:textId="30B06423" w:rsidR="00897527" w:rsidRPr="005031BF" w:rsidRDefault="00897527" w:rsidP="00897527">
            <w:pPr>
              <w:spacing w:line="240" w:lineRule="auto"/>
              <w:ind w:left="1116" w:hanging="1116"/>
              <w:rPr>
                <w:rFonts w:eastAsia="Times New Roman" w:cs="Times New Roman"/>
              </w:rPr>
            </w:pPr>
            <w:r w:rsidRPr="005031BF">
              <w:rPr>
                <w:rFonts w:eastAsia="Times New Roman" w:cs="Times New Roman"/>
              </w:rPr>
              <w:t>Stáže nadaných studentů na výzkumných pracovištích</w:t>
            </w:r>
          </w:p>
        </w:tc>
      </w:tr>
      <w:tr w:rsidR="00A1270A" w:rsidRPr="005031BF" w14:paraId="512F8983" w14:textId="77777777" w:rsidTr="00E47418">
        <w:trPr>
          <w:trHeight w:val="405"/>
        </w:trPr>
        <w:tc>
          <w:tcPr>
            <w:tcW w:w="3510" w:type="dxa"/>
            <w:vMerge/>
          </w:tcPr>
          <w:p w14:paraId="36DC3CCE" w14:textId="77777777" w:rsidR="00A1270A" w:rsidRPr="005031BF" w:rsidRDefault="00A1270A" w:rsidP="00A1270A">
            <w:pPr>
              <w:spacing w:line="240" w:lineRule="auto"/>
              <w:rPr>
                <w:rFonts w:eastAsia="Times New Roman" w:cs="Times New Roman"/>
                <w:i/>
              </w:rPr>
            </w:pPr>
          </w:p>
        </w:tc>
        <w:tc>
          <w:tcPr>
            <w:tcW w:w="2835" w:type="dxa"/>
            <w:vMerge/>
          </w:tcPr>
          <w:p w14:paraId="3A157743" w14:textId="77777777" w:rsidR="00A1270A" w:rsidRPr="005031BF" w:rsidRDefault="00A1270A" w:rsidP="00064FF4">
            <w:pPr>
              <w:numPr>
                <w:ilvl w:val="0"/>
                <w:numId w:val="36"/>
              </w:numPr>
              <w:spacing w:line="240" w:lineRule="auto"/>
              <w:ind w:left="263" w:hanging="263"/>
              <w:contextualSpacing/>
              <w:rPr>
                <w:rFonts w:eastAsia="Times New Roman" w:cs="Times New Roman"/>
              </w:rPr>
            </w:pPr>
          </w:p>
        </w:tc>
        <w:tc>
          <w:tcPr>
            <w:tcW w:w="993" w:type="dxa"/>
            <w:vAlign w:val="center"/>
          </w:tcPr>
          <w:p w14:paraId="648D29AB" w14:textId="31C9544D" w:rsidR="00A1270A" w:rsidRPr="005031BF" w:rsidRDefault="00A1270A" w:rsidP="00E47418">
            <w:pPr>
              <w:spacing w:line="240" w:lineRule="auto"/>
              <w:ind w:left="1116" w:hanging="1116"/>
              <w:jc w:val="center"/>
              <w:rPr>
                <w:rFonts w:eastAsia="Times New Roman" w:cs="Times New Roman"/>
              </w:rPr>
            </w:pPr>
            <w:r w:rsidRPr="005031BF">
              <w:rPr>
                <w:rFonts w:eastAsia="Times New Roman" w:cs="Times New Roman"/>
              </w:rPr>
              <w:t>A.1.1.</w:t>
            </w:r>
            <w:r w:rsidR="00E47418" w:rsidRPr="005031BF">
              <w:rPr>
                <w:rFonts w:eastAsia="Times New Roman" w:cs="Times New Roman"/>
              </w:rPr>
              <w:t>9</w:t>
            </w:r>
          </w:p>
        </w:tc>
        <w:tc>
          <w:tcPr>
            <w:tcW w:w="6654" w:type="dxa"/>
          </w:tcPr>
          <w:p w14:paraId="0E18317F" w14:textId="760CB169" w:rsidR="00A1270A" w:rsidRPr="005031BF" w:rsidRDefault="00897527" w:rsidP="00897527">
            <w:pPr>
              <w:spacing w:line="240" w:lineRule="auto"/>
              <w:ind w:left="1116" w:hanging="1116"/>
              <w:rPr>
                <w:rFonts w:eastAsia="Times New Roman" w:cs="Times New Roman"/>
              </w:rPr>
            </w:pPr>
            <w:r w:rsidRPr="005031BF">
              <w:rPr>
                <w:rFonts w:eastAsia="Times New Roman" w:cs="Times New Roman"/>
              </w:rPr>
              <w:t>Stipendijní programy</w:t>
            </w:r>
          </w:p>
        </w:tc>
      </w:tr>
      <w:tr w:rsidR="00A1270A" w:rsidRPr="005031BF" w14:paraId="0B31DD3C" w14:textId="77777777" w:rsidTr="00E47418">
        <w:trPr>
          <w:trHeight w:val="270"/>
        </w:trPr>
        <w:tc>
          <w:tcPr>
            <w:tcW w:w="3510" w:type="dxa"/>
            <w:vMerge/>
          </w:tcPr>
          <w:p w14:paraId="27BB3F28" w14:textId="77777777" w:rsidR="00A1270A" w:rsidRPr="005031BF" w:rsidRDefault="00A1270A" w:rsidP="00A1270A">
            <w:pPr>
              <w:spacing w:line="240" w:lineRule="auto"/>
              <w:rPr>
                <w:rFonts w:eastAsia="Times New Roman" w:cs="Times New Roman"/>
                <w:i/>
              </w:rPr>
            </w:pPr>
          </w:p>
        </w:tc>
        <w:tc>
          <w:tcPr>
            <w:tcW w:w="2835" w:type="dxa"/>
            <w:vMerge/>
          </w:tcPr>
          <w:p w14:paraId="5572AFD5" w14:textId="77777777" w:rsidR="00A1270A" w:rsidRPr="005031BF" w:rsidRDefault="00A1270A" w:rsidP="00064FF4">
            <w:pPr>
              <w:numPr>
                <w:ilvl w:val="0"/>
                <w:numId w:val="36"/>
              </w:numPr>
              <w:spacing w:line="240" w:lineRule="auto"/>
              <w:ind w:left="263" w:hanging="263"/>
              <w:contextualSpacing/>
              <w:rPr>
                <w:rFonts w:eastAsia="Times New Roman" w:cs="Times New Roman"/>
              </w:rPr>
            </w:pPr>
          </w:p>
        </w:tc>
        <w:tc>
          <w:tcPr>
            <w:tcW w:w="993" w:type="dxa"/>
            <w:vAlign w:val="center"/>
          </w:tcPr>
          <w:p w14:paraId="2BD0511A" w14:textId="792D0353" w:rsidR="00A1270A" w:rsidRPr="005031BF" w:rsidRDefault="00E47418" w:rsidP="00E47418">
            <w:pPr>
              <w:spacing w:line="240" w:lineRule="auto"/>
              <w:jc w:val="center"/>
              <w:rPr>
                <w:rFonts w:eastAsia="Times New Roman" w:cs="Times New Roman"/>
              </w:rPr>
            </w:pPr>
            <w:r w:rsidRPr="005031BF">
              <w:rPr>
                <w:rFonts w:eastAsia="Times New Roman" w:cs="Times New Roman"/>
              </w:rPr>
              <w:t>A.1.1.10</w:t>
            </w:r>
          </w:p>
        </w:tc>
        <w:tc>
          <w:tcPr>
            <w:tcW w:w="6654" w:type="dxa"/>
          </w:tcPr>
          <w:p w14:paraId="71C41A4D" w14:textId="563DFDF6" w:rsidR="00A1270A" w:rsidRPr="005031BF" w:rsidRDefault="00897527" w:rsidP="00A1270A">
            <w:pPr>
              <w:spacing w:line="240" w:lineRule="auto"/>
              <w:rPr>
                <w:rFonts w:eastAsia="Times New Roman" w:cs="Times New Roman"/>
              </w:rPr>
            </w:pPr>
            <w:r w:rsidRPr="005031BF">
              <w:rPr>
                <w:rFonts w:eastAsia="Times New Roman" w:cs="Times New Roman"/>
              </w:rPr>
              <w:t xml:space="preserve"> Kariérní poradenství</w:t>
            </w:r>
          </w:p>
        </w:tc>
      </w:tr>
      <w:tr w:rsidR="00A1270A" w:rsidRPr="005031BF" w14:paraId="03B1350C" w14:textId="77777777" w:rsidTr="00E47418">
        <w:trPr>
          <w:trHeight w:val="360"/>
        </w:trPr>
        <w:tc>
          <w:tcPr>
            <w:tcW w:w="3510" w:type="dxa"/>
            <w:vMerge/>
          </w:tcPr>
          <w:p w14:paraId="1300F196" w14:textId="77777777" w:rsidR="00A1270A" w:rsidRPr="005031BF" w:rsidRDefault="00A1270A" w:rsidP="00A1270A">
            <w:pPr>
              <w:spacing w:line="240" w:lineRule="auto"/>
              <w:rPr>
                <w:rFonts w:eastAsia="Times New Roman" w:cs="Times New Roman"/>
                <w:i/>
              </w:rPr>
            </w:pPr>
          </w:p>
        </w:tc>
        <w:tc>
          <w:tcPr>
            <w:tcW w:w="2835" w:type="dxa"/>
            <w:vMerge/>
          </w:tcPr>
          <w:p w14:paraId="2640B01B" w14:textId="77777777" w:rsidR="00A1270A" w:rsidRPr="005031BF" w:rsidRDefault="00A1270A" w:rsidP="00064FF4">
            <w:pPr>
              <w:numPr>
                <w:ilvl w:val="0"/>
                <w:numId w:val="36"/>
              </w:numPr>
              <w:spacing w:line="240" w:lineRule="auto"/>
              <w:ind w:left="263" w:hanging="263"/>
              <w:contextualSpacing/>
              <w:rPr>
                <w:rFonts w:eastAsia="Times New Roman" w:cs="Times New Roman"/>
              </w:rPr>
            </w:pPr>
          </w:p>
        </w:tc>
        <w:tc>
          <w:tcPr>
            <w:tcW w:w="993" w:type="dxa"/>
            <w:vAlign w:val="center"/>
          </w:tcPr>
          <w:p w14:paraId="1AB0C085" w14:textId="2119BF8F" w:rsidR="00A1270A" w:rsidRPr="005031BF" w:rsidRDefault="00A1270A" w:rsidP="00E47418">
            <w:pPr>
              <w:spacing w:line="240" w:lineRule="auto"/>
              <w:ind w:left="-18"/>
              <w:contextualSpacing/>
              <w:jc w:val="center"/>
              <w:rPr>
                <w:rFonts w:eastAsia="Times New Roman" w:cs="Times New Roman"/>
              </w:rPr>
            </w:pPr>
            <w:r w:rsidRPr="005031BF">
              <w:rPr>
                <w:rFonts w:eastAsia="Times New Roman" w:cs="Times New Roman"/>
              </w:rPr>
              <w:t>A.1.1.</w:t>
            </w:r>
            <w:r w:rsidR="00E47418" w:rsidRPr="005031BF">
              <w:rPr>
                <w:rFonts w:eastAsia="Times New Roman" w:cs="Times New Roman"/>
              </w:rPr>
              <w:t>11</w:t>
            </w:r>
          </w:p>
        </w:tc>
        <w:tc>
          <w:tcPr>
            <w:tcW w:w="6654" w:type="dxa"/>
          </w:tcPr>
          <w:p w14:paraId="09D67773" w14:textId="0C725023" w:rsidR="00A1270A" w:rsidRPr="005031BF" w:rsidRDefault="00897527" w:rsidP="00897527">
            <w:pPr>
              <w:spacing w:line="240" w:lineRule="auto"/>
              <w:ind w:left="30" w:hanging="30"/>
              <w:rPr>
                <w:rFonts w:eastAsia="Times New Roman" w:cs="Times New Roman"/>
              </w:rPr>
            </w:pPr>
            <w:r w:rsidRPr="005031BF">
              <w:rPr>
                <w:rFonts w:eastAsia="Times New Roman" w:cs="Times New Roman"/>
              </w:rPr>
              <w:t xml:space="preserve"> Podpora vzniku infrastruktury pro neformální učení v přírodních a technických vědách</w:t>
            </w:r>
          </w:p>
        </w:tc>
      </w:tr>
      <w:tr w:rsidR="00897527" w:rsidRPr="005031BF" w14:paraId="6F66729B" w14:textId="77777777" w:rsidTr="00E47418">
        <w:trPr>
          <w:trHeight w:val="360"/>
        </w:trPr>
        <w:tc>
          <w:tcPr>
            <w:tcW w:w="3510" w:type="dxa"/>
            <w:vMerge/>
          </w:tcPr>
          <w:p w14:paraId="632355F6" w14:textId="77777777" w:rsidR="00897527" w:rsidRPr="005031BF" w:rsidRDefault="00897527" w:rsidP="00A1270A">
            <w:pPr>
              <w:spacing w:line="240" w:lineRule="auto"/>
              <w:rPr>
                <w:rFonts w:eastAsia="Times New Roman" w:cs="Times New Roman"/>
                <w:i/>
              </w:rPr>
            </w:pPr>
          </w:p>
        </w:tc>
        <w:tc>
          <w:tcPr>
            <w:tcW w:w="2835" w:type="dxa"/>
            <w:vMerge/>
          </w:tcPr>
          <w:p w14:paraId="5DA5B7F9" w14:textId="77777777" w:rsidR="00897527" w:rsidRPr="005031BF" w:rsidRDefault="00897527"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98FC418" w14:textId="0EB5596C" w:rsidR="00897527" w:rsidRPr="005031BF" w:rsidRDefault="00E47418" w:rsidP="00E47418">
            <w:pPr>
              <w:spacing w:line="240" w:lineRule="auto"/>
              <w:ind w:left="-18"/>
              <w:contextualSpacing/>
              <w:jc w:val="center"/>
              <w:rPr>
                <w:rFonts w:eastAsia="Times New Roman" w:cs="Times New Roman"/>
              </w:rPr>
            </w:pPr>
            <w:r w:rsidRPr="005031BF">
              <w:rPr>
                <w:rFonts w:eastAsia="Times New Roman" w:cs="Times New Roman"/>
              </w:rPr>
              <w:t>A.1.1.12</w:t>
            </w:r>
          </w:p>
        </w:tc>
        <w:tc>
          <w:tcPr>
            <w:tcW w:w="6654" w:type="dxa"/>
          </w:tcPr>
          <w:p w14:paraId="5B629120" w14:textId="7D837129" w:rsidR="00897527" w:rsidRPr="005031BF" w:rsidRDefault="00897527" w:rsidP="00897527">
            <w:pPr>
              <w:spacing w:line="240" w:lineRule="auto"/>
              <w:ind w:left="30" w:hanging="30"/>
              <w:rPr>
                <w:rFonts w:eastAsia="Times New Roman" w:cs="Times New Roman"/>
              </w:rPr>
            </w:pPr>
            <w:r w:rsidRPr="005031BF">
              <w:rPr>
                <w:rFonts w:eastAsia="Times New Roman" w:cs="Times New Roman"/>
              </w:rPr>
              <w:t>Komunitní dílny</w:t>
            </w:r>
          </w:p>
        </w:tc>
      </w:tr>
      <w:tr w:rsidR="00E47418" w:rsidRPr="005031BF" w14:paraId="5E259DEF" w14:textId="77777777" w:rsidTr="00E47418">
        <w:trPr>
          <w:trHeight w:val="360"/>
        </w:trPr>
        <w:tc>
          <w:tcPr>
            <w:tcW w:w="3510" w:type="dxa"/>
            <w:vMerge/>
          </w:tcPr>
          <w:p w14:paraId="3B775988" w14:textId="77777777" w:rsidR="00E47418" w:rsidRPr="005031BF" w:rsidRDefault="00E47418" w:rsidP="00A1270A">
            <w:pPr>
              <w:spacing w:line="240" w:lineRule="auto"/>
              <w:rPr>
                <w:rFonts w:eastAsia="Times New Roman" w:cs="Times New Roman"/>
                <w:i/>
              </w:rPr>
            </w:pPr>
          </w:p>
        </w:tc>
        <w:tc>
          <w:tcPr>
            <w:tcW w:w="2835" w:type="dxa"/>
            <w:vMerge/>
          </w:tcPr>
          <w:p w14:paraId="6CB28DB2" w14:textId="77777777" w:rsidR="00E47418" w:rsidRPr="005031BF"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18F2D6F5" w14:textId="3FBDF9D4" w:rsidR="00E47418" w:rsidRPr="005031BF" w:rsidRDefault="00E47418" w:rsidP="00E47418">
            <w:pPr>
              <w:spacing w:line="240" w:lineRule="auto"/>
              <w:ind w:left="-18"/>
              <w:contextualSpacing/>
              <w:jc w:val="center"/>
              <w:rPr>
                <w:rFonts w:eastAsia="Times New Roman" w:cs="Times New Roman"/>
              </w:rPr>
            </w:pPr>
            <w:r w:rsidRPr="005031BF">
              <w:rPr>
                <w:rFonts w:eastAsia="Times New Roman" w:cs="Times New Roman"/>
              </w:rPr>
              <w:t>A.1.1.13</w:t>
            </w:r>
          </w:p>
        </w:tc>
        <w:tc>
          <w:tcPr>
            <w:tcW w:w="6654" w:type="dxa"/>
          </w:tcPr>
          <w:p w14:paraId="372D410F" w14:textId="20E7207F" w:rsidR="00E47418" w:rsidRPr="005031BF" w:rsidRDefault="00E47418" w:rsidP="00E47418">
            <w:pPr>
              <w:spacing w:line="240" w:lineRule="auto"/>
              <w:rPr>
                <w:rFonts w:eastAsia="Times New Roman" w:cs="Times New Roman"/>
              </w:rPr>
            </w:pPr>
            <w:r w:rsidRPr="005031BF">
              <w:rPr>
                <w:rFonts w:eastAsia="Times New Roman" w:cs="Times New Roman"/>
              </w:rPr>
              <w:t>Aktivity propagující technické vzdělávání mládeže a studentů</w:t>
            </w:r>
          </w:p>
        </w:tc>
      </w:tr>
      <w:tr w:rsidR="00E47418" w:rsidRPr="005031BF" w14:paraId="16065C65" w14:textId="77777777" w:rsidTr="00E47418">
        <w:trPr>
          <w:trHeight w:val="360"/>
        </w:trPr>
        <w:tc>
          <w:tcPr>
            <w:tcW w:w="3510" w:type="dxa"/>
            <w:vMerge/>
          </w:tcPr>
          <w:p w14:paraId="66C48B65" w14:textId="77777777" w:rsidR="00E47418" w:rsidRPr="005031BF" w:rsidRDefault="00E47418" w:rsidP="00A1270A">
            <w:pPr>
              <w:spacing w:line="240" w:lineRule="auto"/>
              <w:rPr>
                <w:rFonts w:eastAsia="Times New Roman" w:cs="Times New Roman"/>
                <w:i/>
              </w:rPr>
            </w:pPr>
          </w:p>
        </w:tc>
        <w:tc>
          <w:tcPr>
            <w:tcW w:w="2835" w:type="dxa"/>
            <w:vMerge/>
          </w:tcPr>
          <w:p w14:paraId="1D2489FE" w14:textId="77777777" w:rsidR="00E47418" w:rsidRPr="005031BF"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1DCEA91F" w14:textId="201EF060" w:rsidR="00E47418" w:rsidRPr="005031BF" w:rsidRDefault="00E47418" w:rsidP="00E47418">
            <w:pPr>
              <w:spacing w:line="240" w:lineRule="auto"/>
              <w:ind w:left="-18"/>
              <w:contextualSpacing/>
              <w:jc w:val="center"/>
              <w:rPr>
                <w:rFonts w:eastAsia="Times New Roman" w:cs="Times New Roman"/>
              </w:rPr>
            </w:pPr>
            <w:r w:rsidRPr="005031BF">
              <w:rPr>
                <w:rFonts w:eastAsia="Times New Roman" w:cs="Times New Roman"/>
              </w:rPr>
              <w:t>A.1.1.14</w:t>
            </w:r>
          </w:p>
        </w:tc>
        <w:tc>
          <w:tcPr>
            <w:tcW w:w="6654" w:type="dxa"/>
          </w:tcPr>
          <w:p w14:paraId="1C3AC78E" w14:textId="6F1BDAA2" w:rsidR="00E47418" w:rsidRPr="005031BF" w:rsidRDefault="00E47418" w:rsidP="00E47418">
            <w:pPr>
              <w:spacing w:line="240" w:lineRule="auto"/>
              <w:rPr>
                <w:rFonts w:eastAsia="Times New Roman" w:cs="Times New Roman"/>
              </w:rPr>
            </w:pPr>
            <w:r w:rsidRPr="005031BF">
              <w:rPr>
                <w:rFonts w:eastAsia="Times New Roman" w:cs="Times New Roman"/>
              </w:rPr>
              <w:t>Technické kroužky pro mládež</w:t>
            </w:r>
          </w:p>
        </w:tc>
      </w:tr>
      <w:tr w:rsidR="00E47418" w:rsidRPr="005031BF" w14:paraId="3EF5C4BB" w14:textId="77777777" w:rsidTr="00E47418">
        <w:trPr>
          <w:trHeight w:val="360"/>
        </w:trPr>
        <w:tc>
          <w:tcPr>
            <w:tcW w:w="3510" w:type="dxa"/>
            <w:vMerge/>
          </w:tcPr>
          <w:p w14:paraId="0B69344E" w14:textId="77777777" w:rsidR="00E47418" w:rsidRPr="005031BF" w:rsidRDefault="00E47418" w:rsidP="00A1270A">
            <w:pPr>
              <w:spacing w:line="240" w:lineRule="auto"/>
              <w:rPr>
                <w:rFonts w:eastAsia="Times New Roman" w:cs="Times New Roman"/>
                <w:i/>
              </w:rPr>
            </w:pPr>
          </w:p>
        </w:tc>
        <w:tc>
          <w:tcPr>
            <w:tcW w:w="2835" w:type="dxa"/>
            <w:vMerge/>
          </w:tcPr>
          <w:p w14:paraId="5E085466" w14:textId="77777777" w:rsidR="00E47418" w:rsidRPr="005031BF"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009AB283" w14:textId="579C19C5" w:rsidR="00E47418" w:rsidRPr="005031BF" w:rsidRDefault="00E47418" w:rsidP="00E47418">
            <w:pPr>
              <w:spacing w:line="240" w:lineRule="auto"/>
              <w:ind w:left="-18"/>
              <w:contextualSpacing/>
              <w:jc w:val="center"/>
              <w:rPr>
                <w:rFonts w:eastAsia="Times New Roman" w:cs="Times New Roman"/>
              </w:rPr>
            </w:pPr>
            <w:r w:rsidRPr="005031BF">
              <w:rPr>
                <w:rFonts w:eastAsia="Times New Roman" w:cs="Times New Roman"/>
              </w:rPr>
              <w:t>A.1.1.15</w:t>
            </w:r>
          </w:p>
        </w:tc>
        <w:tc>
          <w:tcPr>
            <w:tcW w:w="6654" w:type="dxa"/>
          </w:tcPr>
          <w:p w14:paraId="49BEFCD1" w14:textId="050FF326" w:rsidR="00E47418" w:rsidRPr="005031BF" w:rsidRDefault="00E47418" w:rsidP="00E47418">
            <w:pPr>
              <w:spacing w:line="240" w:lineRule="auto"/>
              <w:rPr>
                <w:rFonts w:eastAsia="Times New Roman" w:cs="Times New Roman"/>
              </w:rPr>
            </w:pPr>
            <w:r w:rsidRPr="005031BF">
              <w:rPr>
                <w:rFonts w:eastAsia="Times New Roman" w:cs="Times New Roman"/>
              </w:rPr>
              <w:t>Soutěže (např. Hackathony  - soutěže programátorských týmů, Hebocony - „zápasy“ robotů vytvořených studentskými týmy (i týmy studentů se členy rodiny, kamarády) z běžných i vysloužilých předmětů denní potřeby)</w:t>
            </w:r>
          </w:p>
        </w:tc>
      </w:tr>
      <w:tr w:rsidR="00A1270A" w:rsidRPr="005031BF" w14:paraId="70BAE608" w14:textId="77777777" w:rsidTr="00E47418">
        <w:trPr>
          <w:trHeight w:val="536"/>
        </w:trPr>
        <w:tc>
          <w:tcPr>
            <w:tcW w:w="3510" w:type="dxa"/>
            <w:vMerge/>
          </w:tcPr>
          <w:p w14:paraId="15D3F8AB" w14:textId="77777777" w:rsidR="00A1270A" w:rsidRPr="005031BF" w:rsidRDefault="00A1270A" w:rsidP="00A1270A">
            <w:pPr>
              <w:spacing w:line="240" w:lineRule="auto"/>
              <w:rPr>
                <w:rFonts w:eastAsia="Times New Roman" w:cs="Times New Roman"/>
                <w:i/>
              </w:rPr>
            </w:pPr>
          </w:p>
        </w:tc>
        <w:tc>
          <w:tcPr>
            <w:tcW w:w="2835" w:type="dxa"/>
            <w:vMerge/>
          </w:tcPr>
          <w:p w14:paraId="7FF77230" w14:textId="77777777" w:rsidR="00A1270A" w:rsidRPr="005031BF" w:rsidRDefault="00A1270A"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2E492DF" w14:textId="1A08C70B" w:rsidR="00A1270A" w:rsidRPr="005031BF" w:rsidRDefault="00A1270A" w:rsidP="00E47418">
            <w:pPr>
              <w:spacing w:line="240" w:lineRule="auto"/>
              <w:jc w:val="center"/>
              <w:rPr>
                <w:rFonts w:eastAsia="Times New Roman" w:cs="Times New Roman"/>
              </w:rPr>
            </w:pPr>
            <w:r w:rsidRPr="005031BF">
              <w:rPr>
                <w:rFonts w:eastAsia="Times New Roman" w:cs="Times New Roman"/>
              </w:rPr>
              <w:t>A.1.1.</w:t>
            </w:r>
            <w:r w:rsidR="00E47418" w:rsidRPr="005031BF">
              <w:rPr>
                <w:rFonts w:eastAsia="Times New Roman" w:cs="Times New Roman"/>
              </w:rPr>
              <w:t>1</w:t>
            </w:r>
            <w:r w:rsidRPr="005031BF">
              <w:rPr>
                <w:rFonts w:eastAsia="Times New Roman" w:cs="Times New Roman"/>
              </w:rPr>
              <w:t>6</w:t>
            </w:r>
          </w:p>
        </w:tc>
        <w:tc>
          <w:tcPr>
            <w:tcW w:w="6654" w:type="dxa"/>
          </w:tcPr>
          <w:p w14:paraId="5F202F13" w14:textId="51A53423" w:rsidR="00A1270A" w:rsidRPr="005031BF" w:rsidRDefault="00E47418" w:rsidP="00E47418">
            <w:pPr>
              <w:spacing w:line="240" w:lineRule="auto"/>
              <w:rPr>
                <w:rFonts w:eastAsia="Times New Roman" w:cs="Times New Roman"/>
              </w:rPr>
            </w:pPr>
            <w:r w:rsidRPr="005031BF">
              <w:rPr>
                <w:rFonts w:eastAsia="Times New Roman" w:cs="Times New Roman"/>
              </w:rPr>
              <w:t xml:space="preserve">Dny otevřených dveří pro mládež a veřejnost </w:t>
            </w:r>
            <w:r w:rsidR="00A1270A" w:rsidRPr="005031BF">
              <w:rPr>
                <w:rFonts w:eastAsia="Times New Roman" w:cs="Times New Roman"/>
              </w:rPr>
              <w:t xml:space="preserve">ve </w:t>
            </w:r>
            <w:r w:rsidRPr="005031BF">
              <w:rPr>
                <w:rFonts w:eastAsia="Times New Roman" w:cs="Times New Roman"/>
              </w:rPr>
              <w:t xml:space="preserve">výzkumných organizacích </w:t>
            </w:r>
          </w:p>
        </w:tc>
      </w:tr>
      <w:tr w:rsidR="00E47418" w:rsidRPr="005031BF" w14:paraId="425FFEA2" w14:textId="77777777" w:rsidTr="00E47418">
        <w:trPr>
          <w:trHeight w:val="536"/>
        </w:trPr>
        <w:tc>
          <w:tcPr>
            <w:tcW w:w="3510" w:type="dxa"/>
            <w:vMerge/>
          </w:tcPr>
          <w:p w14:paraId="2F5761CF" w14:textId="77777777" w:rsidR="00E47418" w:rsidRPr="005031BF" w:rsidRDefault="00E47418" w:rsidP="00A1270A">
            <w:pPr>
              <w:spacing w:line="240" w:lineRule="auto"/>
              <w:rPr>
                <w:rFonts w:eastAsia="Times New Roman" w:cs="Times New Roman"/>
                <w:i/>
              </w:rPr>
            </w:pPr>
          </w:p>
        </w:tc>
        <w:tc>
          <w:tcPr>
            <w:tcW w:w="2835" w:type="dxa"/>
            <w:vMerge/>
          </w:tcPr>
          <w:p w14:paraId="46500CD4" w14:textId="77777777" w:rsidR="00E47418" w:rsidRPr="005031BF"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0808F790" w14:textId="1BA19CAF" w:rsidR="00E47418" w:rsidRPr="005031BF" w:rsidRDefault="00E47418" w:rsidP="00E47418">
            <w:pPr>
              <w:spacing w:line="240" w:lineRule="auto"/>
              <w:jc w:val="center"/>
              <w:rPr>
                <w:rFonts w:eastAsia="Times New Roman" w:cs="Times New Roman"/>
              </w:rPr>
            </w:pPr>
            <w:r w:rsidRPr="005031BF">
              <w:rPr>
                <w:rFonts w:eastAsia="Times New Roman" w:cs="Times New Roman"/>
              </w:rPr>
              <w:t>A.1.1.17</w:t>
            </w:r>
          </w:p>
        </w:tc>
        <w:tc>
          <w:tcPr>
            <w:tcW w:w="6654" w:type="dxa"/>
          </w:tcPr>
          <w:p w14:paraId="5B0DFAEB" w14:textId="37553DF6" w:rsidR="00E47418" w:rsidRPr="005031BF" w:rsidRDefault="00E47418" w:rsidP="00E47418">
            <w:pPr>
              <w:spacing w:line="240" w:lineRule="auto"/>
              <w:rPr>
                <w:rFonts w:eastAsia="Times New Roman" w:cs="Times New Roman"/>
              </w:rPr>
            </w:pPr>
            <w:r w:rsidRPr="005031BF">
              <w:rPr>
                <w:rFonts w:eastAsia="Times New Roman" w:cs="Times New Roman"/>
              </w:rPr>
              <w:t>Exkurze nebo virtuální prohlídky výzkumných pracovišť a inovačních firem</w:t>
            </w:r>
          </w:p>
        </w:tc>
      </w:tr>
      <w:tr w:rsidR="00181A28" w:rsidRPr="005031BF" w14:paraId="66FF06D1" w14:textId="77777777" w:rsidTr="00E47418">
        <w:trPr>
          <w:trHeight w:val="536"/>
        </w:trPr>
        <w:tc>
          <w:tcPr>
            <w:tcW w:w="3510" w:type="dxa"/>
            <w:vMerge/>
          </w:tcPr>
          <w:p w14:paraId="0CFE0D84" w14:textId="77777777" w:rsidR="00181A28" w:rsidRPr="005031BF" w:rsidRDefault="00181A28" w:rsidP="00A1270A">
            <w:pPr>
              <w:spacing w:line="240" w:lineRule="auto"/>
              <w:rPr>
                <w:rFonts w:eastAsia="Times New Roman" w:cs="Times New Roman"/>
                <w:i/>
              </w:rPr>
            </w:pPr>
          </w:p>
        </w:tc>
        <w:tc>
          <w:tcPr>
            <w:tcW w:w="2835" w:type="dxa"/>
            <w:vMerge/>
          </w:tcPr>
          <w:p w14:paraId="0959364E" w14:textId="77777777" w:rsidR="00181A28" w:rsidRPr="005031BF" w:rsidRDefault="00181A2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E850E66" w14:textId="33A68FA3" w:rsidR="00181A28" w:rsidRPr="005031BF" w:rsidRDefault="00181A28" w:rsidP="00E47418">
            <w:pPr>
              <w:spacing w:line="240" w:lineRule="auto"/>
              <w:jc w:val="center"/>
              <w:rPr>
                <w:rFonts w:eastAsia="Times New Roman" w:cs="Times New Roman"/>
              </w:rPr>
            </w:pPr>
            <w:r w:rsidRPr="005031BF">
              <w:rPr>
                <w:rFonts w:eastAsia="Times New Roman" w:cs="Times New Roman"/>
              </w:rPr>
              <w:t>A.1.1.18</w:t>
            </w:r>
          </w:p>
        </w:tc>
        <w:tc>
          <w:tcPr>
            <w:tcW w:w="6654" w:type="dxa"/>
          </w:tcPr>
          <w:p w14:paraId="11864483" w14:textId="6D88A569" w:rsidR="00181A28" w:rsidRPr="005031BF" w:rsidRDefault="00181A28" w:rsidP="00181A28">
            <w:pPr>
              <w:spacing w:line="240" w:lineRule="auto"/>
              <w:rPr>
                <w:rFonts w:eastAsia="Times New Roman" w:cs="Times New Roman"/>
              </w:rPr>
            </w:pPr>
            <w:r w:rsidRPr="005031BF">
              <w:rPr>
                <w:rFonts w:eastAsia="Times New Roman" w:cs="Times New Roman"/>
              </w:rPr>
              <w:t>Zapojení expertů z praxe do vzdělávání (např. zapojení odborníků, kteří z věkového či zdravotního důvodu nejsou schopni vykonávat práci ve svém původním zaměstnání, ale díky svým znalostem a dovednostem mohou být přínosem pro vzdělávací systém – možnost společného financování těchto lidí ze zdrojů: firmy, škola)</w:t>
            </w:r>
          </w:p>
        </w:tc>
      </w:tr>
      <w:tr w:rsidR="00E47418" w:rsidRPr="005031BF" w14:paraId="1CB7BB17" w14:textId="77777777" w:rsidTr="00E47418">
        <w:trPr>
          <w:trHeight w:val="536"/>
        </w:trPr>
        <w:tc>
          <w:tcPr>
            <w:tcW w:w="3510" w:type="dxa"/>
            <w:vMerge/>
          </w:tcPr>
          <w:p w14:paraId="2F437BCF" w14:textId="77777777" w:rsidR="00E47418" w:rsidRPr="005031BF" w:rsidRDefault="00E47418" w:rsidP="00A1270A">
            <w:pPr>
              <w:spacing w:line="240" w:lineRule="auto"/>
              <w:rPr>
                <w:rFonts w:eastAsia="Times New Roman" w:cs="Times New Roman"/>
                <w:i/>
              </w:rPr>
            </w:pPr>
          </w:p>
        </w:tc>
        <w:tc>
          <w:tcPr>
            <w:tcW w:w="2835" w:type="dxa"/>
            <w:vMerge/>
          </w:tcPr>
          <w:p w14:paraId="4AF185A5" w14:textId="77777777" w:rsidR="00E47418" w:rsidRPr="005031BF" w:rsidRDefault="00E4741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2EA0F5CA" w14:textId="5BE0BB40" w:rsidR="00E47418" w:rsidRPr="005031BF" w:rsidRDefault="00E47418" w:rsidP="00E47418">
            <w:pPr>
              <w:spacing w:line="240" w:lineRule="auto"/>
              <w:jc w:val="center"/>
              <w:rPr>
                <w:rFonts w:eastAsia="Times New Roman" w:cs="Times New Roman"/>
              </w:rPr>
            </w:pPr>
            <w:r w:rsidRPr="005031BF">
              <w:rPr>
                <w:rFonts w:eastAsia="Times New Roman" w:cs="Times New Roman"/>
              </w:rPr>
              <w:t>A.1.1.18</w:t>
            </w:r>
          </w:p>
        </w:tc>
        <w:tc>
          <w:tcPr>
            <w:tcW w:w="6654" w:type="dxa"/>
          </w:tcPr>
          <w:p w14:paraId="700220F8" w14:textId="40182439" w:rsidR="00E47418" w:rsidRPr="005031BF" w:rsidRDefault="00E47418" w:rsidP="00E47418">
            <w:pPr>
              <w:spacing w:line="240" w:lineRule="auto"/>
              <w:rPr>
                <w:rFonts w:eastAsia="Times New Roman" w:cs="Times New Roman"/>
              </w:rPr>
            </w:pPr>
            <w:r w:rsidRPr="005031BF">
              <w:rPr>
                <w:rFonts w:eastAsia="Times New Roman" w:cs="Times New Roman"/>
              </w:rPr>
              <w:t>Stáže studentů ve výrobních a strojírenských podnicích, exkurze</w:t>
            </w:r>
          </w:p>
        </w:tc>
      </w:tr>
      <w:tr w:rsidR="00A1270A" w:rsidRPr="005031BF" w14:paraId="7138A5C3" w14:textId="77777777" w:rsidTr="00E47418">
        <w:trPr>
          <w:trHeight w:val="210"/>
        </w:trPr>
        <w:tc>
          <w:tcPr>
            <w:tcW w:w="3510" w:type="dxa"/>
            <w:vMerge w:val="restart"/>
          </w:tcPr>
          <w:p w14:paraId="31126CD5"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 xml:space="preserve">A.1.2 – Zvýšení počtu odborníků a studentů přicházejících do regionu </w:t>
            </w:r>
          </w:p>
          <w:p w14:paraId="2AE5F3CF"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Cílem je usnadnit příchod potřebných odborníků a studentů z jiných regionů (ČR i zahraničí) v potřebných oborech pro VaV a inovace a zvýšit tím počet potřebných odborníků v regionu. Vedlejším cílem je rozvoj multikulturního prostředí VaV center.</w:t>
            </w:r>
          </w:p>
        </w:tc>
        <w:tc>
          <w:tcPr>
            <w:tcW w:w="2835" w:type="dxa"/>
            <w:vMerge w:val="restart"/>
          </w:tcPr>
          <w:p w14:paraId="52C70A2A" w14:textId="77777777" w:rsidR="00A1270A" w:rsidRPr="005031BF" w:rsidRDefault="00A1270A"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Saldo migrace</w:t>
            </w:r>
          </w:p>
          <w:p w14:paraId="38DDCF6A" w14:textId="77777777" w:rsidR="00A1270A" w:rsidRPr="005031BF" w:rsidRDefault="00A1270A" w:rsidP="00064FF4">
            <w:pPr>
              <w:numPr>
                <w:ilvl w:val="0"/>
                <w:numId w:val="36"/>
              </w:numPr>
              <w:spacing w:line="240" w:lineRule="auto"/>
              <w:ind w:left="263" w:hanging="263"/>
              <w:contextualSpacing/>
              <w:jc w:val="left"/>
              <w:rPr>
                <w:rFonts w:eastAsia="Times New Roman" w:cs="Times New Roman"/>
              </w:rPr>
            </w:pPr>
            <w:r w:rsidRPr="005031BF">
              <w:rPr>
                <w:rFonts w:eastAsia="Times New Roman" w:cs="Times New Roman"/>
              </w:rPr>
              <w:t xml:space="preserve">Počty zahraničních studentů </w:t>
            </w:r>
          </w:p>
          <w:p w14:paraId="306AED66" w14:textId="77777777" w:rsidR="00A1270A" w:rsidRPr="005031BF" w:rsidRDefault="00A1270A" w:rsidP="00064FF4">
            <w:pPr>
              <w:numPr>
                <w:ilvl w:val="0"/>
                <w:numId w:val="36"/>
              </w:numPr>
              <w:spacing w:line="240" w:lineRule="auto"/>
              <w:ind w:left="263" w:hanging="263"/>
              <w:contextualSpacing/>
              <w:jc w:val="left"/>
              <w:rPr>
                <w:rFonts w:eastAsia="Times New Roman" w:cs="Times New Roman"/>
              </w:rPr>
            </w:pPr>
            <w:r w:rsidRPr="005031BF">
              <w:rPr>
                <w:rFonts w:eastAsia="Times New Roman" w:cs="Times New Roman"/>
              </w:rPr>
              <w:t xml:space="preserve">Počet zahraničních pracovníků ve VaV centrech </w:t>
            </w:r>
          </w:p>
        </w:tc>
        <w:tc>
          <w:tcPr>
            <w:tcW w:w="993" w:type="dxa"/>
            <w:vAlign w:val="center"/>
          </w:tcPr>
          <w:p w14:paraId="11223E5F" w14:textId="77777777" w:rsidR="00A1270A" w:rsidRPr="005031BF" w:rsidRDefault="00A1270A" w:rsidP="00E47418">
            <w:pPr>
              <w:spacing w:line="240" w:lineRule="auto"/>
              <w:jc w:val="center"/>
              <w:rPr>
                <w:rFonts w:eastAsia="Times New Roman" w:cs="Times New Roman"/>
              </w:rPr>
            </w:pPr>
            <w:r w:rsidRPr="005031BF">
              <w:rPr>
                <w:rFonts w:eastAsia="Times New Roman" w:cs="Times New Roman"/>
              </w:rPr>
              <w:t>A.1.2.1</w:t>
            </w:r>
          </w:p>
        </w:tc>
        <w:tc>
          <w:tcPr>
            <w:tcW w:w="6654" w:type="dxa"/>
          </w:tcPr>
          <w:p w14:paraId="6FDC4B10" w14:textId="10B20098" w:rsidR="00A1270A" w:rsidRPr="005031BF" w:rsidRDefault="00A1270A" w:rsidP="00A1270A">
            <w:pPr>
              <w:spacing w:line="240" w:lineRule="auto"/>
              <w:rPr>
                <w:rFonts w:eastAsia="Times New Roman" w:cs="Times New Roman"/>
              </w:rPr>
            </w:pPr>
            <w:r w:rsidRPr="005031BF">
              <w:rPr>
                <w:rFonts w:eastAsia="Times New Roman" w:cs="Times New Roman"/>
              </w:rPr>
              <w:t>Aktivní propagace lokality jako přívětivé pro život i odbornou činnost</w:t>
            </w:r>
          </w:p>
        </w:tc>
      </w:tr>
      <w:tr w:rsidR="003308F2" w:rsidRPr="005031BF" w14:paraId="7AF4C6DD" w14:textId="77777777" w:rsidTr="00E47418">
        <w:trPr>
          <w:trHeight w:val="210"/>
        </w:trPr>
        <w:tc>
          <w:tcPr>
            <w:tcW w:w="3510" w:type="dxa"/>
            <w:vMerge/>
          </w:tcPr>
          <w:p w14:paraId="01C5DEEC" w14:textId="77777777" w:rsidR="003308F2" w:rsidRPr="005031BF" w:rsidRDefault="003308F2" w:rsidP="00A1270A">
            <w:pPr>
              <w:spacing w:line="240" w:lineRule="auto"/>
              <w:rPr>
                <w:rFonts w:eastAsia="Times New Roman" w:cs="Times New Roman"/>
                <w:b/>
                <w:i/>
              </w:rPr>
            </w:pPr>
          </w:p>
        </w:tc>
        <w:tc>
          <w:tcPr>
            <w:tcW w:w="2835" w:type="dxa"/>
            <w:vMerge/>
          </w:tcPr>
          <w:p w14:paraId="1F05C527" w14:textId="77777777" w:rsidR="003308F2" w:rsidRPr="005031BF" w:rsidRDefault="003308F2"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B691A9C" w14:textId="148A99F8" w:rsidR="003308F2" w:rsidRPr="005031BF" w:rsidRDefault="003308F2" w:rsidP="00E47418">
            <w:pPr>
              <w:spacing w:line="240" w:lineRule="auto"/>
              <w:jc w:val="center"/>
              <w:rPr>
                <w:rFonts w:eastAsia="Times New Roman" w:cs="Times New Roman"/>
              </w:rPr>
            </w:pPr>
            <w:r w:rsidRPr="005031BF">
              <w:rPr>
                <w:rFonts w:eastAsia="Times New Roman" w:cs="Times New Roman"/>
              </w:rPr>
              <w:t>A.1.2.2</w:t>
            </w:r>
          </w:p>
        </w:tc>
        <w:tc>
          <w:tcPr>
            <w:tcW w:w="6654" w:type="dxa"/>
          </w:tcPr>
          <w:p w14:paraId="4A2EA821" w14:textId="54060EB0" w:rsidR="003308F2" w:rsidRPr="005031BF" w:rsidRDefault="003308F2" w:rsidP="00A1270A">
            <w:pPr>
              <w:spacing w:line="240" w:lineRule="auto"/>
              <w:rPr>
                <w:rFonts w:eastAsia="Times New Roman" w:cs="Times New Roman"/>
              </w:rPr>
            </w:pPr>
            <w:r w:rsidRPr="005031BF">
              <w:rPr>
                <w:rFonts w:eastAsia="Times New Roman" w:cs="Times New Roman"/>
              </w:rPr>
              <w:t>Návrat českých VaV pracovníků ze zahraničí, nabídka atraktivních podmínek, využití jejich zkušeností</w:t>
            </w:r>
          </w:p>
        </w:tc>
      </w:tr>
      <w:tr w:rsidR="00A1270A" w:rsidRPr="005031BF" w14:paraId="529F6E58" w14:textId="77777777" w:rsidTr="00E47418">
        <w:trPr>
          <w:trHeight w:val="360"/>
        </w:trPr>
        <w:tc>
          <w:tcPr>
            <w:tcW w:w="3510" w:type="dxa"/>
            <w:vMerge/>
          </w:tcPr>
          <w:p w14:paraId="253C1AE9" w14:textId="77777777" w:rsidR="00A1270A" w:rsidRPr="005031BF" w:rsidRDefault="00A1270A" w:rsidP="00A1270A">
            <w:pPr>
              <w:spacing w:line="240" w:lineRule="auto"/>
              <w:rPr>
                <w:rFonts w:eastAsia="Times New Roman" w:cs="Times New Roman"/>
                <w:i/>
              </w:rPr>
            </w:pPr>
          </w:p>
        </w:tc>
        <w:tc>
          <w:tcPr>
            <w:tcW w:w="2835" w:type="dxa"/>
            <w:vMerge/>
          </w:tcPr>
          <w:p w14:paraId="0DE113DF" w14:textId="77777777" w:rsidR="00A1270A" w:rsidRPr="005031BF" w:rsidRDefault="00A1270A" w:rsidP="00064FF4">
            <w:pPr>
              <w:numPr>
                <w:ilvl w:val="0"/>
                <w:numId w:val="36"/>
              </w:numPr>
              <w:spacing w:line="240" w:lineRule="auto"/>
              <w:ind w:left="263" w:hanging="142"/>
              <w:contextualSpacing/>
              <w:rPr>
                <w:rFonts w:eastAsia="Times New Roman" w:cs="Times New Roman"/>
              </w:rPr>
            </w:pPr>
          </w:p>
        </w:tc>
        <w:tc>
          <w:tcPr>
            <w:tcW w:w="993" w:type="dxa"/>
            <w:vAlign w:val="center"/>
          </w:tcPr>
          <w:p w14:paraId="0EC40078" w14:textId="64FAB2A5" w:rsidR="00A1270A" w:rsidRPr="005031BF" w:rsidRDefault="00A1270A" w:rsidP="003308F2">
            <w:pPr>
              <w:spacing w:line="240" w:lineRule="auto"/>
              <w:jc w:val="center"/>
              <w:rPr>
                <w:rFonts w:eastAsia="Times New Roman" w:cs="Times New Roman"/>
              </w:rPr>
            </w:pPr>
            <w:r w:rsidRPr="005031BF">
              <w:rPr>
                <w:rFonts w:eastAsia="Times New Roman" w:cs="Times New Roman"/>
              </w:rPr>
              <w:t>A.1.2.</w:t>
            </w:r>
            <w:r w:rsidR="003308F2" w:rsidRPr="005031BF">
              <w:rPr>
                <w:rFonts w:eastAsia="Times New Roman" w:cs="Times New Roman"/>
              </w:rPr>
              <w:t>3</w:t>
            </w:r>
          </w:p>
        </w:tc>
        <w:tc>
          <w:tcPr>
            <w:tcW w:w="6654" w:type="dxa"/>
          </w:tcPr>
          <w:p w14:paraId="1052C6C0" w14:textId="77777777" w:rsidR="00A1270A" w:rsidRPr="005031BF" w:rsidRDefault="00A1270A" w:rsidP="00A1270A">
            <w:pPr>
              <w:spacing w:line="240" w:lineRule="auto"/>
              <w:rPr>
                <w:rFonts w:eastAsia="Times New Roman" w:cs="Times New Roman"/>
              </w:rPr>
            </w:pPr>
            <w:r w:rsidRPr="005031BF">
              <w:rPr>
                <w:rFonts w:eastAsia="Times New Roman" w:cs="Times New Roman"/>
              </w:rPr>
              <w:t>Poradenský servis pro příchozí (ubytování, sociální systém, firmy, zákonné povinnosti)</w:t>
            </w:r>
          </w:p>
        </w:tc>
      </w:tr>
      <w:tr w:rsidR="003308F2" w:rsidRPr="005031BF" w14:paraId="6194CB15" w14:textId="77777777" w:rsidTr="00E47418">
        <w:trPr>
          <w:trHeight w:val="360"/>
        </w:trPr>
        <w:tc>
          <w:tcPr>
            <w:tcW w:w="3510" w:type="dxa"/>
            <w:vMerge/>
          </w:tcPr>
          <w:p w14:paraId="00BFB7C0" w14:textId="77777777" w:rsidR="003308F2" w:rsidRPr="005031BF" w:rsidRDefault="003308F2" w:rsidP="00A1270A">
            <w:pPr>
              <w:spacing w:line="240" w:lineRule="auto"/>
              <w:rPr>
                <w:rFonts w:eastAsia="Times New Roman" w:cs="Times New Roman"/>
                <w:i/>
              </w:rPr>
            </w:pPr>
          </w:p>
        </w:tc>
        <w:tc>
          <w:tcPr>
            <w:tcW w:w="2835" w:type="dxa"/>
            <w:vMerge/>
          </w:tcPr>
          <w:p w14:paraId="55F8E7B6" w14:textId="77777777" w:rsidR="003308F2" w:rsidRPr="005031BF" w:rsidRDefault="003308F2" w:rsidP="00064FF4">
            <w:pPr>
              <w:numPr>
                <w:ilvl w:val="0"/>
                <w:numId w:val="36"/>
              </w:numPr>
              <w:spacing w:line="240" w:lineRule="auto"/>
              <w:ind w:left="263" w:hanging="142"/>
              <w:contextualSpacing/>
              <w:rPr>
                <w:rFonts w:eastAsia="Times New Roman" w:cs="Times New Roman"/>
              </w:rPr>
            </w:pPr>
          </w:p>
        </w:tc>
        <w:tc>
          <w:tcPr>
            <w:tcW w:w="993" w:type="dxa"/>
            <w:vAlign w:val="center"/>
          </w:tcPr>
          <w:p w14:paraId="48DE1C57" w14:textId="775B9381" w:rsidR="003308F2" w:rsidRPr="005031BF" w:rsidRDefault="003308F2" w:rsidP="00E47418">
            <w:pPr>
              <w:spacing w:line="240" w:lineRule="auto"/>
              <w:jc w:val="center"/>
              <w:rPr>
                <w:rFonts w:eastAsia="Times New Roman" w:cs="Times New Roman"/>
              </w:rPr>
            </w:pPr>
            <w:r w:rsidRPr="005031BF">
              <w:rPr>
                <w:rFonts w:eastAsia="Times New Roman" w:cs="Times New Roman"/>
              </w:rPr>
              <w:t>A.1.2.4</w:t>
            </w:r>
          </w:p>
        </w:tc>
        <w:tc>
          <w:tcPr>
            <w:tcW w:w="6654" w:type="dxa"/>
          </w:tcPr>
          <w:p w14:paraId="0BF21824" w14:textId="0EBDFB0F" w:rsidR="003308F2" w:rsidRPr="005031BF" w:rsidRDefault="003308F2" w:rsidP="00A1270A">
            <w:pPr>
              <w:spacing w:line="240" w:lineRule="auto"/>
              <w:rPr>
                <w:rFonts w:eastAsia="Times New Roman" w:cs="Times New Roman"/>
              </w:rPr>
            </w:pPr>
            <w:r w:rsidRPr="005031BF">
              <w:rPr>
                <w:rFonts w:eastAsia="Times New Roman" w:cs="Times New Roman"/>
              </w:rPr>
              <w:t>Rozvoj služeb pro zahraniční pracovníky ( sociální servis )</w:t>
            </w:r>
          </w:p>
        </w:tc>
      </w:tr>
      <w:tr w:rsidR="003308F2" w:rsidRPr="005031BF" w14:paraId="42664DE7" w14:textId="77777777" w:rsidTr="00E47418">
        <w:trPr>
          <w:trHeight w:val="360"/>
        </w:trPr>
        <w:tc>
          <w:tcPr>
            <w:tcW w:w="3510" w:type="dxa"/>
            <w:vMerge/>
          </w:tcPr>
          <w:p w14:paraId="09213CA9" w14:textId="77777777" w:rsidR="003308F2" w:rsidRPr="005031BF" w:rsidRDefault="003308F2" w:rsidP="00A1270A">
            <w:pPr>
              <w:spacing w:line="240" w:lineRule="auto"/>
              <w:rPr>
                <w:rFonts w:eastAsia="Times New Roman" w:cs="Times New Roman"/>
                <w:i/>
              </w:rPr>
            </w:pPr>
          </w:p>
        </w:tc>
        <w:tc>
          <w:tcPr>
            <w:tcW w:w="2835" w:type="dxa"/>
            <w:vMerge/>
          </w:tcPr>
          <w:p w14:paraId="5B20D15F" w14:textId="77777777" w:rsidR="003308F2" w:rsidRPr="005031BF" w:rsidRDefault="003308F2" w:rsidP="00064FF4">
            <w:pPr>
              <w:numPr>
                <w:ilvl w:val="0"/>
                <w:numId w:val="36"/>
              </w:numPr>
              <w:spacing w:line="240" w:lineRule="auto"/>
              <w:ind w:left="263" w:hanging="142"/>
              <w:contextualSpacing/>
              <w:rPr>
                <w:rFonts w:eastAsia="Times New Roman" w:cs="Times New Roman"/>
              </w:rPr>
            </w:pPr>
          </w:p>
        </w:tc>
        <w:tc>
          <w:tcPr>
            <w:tcW w:w="993" w:type="dxa"/>
            <w:vAlign w:val="center"/>
          </w:tcPr>
          <w:p w14:paraId="150D0946" w14:textId="72CCB693" w:rsidR="003308F2" w:rsidRPr="005031BF" w:rsidRDefault="003308F2" w:rsidP="00E47418">
            <w:pPr>
              <w:spacing w:line="240" w:lineRule="auto"/>
              <w:jc w:val="center"/>
              <w:rPr>
                <w:rFonts w:eastAsia="Times New Roman" w:cs="Times New Roman"/>
              </w:rPr>
            </w:pPr>
            <w:r w:rsidRPr="005031BF">
              <w:rPr>
                <w:rFonts w:eastAsia="Times New Roman" w:cs="Times New Roman"/>
              </w:rPr>
              <w:t>A.1.2.5</w:t>
            </w:r>
          </w:p>
        </w:tc>
        <w:tc>
          <w:tcPr>
            <w:tcW w:w="6654" w:type="dxa"/>
          </w:tcPr>
          <w:p w14:paraId="30297B27" w14:textId="3BAA98A4" w:rsidR="003308F2" w:rsidRPr="005031BF" w:rsidRDefault="003308F2" w:rsidP="00A1270A">
            <w:pPr>
              <w:spacing w:line="240" w:lineRule="auto"/>
              <w:rPr>
                <w:rFonts w:eastAsia="Times New Roman" w:cs="Times New Roman"/>
              </w:rPr>
            </w:pPr>
            <w:r w:rsidRPr="005031BF">
              <w:rPr>
                <w:rFonts w:eastAsia="Times New Roman" w:cs="Times New Roman"/>
              </w:rPr>
              <w:t>Zjednodušení administrativní náročnosti pobytu a pracovního povolení</w:t>
            </w:r>
          </w:p>
        </w:tc>
      </w:tr>
      <w:tr w:rsidR="00A1270A" w:rsidRPr="005031BF" w14:paraId="355F0C7A" w14:textId="77777777" w:rsidTr="00E47418">
        <w:trPr>
          <w:trHeight w:val="557"/>
        </w:trPr>
        <w:tc>
          <w:tcPr>
            <w:tcW w:w="3510" w:type="dxa"/>
            <w:vMerge/>
          </w:tcPr>
          <w:p w14:paraId="49590175" w14:textId="77777777" w:rsidR="00A1270A" w:rsidRPr="005031BF" w:rsidRDefault="00A1270A" w:rsidP="00A1270A">
            <w:pPr>
              <w:spacing w:line="240" w:lineRule="auto"/>
              <w:rPr>
                <w:rFonts w:eastAsia="Times New Roman" w:cs="Times New Roman"/>
                <w:i/>
              </w:rPr>
            </w:pPr>
          </w:p>
        </w:tc>
        <w:tc>
          <w:tcPr>
            <w:tcW w:w="2835" w:type="dxa"/>
            <w:vMerge/>
          </w:tcPr>
          <w:p w14:paraId="7699B706" w14:textId="77777777" w:rsidR="00A1270A" w:rsidRPr="005031BF" w:rsidRDefault="00A1270A" w:rsidP="00064FF4">
            <w:pPr>
              <w:numPr>
                <w:ilvl w:val="0"/>
                <w:numId w:val="36"/>
              </w:numPr>
              <w:spacing w:line="240" w:lineRule="auto"/>
              <w:ind w:left="263" w:hanging="142"/>
              <w:contextualSpacing/>
              <w:rPr>
                <w:rFonts w:eastAsia="Times New Roman" w:cs="Times New Roman"/>
              </w:rPr>
            </w:pPr>
          </w:p>
        </w:tc>
        <w:tc>
          <w:tcPr>
            <w:tcW w:w="993" w:type="dxa"/>
            <w:vAlign w:val="center"/>
          </w:tcPr>
          <w:p w14:paraId="020F5300" w14:textId="5B08B2AA" w:rsidR="00A1270A" w:rsidRPr="005031BF" w:rsidRDefault="00A1270A" w:rsidP="003308F2">
            <w:pPr>
              <w:spacing w:line="240" w:lineRule="auto"/>
              <w:jc w:val="center"/>
              <w:rPr>
                <w:rFonts w:eastAsia="Times New Roman" w:cs="Times New Roman"/>
              </w:rPr>
            </w:pPr>
            <w:r w:rsidRPr="005031BF">
              <w:rPr>
                <w:rFonts w:eastAsia="Times New Roman" w:cs="Times New Roman"/>
              </w:rPr>
              <w:t>A.1.2.</w:t>
            </w:r>
            <w:r w:rsidR="003308F2" w:rsidRPr="005031BF">
              <w:rPr>
                <w:rFonts w:eastAsia="Times New Roman" w:cs="Times New Roman"/>
              </w:rPr>
              <w:t>6</w:t>
            </w:r>
          </w:p>
        </w:tc>
        <w:tc>
          <w:tcPr>
            <w:tcW w:w="6654" w:type="dxa"/>
          </w:tcPr>
          <w:p w14:paraId="2C1ED1B0" w14:textId="446B1394" w:rsidR="00A1270A" w:rsidRPr="005031BF" w:rsidRDefault="00A1270A" w:rsidP="00A1270A">
            <w:pPr>
              <w:spacing w:line="240" w:lineRule="auto"/>
              <w:rPr>
                <w:rFonts w:eastAsia="Times New Roman" w:cs="Times New Roman"/>
              </w:rPr>
            </w:pPr>
            <w:r w:rsidRPr="005031BF">
              <w:rPr>
                <w:rFonts w:eastAsia="Times New Roman" w:cs="Times New Roman"/>
              </w:rPr>
              <w:t>Kontaktní služby pro expaty – usnadnění zapojení do společnosti, jazyka a profese</w:t>
            </w:r>
          </w:p>
        </w:tc>
      </w:tr>
      <w:tr w:rsidR="00A1270A" w:rsidRPr="005031BF" w14:paraId="298F0B77" w14:textId="77777777" w:rsidTr="00E47418">
        <w:trPr>
          <w:trHeight w:val="356"/>
        </w:trPr>
        <w:tc>
          <w:tcPr>
            <w:tcW w:w="3510" w:type="dxa"/>
            <w:vMerge/>
          </w:tcPr>
          <w:p w14:paraId="1A6E7F5C" w14:textId="77777777" w:rsidR="00A1270A" w:rsidRPr="005031BF" w:rsidRDefault="00A1270A" w:rsidP="00A1270A">
            <w:pPr>
              <w:spacing w:line="240" w:lineRule="auto"/>
              <w:rPr>
                <w:rFonts w:eastAsia="Times New Roman" w:cs="Times New Roman"/>
                <w:i/>
              </w:rPr>
            </w:pPr>
          </w:p>
        </w:tc>
        <w:tc>
          <w:tcPr>
            <w:tcW w:w="2835" w:type="dxa"/>
            <w:vMerge/>
          </w:tcPr>
          <w:p w14:paraId="1C18BA80" w14:textId="77777777" w:rsidR="00A1270A" w:rsidRPr="005031BF" w:rsidRDefault="00A1270A" w:rsidP="00064FF4">
            <w:pPr>
              <w:numPr>
                <w:ilvl w:val="0"/>
                <w:numId w:val="36"/>
              </w:numPr>
              <w:spacing w:line="240" w:lineRule="auto"/>
              <w:ind w:left="263" w:hanging="142"/>
              <w:contextualSpacing/>
              <w:rPr>
                <w:rFonts w:eastAsia="Times New Roman" w:cs="Times New Roman"/>
              </w:rPr>
            </w:pPr>
          </w:p>
        </w:tc>
        <w:tc>
          <w:tcPr>
            <w:tcW w:w="993" w:type="dxa"/>
            <w:vAlign w:val="center"/>
          </w:tcPr>
          <w:p w14:paraId="7BB77E50" w14:textId="0C3F8B08" w:rsidR="00A1270A" w:rsidRPr="005031BF" w:rsidRDefault="00A1270A" w:rsidP="003308F2">
            <w:pPr>
              <w:spacing w:line="240" w:lineRule="auto"/>
              <w:jc w:val="center"/>
              <w:rPr>
                <w:rFonts w:eastAsia="Times New Roman" w:cs="Times New Roman"/>
              </w:rPr>
            </w:pPr>
            <w:r w:rsidRPr="005031BF">
              <w:rPr>
                <w:rFonts w:eastAsia="Times New Roman" w:cs="Times New Roman"/>
              </w:rPr>
              <w:t>A.1.2.</w:t>
            </w:r>
            <w:r w:rsidR="003308F2" w:rsidRPr="005031BF">
              <w:rPr>
                <w:rFonts w:eastAsia="Times New Roman" w:cs="Times New Roman"/>
              </w:rPr>
              <w:t>7</w:t>
            </w:r>
          </w:p>
        </w:tc>
        <w:tc>
          <w:tcPr>
            <w:tcW w:w="6654" w:type="dxa"/>
          </w:tcPr>
          <w:p w14:paraId="44F94313" w14:textId="4EF419FB" w:rsidR="00A1270A" w:rsidRPr="005031BF" w:rsidRDefault="00A1270A" w:rsidP="00A1270A">
            <w:pPr>
              <w:spacing w:line="240" w:lineRule="auto"/>
              <w:rPr>
                <w:rFonts w:eastAsia="Times New Roman" w:cs="Times New Roman"/>
              </w:rPr>
            </w:pPr>
            <w:r w:rsidRPr="005031BF">
              <w:rPr>
                <w:rFonts w:eastAsia="Times New Roman" w:cs="Times New Roman"/>
              </w:rPr>
              <w:t xml:space="preserve">Program akvizice zahraničních pracovníků </w:t>
            </w:r>
            <w:r w:rsidR="003308F2" w:rsidRPr="005031BF">
              <w:rPr>
                <w:rFonts w:eastAsia="Times New Roman" w:cs="Times New Roman"/>
              </w:rPr>
              <w:t>ve VaV a jejich následné podpory</w:t>
            </w:r>
          </w:p>
        </w:tc>
      </w:tr>
      <w:tr w:rsidR="00A1270A" w:rsidRPr="005031BF" w14:paraId="6F8E885D" w14:textId="77777777" w:rsidTr="00E47418">
        <w:trPr>
          <w:trHeight w:val="328"/>
        </w:trPr>
        <w:tc>
          <w:tcPr>
            <w:tcW w:w="3510" w:type="dxa"/>
            <w:vMerge w:val="restart"/>
          </w:tcPr>
          <w:p w14:paraId="6FB7ACB8"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A.1.3 – Udržení odborníků v praxi přizpůsobením pracovního režimu a prostředí</w:t>
            </w:r>
          </w:p>
          <w:p w14:paraId="7469FC89" w14:textId="77777777" w:rsidR="00A1270A" w:rsidRPr="005031BF" w:rsidRDefault="00A1270A" w:rsidP="00A1270A">
            <w:pPr>
              <w:spacing w:line="240" w:lineRule="auto"/>
              <w:rPr>
                <w:rFonts w:eastAsia="Times New Roman" w:cs="Times New Roman"/>
                <w:i/>
              </w:rPr>
            </w:pPr>
            <w:r w:rsidRPr="005031BF">
              <w:rPr>
                <w:rFonts w:eastAsia="Times New Roman" w:cs="Times New Roman"/>
                <w:i/>
                <w:sz w:val="18"/>
                <w:szCs w:val="18"/>
              </w:rPr>
              <w:t>Cílem je usnadnit setrvat v oboru těm pracovníkům, kteří by z důvodů rodinných, věkových či jiných volili úplné opuštění odbornosti nebo výrazné snížení odbornosti vykonávané práce. Cílem je udržet know-how a umožnit předání zkušeností.</w:t>
            </w:r>
          </w:p>
        </w:tc>
        <w:tc>
          <w:tcPr>
            <w:tcW w:w="2835" w:type="dxa"/>
            <w:vMerge w:val="restart"/>
          </w:tcPr>
          <w:p w14:paraId="4046649F" w14:textId="0CAA0DF5" w:rsidR="00A1270A" w:rsidRPr="005031BF" w:rsidRDefault="00A1270A" w:rsidP="005031BF">
            <w:pPr>
              <w:spacing w:line="240" w:lineRule="auto"/>
              <w:contextualSpacing/>
              <w:rPr>
                <w:rFonts w:eastAsia="Times New Roman" w:cs="Times New Roman"/>
                <w:strike/>
              </w:rPr>
            </w:pPr>
          </w:p>
          <w:p w14:paraId="678F093E" w14:textId="77777777" w:rsidR="00A1270A" w:rsidRPr="005031BF" w:rsidRDefault="00A1270A" w:rsidP="00A1270A">
            <w:pPr>
              <w:spacing w:line="240" w:lineRule="auto"/>
              <w:ind w:left="263"/>
              <w:contextualSpacing/>
              <w:rPr>
                <w:rFonts w:eastAsia="Times New Roman" w:cs="Times New Roman"/>
              </w:rPr>
            </w:pPr>
          </w:p>
        </w:tc>
        <w:tc>
          <w:tcPr>
            <w:tcW w:w="993" w:type="dxa"/>
            <w:vAlign w:val="center"/>
          </w:tcPr>
          <w:p w14:paraId="7562756C" w14:textId="77777777" w:rsidR="00A1270A" w:rsidRPr="005031BF" w:rsidRDefault="00A1270A" w:rsidP="00E47418">
            <w:pPr>
              <w:spacing w:line="240" w:lineRule="auto"/>
              <w:jc w:val="center"/>
              <w:rPr>
                <w:rFonts w:eastAsia="Times New Roman" w:cs="Times New Roman"/>
              </w:rPr>
            </w:pPr>
            <w:r w:rsidRPr="005031BF">
              <w:rPr>
                <w:rFonts w:eastAsia="Times New Roman" w:cs="Times New Roman"/>
              </w:rPr>
              <w:lastRenderedPageBreak/>
              <w:t>A.1.3.1</w:t>
            </w:r>
          </w:p>
        </w:tc>
        <w:tc>
          <w:tcPr>
            <w:tcW w:w="6654" w:type="dxa"/>
          </w:tcPr>
          <w:p w14:paraId="5D3FB1A2" w14:textId="77777777" w:rsidR="00A1270A" w:rsidRPr="005031BF" w:rsidRDefault="00A1270A" w:rsidP="00A1270A">
            <w:pPr>
              <w:spacing w:line="240" w:lineRule="auto"/>
              <w:rPr>
                <w:rFonts w:eastAsia="Times New Roman" w:cs="Times New Roman"/>
              </w:rPr>
            </w:pPr>
            <w:r w:rsidRPr="005031BF">
              <w:rPr>
                <w:rFonts w:eastAsia="Times New Roman" w:cs="Times New Roman"/>
              </w:rPr>
              <w:t>Propagace výhod částečných úvazků, poradenství s realizací</w:t>
            </w:r>
          </w:p>
        </w:tc>
      </w:tr>
      <w:tr w:rsidR="003308F2" w:rsidRPr="005031BF" w14:paraId="635A85DD" w14:textId="77777777" w:rsidTr="00E47418">
        <w:trPr>
          <w:trHeight w:val="328"/>
        </w:trPr>
        <w:tc>
          <w:tcPr>
            <w:tcW w:w="3510" w:type="dxa"/>
            <w:vMerge/>
          </w:tcPr>
          <w:p w14:paraId="45ABBC79" w14:textId="77777777" w:rsidR="003308F2" w:rsidRPr="005031BF" w:rsidRDefault="003308F2" w:rsidP="00A1270A">
            <w:pPr>
              <w:spacing w:line="240" w:lineRule="auto"/>
              <w:rPr>
                <w:rFonts w:eastAsia="Times New Roman" w:cs="Times New Roman"/>
                <w:b/>
                <w:i/>
              </w:rPr>
            </w:pPr>
          </w:p>
        </w:tc>
        <w:tc>
          <w:tcPr>
            <w:tcW w:w="2835" w:type="dxa"/>
            <w:vMerge/>
          </w:tcPr>
          <w:p w14:paraId="686A54D5" w14:textId="77777777" w:rsidR="003308F2" w:rsidRPr="005031BF"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52455847" w14:textId="38E33B7F" w:rsidR="003308F2" w:rsidRPr="005031BF" w:rsidRDefault="003308F2" w:rsidP="00E47418">
            <w:pPr>
              <w:spacing w:line="240" w:lineRule="auto"/>
              <w:jc w:val="center"/>
              <w:rPr>
                <w:rFonts w:eastAsia="Times New Roman" w:cs="Times New Roman"/>
              </w:rPr>
            </w:pPr>
            <w:r w:rsidRPr="005031BF">
              <w:rPr>
                <w:rFonts w:eastAsia="Times New Roman" w:cs="Times New Roman"/>
              </w:rPr>
              <w:t>A.1.3.2</w:t>
            </w:r>
          </w:p>
        </w:tc>
        <w:tc>
          <w:tcPr>
            <w:tcW w:w="6654" w:type="dxa"/>
          </w:tcPr>
          <w:p w14:paraId="49588105" w14:textId="66EE89E4" w:rsidR="003308F2" w:rsidRPr="005031BF" w:rsidRDefault="003308F2" w:rsidP="003308F2">
            <w:pPr>
              <w:spacing w:line="240" w:lineRule="auto"/>
              <w:rPr>
                <w:rFonts w:eastAsia="Times New Roman" w:cs="Times New Roman"/>
              </w:rPr>
            </w:pPr>
            <w:r w:rsidRPr="005031BF">
              <w:rPr>
                <w:rFonts w:eastAsia="Times New Roman" w:cs="Times New Roman"/>
              </w:rPr>
              <w:t>Program využití odborníků ve školství</w:t>
            </w:r>
          </w:p>
        </w:tc>
      </w:tr>
      <w:tr w:rsidR="003308F2" w:rsidRPr="005031BF" w14:paraId="1AEBC22F" w14:textId="77777777" w:rsidTr="00E47418">
        <w:trPr>
          <w:trHeight w:val="328"/>
        </w:trPr>
        <w:tc>
          <w:tcPr>
            <w:tcW w:w="3510" w:type="dxa"/>
            <w:vMerge/>
          </w:tcPr>
          <w:p w14:paraId="15D2AE6E" w14:textId="77777777" w:rsidR="003308F2" w:rsidRPr="005031BF" w:rsidRDefault="003308F2" w:rsidP="00A1270A">
            <w:pPr>
              <w:spacing w:line="240" w:lineRule="auto"/>
              <w:rPr>
                <w:rFonts w:eastAsia="Times New Roman" w:cs="Times New Roman"/>
                <w:b/>
                <w:i/>
              </w:rPr>
            </w:pPr>
          </w:p>
        </w:tc>
        <w:tc>
          <w:tcPr>
            <w:tcW w:w="2835" w:type="dxa"/>
            <w:vMerge/>
          </w:tcPr>
          <w:p w14:paraId="4E7A7579" w14:textId="77777777" w:rsidR="003308F2" w:rsidRPr="005031BF"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4AF96FAF" w14:textId="4829E934" w:rsidR="003308F2" w:rsidRPr="005031BF" w:rsidRDefault="003308F2" w:rsidP="00E47418">
            <w:pPr>
              <w:spacing w:line="240" w:lineRule="auto"/>
              <w:jc w:val="center"/>
              <w:rPr>
                <w:rFonts w:eastAsia="Times New Roman" w:cs="Times New Roman"/>
              </w:rPr>
            </w:pPr>
            <w:r w:rsidRPr="005031BF">
              <w:rPr>
                <w:rFonts w:eastAsia="Times New Roman" w:cs="Times New Roman"/>
              </w:rPr>
              <w:t>A.1.3.3</w:t>
            </w:r>
          </w:p>
        </w:tc>
        <w:tc>
          <w:tcPr>
            <w:tcW w:w="6654" w:type="dxa"/>
          </w:tcPr>
          <w:p w14:paraId="5E3E6669" w14:textId="0F384177" w:rsidR="003308F2" w:rsidRPr="005031BF" w:rsidRDefault="003308F2" w:rsidP="003308F2">
            <w:pPr>
              <w:spacing w:line="240" w:lineRule="auto"/>
              <w:rPr>
                <w:rFonts w:eastAsia="Times New Roman" w:cs="Times New Roman"/>
              </w:rPr>
            </w:pPr>
            <w:r w:rsidRPr="005031BF">
              <w:rPr>
                <w:rFonts w:eastAsia="Times New Roman" w:cs="Times New Roman"/>
              </w:rPr>
              <w:t>Tandemová výuka ve školách (výuku vede pedagog spolu s odborníkem z provozu)</w:t>
            </w:r>
          </w:p>
        </w:tc>
      </w:tr>
      <w:tr w:rsidR="003308F2" w:rsidRPr="005031BF" w14:paraId="467FB3CF" w14:textId="77777777" w:rsidTr="00E47418">
        <w:trPr>
          <w:trHeight w:val="328"/>
        </w:trPr>
        <w:tc>
          <w:tcPr>
            <w:tcW w:w="3510" w:type="dxa"/>
            <w:vMerge/>
          </w:tcPr>
          <w:p w14:paraId="67B8A997" w14:textId="77777777" w:rsidR="003308F2" w:rsidRPr="005031BF" w:rsidRDefault="003308F2" w:rsidP="00A1270A">
            <w:pPr>
              <w:spacing w:line="240" w:lineRule="auto"/>
              <w:rPr>
                <w:rFonts w:eastAsia="Times New Roman" w:cs="Times New Roman"/>
                <w:b/>
                <w:i/>
              </w:rPr>
            </w:pPr>
          </w:p>
        </w:tc>
        <w:tc>
          <w:tcPr>
            <w:tcW w:w="2835" w:type="dxa"/>
            <w:vMerge/>
          </w:tcPr>
          <w:p w14:paraId="324EE34B" w14:textId="77777777" w:rsidR="003308F2" w:rsidRPr="005031BF"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17727B22" w14:textId="2FC3202C" w:rsidR="003308F2" w:rsidRPr="005031BF" w:rsidRDefault="003308F2" w:rsidP="00E47418">
            <w:pPr>
              <w:spacing w:line="240" w:lineRule="auto"/>
              <w:jc w:val="center"/>
              <w:rPr>
                <w:rFonts w:eastAsia="Times New Roman" w:cs="Times New Roman"/>
              </w:rPr>
            </w:pPr>
            <w:r w:rsidRPr="005031BF">
              <w:rPr>
                <w:rFonts w:eastAsia="Times New Roman" w:cs="Times New Roman"/>
              </w:rPr>
              <w:t>A.1.3.4</w:t>
            </w:r>
          </w:p>
        </w:tc>
        <w:tc>
          <w:tcPr>
            <w:tcW w:w="6654" w:type="dxa"/>
          </w:tcPr>
          <w:p w14:paraId="1DEA7463" w14:textId="0A8EA8A9" w:rsidR="003308F2" w:rsidRPr="005031BF" w:rsidRDefault="003308F2" w:rsidP="003308F2">
            <w:pPr>
              <w:spacing w:line="240" w:lineRule="auto"/>
              <w:rPr>
                <w:rFonts w:eastAsia="Times New Roman" w:cs="Times New Roman"/>
              </w:rPr>
            </w:pPr>
            <w:r w:rsidRPr="005031BF">
              <w:rPr>
                <w:rFonts w:eastAsia="Times New Roman" w:cs="Times New Roman"/>
              </w:rPr>
              <w:t xml:space="preserve">Zapojení moderních a inovativních technologií ve výuce </w:t>
            </w:r>
          </w:p>
        </w:tc>
      </w:tr>
      <w:tr w:rsidR="003308F2" w:rsidRPr="005031BF" w14:paraId="6383BAEE" w14:textId="77777777" w:rsidTr="00E47418">
        <w:trPr>
          <w:trHeight w:val="328"/>
        </w:trPr>
        <w:tc>
          <w:tcPr>
            <w:tcW w:w="3510" w:type="dxa"/>
            <w:vMerge/>
          </w:tcPr>
          <w:p w14:paraId="4B3C634B" w14:textId="77777777" w:rsidR="003308F2" w:rsidRPr="005031BF" w:rsidRDefault="003308F2" w:rsidP="00A1270A">
            <w:pPr>
              <w:spacing w:line="240" w:lineRule="auto"/>
              <w:rPr>
                <w:rFonts w:eastAsia="Times New Roman" w:cs="Times New Roman"/>
                <w:b/>
                <w:i/>
              </w:rPr>
            </w:pPr>
          </w:p>
        </w:tc>
        <w:tc>
          <w:tcPr>
            <w:tcW w:w="2835" w:type="dxa"/>
            <w:vMerge/>
          </w:tcPr>
          <w:p w14:paraId="66BA0B76" w14:textId="77777777" w:rsidR="003308F2" w:rsidRPr="005031BF"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0A569832" w14:textId="349BA2E2" w:rsidR="003308F2" w:rsidRPr="005031BF" w:rsidRDefault="003308F2" w:rsidP="00E47418">
            <w:pPr>
              <w:spacing w:line="240" w:lineRule="auto"/>
              <w:jc w:val="center"/>
              <w:rPr>
                <w:rFonts w:eastAsia="Times New Roman" w:cs="Times New Roman"/>
              </w:rPr>
            </w:pPr>
            <w:r w:rsidRPr="005031BF">
              <w:rPr>
                <w:rFonts w:eastAsia="Times New Roman" w:cs="Times New Roman"/>
              </w:rPr>
              <w:t>A.1.3.5</w:t>
            </w:r>
          </w:p>
        </w:tc>
        <w:tc>
          <w:tcPr>
            <w:tcW w:w="6654" w:type="dxa"/>
          </w:tcPr>
          <w:p w14:paraId="37195FFA" w14:textId="04BFD38E" w:rsidR="003308F2" w:rsidRPr="005031BF" w:rsidRDefault="003308F2" w:rsidP="003308F2">
            <w:pPr>
              <w:spacing w:line="240" w:lineRule="auto"/>
              <w:rPr>
                <w:rFonts w:eastAsia="Times New Roman" w:cs="Times New Roman"/>
              </w:rPr>
            </w:pPr>
            <w:r w:rsidRPr="005031BF">
              <w:rPr>
                <w:rFonts w:eastAsia="Times New Roman" w:cs="Times New Roman"/>
              </w:rPr>
              <w:t>Projektová výuka – řešení zadání z praxe podniků</w:t>
            </w:r>
            <w:r w:rsidR="00181A28" w:rsidRPr="005031BF">
              <w:rPr>
                <w:rFonts w:eastAsia="Times New Roman" w:cs="Times New Roman"/>
              </w:rPr>
              <w:t xml:space="preserve"> (pod vedením odborníků z praxe)</w:t>
            </w:r>
          </w:p>
        </w:tc>
      </w:tr>
      <w:tr w:rsidR="00A1270A" w:rsidRPr="005031BF" w14:paraId="31477B66" w14:textId="77777777" w:rsidTr="00E47418">
        <w:trPr>
          <w:trHeight w:val="587"/>
        </w:trPr>
        <w:tc>
          <w:tcPr>
            <w:tcW w:w="3510" w:type="dxa"/>
            <w:vMerge w:val="restart"/>
          </w:tcPr>
          <w:p w14:paraId="7E341915"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A.1.4 – Zvýšení specializace a rekvalifikace pracovníků v technických a přírodních vědách</w:t>
            </w:r>
          </w:p>
          <w:p w14:paraId="2FB32D6C"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Cílem je vytvořit nástroje usnadňující realizovat rekvalifikace na obory žádané firmami či zvýšit základní znalosti o v praxi vyžadované speciální znalosti či dovednosti všech věkových kategorií.</w:t>
            </w:r>
          </w:p>
        </w:tc>
        <w:tc>
          <w:tcPr>
            <w:tcW w:w="2835" w:type="dxa"/>
            <w:vMerge w:val="restart"/>
          </w:tcPr>
          <w:p w14:paraId="75D6B576" w14:textId="53A97053" w:rsidR="00A1270A" w:rsidRPr="005031BF" w:rsidRDefault="00A1270A" w:rsidP="005031BF">
            <w:pPr>
              <w:numPr>
                <w:ilvl w:val="0"/>
                <w:numId w:val="36"/>
              </w:numPr>
              <w:spacing w:line="240" w:lineRule="auto"/>
              <w:ind w:left="263" w:hanging="263"/>
              <w:contextualSpacing/>
              <w:rPr>
                <w:rFonts w:eastAsia="Times New Roman" w:cs="Times New Roman"/>
              </w:rPr>
            </w:pPr>
            <w:r w:rsidRPr="005031BF">
              <w:rPr>
                <w:rFonts w:eastAsia="Times New Roman" w:cs="Times New Roman"/>
              </w:rPr>
              <w:t>Počty zaměstnanců dle jednomístných CZ-NACE</w:t>
            </w:r>
          </w:p>
        </w:tc>
        <w:tc>
          <w:tcPr>
            <w:tcW w:w="993" w:type="dxa"/>
            <w:vAlign w:val="center"/>
          </w:tcPr>
          <w:p w14:paraId="48FC728B" w14:textId="77777777" w:rsidR="00A1270A" w:rsidRPr="005031BF" w:rsidRDefault="00A1270A" w:rsidP="00E47418">
            <w:pPr>
              <w:spacing w:line="240" w:lineRule="auto"/>
              <w:jc w:val="center"/>
              <w:rPr>
                <w:rFonts w:eastAsia="Times New Roman" w:cs="Times New Roman"/>
              </w:rPr>
            </w:pPr>
            <w:r w:rsidRPr="005031BF">
              <w:rPr>
                <w:rFonts w:eastAsia="Times New Roman" w:cs="Times New Roman"/>
              </w:rPr>
              <w:t>A.1.4.1</w:t>
            </w:r>
          </w:p>
        </w:tc>
        <w:tc>
          <w:tcPr>
            <w:tcW w:w="6654" w:type="dxa"/>
          </w:tcPr>
          <w:p w14:paraId="17C30FF2" w14:textId="77777777" w:rsidR="00A1270A" w:rsidRPr="005031BF" w:rsidRDefault="00A1270A" w:rsidP="00A1270A">
            <w:pPr>
              <w:spacing w:line="240" w:lineRule="auto"/>
              <w:rPr>
                <w:rFonts w:eastAsia="Times New Roman" w:cs="Times New Roman"/>
              </w:rPr>
            </w:pPr>
            <w:r w:rsidRPr="005031BF">
              <w:rPr>
                <w:rFonts w:eastAsia="Times New Roman" w:cs="Times New Roman"/>
              </w:rPr>
              <w:t>Program pokrývající část nákladů dalšího vzdělávání či specializační vzdělávání ve firmách, na školách či jiných institucích</w:t>
            </w:r>
          </w:p>
        </w:tc>
      </w:tr>
      <w:tr w:rsidR="003308F2" w:rsidRPr="005031BF" w14:paraId="19E24A93" w14:textId="77777777" w:rsidTr="003308F2">
        <w:trPr>
          <w:trHeight w:val="587"/>
        </w:trPr>
        <w:tc>
          <w:tcPr>
            <w:tcW w:w="3510" w:type="dxa"/>
            <w:vMerge/>
          </w:tcPr>
          <w:p w14:paraId="0176CA66" w14:textId="77777777" w:rsidR="003308F2" w:rsidRPr="005031BF" w:rsidRDefault="003308F2" w:rsidP="003308F2">
            <w:pPr>
              <w:spacing w:line="240" w:lineRule="auto"/>
              <w:rPr>
                <w:rFonts w:eastAsia="Times New Roman" w:cs="Times New Roman"/>
                <w:b/>
                <w:i/>
              </w:rPr>
            </w:pPr>
          </w:p>
        </w:tc>
        <w:tc>
          <w:tcPr>
            <w:tcW w:w="2835" w:type="dxa"/>
            <w:vMerge/>
          </w:tcPr>
          <w:p w14:paraId="453F5670" w14:textId="77777777" w:rsidR="003308F2" w:rsidRPr="005031BF" w:rsidRDefault="003308F2" w:rsidP="00064FF4">
            <w:pPr>
              <w:numPr>
                <w:ilvl w:val="0"/>
                <w:numId w:val="36"/>
              </w:numPr>
              <w:spacing w:line="240" w:lineRule="auto"/>
              <w:ind w:left="263" w:hanging="263"/>
              <w:contextualSpacing/>
              <w:rPr>
                <w:rFonts w:eastAsia="Times New Roman" w:cs="Times New Roman"/>
                <w:strike/>
              </w:rPr>
            </w:pPr>
          </w:p>
        </w:tc>
        <w:tc>
          <w:tcPr>
            <w:tcW w:w="993" w:type="dxa"/>
            <w:vAlign w:val="center"/>
          </w:tcPr>
          <w:p w14:paraId="29E3E70C" w14:textId="5321BB19" w:rsidR="003308F2" w:rsidRPr="005031BF" w:rsidRDefault="003308F2" w:rsidP="003308F2">
            <w:pPr>
              <w:spacing w:line="240" w:lineRule="auto"/>
              <w:jc w:val="center"/>
              <w:rPr>
                <w:rFonts w:eastAsia="Times New Roman" w:cs="Times New Roman"/>
              </w:rPr>
            </w:pPr>
            <w:r w:rsidRPr="005031BF">
              <w:rPr>
                <w:rFonts w:eastAsia="Times New Roman" w:cs="Times New Roman"/>
              </w:rPr>
              <w:t>A.1.4.2</w:t>
            </w:r>
          </w:p>
        </w:tc>
        <w:tc>
          <w:tcPr>
            <w:tcW w:w="6654" w:type="dxa"/>
            <w:vAlign w:val="center"/>
          </w:tcPr>
          <w:p w14:paraId="27238CEE" w14:textId="75D0BB2D" w:rsidR="003308F2" w:rsidRPr="005031BF" w:rsidRDefault="003308F2" w:rsidP="003308F2">
            <w:pPr>
              <w:spacing w:after="0" w:line="240" w:lineRule="auto"/>
              <w:rPr>
                <w:rFonts w:eastAsia="Times New Roman" w:cs="Times New Roman"/>
              </w:rPr>
            </w:pPr>
            <w:r w:rsidRPr="005031BF">
              <w:rPr>
                <w:rFonts w:eastAsia="Times New Roman" w:cs="Times New Roman"/>
              </w:rPr>
              <w:t>Program zapojení firem do rekvalifikací (metodická a finanční pomoc)</w:t>
            </w:r>
          </w:p>
        </w:tc>
      </w:tr>
      <w:tr w:rsidR="003308F2" w:rsidRPr="005031BF" w14:paraId="53626CE9" w14:textId="77777777" w:rsidTr="00E47418">
        <w:trPr>
          <w:trHeight w:val="708"/>
        </w:trPr>
        <w:tc>
          <w:tcPr>
            <w:tcW w:w="13992" w:type="dxa"/>
            <w:gridSpan w:val="4"/>
            <w:shd w:val="clear" w:color="auto" w:fill="E5DFEC"/>
            <w:vAlign w:val="center"/>
          </w:tcPr>
          <w:p w14:paraId="3339859F" w14:textId="77777777" w:rsidR="003308F2" w:rsidRPr="005031BF" w:rsidRDefault="003308F2" w:rsidP="00FC5008">
            <w:pPr>
              <w:spacing w:line="240" w:lineRule="auto"/>
              <w:jc w:val="left"/>
              <w:rPr>
                <w:rFonts w:eastAsia="Times New Roman" w:cs="Times New Roman"/>
                <w:b/>
              </w:rPr>
            </w:pPr>
            <w:r w:rsidRPr="005031BF">
              <w:rPr>
                <w:rFonts w:eastAsia="Times New Roman" w:cs="Times New Roman"/>
                <w:b/>
              </w:rPr>
              <w:t>Strategický cíl A.2</w:t>
            </w:r>
          </w:p>
          <w:p w14:paraId="40C7FDDA" w14:textId="77777777" w:rsidR="003308F2" w:rsidRPr="005031BF" w:rsidRDefault="003308F2" w:rsidP="00FC5008">
            <w:pPr>
              <w:spacing w:line="240" w:lineRule="auto"/>
              <w:jc w:val="left"/>
              <w:rPr>
                <w:rFonts w:eastAsia="Times New Roman" w:cs="Times New Roman"/>
                <w:i/>
              </w:rPr>
            </w:pPr>
            <w:r w:rsidRPr="005031BF">
              <w:rPr>
                <w:rFonts w:eastAsia="Times New Roman" w:cs="Times New Roman"/>
                <w:i/>
              </w:rPr>
              <w:t>Zvýšení kvality vzdělání absolventů všech stupňů škol technických a přírodovědných oborů a zajistit kvalitní a praxi blízké další vzdělávání pracovníků firem, škol i jiných institucí</w:t>
            </w:r>
          </w:p>
        </w:tc>
      </w:tr>
      <w:tr w:rsidR="003308F2" w:rsidRPr="005031BF" w14:paraId="08293B84" w14:textId="77777777" w:rsidTr="00E47418">
        <w:tc>
          <w:tcPr>
            <w:tcW w:w="3510" w:type="dxa"/>
          </w:tcPr>
          <w:p w14:paraId="01F902E3" w14:textId="77777777" w:rsidR="003308F2" w:rsidRPr="005031BF" w:rsidRDefault="003308F2" w:rsidP="00FC5008">
            <w:pPr>
              <w:spacing w:line="240" w:lineRule="auto"/>
              <w:jc w:val="left"/>
              <w:rPr>
                <w:rFonts w:eastAsia="Times New Roman" w:cs="Times New Roman"/>
                <w:b/>
                <w:sz w:val="24"/>
                <w:szCs w:val="24"/>
              </w:rPr>
            </w:pPr>
            <w:r w:rsidRPr="005031BF">
              <w:rPr>
                <w:rFonts w:eastAsia="Times New Roman" w:cs="Times New Roman"/>
                <w:b/>
                <w:sz w:val="24"/>
                <w:szCs w:val="24"/>
              </w:rPr>
              <w:t>Specifické cíle</w:t>
            </w:r>
          </w:p>
        </w:tc>
        <w:tc>
          <w:tcPr>
            <w:tcW w:w="2835" w:type="dxa"/>
          </w:tcPr>
          <w:p w14:paraId="48F06294" w14:textId="77777777" w:rsidR="003308F2" w:rsidRPr="005031BF" w:rsidRDefault="003308F2" w:rsidP="00FC5008">
            <w:pPr>
              <w:spacing w:line="240" w:lineRule="auto"/>
              <w:jc w:val="left"/>
              <w:rPr>
                <w:rFonts w:eastAsia="Times New Roman" w:cs="Times New Roman"/>
                <w:b/>
                <w:sz w:val="24"/>
                <w:szCs w:val="24"/>
              </w:rPr>
            </w:pPr>
            <w:r w:rsidRPr="005031BF">
              <w:rPr>
                <w:rFonts w:eastAsia="Times New Roman" w:cs="Times New Roman"/>
                <w:b/>
                <w:sz w:val="24"/>
                <w:szCs w:val="24"/>
              </w:rPr>
              <w:t>Indikátory specifického cíle</w:t>
            </w:r>
          </w:p>
        </w:tc>
        <w:tc>
          <w:tcPr>
            <w:tcW w:w="7647" w:type="dxa"/>
            <w:gridSpan w:val="2"/>
            <w:vAlign w:val="center"/>
          </w:tcPr>
          <w:p w14:paraId="4902B6BD" w14:textId="77777777" w:rsidR="003308F2" w:rsidRPr="005031BF" w:rsidRDefault="003308F2" w:rsidP="00FC5008">
            <w:pPr>
              <w:spacing w:line="240" w:lineRule="auto"/>
              <w:jc w:val="left"/>
              <w:rPr>
                <w:rFonts w:eastAsia="Times New Roman" w:cs="Times New Roman"/>
                <w:b/>
                <w:sz w:val="24"/>
                <w:szCs w:val="24"/>
              </w:rPr>
            </w:pPr>
            <w:r w:rsidRPr="005031BF">
              <w:rPr>
                <w:rFonts w:eastAsia="Times New Roman" w:cs="Times New Roman"/>
                <w:b/>
                <w:sz w:val="24"/>
                <w:szCs w:val="24"/>
              </w:rPr>
              <w:t>Typové aktivity/projekty/operace</w:t>
            </w:r>
          </w:p>
        </w:tc>
      </w:tr>
      <w:tr w:rsidR="003308F2" w:rsidRPr="005031BF" w14:paraId="5F11B149" w14:textId="77777777" w:rsidTr="00E47418">
        <w:trPr>
          <w:trHeight w:val="376"/>
        </w:trPr>
        <w:tc>
          <w:tcPr>
            <w:tcW w:w="3510" w:type="dxa"/>
            <w:vMerge w:val="restart"/>
          </w:tcPr>
          <w:p w14:paraId="30DCFC0A" w14:textId="161DE1D0" w:rsidR="003308F2" w:rsidRPr="005031BF" w:rsidRDefault="003308F2" w:rsidP="003308F2">
            <w:pPr>
              <w:spacing w:line="240" w:lineRule="auto"/>
              <w:rPr>
                <w:rFonts w:eastAsia="Times New Roman" w:cs="Times New Roman"/>
                <w:b/>
                <w:i/>
              </w:rPr>
            </w:pPr>
            <w:r w:rsidRPr="005031BF">
              <w:rPr>
                <w:rFonts w:eastAsia="Times New Roman" w:cs="Times New Roman"/>
                <w:b/>
                <w:i/>
              </w:rPr>
              <w:t xml:space="preserve">A.2.1 – </w:t>
            </w:r>
            <w:r w:rsidR="00FC5008" w:rsidRPr="005031BF">
              <w:rPr>
                <w:rFonts w:eastAsia="Times New Roman" w:cs="Times New Roman"/>
                <w:b/>
                <w:i/>
              </w:rPr>
              <w:t>Rozvoj</w:t>
            </w:r>
            <w:r w:rsidRPr="005031BF">
              <w:rPr>
                <w:rFonts w:eastAsia="Times New Roman" w:cs="Times New Roman"/>
                <w:b/>
                <w:i/>
              </w:rPr>
              <w:t xml:space="preserve"> systému monitorování a evaluace středních škol, vč. </w:t>
            </w:r>
            <w:r w:rsidR="00FC5008" w:rsidRPr="005031BF">
              <w:rPr>
                <w:rFonts w:eastAsia="Times New Roman" w:cs="Times New Roman"/>
                <w:b/>
                <w:i/>
              </w:rPr>
              <w:t>z</w:t>
            </w:r>
            <w:r w:rsidRPr="005031BF">
              <w:rPr>
                <w:rFonts w:eastAsia="Times New Roman" w:cs="Times New Roman"/>
                <w:b/>
                <w:i/>
              </w:rPr>
              <w:t>pětné vazby zaměstnavatelů</w:t>
            </w:r>
          </w:p>
          <w:p w14:paraId="28BDD13E" w14:textId="77777777" w:rsidR="003308F2" w:rsidRPr="005031BF" w:rsidRDefault="003308F2" w:rsidP="003308F2">
            <w:pPr>
              <w:spacing w:line="240" w:lineRule="auto"/>
              <w:rPr>
                <w:rFonts w:eastAsia="Times New Roman" w:cs="Times New Roman"/>
                <w:i/>
                <w:sz w:val="18"/>
                <w:szCs w:val="18"/>
              </w:rPr>
            </w:pPr>
            <w:r w:rsidRPr="005031BF">
              <w:rPr>
                <w:rFonts w:eastAsia="Times New Roman" w:cs="Times New Roman"/>
                <w:i/>
                <w:sz w:val="18"/>
                <w:szCs w:val="18"/>
              </w:rPr>
              <w:t xml:space="preserve">Cílem je vytvořit systém průběžného hodnocení středních odborných škol provázaný na potřeby zaměstnavatelů, s pravidelnou evaluací a průběžnou úpravou. </w:t>
            </w:r>
            <w:r w:rsidRPr="005031BF">
              <w:rPr>
                <w:rFonts w:eastAsia="Times New Roman" w:cs="Times New Roman"/>
                <w:i/>
                <w:sz w:val="18"/>
                <w:szCs w:val="18"/>
              </w:rPr>
              <w:lastRenderedPageBreak/>
              <w:t>Systém bude lépe reagovat na potřeby zaměstnavatelů a na vývoj v oborech.</w:t>
            </w:r>
          </w:p>
        </w:tc>
        <w:tc>
          <w:tcPr>
            <w:tcW w:w="2835" w:type="dxa"/>
            <w:vMerge w:val="restart"/>
          </w:tcPr>
          <w:p w14:paraId="1511078D" w14:textId="77777777" w:rsidR="003308F2" w:rsidRPr="005031BF" w:rsidRDefault="003308F2"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lastRenderedPageBreak/>
              <w:t xml:space="preserve">Počet nezaměstnaných dle oboru do 3 let po absolutoriu školy  </w:t>
            </w:r>
          </w:p>
          <w:p w14:paraId="495B5F66" w14:textId="77777777" w:rsidR="003308F2" w:rsidRPr="005031BF" w:rsidRDefault="003308F2"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167A837" w14:textId="77777777" w:rsidR="003308F2" w:rsidRPr="005031BF" w:rsidRDefault="003308F2" w:rsidP="003308F2">
            <w:pPr>
              <w:spacing w:line="240" w:lineRule="auto"/>
              <w:jc w:val="center"/>
              <w:rPr>
                <w:rFonts w:eastAsia="Times New Roman" w:cs="Times New Roman"/>
              </w:rPr>
            </w:pPr>
            <w:r w:rsidRPr="005031BF">
              <w:rPr>
                <w:rFonts w:eastAsia="Times New Roman" w:cs="Times New Roman"/>
              </w:rPr>
              <w:t>A.2.1.1</w:t>
            </w:r>
          </w:p>
        </w:tc>
        <w:tc>
          <w:tcPr>
            <w:tcW w:w="6654" w:type="dxa"/>
          </w:tcPr>
          <w:p w14:paraId="10AD2FDB" w14:textId="2B85ECD8" w:rsidR="003308F2" w:rsidRPr="005031BF" w:rsidRDefault="00FC5008" w:rsidP="00FC5008">
            <w:pPr>
              <w:spacing w:line="240" w:lineRule="auto"/>
              <w:rPr>
                <w:rFonts w:eastAsia="Times New Roman" w:cs="Times New Roman"/>
              </w:rPr>
            </w:pPr>
            <w:r w:rsidRPr="005031BF">
              <w:rPr>
                <w:rFonts w:eastAsia="Times New Roman" w:cs="Times New Roman"/>
              </w:rPr>
              <w:t>Ro</w:t>
            </w:r>
            <w:r w:rsidR="003308F2" w:rsidRPr="005031BF">
              <w:rPr>
                <w:rFonts w:eastAsia="Times New Roman" w:cs="Times New Roman"/>
              </w:rPr>
              <w:t>zvoj statistické a datové základny o školství (zejména o absolventech a jejich uplatnění)</w:t>
            </w:r>
          </w:p>
        </w:tc>
      </w:tr>
      <w:tr w:rsidR="003308F2" w:rsidRPr="005031BF" w14:paraId="3A0864CF" w14:textId="77777777" w:rsidTr="00E47418">
        <w:trPr>
          <w:trHeight w:val="465"/>
        </w:trPr>
        <w:tc>
          <w:tcPr>
            <w:tcW w:w="3510" w:type="dxa"/>
            <w:vMerge/>
          </w:tcPr>
          <w:p w14:paraId="44CB175C" w14:textId="77777777" w:rsidR="003308F2" w:rsidRPr="005031BF" w:rsidRDefault="003308F2" w:rsidP="003308F2">
            <w:pPr>
              <w:spacing w:line="240" w:lineRule="auto"/>
              <w:rPr>
                <w:rFonts w:eastAsia="Times New Roman" w:cs="Times New Roman"/>
                <w:i/>
              </w:rPr>
            </w:pPr>
          </w:p>
        </w:tc>
        <w:tc>
          <w:tcPr>
            <w:tcW w:w="2835" w:type="dxa"/>
            <w:vMerge/>
          </w:tcPr>
          <w:p w14:paraId="3E4BF618" w14:textId="77777777" w:rsidR="003308F2" w:rsidRPr="005031BF" w:rsidRDefault="003308F2" w:rsidP="003308F2">
            <w:pPr>
              <w:spacing w:line="240" w:lineRule="auto"/>
              <w:rPr>
                <w:rFonts w:eastAsia="Times New Roman" w:cs="Times New Roman"/>
              </w:rPr>
            </w:pPr>
          </w:p>
        </w:tc>
        <w:tc>
          <w:tcPr>
            <w:tcW w:w="993" w:type="dxa"/>
            <w:vAlign w:val="center"/>
          </w:tcPr>
          <w:p w14:paraId="032CD01D" w14:textId="77777777" w:rsidR="003308F2" w:rsidRPr="005031BF" w:rsidRDefault="003308F2" w:rsidP="003308F2">
            <w:pPr>
              <w:spacing w:line="240" w:lineRule="auto"/>
              <w:jc w:val="center"/>
              <w:rPr>
                <w:rFonts w:eastAsia="Times New Roman" w:cs="Times New Roman"/>
              </w:rPr>
            </w:pPr>
            <w:r w:rsidRPr="005031BF">
              <w:rPr>
                <w:rFonts w:eastAsia="Times New Roman" w:cs="Times New Roman"/>
              </w:rPr>
              <w:t>A.2.1.2</w:t>
            </w:r>
          </w:p>
        </w:tc>
        <w:tc>
          <w:tcPr>
            <w:tcW w:w="6654" w:type="dxa"/>
          </w:tcPr>
          <w:p w14:paraId="69389065" w14:textId="62B58DDF" w:rsidR="003308F2" w:rsidRPr="005031BF" w:rsidRDefault="00FC5008" w:rsidP="00FC5008">
            <w:pPr>
              <w:spacing w:line="240" w:lineRule="auto"/>
              <w:rPr>
                <w:rFonts w:eastAsia="Times New Roman" w:cs="Times New Roman"/>
              </w:rPr>
            </w:pPr>
            <w:r w:rsidRPr="005031BF">
              <w:rPr>
                <w:rFonts w:eastAsia="Times New Roman" w:cs="Times New Roman"/>
              </w:rPr>
              <w:t>Rozvoj</w:t>
            </w:r>
            <w:r w:rsidR="003308F2" w:rsidRPr="005031BF">
              <w:rPr>
                <w:rFonts w:eastAsia="Times New Roman" w:cs="Times New Roman"/>
              </w:rPr>
              <w:t xml:space="preserve"> systému evaluace a zpětné vazby škol</w:t>
            </w:r>
          </w:p>
        </w:tc>
      </w:tr>
      <w:tr w:rsidR="00FC5008" w:rsidRPr="005031BF" w14:paraId="2A8E52B8" w14:textId="77777777" w:rsidTr="00E47418">
        <w:trPr>
          <w:trHeight w:val="465"/>
        </w:trPr>
        <w:tc>
          <w:tcPr>
            <w:tcW w:w="3510" w:type="dxa"/>
            <w:vMerge/>
          </w:tcPr>
          <w:p w14:paraId="6A1F53E6" w14:textId="77777777" w:rsidR="00FC5008" w:rsidRPr="005031BF" w:rsidRDefault="00FC5008" w:rsidP="003308F2">
            <w:pPr>
              <w:spacing w:line="240" w:lineRule="auto"/>
              <w:rPr>
                <w:rFonts w:eastAsia="Times New Roman" w:cs="Times New Roman"/>
                <w:i/>
              </w:rPr>
            </w:pPr>
          </w:p>
        </w:tc>
        <w:tc>
          <w:tcPr>
            <w:tcW w:w="2835" w:type="dxa"/>
            <w:vMerge/>
          </w:tcPr>
          <w:p w14:paraId="4EE291F2" w14:textId="77777777" w:rsidR="00FC5008" w:rsidRPr="005031BF" w:rsidRDefault="00FC5008" w:rsidP="003308F2">
            <w:pPr>
              <w:spacing w:line="240" w:lineRule="auto"/>
              <w:rPr>
                <w:rFonts w:eastAsia="Times New Roman" w:cs="Times New Roman"/>
              </w:rPr>
            </w:pPr>
          </w:p>
        </w:tc>
        <w:tc>
          <w:tcPr>
            <w:tcW w:w="993" w:type="dxa"/>
            <w:vAlign w:val="center"/>
          </w:tcPr>
          <w:p w14:paraId="6505C043" w14:textId="7A12F074" w:rsidR="00FC5008" w:rsidRPr="005031BF" w:rsidRDefault="00FC5008" w:rsidP="003308F2">
            <w:pPr>
              <w:spacing w:line="240" w:lineRule="auto"/>
              <w:jc w:val="center"/>
              <w:rPr>
                <w:rFonts w:eastAsia="Times New Roman" w:cs="Times New Roman"/>
              </w:rPr>
            </w:pPr>
            <w:r w:rsidRPr="005031BF">
              <w:rPr>
                <w:rFonts w:eastAsia="Times New Roman" w:cs="Times New Roman"/>
              </w:rPr>
              <w:t>A.2.1.3</w:t>
            </w:r>
          </w:p>
        </w:tc>
        <w:tc>
          <w:tcPr>
            <w:tcW w:w="6654" w:type="dxa"/>
          </w:tcPr>
          <w:p w14:paraId="28ADB1E4" w14:textId="3A94CCAC" w:rsidR="00FC5008" w:rsidRPr="005031BF" w:rsidRDefault="00FC5008" w:rsidP="00FC5008">
            <w:pPr>
              <w:spacing w:line="240" w:lineRule="auto"/>
              <w:rPr>
                <w:rFonts w:eastAsia="Times New Roman" w:cs="Times New Roman"/>
              </w:rPr>
            </w:pPr>
            <w:r w:rsidRPr="005031BF">
              <w:rPr>
                <w:rFonts w:eastAsia="Times New Roman" w:cs="Times New Roman"/>
              </w:rPr>
              <w:t>Inovace školních vzdělávacích programů</w:t>
            </w:r>
          </w:p>
        </w:tc>
      </w:tr>
      <w:tr w:rsidR="00FC5008" w:rsidRPr="005031BF" w14:paraId="72EA4690" w14:textId="77777777" w:rsidTr="00E47418">
        <w:trPr>
          <w:trHeight w:val="465"/>
        </w:trPr>
        <w:tc>
          <w:tcPr>
            <w:tcW w:w="3510" w:type="dxa"/>
            <w:vMerge/>
          </w:tcPr>
          <w:p w14:paraId="4184432E" w14:textId="77777777" w:rsidR="00FC5008" w:rsidRPr="005031BF" w:rsidRDefault="00FC5008" w:rsidP="003308F2">
            <w:pPr>
              <w:spacing w:line="240" w:lineRule="auto"/>
              <w:rPr>
                <w:rFonts w:eastAsia="Times New Roman" w:cs="Times New Roman"/>
                <w:i/>
              </w:rPr>
            </w:pPr>
          </w:p>
        </w:tc>
        <w:tc>
          <w:tcPr>
            <w:tcW w:w="2835" w:type="dxa"/>
            <w:vMerge/>
          </w:tcPr>
          <w:p w14:paraId="0A120C56" w14:textId="77777777" w:rsidR="00FC5008" w:rsidRPr="005031BF" w:rsidRDefault="00FC5008" w:rsidP="003308F2">
            <w:pPr>
              <w:spacing w:line="240" w:lineRule="auto"/>
              <w:rPr>
                <w:rFonts w:eastAsia="Times New Roman" w:cs="Times New Roman"/>
              </w:rPr>
            </w:pPr>
          </w:p>
        </w:tc>
        <w:tc>
          <w:tcPr>
            <w:tcW w:w="993" w:type="dxa"/>
            <w:vAlign w:val="center"/>
          </w:tcPr>
          <w:p w14:paraId="717003CD" w14:textId="0594D346" w:rsidR="00FC5008" w:rsidRPr="005031BF" w:rsidRDefault="00FC5008" w:rsidP="003308F2">
            <w:pPr>
              <w:spacing w:line="240" w:lineRule="auto"/>
              <w:jc w:val="center"/>
              <w:rPr>
                <w:rFonts w:eastAsia="Times New Roman" w:cs="Times New Roman"/>
              </w:rPr>
            </w:pPr>
            <w:r w:rsidRPr="005031BF">
              <w:rPr>
                <w:rFonts w:eastAsia="Times New Roman" w:cs="Times New Roman"/>
              </w:rPr>
              <w:t>A.2.1.4</w:t>
            </w:r>
          </w:p>
        </w:tc>
        <w:tc>
          <w:tcPr>
            <w:tcW w:w="6654" w:type="dxa"/>
          </w:tcPr>
          <w:p w14:paraId="714EB107" w14:textId="2F1BAAA6" w:rsidR="00FC5008" w:rsidRPr="005031BF" w:rsidRDefault="00FC5008" w:rsidP="00FC5008">
            <w:pPr>
              <w:spacing w:line="240" w:lineRule="auto"/>
              <w:rPr>
                <w:rFonts w:eastAsia="Times New Roman" w:cs="Times New Roman"/>
              </w:rPr>
            </w:pPr>
            <w:r w:rsidRPr="005031BF">
              <w:rPr>
                <w:rFonts w:eastAsia="Times New Roman" w:cs="Times New Roman"/>
              </w:rPr>
              <w:t>Inovativní způsoby výuky techniky a kreativity</w:t>
            </w:r>
          </w:p>
        </w:tc>
      </w:tr>
      <w:tr w:rsidR="00FC5008" w:rsidRPr="005031BF" w14:paraId="1B252DFD" w14:textId="77777777" w:rsidTr="00E47418">
        <w:trPr>
          <w:trHeight w:val="465"/>
        </w:trPr>
        <w:tc>
          <w:tcPr>
            <w:tcW w:w="3510" w:type="dxa"/>
            <w:vMerge/>
          </w:tcPr>
          <w:p w14:paraId="1C7B19E6" w14:textId="77777777" w:rsidR="00FC5008" w:rsidRPr="005031BF" w:rsidRDefault="00FC5008" w:rsidP="003308F2">
            <w:pPr>
              <w:spacing w:line="240" w:lineRule="auto"/>
              <w:rPr>
                <w:rFonts w:eastAsia="Times New Roman" w:cs="Times New Roman"/>
                <w:i/>
              </w:rPr>
            </w:pPr>
          </w:p>
        </w:tc>
        <w:tc>
          <w:tcPr>
            <w:tcW w:w="2835" w:type="dxa"/>
            <w:vMerge/>
          </w:tcPr>
          <w:p w14:paraId="399D40DB" w14:textId="77777777" w:rsidR="00FC5008" w:rsidRPr="005031BF" w:rsidRDefault="00FC5008" w:rsidP="003308F2">
            <w:pPr>
              <w:spacing w:line="240" w:lineRule="auto"/>
              <w:rPr>
                <w:rFonts w:eastAsia="Times New Roman" w:cs="Times New Roman"/>
              </w:rPr>
            </w:pPr>
          </w:p>
        </w:tc>
        <w:tc>
          <w:tcPr>
            <w:tcW w:w="993" w:type="dxa"/>
            <w:vAlign w:val="center"/>
          </w:tcPr>
          <w:p w14:paraId="60CDE327" w14:textId="5A01CAF5" w:rsidR="00FC5008" w:rsidRPr="005031BF" w:rsidRDefault="00FC5008" w:rsidP="003308F2">
            <w:pPr>
              <w:spacing w:line="240" w:lineRule="auto"/>
              <w:jc w:val="center"/>
              <w:rPr>
                <w:rFonts w:eastAsia="Times New Roman" w:cs="Times New Roman"/>
              </w:rPr>
            </w:pPr>
            <w:r w:rsidRPr="005031BF">
              <w:rPr>
                <w:rFonts w:eastAsia="Times New Roman" w:cs="Times New Roman"/>
              </w:rPr>
              <w:t>A.2.1.5</w:t>
            </w:r>
          </w:p>
        </w:tc>
        <w:tc>
          <w:tcPr>
            <w:tcW w:w="6654" w:type="dxa"/>
          </w:tcPr>
          <w:p w14:paraId="559047F4" w14:textId="206447B9" w:rsidR="00FC5008" w:rsidRPr="005031BF" w:rsidRDefault="00FC5008" w:rsidP="00FC5008">
            <w:pPr>
              <w:spacing w:line="240" w:lineRule="auto"/>
              <w:rPr>
                <w:rFonts w:eastAsia="Times New Roman" w:cs="Times New Roman"/>
              </w:rPr>
            </w:pPr>
            <w:r w:rsidRPr="005031BF">
              <w:rPr>
                <w:rFonts w:eastAsia="Times New Roman" w:cs="Times New Roman"/>
              </w:rPr>
              <w:t>Využití principů peer to peer rewiev ( studenti si hodnotí své projekty vzájemně)</w:t>
            </w:r>
          </w:p>
        </w:tc>
      </w:tr>
      <w:tr w:rsidR="00824D2F" w:rsidRPr="005031BF" w14:paraId="5B99589E" w14:textId="77777777" w:rsidTr="00E47418">
        <w:trPr>
          <w:trHeight w:val="465"/>
        </w:trPr>
        <w:tc>
          <w:tcPr>
            <w:tcW w:w="3510" w:type="dxa"/>
            <w:vMerge w:val="restart"/>
          </w:tcPr>
          <w:p w14:paraId="0FF0B13A" w14:textId="77777777" w:rsidR="00824D2F" w:rsidRPr="005031BF" w:rsidRDefault="00824D2F" w:rsidP="00824D2F">
            <w:pPr>
              <w:spacing w:line="240" w:lineRule="auto"/>
              <w:rPr>
                <w:rFonts w:eastAsia="Times New Roman" w:cs="Times New Roman"/>
                <w:b/>
                <w:i/>
              </w:rPr>
            </w:pPr>
            <w:r w:rsidRPr="005031BF">
              <w:rPr>
                <w:rFonts w:eastAsia="Times New Roman" w:cs="Times New Roman"/>
                <w:b/>
                <w:i/>
              </w:rPr>
              <w:t>A.2.2 – Zintenzivnění vzdělávání lidských zdrojů v netechnických dovednostech – soft skills</w:t>
            </w:r>
          </w:p>
          <w:p w14:paraId="5388B0BC" w14:textId="1FCBB8AB" w:rsidR="00824D2F" w:rsidRPr="005031BF" w:rsidRDefault="00824D2F" w:rsidP="00824D2F">
            <w:pPr>
              <w:spacing w:line="240" w:lineRule="auto"/>
              <w:rPr>
                <w:rFonts w:eastAsia="Times New Roman" w:cs="Times New Roman"/>
                <w:i/>
              </w:rPr>
            </w:pPr>
            <w:r w:rsidRPr="005031BF">
              <w:rPr>
                <w:rFonts w:eastAsia="Times New Roman" w:cs="Times New Roman"/>
                <w:i/>
                <w:sz w:val="18"/>
                <w:szCs w:val="18"/>
              </w:rPr>
              <w:t>Cílem je podpořit jak pracovníky klíčové pro VaV a inovace, tak i žáky/studenty v dovednostech usnadňujících uplatnění na trhu práce při, uplatňování inovací a při vlastním podnikání.</w:t>
            </w:r>
          </w:p>
          <w:p w14:paraId="3DF10B44" w14:textId="575458F3" w:rsidR="00824D2F" w:rsidRPr="005031BF" w:rsidRDefault="00824D2F" w:rsidP="003308F2">
            <w:pPr>
              <w:spacing w:line="240" w:lineRule="auto"/>
              <w:rPr>
                <w:rFonts w:eastAsia="Times New Roman" w:cs="Times New Roman"/>
                <w:i/>
              </w:rPr>
            </w:pPr>
          </w:p>
          <w:p w14:paraId="634A09EA" w14:textId="23ADA309" w:rsidR="00824D2F" w:rsidRPr="005031BF" w:rsidRDefault="00824D2F" w:rsidP="003308F2">
            <w:pPr>
              <w:spacing w:line="240" w:lineRule="auto"/>
              <w:rPr>
                <w:rFonts w:eastAsia="Times New Roman" w:cs="Times New Roman"/>
                <w:i/>
              </w:rPr>
            </w:pPr>
          </w:p>
          <w:p w14:paraId="2191E8B5" w14:textId="1ED9C6D5" w:rsidR="00824D2F" w:rsidRPr="005031BF" w:rsidRDefault="00824D2F" w:rsidP="003A5FF7">
            <w:pPr>
              <w:spacing w:line="240" w:lineRule="auto"/>
              <w:rPr>
                <w:rFonts w:eastAsia="Times New Roman" w:cs="Times New Roman"/>
                <w:i/>
              </w:rPr>
            </w:pPr>
          </w:p>
        </w:tc>
        <w:tc>
          <w:tcPr>
            <w:tcW w:w="2835" w:type="dxa"/>
            <w:vMerge w:val="restart"/>
          </w:tcPr>
          <w:p w14:paraId="149D9B55" w14:textId="77777777" w:rsidR="00824D2F" w:rsidRPr="005031BF" w:rsidRDefault="00824D2F" w:rsidP="00064FF4">
            <w:pPr>
              <w:numPr>
                <w:ilvl w:val="0"/>
                <w:numId w:val="36"/>
              </w:numPr>
              <w:spacing w:line="240" w:lineRule="auto"/>
              <w:ind w:left="263" w:hanging="263"/>
              <w:contextualSpacing/>
              <w:jc w:val="left"/>
              <w:rPr>
                <w:rFonts w:eastAsia="Times New Roman" w:cs="Times New Roman"/>
              </w:rPr>
            </w:pPr>
            <w:r w:rsidRPr="005031BF">
              <w:rPr>
                <w:rFonts w:eastAsia="Times New Roman" w:cs="Times New Roman"/>
              </w:rPr>
              <w:t>Počet absolventů se získanou kvalifikací dle Národní soustavy kvalifikací (je-li znalost v NSK)</w:t>
            </w:r>
          </w:p>
          <w:p w14:paraId="75993D8B" w14:textId="62BC7DD7" w:rsidR="00824D2F" w:rsidRPr="005031BF" w:rsidRDefault="00824D2F" w:rsidP="005031BF">
            <w:pPr>
              <w:spacing w:line="240" w:lineRule="auto"/>
              <w:ind w:left="263"/>
              <w:contextualSpacing/>
              <w:jc w:val="left"/>
              <w:rPr>
                <w:rFonts w:eastAsia="Times New Roman" w:cs="Times New Roman"/>
              </w:rPr>
            </w:pPr>
          </w:p>
        </w:tc>
        <w:tc>
          <w:tcPr>
            <w:tcW w:w="993" w:type="dxa"/>
            <w:vAlign w:val="center"/>
          </w:tcPr>
          <w:p w14:paraId="12DAFCE1" w14:textId="225891AB" w:rsidR="00824D2F" w:rsidRPr="005031BF" w:rsidRDefault="000A2BB9" w:rsidP="003308F2">
            <w:pPr>
              <w:spacing w:line="240" w:lineRule="auto"/>
              <w:jc w:val="center"/>
              <w:rPr>
                <w:rFonts w:eastAsia="Times New Roman" w:cs="Times New Roman"/>
              </w:rPr>
            </w:pPr>
            <w:r w:rsidRPr="005031BF">
              <w:rPr>
                <w:rFonts w:eastAsia="Times New Roman" w:cs="Times New Roman"/>
              </w:rPr>
              <w:t>A.2.2.1</w:t>
            </w:r>
          </w:p>
        </w:tc>
        <w:tc>
          <w:tcPr>
            <w:tcW w:w="6654" w:type="dxa"/>
          </w:tcPr>
          <w:p w14:paraId="7623EF1E" w14:textId="42B0D86B" w:rsidR="00824D2F" w:rsidRPr="005031BF" w:rsidRDefault="00824D2F" w:rsidP="00FC5008">
            <w:pPr>
              <w:spacing w:line="240" w:lineRule="auto"/>
              <w:rPr>
                <w:rFonts w:eastAsia="Times New Roman" w:cs="Times New Roman"/>
              </w:rPr>
            </w:pPr>
            <w:r w:rsidRPr="005031BF">
              <w:rPr>
                <w:rFonts w:eastAsia="Times New Roman" w:cs="Times New Roman"/>
              </w:rPr>
              <w:t>Podpora vzniku a rozvoje studentských firem</w:t>
            </w:r>
          </w:p>
        </w:tc>
      </w:tr>
      <w:tr w:rsidR="00824D2F" w:rsidRPr="005031BF" w14:paraId="66E724D1" w14:textId="77777777" w:rsidTr="00E47418">
        <w:trPr>
          <w:trHeight w:val="465"/>
        </w:trPr>
        <w:tc>
          <w:tcPr>
            <w:tcW w:w="3510" w:type="dxa"/>
            <w:vMerge/>
          </w:tcPr>
          <w:p w14:paraId="6D757F7E" w14:textId="6D9342F2" w:rsidR="00824D2F" w:rsidRPr="005031BF" w:rsidRDefault="00824D2F" w:rsidP="003A5FF7">
            <w:pPr>
              <w:spacing w:line="240" w:lineRule="auto"/>
              <w:rPr>
                <w:rFonts w:eastAsia="Times New Roman" w:cs="Times New Roman"/>
                <w:i/>
              </w:rPr>
            </w:pPr>
          </w:p>
        </w:tc>
        <w:tc>
          <w:tcPr>
            <w:tcW w:w="2835" w:type="dxa"/>
            <w:vMerge/>
          </w:tcPr>
          <w:p w14:paraId="4FA903B4" w14:textId="42173C50" w:rsidR="00824D2F" w:rsidRPr="005031BF" w:rsidRDefault="00824D2F" w:rsidP="003A5FF7">
            <w:pPr>
              <w:spacing w:line="240" w:lineRule="auto"/>
              <w:rPr>
                <w:rFonts w:eastAsia="Times New Roman" w:cs="Times New Roman"/>
              </w:rPr>
            </w:pPr>
          </w:p>
        </w:tc>
        <w:tc>
          <w:tcPr>
            <w:tcW w:w="993" w:type="dxa"/>
            <w:vAlign w:val="center"/>
          </w:tcPr>
          <w:p w14:paraId="21FFDED8" w14:textId="176079C6" w:rsidR="00824D2F" w:rsidRPr="005031BF" w:rsidRDefault="000A2BB9" w:rsidP="003308F2">
            <w:pPr>
              <w:spacing w:line="240" w:lineRule="auto"/>
              <w:jc w:val="center"/>
              <w:rPr>
                <w:rFonts w:eastAsia="Times New Roman" w:cs="Times New Roman"/>
              </w:rPr>
            </w:pPr>
            <w:r w:rsidRPr="005031BF">
              <w:rPr>
                <w:rFonts w:eastAsia="Times New Roman" w:cs="Times New Roman"/>
              </w:rPr>
              <w:t>A.2.2.2</w:t>
            </w:r>
          </w:p>
        </w:tc>
        <w:tc>
          <w:tcPr>
            <w:tcW w:w="6654" w:type="dxa"/>
          </w:tcPr>
          <w:p w14:paraId="7014BEC3" w14:textId="2463F123" w:rsidR="00824D2F" w:rsidRPr="005031BF" w:rsidRDefault="00824D2F" w:rsidP="00FC5008">
            <w:pPr>
              <w:spacing w:line="240" w:lineRule="auto"/>
              <w:rPr>
                <w:rFonts w:eastAsia="Times New Roman" w:cs="Times New Roman"/>
              </w:rPr>
            </w:pPr>
            <w:r w:rsidRPr="005031BF">
              <w:rPr>
                <w:rFonts w:eastAsia="Times New Roman" w:cs="Times New Roman"/>
              </w:rPr>
              <w:t>Kurzy soft skills</w:t>
            </w:r>
            <w:r w:rsidR="00181A28" w:rsidRPr="005031BF">
              <w:rPr>
                <w:rFonts w:eastAsia="Times New Roman" w:cs="Times New Roman"/>
              </w:rPr>
              <w:t>, kurzy sociálních dovedností</w:t>
            </w:r>
          </w:p>
        </w:tc>
      </w:tr>
      <w:tr w:rsidR="00824D2F" w:rsidRPr="005031BF" w14:paraId="58329B14" w14:textId="77777777" w:rsidTr="00E47418">
        <w:trPr>
          <w:trHeight w:val="465"/>
        </w:trPr>
        <w:tc>
          <w:tcPr>
            <w:tcW w:w="3510" w:type="dxa"/>
            <w:vMerge/>
          </w:tcPr>
          <w:p w14:paraId="7878D0A0" w14:textId="11E38504" w:rsidR="00824D2F" w:rsidRPr="005031BF" w:rsidRDefault="00824D2F" w:rsidP="003A5FF7">
            <w:pPr>
              <w:spacing w:line="240" w:lineRule="auto"/>
              <w:rPr>
                <w:rFonts w:eastAsia="Times New Roman" w:cs="Times New Roman"/>
                <w:i/>
              </w:rPr>
            </w:pPr>
          </w:p>
        </w:tc>
        <w:tc>
          <w:tcPr>
            <w:tcW w:w="2835" w:type="dxa"/>
            <w:vMerge/>
          </w:tcPr>
          <w:p w14:paraId="4DE88D40" w14:textId="1DDF9A60" w:rsidR="00824D2F" w:rsidRPr="005031BF" w:rsidRDefault="00824D2F" w:rsidP="003A5FF7">
            <w:pPr>
              <w:spacing w:line="240" w:lineRule="auto"/>
              <w:rPr>
                <w:rFonts w:eastAsia="Times New Roman" w:cs="Times New Roman"/>
              </w:rPr>
            </w:pPr>
          </w:p>
        </w:tc>
        <w:tc>
          <w:tcPr>
            <w:tcW w:w="993" w:type="dxa"/>
            <w:vAlign w:val="center"/>
          </w:tcPr>
          <w:p w14:paraId="6D7FA54B" w14:textId="0AE8B74F" w:rsidR="00824D2F" w:rsidRPr="005031BF" w:rsidRDefault="000A2BB9" w:rsidP="003308F2">
            <w:pPr>
              <w:spacing w:line="240" w:lineRule="auto"/>
              <w:jc w:val="center"/>
              <w:rPr>
                <w:rFonts w:eastAsia="Times New Roman" w:cs="Times New Roman"/>
              </w:rPr>
            </w:pPr>
            <w:r w:rsidRPr="005031BF">
              <w:rPr>
                <w:rFonts w:eastAsia="Times New Roman" w:cs="Times New Roman"/>
              </w:rPr>
              <w:t>A.2.2.3</w:t>
            </w:r>
          </w:p>
        </w:tc>
        <w:tc>
          <w:tcPr>
            <w:tcW w:w="6654" w:type="dxa"/>
          </w:tcPr>
          <w:p w14:paraId="54F50E4E" w14:textId="29A66E59" w:rsidR="00824D2F" w:rsidRPr="005031BF" w:rsidRDefault="00824D2F" w:rsidP="00FC5008">
            <w:pPr>
              <w:spacing w:line="240" w:lineRule="auto"/>
              <w:rPr>
                <w:rFonts w:eastAsia="Times New Roman" w:cs="Times New Roman"/>
              </w:rPr>
            </w:pPr>
            <w:r w:rsidRPr="005031BF">
              <w:rPr>
                <w:rFonts w:eastAsia="Times New Roman" w:cs="Times New Roman"/>
              </w:rPr>
              <w:t>Jazyková příprava</w:t>
            </w:r>
          </w:p>
        </w:tc>
      </w:tr>
      <w:tr w:rsidR="00824D2F" w:rsidRPr="005031BF" w14:paraId="60AA076F" w14:textId="77777777" w:rsidTr="00E47418">
        <w:trPr>
          <w:trHeight w:val="465"/>
        </w:trPr>
        <w:tc>
          <w:tcPr>
            <w:tcW w:w="3510" w:type="dxa"/>
            <w:vMerge/>
          </w:tcPr>
          <w:p w14:paraId="07AAD383" w14:textId="404CEAC3" w:rsidR="00824D2F" w:rsidRPr="005031BF" w:rsidRDefault="00824D2F" w:rsidP="003A5FF7">
            <w:pPr>
              <w:spacing w:line="240" w:lineRule="auto"/>
              <w:rPr>
                <w:rFonts w:eastAsia="Times New Roman" w:cs="Times New Roman"/>
                <w:i/>
              </w:rPr>
            </w:pPr>
          </w:p>
        </w:tc>
        <w:tc>
          <w:tcPr>
            <w:tcW w:w="2835" w:type="dxa"/>
            <w:vMerge/>
          </w:tcPr>
          <w:p w14:paraId="3F80FED7" w14:textId="1FE647D1" w:rsidR="00824D2F" w:rsidRPr="005031BF" w:rsidRDefault="00824D2F" w:rsidP="003A5FF7">
            <w:pPr>
              <w:spacing w:line="240" w:lineRule="auto"/>
              <w:rPr>
                <w:rFonts w:eastAsia="Times New Roman" w:cs="Times New Roman"/>
              </w:rPr>
            </w:pPr>
          </w:p>
        </w:tc>
        <w:tc>
          <w:tcPr>
            <w:tcW w:w="993" w:type="dxa"/>
            <w:vAlign w:val="center"/>
          </w:tcPr>
          <w:p w14:paraId="52BD4510" w14:textId="3AD1F4C6" w:rsidR="00824D2F" w:rsidRPr="005031BF" w:rsidRDefault="000A2BB9" w:rsidP="003308F2">
            <w:pPr>
              <w:spacing w:line="240" w:lineRule="auto"/>
              <w:jc w:val="center"/>
              <w:rPr>
                <w:rFonts w:eastAsia="Times New Roman" w:cs="Times New Roman"/>
              </w:rPr>
            </w:pPr>
            <w:r w:rsidRPr="005031BF">
              <w:rPr>
                <w:rFonts w:eastAsia="Times New Roman" w:cs="Times New Roman"/>
              </w:rPr>
              <w:t>A.2.2.4</w:t>
            </w:r>
          </w:p>
        </w:tc>
        <w:tc>
          <w:tcPr>
            <w:tcW w:w="6654" w:type="dxa"/>
          </w:tcPr>
          <w:p w14:paraId="420F512D" w14:textId="091C63B9" w:rsidR="00824D2F" w:rsidRPr="005031BF" w:rsidRDefault="00824D2F" w:rsidP="00FC5008">
            <w:pPr>
              <w:spacing w:line="240" w:lineRule="auto"/>
              <w:rPr>
                <w:rFonts w:eastAsia="Times New Roman" w:cs="Times New Roman"/>
              </w:rPr>
            </w:pPr>
            <w:r w:rsidRPr="005031BF">
              <w:rPr>
                <w:rFonts w:eastAsia="Times New Roman" w:cs="Times New Roman"/>
              </w:rPr>
              <w:t>Motivační kurzy mladých o podnikání</w:t>
            </w:r>
          </w:p>
        </w:tc>
      </w:tr>
      <w:tr w:rsidR="00824D2F" w:rsidRPr="005031BF" w14:paraId="751C21E1" w14:textId="77777777" w:rsidTr="00E47418">
        <w:trPr>
          <w:trHeight w:val="465"/>
        </w:trPr>
        <w:tc>
          <w:tcPr>
            <w:tcW w:w="3510" w:type="dxa"/>
            <w:vMerge/>
          </w:tcPr>
          <w:p w14:paraId="54957745" w14:textId="057810F8" w:rsidR="00824D2F" w:rsidRPr="005031BF" w:rsidRDefault="00824D2F" w:rsidP="003A5FF7">
            <w:pPr>
              <w:spacing w:line="240" w:lineRule="auto"/>
              <w:rPr>
                <w:rFonts w:eastAsia="Times New Roman" w:cs="Times New Roman"/>
                <w:i/>
              </w:rPr>
            </w:pPr>
          </w:p>
        </w:tc>
        <w:tc>
          <w:tcPr>
            <w:tcW w:w="2835" w:type="dxa"/>
            <w:vMerge/>
          </w:tcPr>
          <w:p w14:paraId="050D8190" w14:textId="6522EAAA" w:rsidR="00824D2F" w:rsidRPr="005031BF" w:rsidRDefault="00824D2F" w:rsidP="003A5FF7">
            <w:pPr>
              <w:spacing w:line="240" w:lineRule="auto"/>
              <w:rPr>
                <w:rFonts w:eastAsia="Times New Roman" w:cs="Times New Roman"/>
              </w:rPr>
            </w:pPr>
          </w:p>
        </w:tc>
        <w:tc>
          <w:tcPr>
            <w:tcW w:w="993" w:type="dxa"/>
            <w:vAlign w:val="center"/>
          </w:tcPr>
          <w:p w14:paraId="72302F93" w14:textId="5E194F7B" w:rsidR="00824D2F" w:rsidRPr="005031BF" w:rsidRDefault="000A2BB9" w:rsidP="003308F2">
            <w:pPr>
              <w:spacing w:line="240" w:lineRule="auto"/>
              <w:jc w:val="center"/>
              <w:rPr>
                <w:rFonts w:eastAsia="Times New Roman" w:cs="Times New Roman"/>
              </w:rPr>
            </w:pPr>
            <w:r w:rsidRPr="005031BF">
              <w:rPr>
                <w:rFonts w:eastAsia="Times New Roman" w:cs="Times New Roman"/>
              </w:rPr>
              <w:t>A.2.2.5</w:t>
            </w:r>
          </w:p>
        </w:tc>
        <w:tc>
          <w:tcPr>
            <w:tcW w:w="6654" w:type="dxa"/>
          </w:tcPr>
          <w:p w14:paraId="3D9E186F" w14:textId="6D24ED2A" w:rsidR="00824D2F" w:rsidRPr="005031BF" w:rsidRDefault="00824D2F" w:rsidP="00FC5008">
            <w:pPr>
              <w:spacing w:line="240" w:lineRule="auto"/>
              <w:rPr>
                <w:rFonts w:eastAsia="Times New Roman" w:cs="Times New Roman"/>
              </w:rPr>
            </w:pPr>
            <w:r w:rsidRPr="005031BF">
              <w:rPr>
                <w:rFonts w:eastAsia="Times New Roman" w:cs="Times New Roman"/>
              </w:rPr>
              <w:t>Exkurze nebo virtuální prohlídky výzkumných pracovišť a inovačních firem</w:t>
            </w:r>
          </w:p>
        </w:tc>
      </w:tr>
      <w:tr w:rsidR="00824D2F" w:rsidRPr="005031BF" w14:paraId="1DA7D972" w14:textId="77777777" w:rsidTr="00E47418">
        <w:trPr>
          <w:trHeight w:val="465"/>
        </w:trPr>
        <w:tc>
          <w:tcPr>
            <w:tcW w:w="3510" w:type="dxa"/>
            <w:vMerge/>
          </w:tcPr>
          <w:p w14:paraId="556ED95C" w14:textId="21D81293" w:rsidR="00824D2F" w:rsidRPr="005031BF" w:rsidRDefault="00824D2F" w:rsidP="003A5FF7">
            <w:pPr>
              <w:spacing w:line="240" w:lineRule="auto"/>
              <w:rPr>
                <w:rFonts w:eastAsia="Times New Roman" w:cs="Times New Roman"/>
                <w:i/>
              </w:rPr>
            </w:pPr>
          </w:p>
        </w:tc>
        <w:tc>
          <w:tcPr>
            <w:tcW w:w="2835" w:type="dxa"/>
            <w:vMerge/>
          </w:tcPr>
          <w:p w14:paraId="18957112" w14:textId="25A6D852" w:rsidR="00824D2F" w:rsidRPr="005031BF" w:rsidRDefault="00824D2F" w:rsidP="003A5FF7">
            <w:pPr>
              <w:spacing w:line="240" w:lineRule="auto"/>
              <w:rPr>
                <w:rFonts w:eastAsia="Times New Roman" w:cs="Times New Roman"/>
              </w:rPr>
            </w:pPr>
          </w:p>
        </w:tc>
        <w:tc>
          <w:tcPr>
            <w:tcW w:w="993" w:type="dxa"/>
            <w:vAlign w:val="center"/>
          </w:tcPr>
          <w:p w14:paraId="381F806E" w14:textId="1E8721C5" w:rsidR="00824D2F" w:rsidRPr="005031BF" w:rsidRDefault="000A2BB9" w:rsidP="000A2BB9">
            <w:pPr>
              <w:spacing w:line="240" w:lineRule="auto"/>
              <w:jc w:val="center"/>
              <w:rPr>
                <w:rFonts w:eastAsia="Times New Roman" w:cs="Times New Roman"/>
              </w:rPr>
            </w:pPr>
            <w:r w:rsidRPr="005031BF">
              <w:rPr>
                <w:rFonts w:eastAsia="Times New Roman" w:cs="Times New Roman"/>
              </w:rPr>
              <w:t>A.2.2.6</w:t>
            </w:r>
          </w:p>
        </w:tc>
        <w:tc>
          <w:tcPr>
            <w:tcW w:w="6654" w:type="dxa"/>
          </w:tcPr>
          <w:p w14:paraId="2B8EBAFA" w14:textId="57EF1A88" w:rsidR="00824D2F" w:rsidRPr="005031BF" w:rsidRDefault="00824D2F" w:rsidP="00FC5008">
            <w:pPr>
              <w:spacing w:line="240" w:lineRule="auto"/>
              <w:rPr>
                <w:rFonts w:eastAsia="Times New Roman" w:cs="Times New Roman"/>
              </w:rPr>
            </w:pPr>
            <w:r w:rsidRPr="005031BF">
              <w:rPr>
                <w:rFonts w:eastAsia="Times New Roman" w:cs="Times New Roman"/>
              </w:rPr>
              <w:t>Poradenství pro podnikání</w:t>
            </w:r>
          </w:p>
        </w:tc>
      </w:tr>
      <w:tr w:rsidR="00824D2F" w:rsidRPr="005031BF" w14:paraId="149E34E7" w14:textId="77777777" w:rsidTr="00E47418">
        <w:trPr>
          <w:trHeight w:val="465"/>
        </w:trPr>
        <w:tc>
          <w:tcPr>
            <w:tcW w:w="3510" w:type="dxa"/>
            <w:vMerge/>
          </w:tcPr>
          <w:p w14:paraId="757A23C0" w14:textId="7C784C65" w:rsidR="00824D2F" w:rsidRPr="005031BF" w:rsidRDefault="00824D2F" w:rsidP="003308F2">
            <w:pPr>
              <w:spacing w:line="240" w:lineRule="auto"/>
              <w:rPr>
                <w:rFonts w:eastAsia="Times New Roman" w:cs="Times New Roman"/>
                <w:i/>
              </w:rPr>
            </w:pPr>
          </w:p>
        </w:tc>
        <w:tc>
          <w:tcPr>
            <w:tcW w:w="2835" w:type="dxa"/>
            <w:vMerge/>
          </w:tcPr>
          <w:p w14:paraId="69BA8604" w14:textId="3BCAF35D" w:rsidR="00824D2F" w:rsidRPr="005031BF" w:rsidRDefault="00824D2F" w:rsidP="003308F2">
            <w:pPr>
              <w:spacing w:line="240" w:lineRule="auto"/>
              <w:rPr>
                <w:rFonts w:eastAsia="Times New Roman" w:cs="Times New Roman"/>
              </w:rPr>
            </w:pPr>
          </w:p>
        </w:tc>
        <w:tc>
          <w:tcPr>
            <w:tcW w:w="993" w:type="dxa"/>
            <w:vAlign w:val="center"/>
          </w:tcPr>
          <w:p w14:paraId="33B43EAA" w14:textId="2CF951CF" w:rsidR="00824D2F" w:rsidRPr="005031BF" w:rsidRDefault="000A2BB9" w:rsidP="000A2BB9">
            <w:pPr>
              <w:spacing w:line="240" w:lineRule="auto"/>
              <w:jc w:val="center"/>
              <w:rPr>
                <w:rFonts w:eastAsia="Times New Roman" w:cs="Times New Roman"/>
              </w:rPr>
            </w:pPr>
            <w:r w:rsidRPr="005031BF">
              <w:rPr>
                <w:rFonts w:eastAsia="Times New Roman" w:cs="Times New Roman"/>
              </w:rPr>
              <w:t>A.2.2.7</w:t>
            </w:r>
          </w:p>
        </w:tc>
        <w:tc>
          <w:tcPr>
            <w:tcW w:w="6654" w:type="dxa"/>
          </w:tcPr>
          <w:p w14:paraId="24D4D939" w14:textId="131FCBED" w:rsidR="00824D2F" w:rsidRPr="005031BF" w:rsidRDefault="00824D2F" w:rsidP="005411D4">
            <w:pPr>
              <w:spacing w:line="240" w:lineRule="auto"/>
              <w:rPr>
                <w:rFonts w:eastAsia="Times New Roman" w:cs="Times New Roman"/>
              </w:rPr>
            </w:pPr>
            <w:r w:rsidRPr="005031BF">
              <w:rPr>
                <w:rFonts w:eastAsia="Times New Roman" w:cs="Times New Roman"/>
              </w:rPr>
              <w:t>Vzdělávání ve znalostech a dovednostech potřebných pro podnikání</w:t>
            </w:r>
            <w:r w:rsidR="00181A28" w:rsidRPr="005031BF">
              <w:rPr>
                <w:rFonts w:eastAsia="Times New Roman" w:cs="Times New Roman"/>
              </w:rPr>
              <w:t xml:space="preserve"> (management, řízení lidských zdrojů, financování firem) </w:t>
            </w:r>
          </w:p>
        </w:tc>
      </w:tr>
      <w:tr w:rsidR="00FC5008" w:rsidRPr="005031BF" w14:paraId="532D4C8B" w14:textId="77777777" w:rsidTr="000A2BB9">
        <w:trPr>
          <w:trHeight w:val="1454"/>
        </w:trPr>
        <w:tc>
          <w:tcPr>
            <w:tcW w:w="3510" w:type="dxa"/>
          </w:tcPr>
          <w:p w14:paraId="508AA4D3" w14:textId="4E6BB04E" w:rsidR="00FC5008" w:rsidRPr="005031BF" w:rsidRDefault="00FC5008" w:rsidP="00FC5008">
            <w:pPr>
              <w:spacing w:line="240" w:lineRule="auto"/>
              <w:rPr>
                <w:rFonts w:eastAsia="Times New Roman" w:cs="Times New Roman"/>
                <w:b/>
                <w:i/>
              </w:rPr>
            </w:pPr>
            <w:r w:rsidRPr="005031BF">
              <w:rPr>
                <w:rFonts w:eastAsia="Times New Roman" w:cs="Times New Roman"/>
                <w:b/>
                <w:i/>
              </w:rPr>
              <w:t>A.2.3 – Zvýšení kvality vybavení škol pro odborné předměty</w:t>
            </w:r>
          </w:p>
          <w:p w14:paraId="71E20BE4" w14:textId="77777777" w:rsidR="00FC5008" w:rsidRPr="005031BF" w:rsidRDefault="00FC5008" w:rsidP="00FC5008">
            <w:pPr>
              <w:spacing w:line="240" w:lineRule="auto"/>
              <w:rPr>
                <w:rFonts w:eastAsia="Times New Roman" w:cs="Times New Roman"/>
                <w:i/>
                <w:sz w:val="18"/>
                <w:szCs w:val="18"/>
              </w:rPr>
            </w:pPr>
            <w:r w:rsidRPr="005031BF">
              <w:rPr>
                <w:rFonts w:eastAsia="Times New Roman" w:cs="Times New Roman"/>
                <w:i/>
                <w:sz w:val="18"/>
                <w:szCs w:val="18"/>
              </w:rPr>
              <w:t>Cílem je umožnit všem školám modernizovat vybavení odborných učeben a tím přiblížit výuku praxi a učinit výuku atraktivnější.</w:t>
            </w:r>
          </w:p>
        </w:tc>
        <w:tc>
          <w:tcPr>
            <w:tcW w:w="2835" w:type="dxa"/>
          </w:tcPr>
          <w:p w14:paraId="07EF107C" w14:textId="77777777" w:rsidR="00FC5008" w:rsidRPr="005031BF" w:rsidRDefault="00FC5008"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Investice do nákupu vybavení a zařízení škol</w:t>
            </w:r>
          </w:p>
        </w:tc>
        <w:tc>
          <w:tcPr>
            <w:tcW w:w="993" w:type="dxa"/>
            <w:vAlign w:val="center"/>
          </w:tcPr>
          <w:p w14:paraId="795812D3" w14:textId="77777777" w:rsidR="00FC5008" w:rsidRPr="005031BF" w:rsidRDefault="00FC5008" w:rsidP="00FC5008">
            <w:pPr>
              <w:spacing w:line="240" w:lineRule="auto"/>
              <w:jc w:val="center"/>
              <w:rPr>
                <w:rFonts w:eastAsia="Times New Roman" w:cs="Times New Roman"/>
              </w:rPr>
            </w:pPr>
            <w:r w:rsidRPr="005031BF">
              <w:rPr>
                <w:rFonts w:eastAsia="Times New Roman" w:cs="Times New Roman"/>
              </w:rPr>
              <w:t>A.2.3.1</w:t>
            </w:r>
          </w:p>
        </w:tc>
        <w:tc>
          <w:tcPr>
            <w:tcW w:w="6654" w:type="dxa"/>
            <w:vAlign w:val="center"/>
          </w:tcPr>
          <w:p w14:paraId="42D7282E" w14:textId="5FBF7155" w:rsidR="00FC5008" w:rsidRPr="005031BF" w:rsidRDefault="00FC5008" w:rsidP="00FC5008">
            <w:pPr>
              <w:spacing w:line="240" w:lineRule="auto"/>
              <w:rPr>
                <w:rFonts w:eastAsia="Times New Roman" w:cs="Times New Roman"/>
              </w:rPr>
            </w:pPr>
            <w:r w:rsidRPr="005031BF">
              <w:rPr>
                <w:rFonts w:eastAsia="Times New Roman" w:cs="Times New Roman"/>
              </w:rPr>
              <w:t>Program pravidelného upgradu vybavení odborných učeben</w:t>
            </w:r>
          </w:p>
        </w:tc>
      </w:tr>
      <w:tr w:rsidR="00FC5008" w:rsidRPr="005031BF" w14:paraId="663D325C" w14:textId="77777777" w:rsidTr="00616BDE">
        <w:trPr>
          <w:trHeight w:val="341"/>
        </w:trPr>
        <w:tc>
          <w:tcPr>
            <w:tcW w:w="3510" w:type="dxa"/>
            <w:vMerge w:val="restart"/>
          </w:tcPr>
          <w:p w14:paraId="0BDE568D" w14:textId="77D2742A" w:rsidR="00FC5008" w:rsidRPr="005031BF" w:rsidRDefault="00FC5008" w:rsidP="00FC5008">
            <w:pPr>
              <w:spacing w:line="240" w:lineRule="auto"/>
              <w:rPr>
                <w:rFonts w:eastAsia="Times New Roman" w:cs="Times New Roman"/>
                <w:b/>
                <w:i/>
              </w:rPr>
            </w:pPr>
            <w:r w:rsidRPr="005031BF">
              <w:rPr>
                <w:rFonts w:eastAsia="Times New Roman" w:cs="Times New Roman"/>
                <w:b/>
                <w:i/>
              </w:rPr>
              <w:t>A.2.4 – Zvýšení mezinárodní mobility studentů, pracovníků VaV, pedagogů</w:t>
            </w:r>
          </w:p>
          <w:p w14:paraId="6BAB21D5" w14:textId="77777777" w:rsidR="00FC5008" w:rsidRPr="005031BF" w:rsidRDefault="00FC5008" w:rsidP="00FC5008">
            <w:pPr>
              <w:spacing w:line="240" w:lineRule="auto"/>
              <w:rPr>
                <w:rFonts w:eastAsia="Times New Roman" w:cs="Times New Roman"/>
                <w:i/>
                <w:sz w:val="18"/>
                <w:szCs w:val="18"/>
              </w:rPr>
            </w:pPr>
            <w:r w:rsidRPr="005031BF">
              <w:rPr>
                <w:rFonts w:eastAsia="Times New Roman" w:cs="Times New Roman"/>
                <w:i/>
                <w:sz w:val="18"/>
                <w:szCs w:val="18"/>
              </w:rPr>
              <w:t xml:space="preserve">Cílem je nastavit systém dlouhodobé podpory stáží žáků/studentů u zahraničních subjektů, který bude pro obě strany přínosný a co nejméně zatěžující a umožní co největší přiblížení potřeb firem a možností škol. Cílem </w:t>
            </w:r>
            <w:r w:rsidRPr="005031BF">
              <w:rPr>
                <w:rFonts w:eastAsia="Times New Roman" w:cs="Times New Roman"/>
                <w:i/>
                <w:sz w:val="18"/>
                <w:szCs w:val="18"/>
              </w:rPr>
              <w:lastRenderedPageBreak/>
              <w:t>je umožnit jak stáže v zahraničí, tak stáže zahraničních subjektů v Libereckém kraji.</w:t>
            </w:r>
          </w:p>
          <w:p w14:paraId="1F3DD494" w14:textId="77777777" w:rsidR="00FC5008" w:rsidRPr="005031BF" w:rsidRDefault="00FC5008" w:rsidP="00FC5008">
            <w:pPr>
              <w:spacing w:line="240" w:lineRule="auto"/>
              <w:rPr>
                <w:rFonts w:eastAsia="Times New Roman" w:cs="Times New Roman"/>
                <w:i/>
                <w:sz w:val="18"/>
                <w:szCs w:val="18"/>
              </w:rPr>
            </w:pPr>
          </w:p>
        </w:tc>
        <w:tc>
          <w:tcPr>
            <w:tcW w:w="2835" w:type="dxa"/>
            <w:vMerge w:val="restart"/>
          </w:tcPr>
          <w:p w14:paraId="7EE0BA0D" w14:textId="77777777" w:rsidR="00FC5008" w:rsidRPr="005031BF" w:rsidRDefault="00FC5008" w:rsidP="00064FF4">
            <w:pPr>
              <w:numPr>
                <w:ilvl w:val="0"/>
                <w:numId w:val="36"/>
              </w:numPr>
              <w:suppressAutoHyphens/>
              <w:spacing w:line="240" w:lineRule="auto"/>
              <w:ind w:left="263" w:hanging="142"/>
              <w:contextualSpacing/>
              <w:rPr>
                <w:rFonts w:eastAsia="Times New Roman" w:cs="Times New Roman"/>
              </w:rPr>
            </w:pPr>
            <w:r w:rsidRPr="005031BF">
              <w:rPr>
                <w:rFonts w:eastAsia="Times New Roman" w:cs="Times New Roman"/>
              </w:rPr>
              <w:lastRenderedPageBreak/>
              <w:t>Počet podpořených mezinárodních mobilit studentů z veřejných prostředků</w:t>
            </w:r>
          </w:p>
        </w:tc>
        <w:tc>
          <w:tcPr>
            <w:tcW w:w="993" w:type="dxa"/>
            <w:vAlign w:val="center"/>
          </w:tcPr>
          <w:p w14:paraId="75D283E4" w14:textId="12B42CD3" w:rsidR="00FC5008" w:rsidRPr="005031BF" w:rsidRDefault="00616BDE" w:rsidP="00616BDE">
            <w:pPr>
              <w:spacing w:line="240" w:lineRule="auto"/>
              <w:jc w:val="center"/>
              <w:rPr>
                <w:rFonts w:eastAsia="Times New Roman" w:cs="Times New Roman"/>
              </w:rPr>
            </w:pPr>
            <w:r w:rsidRPr="005031BF">
              <w:rPr>
                <w:rFonts w:eastAsia="Times New Roman" w:cs="Times New Roman"/>
              </w:rPr>
              <w:t>A.2.4.1</w:t>
            </w:r>
          </w:p>
        </w:tc>
        <w:tc>
          <w:tcPr>
            <w:tcW w:w="6654" w:type="dxa"/>
            <w:vAlign w:val="center"/>
          </w:tcPr>
          <w:p w14:paraId="26E2CF73" w14:textId="4CA22C43" w:rsidR="00FC5008" w:rsidRPr="005031BF" w:rsidRDefault="00FC5008" w:rsidP="00616BDE">
            <w:pPr>
              <w:spacing w:line="240" w:lineRule="auto"/>
              <w:rPr>
                <w:rFonts w:eastAsia="Times New Roman" w:cs="Times New Roman"/>
              </w:rPr>
            </w:pPr>
            <w:r w:rsidRPr="005031BF">
              <w:rPr>
                <w:rFonts w:eastAsia="Times New Roman" w:cs="Times New Roman"/>
              </w:rPr>
              <w:t>Program usnadňující zaměstnavatelům přijímat zahraniční stážisty- poradenství, administrativa, vzniklé náklady</w:t>
            </w:r>
          </w:p>
        </w:tc>
      </w:tr>
      <w:tr w:rsidR="00616BDE" w:rsidRPr="005031BF" w14:paraId="06CB25BF" w14:textId="77777777" w:rsidTr="00616BDE">
        <w:trPr>
          <w:trHeight w:val="341"/>
        </w:trPr>
        <w:tc>
          <w:tcPr>
            <w:tcW w:w="3510" w:type="dxa"/>
            <w:vMerge/>
          </w:tcPr>
          <w:p w14:paraId="2DE94432" w14:textId="77777777" w:rsidR="00616BDE" w:rsidRPr="005031BF" w:rsidRDefault="00616BDE" w:rsidP="00FC5008">
            <w:pPr>
              <w:spacing w:line="240" w:lineRule="auto"/>
              <w:rPr>
                <w:rFonts w:eastAsia="Times New Roman" w:cs="Times New Roman"/>
                <w:b/>
                <w:i/>
              </w:rPr>
            </w:pPr>
          </w:p>
        </w:tc>
        <w:tc>
          <w:tcPr>
            <w:tcW w:w="2835" w:type="dxa"/>
            <w:vMerge/>
          </w:tcPr>
          <w:p w14:paraId="68EA0269" w14:textId="77777777" w:rsidR="00616BDE" w:rsidRPr="005031BF" w:rsidRDefault="00616BDE" w:rsidP="00064FF4">
            <w:pPr>
              <w:numPr>
                <w:ilvl w:val="0"/>
                <w:numId w:val="36"/>
              </w:numPr>
              <w:spacing w:line="240" w:lineRule="auto"/>
              <w:ind w:left="263" w:hanging="263"/>
              <w:contextualSpacing/>
              <w:rPr>
                <w:rFonts w:eastAsia="Times New Roman" w:cs="Times New Roman"/>
              </w:rPr>
            </w:pPr>
          </w:p>
        </w:tc>
        <w:tc>
          <w:tcPr>
            <w:tcW w:w="993" w:type="dxa"/>
            <w:vAlign w:val="center"/>
          </w:tcPr>
          <w:p w14:paraId="746B6496" w14:textId="057A15D5" w:rsidR="00616BDE" w:rsidRPr="005031BF" w:rsidRDefault="00616BDE" w:rsidP="00FC5008">
            <w:pPr>
              <w:spacing w:line="240" w:lineRule="auto"/>
              <w:jc w:val="center"/>
              <w:rPr>
                <w:rFonts w:eastAsia="Times New Roman" w:cs="Times New Roman"/>
              </w:rPr>
            </w:pPr>
            <w:r w:rsidRPr="005031BF">
              <w:rPr>
                <w:rFonts w:eastAsia="Times New Roman" w:cs="Times New Roman"/>
              </w:rPr>
              <w:t xml:space="preserve"> A.2.4.2</w:t>
            </w:r>
          </w:p>
        </w:tc>
        <w:tc>
          <w:tcPr>
            <w:tcW w:w="6654" w:type="dxa"/>
            <w:vAlign w:val="center"/>
          </w:tcPr>
          <w:p w14:paraId="56FEC4A7" w14:textId="1DC64161" w:rsidR="00616BDE" w:rsidRPr="005031BF" w:rsidRDefault="00616BDE" w:rsidP="00616BDE">
            <w:pPr>
              <w:spacing w:line="240" w:lineRule="auto"/>
              <w:rPr>
                <w:rFonts w:eastAsia="Times New Roman" w:cs="Times New Roman"/>
              </w:rPr>
            </w:pPr>
            <w:r w:rsidRPr="005031BF">
              <w:rPr>
                <w:rFonts w:eastAsia="Times New Roman" w:cs="Times New Roman"/>
              </w:rPr>
              <w:t>Zjednodušení administrativy ze strany vládních institucí</w:t>
            </w:r>
          </w:p>
        </w:tc>
      </w:tr>
      <w:tr w:rsidR="00FC5008" w:rsidRPr="005031BF" w14:paraId="49D291CD" w14:textId="77777777" w:rsidTr="00616BDE">
        <w:trPr>
          <w:trHeight w:val="435"/>
        </w:trPr>
        <w:tc>
          <w:tcPr>
            <w:tcW w:w="3510" w:type="dxa"/>
            <w:vMerge/>
          </w:tcPr>
          <w:p w14:paraId="54C1ED7B" w14:textId="77777777" w:rsidR="00FC5008" w:rsidRPr="005031BF" w:rsidRDefault="00FC5008" w:rsidP="00FC5008">
            <w:pPr>
              <w:spacing w:line="240" w:lineRule="auto"/>
              <w:rPr>
                <w:rFonts w:eastAsia="Times New Roman" w:cs="Times New Roman"/>
                <w:i/>
              </w:rPr>
            </w:pPr>
          </w:p>
        </w:tc>
        <w:tc>
          <w:tcPr>
            <w:tcW w:w="2835" w:type="dxa"/>
            <w:vMerge/>
          </w:tcPr>
          <w:p w14:paraId="2EC05D67" w14:textId="77777777" w:rsidR="00FC5008" w:rsidRPr="005031BF" w:rsidRDefault="00FC5008"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24CC0A77" w14:textId="36C45764" w:rsidR="00FC5008" w:rsidRPr="005031BF" w:rsidRDefault="00FC5008" w:rsidP="00616BDE">
            <w:pPr>
              <w:spacing w:line="240" w:lineRule="auto"/>
              <w:jc w:val="center"/>
              <w:rPr>
                <w:rFonts w:eastAsia="Times New Roman" w:cs="Times New Roman"/>
              </w:rPr>
            </w:pPr>
            <w:r w:rsidRPr="005031BF">
              <w:rPr>
                <w:rFonts w:eastAsia="Times New Roman" w:cs="Times New Roman"/>
              </w:rPr>
              <w:t>A.2.4.</w:t>
            </w:r>
            <w:r w:rsidR="00616BDE" w:rsidRPr="005031BF">
              <w:rPr>
                <w:rFonts w:eastAsia="Times New Roman" w:cs="Times New Roman"/>
              </w:rPr>
              <w:t>3</w:t>
            </w:r>
          </w:p>
        </w:tc>
        <w:tc>
          <w:tcPr>
            <w:tcW w:w="6654" w:type="dxa"/>
            <w:vAlign w:val="center"/>
          </w:tcPr>
          <w:p w14:paraId="002C9812" w14:textId="3E8BCABA" w:rsidR="00FC5008" w:rsidRPr="005031BF" w:rsidRDefault="00FC5008" w:rsidP="00616BDE">
            <w:pPr>
              <w:spacing w:line="240" w:lineRule="auto"/>
              <w:rPr>
                <w:rFonts w:eastAsia="Times New Roman" w:cs="Times New Roman"/>
              </w:rPr>
            </w:pPr>
            <w:r w:rsidRPr="005031BF">
              <w:rPr>
                <w:rFonts w:eastAsia="Times New Roman" w:cs="Times New Roman"/>
              </w:rPr>
              <w:t>Stipendijní program pro stážisty</w:t>
            </w:r>
          </w:p>
        </w:tc>
      </w:tr>
      <w:tr w:rsidR="00616BDE" w:rsidRPr="005031BF" w14:paraId="758B70D9" w14:textId="77777777" w:rsidTr="00616BDE">
        <w:trPr>
          <w:trHeight w:val="435"/>
        </w:trPr>
        <w:tc>
          <w:tcPr>
            <w:tcW w:w="3510" w:type="dxa"/>
            <w:vMerge/>
          </w:tcPr>
          <w:p w14:paraId="0AEC8429" w14:textId="77777777" w:rsidR="00616BDE" w:rsidRPr="005031BF" w:rsidRDefault="00616BDE" w:rsidP="00FC5008">
            <w:pPr>
              <w:spacing w:line="240" w:lineRule="auto"/>
              <w:rPr>
                <w:rFonts w:eastAsia="Times New Roman" w:cs="Times New Roman"/>
                <w:i/>
              </w:rPr>
            </w:pPr>
          </w:p>
        </w:tc>
        <w:tc>
          <w:tcPr>
            <w:tcW w:w="2835" w:type="dxa"/>
            <w:vMerge/>
          </w:tcPr>
          <w:p w14:paraId="2E96DDD4" w14:textId="77777777" w:rsidR="00616BDE" w:rsidRPr="005031BF" w:rsidRDefault="00616BDE"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6CC8EC0C" w14:textId="3AA69843" w:rsidR="00616BDE" w:rsidRPr="005031BF" w:rsidRDefault="00616BDE" w:rsidP="00FC5008">
            <w:pPr>
              <w:spacing w:line="240" w:lineRule="auto"/>
              <w:jc w:val="center"/>
              <w:rPr>
                <w:rFonts w:eastAsia="Times New Roman" w:cs="Times New Roman"/>
              </w:rPr>
            </w:pPr>
            <w:r w:rsidRPr="005031BF">
              <w:rPr>
                <w:rFonts w:eastAsia="Times New Roman" w:cs="Times New Roman"/>
              </w:rPr>
              <w:t>A.2.4.4</w:t>
            </w:r>
          </w:p>
        </w:tc>
        <w:tc>
          <w:tcPr>
            <w:tcW w:w="6654" w:type="dxa"/>
            <w:vAlign w:val="center"/>
          </w:tcPr>
          <w:p w14:paraId="731486FC" w14:textId="73C4C47B" w:rsidR="00616BDE" w:rsidRPr="005031BF" w:rsidRDefault="00616BDE" w:rsidP="00616BDE">
            <w:pPr>
              <w:spacing w:line="240" w:lineRule="auto"/>
              <w:rPr>
                <w:rFonts w:eastAsia="Times New Roman" w:cs="Times New Roman"/>
              </w:rPr>
            </w:pPr>
            <w:r w:rsidRPr="005031BF">
              <w:rPr>
                <w:rFonts w:eastAsia="Times New Roman" w:cs="Times New Roman"/>
              </w:rPr>
              <w:t>Stáže studentů i pracovníků ve VaV institucích v zahraničí</w:t>
            </w:r>
          </w:p>
        </w:tc>
      </w:tr>
      <w:tr w:rsidR="00FC5008" w:rsidRPr="005031BF" w14:paraId="2C3ABBE4" w14:textId="77777777" w:rsidTr="00616BDE">
        <w:trPr>
          <w:trHeight w:val="435"/>
        </w:trPr>
        <w:tc>
          <w:tcPr>
            <w:tcW w:w="3510" w:type="dxa"/>
            <w:vMerge/>
          </w:tcPr>
          <w:p w14:paraId="2E304635" w14:textId="77777777" w:rsidR="00FC5008" w:rsidRPr="005031BF" w:rsidRDefault="00FC5008" w:rsidP="00FC5008">
            <w:pPr>
              <w:spacing w:line="240" w:lineRule="auto"/>
              <w:rPr>
                <w:rFonts w:eastAsia="Times New Roman" w:cs="Times New Roman"/>
                <w:i/>
              </w:rPr>
            </w:pPr>
          </w:p>
        </w:tc>
        <w:tc>
          <w:tcPr>
            <w:tcW w:w="2835" w:type="dxa"/>
            <w:vMerge/>
          </w:tcPr>
          <w:p w14:paraId="0D02343A" w14:textId="77777777" w:rsidR="00FC5008" w:rsidRPr="005031BF" w:rsidRDefault="00FC5008"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289A47CC" w14:textId="488DC341" w:rsidR="00FC5008" w:rsidRPr="005031BF" w:rsidRDefault="00FC5008" w:rsidP="00616BDE">
            <w:pPr>
              <w:spacing w:line="240" w:lineRule="auto"/>
              <w:jc w:val="center"/>
              <w:rPr>
                <w:rFonts w:eastAsia="Times New Roman" w:cs="Times New Roman"/>
              </w:rPr>
            </w:pPr>
            <w:r w:rsidRPr="005031BF">
              <w:rPr>
                <w:rFonts w:eastAsia="Times New Roman" w:cs="Times New Roman"/>
              </w:rPr>
              <w:t>A.2.4.</w:t>
            </w:r>
            <w:r w:rsidR="00616BDE" w:rsidRPr="005031BF">
              <w:rPr>
                <w:rFonts w:eastAsia="Times New Roman" w:cs="Times New Roman"/>
              </w:rPr>
              <w:t>5</w:t>
            </w:r>
          </w:p>
        </w:tc>
        <w:tc>
          <w:tcPr>
            <w:tcW w:w="6654" w:type="dxa"/>
            <w:vAlign w:val="center"/>
          </w:tcPr>
          <w:p w14:paraId="41C135D3" w14:textId="7750BE7C" w:rsidR="00FC5008" w:rsidRPr="005031BF" w:rsidRDefault="00FC5008" w:rsidP="00616BDE">
            <w:pPr>
              <w:spacing w:line="240" w:lineRule="auto"/>
              <w:rPr>
                <w:rFonts w:eastAsia="Times New Roman" w:cs="Times New Roman"/>
              </w:rPr>
            </w:pPr>
            <w:r w:rsidRPr="005031BF">
              <w:rPr>
                <w:rFonts w:eastAsia="Times New Roman" w:cs="Times New Roman"/>
              </w:rPr>
              <w:t>Systém párování poptávky a nabídky a hodnocení kvality</w:t>
            </w:r>
          </w:p>
        </w:tc>
      </w:tr>
      <w:tr w:rsidR="00FC5008" w:rsidRPr="005031BF" w14:paraId="5D538AA4" w14:textId="77777777" w:rsidTr="00616BDE">
        <w:trPr>
          <w:trHeight w:val="360"/>
        </w:trPr>
        <w:tc>
          <w:tcPr>
            <w:tcW w:w="3510" w:type="dxa"/>
            <w:vMerge/>
          </w:tcPr>
          <w:p w14:paraId="6446E44E" w14:textId="77777777" w:rsidR="00FC5008" w:rsidRPr="005031BF" w:rsidRDefault="00FC5008" w:rsidP="00FC5008">
            <w:pPr>
              <w:spacing w:line="240" w:lineRule="auto"/>
              <w:rPr>
                <w:rFonts w:eastAsia="Times New Roman" w:cs="Times New Roman"/>
                <w:i/>
              </w:rPr>
            </w:pPr>
          </w:p>
        </w:tc>
        <w:tc>
          <w:tcPr>
            <w:tcW w:w="2835" w:type="dxa"/>
            <w:vMerge/>
          </w:tcPr>
          <w:p w14:paraId="0EB1734F" w14:textId="77777777" w:rsidR="00FC5008" w:rsidRPr="005031BF" w:rsidRDefault="00FC5008"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48A1518D" w14:textId="5FDF5FD3" w:rsidR="00FC5008" w:rsidRPr="005031BF" w:rsidRDefault="00FC5008" w:rsidP="00616BDE">
            <w:pPr>
              <w:jc w:val="center"/>
              <w:rPr>
                <w:rFonts w:eastAsia="Times New Roman" w:cs="Times New Roman"/>
              </w:rPr>
            </w:pPr>
            <w:r w:rsidRPr="005031BF">
              <w:rPr>
                <w:rFonts w:eastAsia="Times New Roman" w:cs="Times New Roman"/>
              </w:rPr>
              <w:t>A.2.4.</w:t>
            </w:r>
            <w:r w:rsidR="00616BDE" w:rsidRPr="005031BF">
              <w:rPr>
                <w:rFonts w:eastAsia="Times New Roman" w:cs="Times New Roman"/>
              </w:rPr>
              <w:t>6</w:t>
            </w:r>
          </w:p>
        </w:tc>
        <w:tc>
          <w:tcPr>
            <w:tcW w:w="6654" w:type="dxa"/>
            <w:vAlign w:val="center"/>
          </w:tcPr>
          <w:p w14:paraId="0E5E93AA" w14:textId="1FAD570D" w:rsidR="00FC5008" w:rsidRPr="005031BF" w:rsidRDefault="00FC5008" w:rsidP="00616BDE">
            <w:pPr>
              <w:spacing w:line="240" w:lineRule="auto"/>
              <w:rPr>
                <w:rFonts w:eastAsia="Times New Roman" w:cs="Times New Roman"/>
              </w:rPr>
            </w:pPr>
            <w:r w:rsidRPr="005031BF">
              <w:rPr>
                <w:rFonts w:eastAsia="Times New Roman" w:cs="Times New Roman"/>
              </w:rPr>
              <w:t>Vyhledávání a příjem zahraničních stážistů vč. poradenství pro administrativní a metodické otázky</w:t>
            </w:r>
          </w:p>
        </w:tc>
      </w:tr>
      <w:tr w:rsidR="00616BDE" w:rsidRPr="005031BF" w14:paraId="72083A8B" w14:textId="77777777" w:rsidTr="00616BDE">
        <w:trPr>
          <w:trHeight w:val="360"/>
        </w:trPr>
        <w:tc>
          <w:tcPr>
            <w:tcW w:w="3510" w:type="dxa"/>
            <w:vMerge/>
          </w:tcPr>
          <w:p w14:paraId="3BA615A5" w14:textId="77777777" w:rsidR="00616BDE" w:rsidRPr="005031BF" w:rsidRDefault="00616BDE" w:rsidP="00FC5008">
            <w:pPr>
              <w:spacing w:line="240" w:lineRule="auto"/>
              <w:rPr>
                <w:rFonts w:eastAsia="Times New Roman" w:cs="Times New Roman"/>
                <w:i/>
              </w:rPr>
            </w:pPr>
          </w:p>
        </w:tc>
        <w:tc>
          <w:tcPr>
            <w:tcW w:w="2835" w:type="dxa"/>
            <w:vMerge/>
          </w:tcPr>
          <w:p w14:paraId="6D9925A4" w14:textId="77777777" w:rsidR="00616BDE" w:rsidRPr="005031BF" w:rsidRDefault="00616BDE" w:rsidP="00064FF4">
            <w:pPr>
              <w:numPr>
                <w:ilvl w:val="0"/>
                <w:numId w:val="36"/>
              </w:numPr>
              <w:suppressAutoHyphens/>
              <w:spacing w:line="240" w:lineRule="auto"/>
              <w:ind w:left="263" w:hanging="142"/>
              <w:contextualSpacing/>
              <w:rPr>
                <w:rFonts w:eastAsia="Times New Roman" w:cs="Times New Roman"/>
              </w:rPr>
            </w:pPr>
          </w:p>
        </w:tc>
        <w:tc>
          <w:tcPr>
            <w:tcW w:w="993" w:type="dxa"/>
            <w:vAlign w:val="center"/>
          </w:tcPr>
          <w:p w14:paraId="27460874" w14:textId="64C4D9BF" w:rsidR="00616BDE" w:rsidRPr="005031BF" w:rsidRDefault="00616BDE" w:rsidP="00FC5008">
            <w:pPr>
              <w:jc w:val="center"/>
              <w:rPr>
                <w:rFonts w:eastAsia="Times New Roman" w:cs="Times New Roman"/>
              </w:rPr>
            </w:pPr>
            <w:r w:rsidRPr="005031BF">
              <w:rPr>
                <w:rFonts w:eastAsia="Times New Roman" w:cs="Times New Roman"/>
              </w:rPr>
              <w:t>A.2.4.7</w:t>
            </w:r>
          </w:p>
        </w:tc>
        <w:tc>
          <w:tcPr>
            <w:tcW w:w="6654" w:type="dxa"/>
            <w:vAlign w:val="center"/>
          </w:tcPr>
          <w:p w14:paraId="44BF17FE" w14:textId="5C4288C0" w:rsidR="00616BDE" w:rsidRPr="005031BF" w:rsidRDefault="00616BDE" w:rsidP="00616BDE">
            <w:pPr>
              <w:spacing w:line="240" w:lineRule="auto"/>
              <w:rPr>
                <w:rFonts w:eastAsia="Times New Roman" w:cs="Times New Roman"/>
              </w:rPr>
            </w:pPr>
            <w:r w:rsidRPr="005031BF">
              <w:rPr>
                <w:rFonts w:eastAsia="Times New Roman" w:cs="Times New Roman"/>
              </w:rPr>
              <w:t>Systém stipendií pro zahraniční doktorandské studenty, pedagogy a výzkumné pracovníky (systém obdobný programu „SoMoPro“)</w:t>
            </w:r>
          </w:p>
        </w:tc>
      </w:tr>
      <w:tr w:rsidR="00FC5008" w:rsidRPr="005031BF" w14:paraId="6E3ECC86" w14:textId="77777777" w:rsidTr="00616BDE">
        <w:trPr>
          <w:trHeight w:val="360"/>
        </w:trPr>
        <w:tc>
          <w:tcPr>
            <w:tcW w:w="3510" w:type="dxa"/>
            <w:vMerge/>
          </w:tcPr>
          <w:p w14:paraId="68FAA405" w14:textId="77777777" w:rsidR="00FC5008" w:rsidRPr="005031BF" w:rsidRDefault="00FC5008" w:rsidP="00FC5008">
            <w:pPr>
              <w:spacing w:line="240" w:lineRule="auto"/>
              <w:rPr>
                <w:rFonts w:eastAsia="Times New Roman" w:cs="Times New Roman"/>
                <w:i/>
              </w:rPr>
            </w:pPr>
          </w:p>
        </w:tc>
        <w:tc>
          <w:tcPr>
            <w:tcW w:w="2835" w:type="dxa"/>
            <w:vMerge/>
          </w:tcPr>
          <w:p w14:paraId="727349FA" w14:textId="77777777" w:rsidR="00FC5008" w:rsidRPr="005031BF" w:rsidRDefault="00FC5008" w:rsidP="00064FF4">
            <w:pPr>
              <w:numPr>
                <w:ilvl w:val="0"/>
                <w:numId w:val="36"/>
              </w:numPr>
              <w:spacing w:line="240" w:lineRule="auto"/>
              <w:ind w:left="263" w:hanging="142"/>
              <w:contextualSpacing/>
              <w:rPr>
                <w:rFonts w:eastAsia="Times New Roman" w:cs="Times New Roman"/>
              </w:rPr>
            </w:pPr>
          </w:p>
        </w:tc>
        <w:tc>
          <w:tcPr>
            <w:tcW w:w="993" w:type="dxa"/>
            <w:vAlign w:val="center"/>
          </w:tcPr>
          <w:p w14:paraId="4BE9E6D1" w14:textId="5B451D9E" w:rsidR="00FC5008" w:rsidRPr="005031BF" w:rsidRDefault="00616BDE" w:rsidP="00616BDE">
            <w:pPr>
              <w:jc w:val="center"/>
              <w:rPr>
                <w:rFonts w:eastAsia="Times New Roman" w:cs="Times New Roman"/>
              </w:rPr>
            </w:pPr>
            <w:r w:rsidRPr="005031BF">
              <w:rPr>
                <w:rFonts w:eastAsia="Times New Roman" w:cs="Times New Roman"/>
              </w:rPr>
              <w:t>A.2.4.8</w:t>
            </w:r>
          </w:p>
        </w:tc>
        <w:tc>
          <w:tcPr>
            <w:tcW w:w="6654" w:type="dxa"/>
            <w:vAlign w:val="center"/>
          </w:tcPr>
          <w:p w14:paraId="6748C873" w14:textId="241B7ACA" w:rsidR="00FC5008" w:rsidRPr="005031BF" w:rsidRDefault="00FC5008" w:rsidP="00616BDE">
            <w:pPr>
              <w:spacing w:line="240" w:lineRule="auto"/>
              <w:rPr>
                <w:rFonts w:eastAsia="Times New Roman" w:cs="Times New Roman"/>
              </w:rPr>
            </w:pPr>
            <w:r w:rsidRPr="005031BF">
              <w:rPr>
                <w:rFonts w:eastAsia="Times New Roman" w:cs="Times New Roman"/>
              </w:rPr>
              <w:t>Možnost absolvovat část studia v zahraničí</w:t>
            </w:r>
          </w:p>
        </w:tc>
      </w:tr>
      <w:tr w:rsidR="00FC5008" w:rsidRPr="005031BF" w14:paraId="34C3CAAB" w14:textId="77777777" w:rsidTr="00616BDE">
        <w:trPr>
          <w:trHeight w:val="480"/>
        </w:trPr>
        <w:tc>
          <w:tcPr>
            <w:tcW w:w="3510" w:type="dxa"/>
            <w:vMerge w:val="restart"/>
          </w:tcPr>
          <w:p w14:paraId="7A392E55" w14:textId="0D983AFC" w:rsidR="00FC5008" w:rsidRPr="005031BF" w:rsidRDefault="00FC5008" w:rsidP="00FC5008">
            <w:pPr>
              <w:spacing w:line="240" w:lineRule="auto"/>
              <w:rPr>
                <w:rFonts w:eastAsia="Times New Roman" w:cs="Times New Roman"/>
                <w:b/>
                <w:i/>
              </w:rPr>
            </w:pPr>
            <w:r w:rsidRPr="005031BF">
              <w:rPr>
                <w:rFonts w:eastAsia="Times New Roman" w:cs="Times New Roman"/>
                <w:b/>
                <w:i/>
              </w:rPr>
              <w:t xml:space="preserve">A.2.5 – Zvýšení provázanosti výuky a výzkumu </w:t>
            </w:r>
            <w:r w:rsidRPr="005031BF">
              <w:rPr>
                <w:rFonts w:eastAsia="Times New Roman" w:cs="Times New Roman"/>
                <w:b/>
                <w:i/>
                <w:strike/>
              </w:rPr>
              <w:t>všech typů škol</w:t>
            </w:r>
            <w:r w:rsidRPr="005031BF">
              <w:rPr>
                <w:rFonts w:eastAsia="Times New Roman" w:cs="Times New Roman"/>
                <w:b/>
                <w:i/>
              </w:rPr>
              <w:t xml:space="preserve"> s podnikovou praxí</w:t>
            </w:r>
          </w:p>
          <w:p w14:paraId="7EB3643E" w14:textId="77777777" w:rsidR="00FC5008" w:rsidRPr="005031BF" w:rsidRDefault="00FC5008" w:rsidP="00FC5008">
            <w:pPr>
              <w:spacing w:line="240" w:lineRule="auto"/>
              <w:rPr>
                <w:rFonts w:eastAsia="Times New Roman" w:cs="Times New Roman"/>
                <w:i/>
                <w:sz w:val="18"/>
                <w:szCs w:val="18"/>
              </w:rPr>
            </w:pPr>
            <w:r w:rsidRPr="005031BF">
              <w:rPr>
                <w:rFonts w:eastAsia="Times New Roman" w:cs="Times New Roman"/>
                <w:i/>
                <w:sz w:val="18"/>
                <w:szCs w:val="18"/>
              </w:rPr>
              <w:t xml:space="preserve">Cílem je snížit odtrženost pedagogů a akademických výzkumníků od moderních trendů. Cílem je umžnit firemním VaV pracovníkům se dále vzdělávat.  Cílů má být dosaženo pomocí krátkodobých stáží či dlouhodobými výměnami a přestupy odborníků mezi sférou akademickou a firemní. Cílem je vzájemné obohacení a poznání kompetencí v širší perspektivě. </w:t>
            </w:r>
          </w:p>
          <w:p w14:paraId="431997FB" w14:textId="77777777" w:rsidR="00FC5008" w:rsidRPr="005031BF" w:rsidRDefault="00FC5008" w:rsidP="00FC5008">
            <w:pPr>
              <w:spacing w:line="240" w:lineRule="auto"/>
              <w:rPr>
                <w:rFonts w:eastAsia="Times New Roman" w:cs="Times New Roman"/>
                <w:i/>
                <w:sz w:val="18"/>
                <w:szCs w:val="18"/>
              </w:rPr>
            </w:pPr>
            <w:r w:rsidRPr="005031BF">
              <w:rPr>
                <w:rFonts w:eastAsia="Times New Roman" w:cs="Times New Roman"/>
                <w:i/>
                <w:sz w:val="18"/>
                <w:szCs w:val="18"/>
              </w:rPr>
              <w:t>Podstatným cílem jsou stáže žáků/ studentů ve firmách.</w:t>
            </w:r>
          </w:p>
        </w:tc>
        <w:tc>
          <w:tcPr>
            <w:tcW w:w="2835" w:type="dxa"/>
            <w:vMerge w:val="restart"/>
          </w:tcPr>
          <w:p w14:paraId="47E862F5" w14:textId="77777777" w:rsidR="00FC5008" w:rsidRPr="005031BF" w:rsidRDefault="00FC5008"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Počet realizovaných stáží</w:t>
            </w:r>
          </w:p>
          <w:p w14:paraId="613873CA" w14:textId="4F2517D7" w:rsidR="00E20FC9" w:rsidRPr="005031BF" w:rsidRDefault="00FC5008"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 xml:space="preserve">Počet společných VaV projektů </w:t>
            </w:r>
            <w:r w:rsidR="00E20FC9" w:rsidRPr="005031BF">
              <w:rPr>
                <w:rFonts w:eastAsia="Times New Roman" w:cs="Times New Roman"/>
              </w:rPr>
              <w:t>mezi subjekty z</w:t>
            </w:r>
            <w:r w:rsidR="005411D4" w:rsidRPr="005031BF">
              <w:rPr>
                <w:rFonts w:eastAsia="Times New Roman" w:cs="Times New Roman"/>
              </w:rPr>
              <w:t> </w:t>
            </w:r>
            <w:r w:rsidR="00E20FC9" w:rsidRPr="005031BF">
              <w:rPr>
                <w:rFonts w:eastAsia="Times New Roman" w:cs="Times New Roman"/>
              </w:rPr>
              <w:t>kraje</w:t>
            </w:r>
            <w:r w:rsidR="005411D4" w:rsidRPr="005031BF">
              <w:rPr>
                <w:rFonts w:eastAsia="Times New Roman" w:cs="Times New Roman"/>
              </w:rPr>
              <w:t xml:space="preserve"> dle IS VavaI</w:t>
            </w:r>
          </w:p>
          <w:p w14:paraId="0A1C538C" w14:textId="624A7B91" w:rsidR="00FC5008" w:rsidRPr="005031BF" w:rsidRDefault="00E20FC9" w:rsidP="005411D4">
            <w:pPr>
              <w:numPr>
                <w:ilvl w:val="0"/>
                <w:numId w:val="36"/>
              </w:numPr>
              <w:spacing w:line="240" w:lineRule="auto"/>
              <w:ind w:left="263" w:hanging="263"/>
              <w:contextualSpacing/>
              <w:rPr>
                <w:rFonts w:eastAsia="Times New Roman" w:cs="Times New Roman"/>
              </w:rPr>
            </w:pPr>
            <w:r w:rsidRPr="005031BF">
              <w:rPr>
                <w:rFonts w:eastAsia="Times New Roman" w:cs="Times New Roman"/>
              </w:rPr>
              <w:t>Počet společných VaV projektů mezi krajskými a nekrajskými subjekty</w:t>
            </w:r>
            <w:r w:rsidR="005411D4" w:rsidRPr="005031BF">
              <w:rPr>
                <w:rFonts w:eastAsia="Times New Roman" w:cs="Times New Roman"/>
              </w:rPr>
              <w:t xml:space="preserve"> dle IS VaVaI</w:t>
            </w:r>
          </w:p>
        </w:tc>
        <w:tc>
          <w:tcPr>
            <w:tcW w:w="993" w:type="dxa"/>
            <w:vAlign w:val="center"/>
          </w:tcPr>
          <w:p w14:paraId="7BBDD123" w14:textId="77777777" w:rsidR="00FC5008" w:rsidRPr="005031BF" w:rsidRDefault="00FC5008" w:rsidP="00FC5008">
            <w:pPr>
              <w:spacing w:line="240" w:lineRule="auto"/>
              <w:jc w:val="center"/>
              <w:rPr>
                <w:rFonts w:eastAsia="Times New Roman" w:cs="Times New Roman"/>
              </w:rPr>
            </w:pPr>
            <w:r w:rsidRPr="005031BF">
              <w:rPr>
                <w:rFonts w:eastAsia="Times New Roman" w:cs="Times New Roman"/>
              </w:rPr>
              <w:t>A.2.5.1</w:t>
            </w:r>
          </w:p>
        </w:tc>
        <w:tc>
          <w:tcPr>
            <w:tcW w:w="6654" w:type="dxa"/>
            <w:vAlign w:val="center"/>
          </w:tcPr>
          <w:p w14:paraId="5E2461AB" w14:textId="4D78AEE9" w:rsidR="00FC5008" w:rsidRPr="005031BF" w:rsidRDefault="00FC5008" w:rsidP="00FC5008">
            <w:pPr>
              <w:spacing w:line="240" w:lineRule="auto"/>
              <w:rPr>
                <w:rFonts w:eastAsia="Times New Roman" w:cs="Times New Roman"/>
              </w:rPr>
            </w:pPr>
            <w:r w:rsidRPr="005031BF">
              <w:rPr>
                <w:rFonts w:eastAsia="Times New Roman" w:cs="Times New Roman"/>
              </w:rPr>
              <w:t>Program propojující firmy a pedagogy</w:t>
            </w:r>
            <w:r w:rsidR="00616BDE" w:rsidRPr="005031BF">
              <w:rPr>
                <w:rFonts w:eastAsia="Times New Roman" w:cs="Times New Roman"/>
              </w:rPr>
              <w:t xml:space="preserve"> krytím vzniklých nákladů stáží</w:t>
            </w:r>
          </w:p>
        </w:tc>
      </w:tr>
      <w:tr w:rsidR="00FC5008" w:rsidRPr="005031BF" w14:paraId="232BBB4B" w14:textId="77777777" w:rsidTr="00616BDE">
        <w:trPr>
          <w:trHeight w:val="705"/>
        </w:trPr>
        <w:tc>
          <w:tcPr>
            <w:tcW w:w="3510" w:type="dxa"/>
            <w:vMerge/>
          </w:tcPr>
          <w:p w14:paraId="5642CB06" w14:textId="77777777" w:rsidR="00FC5008" w:rsidRPr="005031BF" w:rsidRDefault="00FC5008" w:rsidP="00FC5008">
            <w:pPr>
              <w:spacing w:line="240" w:lineRule="auto"/>
              <w:rPr>
                <w:rFonts w:eastAsia="Times New Roman" w:cs="Times New Roman"/>
                <w:b/>
                <w:i/>
              </w:rPr>
            </w:pPr>
          </w:p>
        </w:tc>
        <w:tc>
          <w:tcPr>
            <w:tcW w:w="2835" w:type="dxa"/>
            <w:vMerge/>
          </w:tcPr>
          <w:p w14:paraId="5B739B44" w14:textId="77777777" w:rsidR="00FC5008" w:rsidRPr="005031BF" w:rsidRDefault="00FC5008" w:rsidP="00064FF4">
            <w:pPr>
              <w:numPr>
                <w:ilvl w:val="0"/>
                <w:numId w:val="35"/>
              </w:numPr>
              <w:spacing w:line="240" w:lineRule="auto"/>
              <w:contextualSpacing/>
              <w:rPr>
                <w:rFonts w:eastAsia="Times New Roman" w:cs="Times New Roman"/>
              </w:rPr>
            </w:pPr>
          </w:p>
        </w:tc>
        <w:tc>
          <w:tcPr>
            <w:tcW w:w="993" w:type="dxa"/>
            <w:vAlign w:val="center"/>
          </w:tcPr>
          <w:p w14:paraId="7D1863BB" w14:textId="161FD799" w:rsidR="00FC5008" w:rsidRPr="005031BF" w:rsidRDefault="00FC5008" w:rsidP="00FC5008">
            <w:pPr>
              <w:jc w:val="center"/>
              <w:rPr>
                <w:rFonts w:eastAsia="Times New Roman" w:cs="Times New Roman"/>
              </w:rPr>
            </w:pPr>
            <w:r w:rsidRPr="005031BF">
              <w:rPr>
                <w:rFonts w:eastAsia="Times New Roman" w:cs="Times New Roman"/>
              </w:rPr>
              <w:t>A.2.5.2</w:t>
            </w:r>
          </w:p>
        </w:tc>
        <w:tc>
          <w:tcPr>
            <w:tcW w:w="6654" w:type="dxa"/>
            <w:vAlign w:val="center"/>
          </w:tcPr>
          <w:p w14:paraId="2BB6E995" w14:textId="6E25097A" w:rsidR="00616BDE" w:rsidRPr="005031BF" w:rsidRDefault="00FC5008" w:rsidP="00FC5008">
            <w:pPr>
              <w:spacing w:line="240" w:lineRule="auto"/>
              <w:rPr>
                <w:rFonts w:eastAsia="Times New Roman" w:cs="Times New Roman"/>
              </w:rPr>
            </w:pPr>
            <w:r w:rsidRPr="005031BF">
              <w:rPr>
                <w:rFonts w:eastAsia="Times New Roman" w:cs="Times New Roman"/>
              </w:rPr>
              <w:t>Dlouhodobé stáže ped</w:t>
            </w:r>
            <w:r w:rsidR="00616BDE" w:rsidRPr="005031BF">
              <w:rPr>
                <w:rFonts w:eastAsia="Times New Roman" w:cs="Times New Roman"/>
              </w:rPr>
              <w:t>agogů a výzkumníků (6-12 měsíců)</w:t>
            </w:r>
          </w:p>
        </w:tc>
      </w:tr>
      <w:tr w:rsidR="00616BDE" w:rsidRPr="005031BF" w14:paraId="3629CC4E" w14:textId="77777777" w:rsidTr="00616BDE">
        <w:trPr>
          <w:trHeight w:val="705"/>
        </w:trPr>
        <w:tc>
          <w:tcPr>
            <w:tcW w:w="3510" w:type="dxa"/>
            <w:vMerge/>
          </w:tcPr>
          <w:p w14:paraId="7093F560" w14:textId="77777777" w:rsidR="00616BDE" w:rsidRPr="005031BF" w:rsidRDefault="00616BDE" w:rsidP="00FC5008">
            <w:pPr>
              <w:spacing w:line="240" w:lineRule="auto"/>
              <w:rPr>
                <w:rFonts w:eastAsia="Times New Roman" w:cs="Times New Roman"/>
                <w:b/>
                <w:i/>
              </w:rPr>
            </w:pPr>
          </w:p>
        </w:tc>
        <w:tc>
          <w:tcPr>
            <w:tcW w:w="2835" w:type="dxa"/>
            <w:vMerge/>
          </w:tcPr>
          <w:p w14:paraId="773968A5" w14:textId="77777777" w:rsidR="00616BDE" w:rsidRPr="005031BF" w:rsidRDefault="00616BDE" w:rsidP="00064FF4">
            <w:pPr>
              <w:numPr>
                <w:ilvl w:val="0"/>
                <w:numId w:val="35"/>
              </w:numPr>
              <w:spacing w:line="240" w:lineRule="auto"/>
              <w:contextualSpacing/>
              <w:rPr>
                <w:rFonts w:eastAsia="Times New Roman" w:cs="Times New Roman"/>
              </w:rPr>
            </w:pPr>
          </w:p>
        </w:tc>
        <w:tc>
          <w:tcPr>
            <w:tcW w:w="993" w:type="dxa"/>
            <w:vAlign w:val="center"/>
          </w:tcPr>
          <w:p w14:paraId="70707D0C" w14:textId="360B7927" w:rsidR="00616BDE" w:rsidRPr="005031BF" w:rsidRDefault="00616BDE" w:rsidP="00FC5008">
            <w:pPr>
              <w:jc w:val="center"/>
              <w:rPr>
                <w:rFonts w:eastAsia="Times New Roman" w:cs="Times New Roman"/>
              </w:rPr>
            </w:pPr>
            <w:r w:rsidRPr="005031BF">
              <w:rPr>
                <w:rFonts w:eastAsia="Times New Roman" w:cs="Times New Roman"/>
              </w:rPr>
              <w:t xml:space="preserve"> A.2.5.3</w:t>
            </w:r>
          </w:p>
        </w:tc>
        <w:tc>
          <w:tcPr>
            <w:tcW w:w="6654" w:type="dxa"/>
            <w:vAlign w:val="center"/>
          </w:tcPr>
          <w:p w14:paraId="267A1FFC" w14:textId="59AC0A78" w:rsidR="00616BDE" w:rsidRPr="005031BF" w:rsidRDefault="00616BDE" w:rsidP="00616BDE">
            <w:pPr>
              <w:spacing w:line="240" w:lineRule="auto"/>
              <w:rPr>
                <w:rFonts w:eastAsia="Times New Roman" w:cs="Times New Roman"/>
              </w:rPr>
            </w:pPr>
            <w:r w:rsidRPr="005031BF">
              <w:rPr>
                <w:rFonts w:eastAsia="Times New Roman" w:cs="Times New Roman"/>
              </w:rPr>
              <w:t>Absolvování části studia v zahraničí</w:t>
            </w:r>
          </w:p>
        </w:tc>
      </w:tr>
      <w:tr w:rsidR="00FC5008" w:rsidRPr="005031BF" w14:paraId="1A31CE2A" w14:textId="77777777" w:rsidTr="00616BDE">
        <w:trPr>
          <w:trHeight w:val="705"/>
        </w:trPr>
        <w:tc>
          <w:tcPr>
            <w:tcW w:w="3510" w:type="dxa"/>
            <w:vMerge/>
          </w:tcPr>
          <w:p w14:paraId="5FBCEEA2" w14:textId="77777777" w:rsidR="00FC5008" w:rsidRPr="005031BF" w:rsidRDefault="00FC5008" w:rsidP="00FC5008">
            <w:pPr>
              <w:spacing w:line="240" w:lineRule="auto"/>
              <w:rPr>
                <w:rFonts w:eastAsia="Times New Roman" w:cs="Times New Roman"/>
                <w:b/>
                <w:i/>
              </w:rPr>
            </w:pPr>
          </w:p>
        </w:tc>
        <w:tc>
          <w:tcPr>
            <w:tcW w:w="2835" w:type="dxa"/>
            <w:vMerge/>
          </w:tcPr>
          <w:p w14:paraId="6E1B9424" w14:textId="77777777" w:rsidR="00FC5008" w:rsidRPr="005031BF" w:rsidRDefault="00FC5008" w:rsidP="00064FF4">
            <w:pPr>
              <w:numPr>
                <w:ilvl w:val="0"/>
                <w:numId w:val="35"/>
              </w:numPr>
              <w:spacing w:line="240" w:lineRule="auto"/>
              <w:contextualSpacing/>
              <w:rPr>
                <w:rFonts w:eastAsia="Times New Roman" w:cs="Times New Roman"/>
              </w:rPr>
            </w:pPr>
          </w:p>
        </w:tc>
        <w:tc>
          <w:tcPr>
            <w:tcW w:w="993" w:type="dxa"/>
            <w:vAlign w:val="center"/>
          </w:tcPr>
          <w:p w14:paraId="330F1A5F" w14:textId="0247BC74" w:rsidR="00FC5008" w:rsidRPr="005031BF" w:rsidRDefault="00FC5008" w:rsidP="00616BDE">
            <w:pPr>
              <w:jc w:val="center"/>
              <w:rPr>
                <w:rFonts w:eastAsia="Times New Roman" w:cs="Times New Roman"/>
              </w:rPr>
            </w:pPr>
            <w:r w:rsidRPr="005031BF">
              <w:rPr>
                <w:rFonts w:eastAsia="Times New Roman" w:cs="Times New Roman"/>
              </w:rPr>
              <w:t>A.2.5.</w:t>
            </w:r>
            <w:r w:rsidR="00616BDE" w:rsidRPr="005031BF">
              <w:rPr>
                <w:rFonts w:eastAsia="Times New Roman" w:cs="Times New Roman"/>
              </w:rPr>
              <w:t>4</w:t>
            </w:r>
          </w:p>
        </w:tc>
        <w:tc>
          <w:tcPr>
            <w:tcW w:w="6654" w:type="dxa"/>
            <w:vAlign w:val="center"/>
          </w:tcPr>
          <w:p w14:paraId="65737A90" w14:textId="470CA51E" w:rsidR="00FC5008" w:rsidRPr="005031BF" w:rsidRDefault="00FC5008" w:rsidP="005C6491">
            <w:pPr>
              <w:spacing w:line="240" w:lineRule="auto"/>
              <w:rPr>
                <w:rFonts w:eastAsia="Times New Roman" w:cs="Times New Roman"/>
              </w:rPr>
            </w:pPr>
            <w:r w:rsidRPr="005031BF">
              <w:rPr>
                <w:rFonts w:eastAsia="Times New Roman" w:cs="Times New Roman"/>
              </w:rPr>
              <w:t>Systém částečných úvazků</w:t>
            </w:r>
            <w:r w:rsidR="00181A28" w:rsidRPr="005031BF">
              <w:rPr>
                <w:rFonts w:eastAsia="Times New Roman" w:cs="Times New Roman"/>
              </w:rPr>
              <w:t>, sdílených úvazků (</w:t>
            </w:r>
            <w:r w:rsidR="005C6491" w:rsidRPr="005031BF">
              <w:rPr>
                <w:rFonts w:eastAsia="Times New Roman" w:cs="Times New Roman"/>
              </w:rPr>
              <w:t>např. pro odborníky z praxe</w:t>
            </w:r>
            <w:r w:rsidR="00181A28" w:rsidRPr="005031BF">
              <w:rPr>
                <w:rFonts w:eastAsia="Times New Roman" w:cs="Times New Roman"/>
              </w:rPr>
              <w:t>, kteří z věkového či zdravotního důvodu nejsou schopni vykonávat práci ve svém původním zaměstnání, ale díky svým znalostem a dovednostem mohou být přínosem pro vzdělávací systém – možnost společného financování těchto lidí ze zdrojů: firmy, škola)</w:t>
            </w:r>
          </w:p>
        </w:tc>
      </w:tr>
      <w:tr w:rsidR="00FC5008" w:rsidRPr="005031BF" w14:paraId="0ABC5C9E" w14:textId="77777777" w:rsidTr="00616BDE">
        <w:trPr>
          <w:trHeight w:val="570"/>
        </w:trPr>
        <w:tc>
          <w:tcPr>
            <w:tcW w:w="3510" w:type="dxa"/>
            <w:vMerge/>
          </w:tcPr>
          <w:p w14:paraId="03BEF1A9" w14:textId="77777777" w:rsidR="00FC5008" w:rsidRPr="005031BF" w:rsidRDefault="00FC5008" w:rsidP="00FC5008">
            <w:pPr>
              <w:spacing w:line="240" w:lineRule="auto"/>
              <w:rPr>
                <w:rFonts w:eastAsia="Times New Roman" w:cs="Times New Roman"/>
                <w:b/>
                <w:i/>
              </w:rPr>
            </w:pPr>
          </w:p>
        </w:tc>
        <w:tc>
          <w:tcPr>
            <w:tcW w:w="2835" w:type="dxa"/>
            <w:vMerge/>
          </w:tcPr>
          <w:p w14:paraId="4F49900C" w14:textId="77777777" w:rsidR="00FC5008" w:rsidRPr="005031BF" w:rsidRDefault="00FC5008" w:rsidP="00064FF4">
            <w:pPr>
              <w:numPr>
                <w:ilvl w:val="0"/>
                <w:numId w:val="35"/>
              </w:numPr>
              <w:spacing w:line="240" w:lineRule="auto"/>
              <w:contextualSpacing/>
              <w:rPr>
                <w:rFonts w:eastAsia="Times New Roman" w:cs="Times New Roman"/>
              </w:rPr>
            </w:pPr>
          </w:p>
        </w:tc>
        <w:tc>
          <w:tcPr>
            <w:tcW w:w="993" w:type="dxa"/>
            <w:vAlign w:val="center"/>
          </w:tcPr>
          <w:p w14:paraId="54280A47" w14:textId="10ECB187" w:rsidR="00FC5008" w:rsidRPr="005031BF" w:rsidRDefault="00FC5008" w:rsidP="00616BDE">
            <w:pPr>
              <w:jc w:val="center"/>
              <w:rPr>
                <w:rFonts w:eastAsia="Times New Roman" w:cs="Times New Roman"/>
              </w:rPr>
            </w:pPr>
            <w:r w:rsidRPr="005031BF">
              <w:rPr>
                <w:rFonts w:eastAsia="Times New Roman" w:cs="Times New Roman"/>
              </w:rPr>
              <w:t>A.2.5.</w:t>
            </w:r>
            <w:r w:rsidR="00616BDE" w:rsidRPr="005031BF">
              <w:rPr>
                <w:rFonts w:eastAsia="Times New Roman" w:cs="Times New Roman"/>
              </w:rPr>
              <w:t>5</w:t>
            </w:r>
          </w:p>
        </w:tc>
        <w:tc>
          <w:tcPr>
            <w:tcW w:w="6654" w:type="dxa"/>
            <w:vAlign w:val="center"/>
          </w:tcPr>
          <w:p w14:paraId="1F1F318B" w14:textId="77F2F96F" w:rsidR="00FC5008" w:rsidRPr="005031BF" w:rsidRDefault="00FC5008" w:rsidP="00FC5008">
            <w:pPr>
              <w:rPr>
                <w:rFonts w:eastAsia="Times New Roman" w:cs="Times New Roman"/>
              </w:rPr>
            </w:pPr>
            <w:r w:rsidRPr="005031BF">
              <w:rPr>
                <w:rFonts w:eastAsia="Times New Roman" w:cs="Times New Roman"/>
              </w:rPr>
              <w:t>Systém vyhledávání a poradenství pro školy a firmy při přechodu odborníků, funkce zprostředkovatele a poradce</w:t>
            </w:r>
          </w:p>
        </w:tc>
      </w:tr>
      <w:tr w:rsidR="00FC5008" w:rsidRPr="005031BF" w14:paraId="5D60995F" w14:textId="77777777" w:rsidTr="00616BDE">
        <w:trPr>
          <w:trHeight w:val="225"/>
        </w:trPr>
        <w:tc>
          <w:tcPr>
            <w:tcW w:w="3510" w:type="dxa"/>
            <w:vMerge/>
          </w:tcPr>
          <w:p w14:paraId="7739D8EF" w14:textId="77777777" w:rsidR="00FC5008" w:rsidRPr="005031BF" w:rsidRDefault="00FC5008" w:rsidP="00FC5008">
            <w:pPr>
              <w:spacing w:line="240" w:lineRule="auto"/>
              <w:rPr>
                <w:rFonts w:eastAsia="Times New Roman" w:cs="Times New Roman"/>
                <w:b/>
                <w:i/>
              </w:rPr>
            </w:pPr>
          </w:p>
        </w:tc>
        <w:tc>
          <w:tcPr>
            <w:tcW w:w="2835" w:type="dxa"/>
            <w:vMerge/>
          </w:tcPr>
          <w:p w14:paraId="01444A3B" w14:textId="77777777" w:rsidR="00FC5008" w:rsidRPr="005031BF" w:rsidRDefault="00FC5008" w:rsidP="00064FF4">
            <w:pPr>
              <w:numPr>
                <w:ilvl w:val="0"/>
                <w:numId w:val="35"/>
              </w:numPr>
              <w:spacing w:line="240" w:lineRule="auto"/>
              <w:contextualSpacing/>
              <w:rPr>
                <w:rFonts w:eastAsia="Times New Roman" w:cs="Times New Roman"/>
              </w:rPr>
            </w:pPr>
          </w:p>
        </w:tc>
        <w:tc>
          <w:tcPr>
            <w:tcW w:w="993" w:type="dxa"/>
            <w:vAlign w:val="center"/>
          </w:tcPr>
          <w:p w14:paraId="33E06139" w14:textId="21A1C1CE" w:rsidR="00FC5008" w:rsidRPr="005031BF" w:rsidRDefault="00FC5008" w:rsidP="00616BDE">
            <w:pPr>
              <w:jc w:val="center"/>
              <w:rPr>
                <w:rFonts w:eastAsia="Times New Roman" w:cs="Times New Roman"/>
              </w:rPr>
            </w:pPr>
            <w:r w:rsidRPr="005031BF">
              <w:rPr>
                <w:rFonts w:eastAsia="Times New Roman" w:cs="Times New Roman"/>
              </w:rPr>
              <w:t>A.2.5.</w:t>
            </w:r>
            <w:r w:rsidR="00616BDE" w:rsidRPr="005031BF">
              <w:rPr>
                <w:rFonts w:eastAsia="Times New Roman" w:cs="Times New Roman"/>
              </w:rPr>
              <w:t>6</w:t>
            </w:r>
          </w:p>
        </w:tc>
        <w:tc>
          <w:tcPr>
            <w:tcW w:w="6654" w:type="dxa"/>
            <w:vAlign w:val="center"/>
          </w:tcPr>
          <w:p w14:paraId="41FE8C7E" w14:textId="484081B3" w:rsidR="00FC5008" w:rsidRPr="005031BF" w:rsidRDefault="00FC5008" w:rsidP="00FC5008">
            <w:pPr>
              <w:spacing w:line="240" w:lineRule="auto"/>
              <w:rPr>
                <w:rFonts w:eastAsia="Times New Roman" w:cs="Times New Roman"/>
              </w:rPr>
            </w:pPr>
            <w:r w:rsidRPr="005031BF">
              <w:rPr>
                <w:rFonts w:eastAsia="Times New Roman" w:cs="Times New Roman"/>
              </w:rPr>
              <w:t>Program usnadňující zaměstnavatelům přijímat stážisty - poradenství, administrativa, vzniklé náklady</w:t>
            </w:r>
          </w:p>
        </w:tc>
      </w:tr>
      <w:tr w:rsidR="00FC5008" w:rsidRPr="005031BF" w14:paraId="26A0D00F" w14:textId="77777777" w:rsidTr="00616BDE">
        <w:trPr>
          <w:trHeight w:val="195"/>
        </w:trPr>
        <w:tc>
          <w:tcPr>
            <w:tcW w:w="3510" w:type="dxa"/>
            <w:vMerge/>
          </w:tcPr>
          <w:p w14:paraId="5DE8C0B4" w14:textId="77777777" w:rsidR="00FC5008" w:rsidRPr="005031BF" w:rsidRDefault="00FC5008" w:rsidP="00FC5008">
            <w:pPr>
              <w:spacing w:line="240" w:lineRule="auto"/>
              <w:rPr>
                <w:rFonts w:eastAsia="Times New Roman" w:cs="Times New Roman"/>
                <w:b/>
                <w:i/>
              </w:rPr>
            </w:pPr>
          </w:p>
        </w:tc>
        <w:tc>
          <w:tcPr>
            <w:tcW w:w="2835" w:type="dxa"/>
            <w:vMerge/>
          </w:tcPr>
          <w:p w14:paraId="4535A882" w14:textId="77777777" w:rsidR="00FC5008" w:rsidRPr="005031BF" w:rsidRDefault="00FC5008" w:rsidP="00064FF4">
            <w:pPr>
              <w:numPr>
                <w:ilvl w:val="0"/>
                <w:numId w:val="35"/>
              </w:numPr>
              <w:spacing w:line="240" w:lineRule="auto"/>
              <w:contextualSpacing/>
              <w:rPr>
                <w:rFonts w:eastAsia="Times New Roman" w:cs="Times New Roman"/>
              </w:rPr>
            </w:pPr>
          </w:p>
        </w:tc>
        <w:tc>
          <w:tcPr>
            <w:tcW w:w="993" w:type="dxa"/>
            <w:vAlign w:val="center"/>
          </w:tcPr>
          <w:p w14:paraId="368E6B61" w14:textId="57887561" w:rsidR="00FC5008" w:rsidRPr="005031BF" w:rsidRDefault="00FC5008" w:rsidP="00616BDE">
            <w:pPr>
              <w:jc w:val="center"/>
              <w:rPr>
                <w:rFonts w:eastAsia="Times New Roman" w:cs="Times New Roman"/>
              </w:rPr>
            </w:pPr>
            <w:r w:rsidRPr="005031BF">
              <w:rPr>
                <w:rFonts w:eastAsia="Times New Roman" w:cs="Times New Roman"/>
              </w:rPr>
              <w:t>A.2.5.</w:t>
            </w:r>
            <w:r w:rsidR="00616BDE" w:rsidRPr="005031BF">
              <w:rPr>
                <w:rFonts w:eastAsia="Times New Roman" w:cs="Times New Roman"/>
              </w:rPr>
              <w:t>7</w:t>
            </w:r>
          </w:p>
        </w:tc>
        <w:tc>
          <w:tcPr>
            <w:tcW w:w="6654" w:type="dxa"/>
            <w:vAlign w:val="center"/>
          </w:tcPr>
          <w:p w14:paraId="169D2BAA" w14:textId="2A360965" w:rsidR="00FC5008" w:rsidRPr="005031BF" w:rsidRDefault="00FC5008" w:rsidP="00616BDE">
            <w:pPr>
              <w:spacing w:line="240" w:lineRule="auto"/>
              <w:rPr>
                <w:rFonts w:eastAsia="Times New Roman" w:cs="Times New Roman"/>
              </w:rPr>
            </w:pPr>
            <w:r w:rsidRPr="005031BF">
              <w:rPr>
                <w:rFonts w:eastAsia="Times New Roman" w:cs="Times New Roman"/>
              </w:rPr>
              <w:t>Stipendijní program pro stážisty</w:t>
            </w:r>
          </w:p>
        </w:tc>
      </w:tr>
      <w:tr w:rsidR="00FC5008" w:rsidRPr="005031BF" w14:paraId="32CEE514" w14:textId="77777777" w:rsidTr="00616BDE">
        <w:trPr>
          <w:trHeight w:val="225"/>
        </w:trPr>
        <w:tc>
          <w:tcPr>
            <w:tcW w:w="3510" w:type="dxa"/>
            <w:vMerge/>
          </w:tcPr>
          <w:p w14:paraId="025A84E1" w14:textId="77777777" w:rsidR="00FC5008" w:rsidRPr="005031BF" w:rsidRDefault="00FC5008" w:rsidP="00FC5008">
            <w:pPr>
              <w:spacing w:line="240" w:lineRule="auto"/>
              <w:rPr>
                <w:rFonts w:eastAsia="Times New Roman" w:cs="Times New Roman"/>
                <w:b/>
                <w:i/>
              </w:rPr>
            </w:pPr>
          </w:p>
        </w:tc>
        <w:tc>
          <w:tcPr>
            <w:tcW w:w="2835" w:type="dxa"/>
            <w:vMerge/>
          </w:tcPr>
          <w:p w14:paraId="65A84C68" w14:textId="77777777" w:rsidR="00FC5008" w:rsidRPr="005031BF" w:rsidRDefault="00FC5008" w:rsidP="00064FF4">
            <w:pPr>
              <w:numPr>
                <w:ilvl w:val="0"/>
                <w:numId w:val="35"/>
              </w:numPr>
              <w:spacing w:line="240" w:lineRule="auto"/>
              <w:contextualSpacing/>
              <w:rPr>
                <w:rFonts w:eastAsia="Times New Roman" w:cs="Times New Roman"/>
              </w:rPr>
            </w:pPr>
          </w:p>
        </w:tc>
        <w:tc>
          <w:tcPr>
            <w:tcW w:w="993" w:type="dxa"/>
            <w:vAlign w:val="center"/>
          </w:tcPr>
          <w:p w14:paraId="0488131F" w14:textId="256B6B52" w:rsidR="00FC5008" w:rsidRPr="005031BF" w:rsidRDefault="00FC5008" w:rsidP="00616BDE">
            <w:pPr>
              <w:jc w:val="center"/>
              <w:rPr>
                <w:rFonts w:eastAsia="Times New Roman" w:cs="Times New Roman"/>
              </w:rPr>
            </w:pPr>
            <w:r w:rsidRPr="005031BF">
              <w:rPr>
                <w:rFonts w:eastAsia="Times New Roman" w:cs="Times New Roman"/>
              </w:rPr>
              <w:t>A.2.5.</w:t>
            </w:r>
            <w:r w:rsidR="00616BDE" w:rsidRPr="005031BF">
              <w:rPr>
                <w:rFonts w:eastAsia="Times New Roman" w:cs="Times New Roman"/>
              </w:rPr>
              <w:t>8</w:t>
            </w:r>
          </w:p>
        </w:tc>
        <w:tc>
          <w:tcPr>
            <w:tcW w:w="6654" w:type="dxa"/>
            <w:vAlign w:val="center"/>
          </w:tcPr>
          <w:p w14:paraId="73522E80" w14:textId="3CF40D76" w:rsidR="00FC5008" w:rsidRPr="005031BF" w:rsidRDefault="00FC5008" w:rsidP="00FC5008">
            <w:pPr>
              <w:spacing w:line="240" w:lineRule="auto"/>
              <w:rPr>
                <w:rFonts w:eastAsia="Times New Roman" w:cs="Times New Roman"/>
              </w:rPr>
            </w:pPr>
            <w:r w:rsidRPr="005031BF">
              <w:rPr>
                <w:rFonts w:eastAsia="Times New Roman" w:cs="Times New Roman"/>
              </w:rPr>
              <w:t>Systém párování poptávky a nabídky a hodnocení kvality</w:t>
            </w:r>
          </w:p>
        </w:tc>
      </w:tr>
      <w:tr w:rsidR="00B05BB8" w:rsidRPr="005031BF" w14:paraId="76F5DEF1" w14:textId="77777777" w:rsidTr="00B05BB8">
        <w:trPr>
          <w:trHeight w:val="630"/>
        </w:trPr>
        <w:tc>
          <w:tcPr>
            <w:tcW w:w="3510" w:type="dxa"/>
            <w:vMerge w:val="restart"/>
          </w:tcPr>
          <w:p w14:paraId="46CB13A8" w14:textId="08668F3D" w:rsidR="00B05BB8" w:rsidRPr="005031BF" w:rsidRDefault="00B05BB8" w:rsidP="00FC5008">
            <w:pPr>
              <w:spacing w:line="240" w:lineRule="auto"/>
              <w:rPr>
                <w:rFonts w:eastAsia="Times New Roman" w:cs="Times New Roman"/>
                <w:b/>
                <w:i/>
              </w:rPr>
            </w:pPr>
            <w:r w:rsidRPr="005031BF">
              <w:rPr>
                <w:rFonts w:eastAsia="Times New Roman" w:cs="Times New Roman"/>
                <w:b/>
                <w:i/>
              </w:rPr>
              <w:t>A.2.6 – Podchycení potenciálu talentů, jejich výchova, zkvalitnění práce s talenty</w:t>
            </w:r>
          </w:p>
          <w:p w14:paraId="1673C7E4" w14:textId="77777777" w:rsidR="00B05BB8" w:rsidRPr="005031BF" w:rsidRDefault="00B05BB8" w:rsidP="00FC5008">
            <w:pPr>
              <w:spacing w:line="240" w:lineRule="auto"/>
              <w:rPr>
                <w:rFonts w:eastAsia="Times New Roman" w:cs="Times New Roman"/>
                <w:i/>
              </w:rPr>
            </w:pPr>
            <w:r w:rsidRPr="005031BF">
              <w:rPr>
                <w:rFonts w:eastAsia="Times New Roman" w:cs="Times New Roman"/>
                <w:i/>
                <w:sz w:val="18"/>
                <w:szCs w:val="18"/>
              </w:rPr>
              <w:lastRenderedPageBreak/>
              <w:t>Cílem je podpora vzdělávacích zařízení při vytipování talentovaných žáků/studentů především v technických a přírodovědných oborech a systematické práce s nimi.</w:t>
            </w:r>
          </w:p>
          <w:p w14:paraId="77BDE420" w14:textId="747483AC" w:rsidR="00B05BB8" w:rsidRPr="005031BF" w:rsidRDefault="00B05BB8" w:rsidP="003A5FF7">
            <w:pPr>
              <w:spacing w:line="240" w:lineRule="auto"/>
              <w:rPr>
                <w:rFonts w:eastAsia="Times New Roman" w:cs="Times New Roman"/>
                <w:i/>
              </w:rPr>
            </w:pPr>
          </w:p>
        </w:tc>
        <w:tc>
          <w:tcPr>
            <w:tcW w:w="2835" w:type="dxa"/>
            <w:vMerge w:val="restart"/>
          </w:tcPr>
          <w:p w14:paraId="6FB124B8" w14:textId="5EE72CDC" w:rsidR="005411D4" w:rsidRPr="005031BF" w:rsidRDefault="005411D4"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lastRenderedPageBreak/>
              <w:t>Objem finančních stipendií určených pro  talenty</w:t>
            </w:r>
          </w:p>
          <w:p w14:paraId="4AE5A67F" w14:textId="4E133648" w:rsidR="00B05BB8" w:rsidRPr="005031BF" w:rsidRDefault="00B05BB8" w:rsidP="00B05BB8">
            <w:pPr>
              <w:spacing w:line="240" w:lineRule="auto"/>
              <w:contextualSpacing/>
              <w:rPr>
                <w:rFonts w:eastAsia="Times New Roman" w:cs="Times New Roman"/>
              </w:rPr>
            </w:pPr>
          </w:p>
        </w:tc>
        <w:tc>
          <w:tcPr>
            <w:tcW w:w="993" w:type="dxa"/>
            <w:vAlign w:val="center"/>
          </w:tcPr>
          <w:p w14:paraId="67312E2D" w14:textId="77777777" w:rsidR="00B05BB8" w:rsidRPr="005031BF" w:rsidRDefault="00B05BB8" w:rsidP="00FC5008">
            <w:pPr>
              <w:spacing w:line="240" w:lineRule="auto"/>
              <w:jc w:val="center"/>
              <w:rPr>
                <w:rFonts w:eastAsia="Times New Roman" w:cs="Times New Roman"/>
              </w:rPr>
            </w:pPr>
            <w:r w:rsidRPr="005031BF">
              <w:rPr>
                <w:rFonts w:eastAsia="Times New Roman" w:cs="Times New Roman"/>
              </w:rPr>
              <w:t>A.2.6.1</w:t>
            </w:r>
          </w:p>
        </w:tc>
        <w:tc>
          <w:tcPr>
            <w:tcW w:w="6654" w:type="dxa"/>
            <w:vAlign w:val="center"/>
          </w:tcPr>
          <w:p w14:paraId="3B84F69E" w14:textId="1207EEAD" w:rsidR="00B05BB8" w:rsidRPr="005031BF" w:rsidRDefault="00B05BB8" w:rsidP="00FC5008">
            <w:pPr>
              <w:spacing w:line="240" w:lineRule="auto"/>
              <w:rPr>
                <w:rFonts w:eastAsia="Times New Roman" w:cs="Times New Roman"/>
              </w:rPr>
            </w:pPr>
            <w:r w:rsidRPr="005031BF">
              <w:rPr>
                <w:rFonts w:eastAsia="Times New Roman" w:cs="Times New Roman"/>
              </w:rPr>
              <w:t>Cílené vyhledávání talentů z řad žáků, studentů a doktorandů</w:t>
            </w:r>
          </w:p>
        </w:tc>
      </w:tr>
      <w:tr w:rsidR="00B05BB8" w:rsidRPr="005031BF" w14:paraId="019BB8A4" w14:textId="77777777" w:rsidTr="00B05BB8">
        <w:trPr>
          <w:trHeight w:val="630"/>
        </w:trPr>
        <w:tc>
          <w:tcPr>
            <w:tcW w:w="3510" w:type="dxa"/>
            <w:vMerge/>
          </w:tcPr>
          <w:p w14:paraId="32D79CE6" w14:textId="6F6D37E4" w:rsidR="00B05BB8" w:rsidRPr="005031BF" w:rsidRDefault="00B05BB8" w:rsidP="003A5FF7">
            <w:pPr>
              <w:spacing w:line="240" w:lineRule="auto"/>
              <w:rPr>
                <w:rFonts w:eastAsia="Times New Roman" w:cs="Times New Roman"/>
                <w:b/>
                <w:i/>
              </w:rPr>
            </w:pPr>
          </w:p>
        </w:tc>
        <w:tc>
          <w:tcPr>
            <w:tcW w:w="2835" w:type="dxa"/>
            <w:vMerge/>
          </w:tcPr>
          <w:p w14:paraId="14AAF24F" w14:textId="0E3801C5" w:rsidR="00B05BB8" w:rsidRPr="005031BF" w:rsidRDefault="00B05BB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7D1E7080" w14:textId="33F4265D" w:rsidR="00B05BB8" w:rsidRPr="005031BF" w:rsidRDefault="00B05BB8" w:rsidP="00FC5008">
            <w:pPr>
              <w:spacing w:line="240" w:lineRule="auto"/>
              <w:jc w:val="center"/>
              <w:rPr>
                <w:rFonts w:eastAsia="Times New Roman" w:cs="Times New Roman"/>
              </w:rPr>
            </w:pPr>
            <w:r w:rsidRPr="005031BF">
              <w:rPr>
                <w:rFonts w:eastAsia="Times New Roman" w:cs="Times New Roman"/>
              </w:rPr>
              <w:t>A.2.6.2</w:t>
            </w:r>
          </w:p>
        </w:tc>
        <w:tc>
          <w:tcPr>
            <w:tcW w:w="6654" w:type="dxa"/>
            <w:vAlign w:val="center"/>
          </w:tcPr>
          <w:p w14:paraId="13CEDA5C" w14:textId="1DA98776" w:rsidR="00B05BB8" w:rsidRPr="005031BF" w:rsidRDefault="00B05BB8" w:rsidP="00B05BB8">
            <w:pPr>
              <w:spacing w:line="240" w:lineRule="auto"/>
              <w:rPr>
                <w:rFonts w:eastAsia="Times New Roman" w:cs="Times New Roman"/>
              </w:rPr>
            </w:pPr>
            <w:r w:rsidRPr="005031BF">
              <w:rPr>
                <w:rFonts w:eastAsia="Times New Roman" w:cs="Times New Roman"/>
              </w:rPr>
              <w:t>Specializované programy práce s talenty</w:t>
            </w:r>
          </w:p>
        </w:tc>
      </w:tr>
      <w:tr w:rsidR="00E20FC9" w:rsidRPr="005031BF" w14:paraId="46B9544E" w14:textId="77777777" w:rsidTr="00B05BB8">
        <w:trPr>
          <w:trHeight w:val="630"/>
        </w:trPr>
        <w:tc>
          <w:tcPr>
            <w:tcW w:w="3510" w:type="dxa"/>
            <w:vMerge/>
          </w:tcPr>
          <w:p w14:paraId="2E3D4758" w14:textId="77777777" w:rsidR="00E20FC9" w:rsidRPr="005031BF" w:rsidRDefault="00E20FC9" w:rsidP="003A5FF7">
            <w:pPr>
              <w:spacing w:line="240" w:lineRule="auto"/>
              <w:rPr>
                <w:rFonts w:eastAsia="Times New Roman" w:cs="Times New Roman"/>
                <w:b/>
                <w:i/>
              </w:rPr>
            </w:pPr>
          </w:p>
        </w:tc>
        <w:tc>
          <w:tcPr>
            <w:tcW w:w="2835" w:type="dxa"/>
            <w:vMerge/>
          </w:tcPr>
          <w:p w14:paraId="7FE6C645" w14:textId="77777777" w:rsidR="00E20FC9" w:rsidRPr="005031BF" w:rsidRDefault="00E20FC9" w:rsidP="00064FF4">
            <w:pPr>
              <w:numPr>
                <w:ilvl w:val="0"/>
                <w:numId w:val="36"/>
              </w:numPr>
              <w:spacing w:line="240" w:lineRule="auto"/>
              <w:ind w:left="263" w:hanging="263"/>
              <w:contextualSpacing/>
              <w:rPr>
                <w:rFonts w:eastAsia="Times New Roman" w:cs="Times New Roman"/>
              </w:rPr>
            </w:pPr>
          </w:p>
        </w:tc>
        <w:tc>
          <w:tcPr>
            <w:tcW w:w="993" w:type="dxa"/>
            <w:vAlign w:val="center"/>
          </w:tcPr>
          <w:p w14:paraId="535133F6" w14:textId="4718C72F" w:rsidR="00E20FC9" w:rsidRPr="005031BF" w:rsidRDefault="00E20FC9" w:rsidP="00FC5008">
            <w:pPr>
              <w:spacing w:line="240" w:lineRule="auto"/>
              <w:jc w:val="center"/>
              <w:rPr>
                <w:rFonts w:eastAsia="Times New Roman" w:cs="Times New Roman"/>
              </w:rPr>
            </w:pPr>
            <w:r w:rsidRPr="005031BF">
              <w:rPr>
                <w:rFonts w:eastAsia="Times New Roman" w:cs="Times New Roman"/>
              </w:rPr>
              <w:t>A.2.6.3</w:t>
            </w:r>
          </w:p>
        </w:tc>
        <w:tc>
          <w:tcPr>
            <w:tcW w:w="6654" w:type="dxa"/>
            <w:vAlign w:val="center"/>
          </w:tcPr>
          <w:p w14:paraId="6D43379C" w14:textId="08985A5F" w:rsidR="00E20FC9" w:rsidRPr="005031BF" w:rsidRDefault="00E20FC9" w:rsidP="00B05BB8">
            <w:pPr>
              <w:spacing w:line="240" w:lineRule="auto"/>
              <w:rPr>
                <w:rFonts w:eastAsia="Times New Roman" w:cs="Times New Roman"/>
              </w:rPr>
            </w:pPr>
            <w:r w:rsidRPr="005031BF">
              <w:rPr>
                <w:rFonts w:eastAsia="Times New Roman" w:cs="Times New Roman"/>
              </w:rPr>
              <w:t>Finanční podpora talentů, např. formou stipendií</w:t>
            </w:r>
          </w:p>
        </w:tc>
      </w:tr>
      <w:tr w:rsidR="00B05BB8" w:rsidRPr="005031BF" w14:paraId="699BB059" w14:textId="77777777" w:rsidTr="00B05BB8">
        <w:trPr>
          <w:trHeight w:val="630"/>
        </w:trPr>
        <w:tc>
          <w:tcPr>
            <w:tcW w:w="3510" w:type="dxa"/>
            <w:vMerge/>
          </w:tcPr>
          <w:p w14:paraId="575819A1" w14:textId="4ABA6AB0" w:rsidR="00B05BB8" w:rsidRPr="005031BF" w:rsidRDefault="00B05BB8" w:rsidP="003A5FF7">
            <w:pPr>
              <w:spacing w:line="240" w:lineRule="auto"/>
              <w:rPr>
                <w:rFonts w:eastAsia="Times New Roman" w:cs="Times New Roman"/>
                <w:b/>
                <w:i/>
              </w:rPr>
            </w:pPr>
          </w:p>
        </w:tc>
        <w:tc>
          <w:tcPr>
            <w:tcW w:w="2835" w:type="dxa"/>
            <w:vMerge/>
          </w:tcPr>
          <w:p w14:paraId="69DC1252" w14:textId="50D6D87A" w:rsidR="00B05BB8" w:rsidRPr="005031BF" w:rsidRDefault="00B05BB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AB7D604" w14:textId="06308EC8" w:rsidR="00B05BB8" w:rsidRPr="005031BF" w:rsidRDefault="00B05BB8" w:rsidP="00E20FC9">
            <w:pPr>
              <w:spacing w:line="240" w:lineRule="auto"/>
              <w:jc w:val="center"/>
              <w:rPr>
                <w:rFonts w:eastAsia="Times New Roman" w:cs="Times New Roman"/>
              </w:rPr>
            </w:pPr>
            <w:r w:rsidRPr="005031BF">
              <w:rPr>
                <w:rFonts w:eastAsia="Times New Roman" w:cs="Times New Roman"/>
              </w:rPr>
              <w:t>A.2.6.</w:t>
            </w:r>
            <w:r w:rsidR="00E20FC9" w:rsidRPr="005031BF">
              <w:rPr>
                <w:rFonts w:eastAsia="Times New Roman" w:cs="Times New Roman"/>
              </w:rPr>
              <w:t>4</w:t>
            </w:r>
          </w:p>
        </w:tc>
        <w:tc>
          <w:tcPr>
            <w:tcW w:w="6654" w:type="dxa"/>
            <w:vAlign w:val="center"/>
          </w:tcPr>
          <w:p w14:paraId="399A2574" w14:textId="48EEF596" w:rsidR="00B05BB8" w:rsidRPr="005031BF" w:rsidRDefault="00B05BB8" w:rsidP="00B05BB8">
            <w:pPr>
              <w:spacing w:line="240" w:lineRule="auto"/>
              <w:rPr>
                <w:rFonts w:eastAsia="Times New Roman" w:cs="Times New Roman"/>
              </w:rPr>
            </w:pPr>
            <w:r w:rsidRPr="005031BF">
              <w:rPr>
                <w:rFonts w:eastAsia="Times New Roman" w:cs="Times New Roman"/>
              </w:rPr>
              <w:t>Programy vzdělávání pedagogů a pracovníků specializovaných organizací pro práci s nadanými žáky, studenty, doktorandy</w:t>
            </w:r>
          </w:p>
        </w:tc>
      </w:tr>
      <w:tr w:rsidR="00B05BB8" w:rsidRPr="005031BF" w14:paraId="14709CD3" w14:textId="77777777" w:rsidTr="00B05BB8">
        <w:trPr>
          <w:trHeight w:val="630"/>
        </w:trPr>
        <w:tc>
          <w:tcPr>
            <w:tcW w:w="3510" w:type="dxa"/>
            <w:vMerge/>
          </w:tcPr>
          <w:p w14:paraId="5176C8B3" w14:textId="125CC6D4" w:rsidR="00B05BB8" w:rsidRPr="005031BF" w:rsidRDefault="00B05BB8" w:rsidP="003A5FF7">
            <w:pPr>
              <w:spacing w:line="240" w:lineRule="auto"/>
              <w:rPr>
                <w:rFonts w:eastAsia="Times New Roman" w:cs="Times New Roman"/>
                <w:b/>
                <w:i/>
              </w:rPr>
            </w:pPr>
          </w:p>
        </w:tc>
        <w:tc>
          <w:tcPr>
            <w:tcW w:w="2835" w:type="dxa"/>
            <w:vMerge/>
          </w:tcPr>
          <w:p w14:paraId="54FE4C53" w14:textId="6EE91404" w:rsidR="00B05BB8" w:rsidRPr="005031BF" w:rsidRDefault="00B05BB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3AC2E910" w14:textId="629DC131" w:rsidR="00B05BB8" w:rsidRPr="005031BF" w:rsidRDefault="00B05BB8" w:rsidP="00E20FC9">
            <w:pPr>
              <w:spacing w:line="240" w:lineRule="auto"/>
              <w:jc w:val="center"/>
              <w:rPr>
                <w:rFonts w:eastAsia="Times New Roman" w:cs="Times New Roman"/>
              </w:rPr>
            </w:pPr>
            <w:r w:rsidRPr="005031BF">
              <w:rPr>
                <w:rFonts w:eastAsia="Times New Roman" w:cs="Times New Roman"/>
              </w:rPr>
              <w:t>A.2.6.</w:t>
            </w:r>
            <w:r w:rsidR="00E20FC9" w:rsidRPr="005031BF">
              <w:rPr>
                <w:rFonts w:eastAsia="Times New Roman" w:cs="Times New Roman"/>
              </w:rPr>
              <w:t>5</w:t>
            </w:r>
          </w:p>
        </w:tc>
        <w:tc>
          <w:tcPr>
            <w:tcW w:w="6654" w:type="dxa"/>
            <w:vAlign w:val="center"/>
          </w:tcPr>
          <w:p w14:paraId="6273EDA4" w14:textId="574188A4" w:rsidR="00B05BB8" w:rsidRPr="005031BF" w:rsidRDefault="00B05BB8" w:rsidP="00FC5008">
            <w:pPr>
              <w:spacing w:line="240" w:lineRule="auto"/>
              <w:rPr>
                <w:rFonts w:eastAsia="Times New Roman" w:cs="Times New Roman"/>
              </w:rPr>
            </w:pPr>
            <w:r w:rsidRPr="005031BF">
              <w:rPr>
                <w:rFonts w:eastAsia="Times New Roman" w:cs="Times New Roman"/>
              </w:rPr>
              <w:t>Aktivity získávání talentů z jiných regionů</w:t>
            </w:r>
          </w:p>
        </w:tc>
      </w:tr>
      <w:tr w:rsidR="00B05BB8" w:rsidRPr="005031BF" w14:paraId="44D88757" w14:textId="77777777" w:rsidTr="00B05BB8">
        <w:trPr>
          <w:trHeight w:val="630"/>
        </w:trPr>
        <w:tc>
          <w:tcPr>
            <w:tcW w:w="3510" w:type="dxa"/>
            <w:vMerge/>
          </w:tcPr>
          <w:p w14:paraId="456B9CF5" w14:textId="3D026CBC" w:rsidR="00B05BB8" w:rsidRPr="005031BF" w:rsidRDefault="00B05BB8" w:rsidP="00FC5008">
            <w:pPr>
              <w:spacing w:line="240" w:lineRule="auto"/>
              <w:rPr>
                <w:rFonts w:eastAsia="Times New Roman" w:cs="Times New Roman"/>
                <w:b/>
                <w:i/>
              </w:rPr>
            </w:pPr>
          </w:p>
        </w:tc>
        <w:tc>
          <w:tcPr>
            <w:tcW w:w="2835" w:type="dxa"/>
            <w:vMerge/>
          </w:tcPr>
          <w:p w14:paraId="4C713546" w14:textId="68775CA6" w:rsidR="00B05BB8" w:rsidRPr="005031BF" w:rsidRDefault="00B05BB8" w:rsidP="00064FF4">
            <w:pPr>
              <w:numPr>
                <w:ilvl w:val="0"/>
                <w:numId w:val="36"/>
              </w:numPr>
              <w:spacing w:line="240" w:lineRule="auto"/>
              <w:ind w:left="263" w:hanging="263"/>
              <w:contextualSpacing/>
              <w:rPr>
                <w:rFonts w:eastAsia="Times New Roman" w:cs="Times New Roman"/>
              </w:rPr>
            </w:pPr>
          </w:p>
        </w:tc>
        <w:tc>
          <w:tcPr>
            <w:tcW w:w="993" w:type="dxa"/>
            <w:vAlign w:val="center"/>
          </w:tcPr>
          <w:p w14:paraId="2E15A934" w14:textId="62E1DC1E" w:rsidR="00B05BB8" w:rsidRPr="005031BF" w:rsidRDefault="00B05BB8" w:rsidP="00E20FC9">
            <w:pPr>
              <w:spacing w:line="240" w:lineRule="auto"/>
              <w:jc w:val="center"/>
              <w:rPr>
                <w:rFonts w:eastAsia="Times New Roman" w:cs="Times New Roman"/>
              </w:rPr>
            </w:pPr>
            <w:r w:rsidRPr="005031BF">
              <w:rPr>
                <w:rFonts w:eastAsia="Times New Roman" w:cs="Times New Roman"/>
              </w:rPr>
              <w:t>A.2.6.</w:t>
            </w:r>
            <w:r w:rsidR="00E20FC9" w:rsidRPr="005031BF">
              <w:rPr>
                <w:rFonts w:eastAsia="Times New Roman" w:cs="Times New Roman"/>
              </w:rPr>
              <w:t>6</w:t>
            </w:r>
          </w:p>
        </w:tc>
        <w:tc>
          <w:tcPr>
            <w:tcW w:w="6654" w:type="dxa"/>
            <w:vAlign w:val="center"/>
          </w:tcPr>
          <w:p w14:paraId="10090384" w14:textId="109B16FD" w:rsidR="00B05BB8" w:rsidRPr="005031BF" w:rsidRDefault="00B05BB8" w:rsidP="00B05BB8">
            <w:pPr>
              <w:spacing w:line="240" w:lineRule="auto"/>
              <w:rPr>
                <w:rFonts w:eastAsia="Times New Roman" w:cs="Times New Roman"/>
              </w:rPr>
            </w:pPr>
            <w:r w:rsidRPr="005031BF">
              <w:rPr>
                <w:rFonts w:eastAsia="Times New Roman" w:cs="Times New Roman"/>
              </w:rPr>
              <w:t>Dlouhodobé stáže (6-12 měsíců)</w:t>
            </w:r>
          </w:p>
        </w:tc>
      </w:tr>
      <w:tr w:rsidR="00FC5008" w:rsidRPr="005031BF" w14:paraId="44753131" w14:textId="77777777" w:rsidTr="00B05BB8">
        <w:trPr>
          <w:trHeight w:val="840"/>
        </w:trPr>
        <w:tc>
          <w:tcPr>
            <w:tcW w:w="3510" w:type="dxa"/>
          </w:tcPr>
          <w:p w14:paraId="3F3D01E0" w14:textId="1F1A83DD" w:rsidR="00FC5008" w:rsidRPr="005031BF" w:rsidRDefault="00FC5008" w:rsidP="00FC5008">
            <w:pPr>
              <w:spacing w:line="240" w:lineRule="auto"/>
              <w:rPr>
                <w:rFonts w:eastAsia="Times New Roman" w:cs="Times New Roman"/>
                <w:b/>
                <w:i/>
              </w:rPr>
            </w:pPr>
            <w:r w:rsidRPr="005031BF">
              <w:rPr>
                <w:rFonts w:eastAsia="Times New Roman" w:cs="Times New Roman"/>
                <w:b/>
                <w:i/>
              </w:rPr>
              <w:t xml:space="preserve"> A.2.7 – Zvýšení odborné vzdělanosti pracovníků VaV</w:t>
            </w:r>
          </w:p>
          <w:p w14:paraId="227DC332" w14:textId="77777777" w:rsidR="00FC5008" w:rsidRPr="005031BF" w:rsidRDefault="00FC5008" w:rsidP="00FC5008">
            <w:pPr>
              <w:spacing w:line="240" w:lineRule="auto"/>
              <w:rPr>
                <w:rFonts w:eastAsia="Times New Roman" w:cs="Times New Roman"/>
                <w:i/>
              </w:rPr>
            </w:pPr>
            <w:r w:rsidRPr="005031BF">
              <w:rPr>
                <w:rFonts w:eastAsia="Times New Roman" w:cs="Times New Roman"/>
                <w:i/>
                <w:sz w:val="18"/>
                <w:szCs w:val="18"/>
              </w:rPr>
              <w:t>Cílem je zvýšit odborné znalosti pracovníků v různých dalších oborech potřebných pro jejich specializaci a pro mezioborovou specializaci</w:t>
            </w:r>
          </w:p>
        </w:tc>
        <w:tc>
          <w:tcPr>
            <w:tcW w:w="2835" w:type="dxa"/>
          </w:tcPr>
          <w:p w14:paraId="5F02A462" w14:textId="768B6AF5" w:rsidR="005411D4" w:rsidRPr="005031BF" w:rsidRDefault="005411D4" w:rsidP="005031BF">
            <w:pPr>
              <w:spacing w:line="240" w:lineRule="auto"/>
              <w:contextualSpacing/>
              <w:rPr>
                <w:rFonts w:eastAsia="Times New Roman" w:cs="Times New Roman"/>
              </w:rPr>
            </w:pPr>
          </w:p>
        </w:tc>
        <w:tc>
          <w:tcPr>
            <w:tcW w:w="993" w:type="dxa"/>
            <w:vAlign w:val="center"/>
          </w:tcPr>
          <w:p w14:paraId="03691F18" w14:textId="77777777" w:rsidR="00FC5008" w:rsidRPr="005031BF" w:rsidRDefault="00FC5008" w:rsidP="00FC5008">
            <w:pPr>
              <w:spacing w:line="240" w:lineRule="auto"/>
              <w:jc w:val="center"/>
              <w:rPr>
                <w:rFonts w:eastAsia="Times New Roman" w:cs="Times New Roman"/>
              </w:rPr>
            </w:pPr>
            <w:r w:rsidRPr="005031BF">
              <w:rPr>
                <w:rFonts w:eastAsia="Times New Roman" w:cs="Times New Roman"/>
              </w:rPr>
              <w:t>A.2.7.1</w:t>
            </w:r>
          </w:p>
        </w:tc>
        <w:tc>
          <w:tcPr>
            <w:tcW w:w="6654" w:type="dxa"/>
            <w:vAlign w:val="center"/>
          </w:tcPr>
          <w:p w14:paraId="72DA86E0" w14:textId="255092C0" w:rsidR="00FC5008" w:rsidRPr="005031BF" w:rsidRDefault="00FC5008" w:rsidP="00FC5008">
            <w:pPr>
              <w:spacing w:line="240" w:lineRule="auto"/>
              <w:rPr>
                <w:rFonts w:eastAsia="Times New Roman" w:cs="Times New Roman"/>
              </w:rPr>
            </w:pPr>
            <w:r w:rsidRPr="005031BF">
              <w:rPr>
                <w:rFonts w:eastAsia="Times New Roman" w:cs="Times New Roman"/>
              </w:rPr>
              <w:t>Systém odborných kurzů klíčových pro rozvoj odborné kompetence</w:t>
            </w:r>
          </w:p>
        </w:tc>
      </w:tr>
    </w:tbl>
    <w:p w14:paraId="5EECFB57" w14:textId="78C577CF" w:rsidR="00A1270A" w:rsidRPr="005031BF" w:rsidRDefault="00A1270A" w:rsidP="00A1270A">
      <w:pPr>
        <w:spacing w:after="0"/>
        <w:jc w:val="left"/>
        <w:rPr>
          <w:rFonts w:eastAsia="Times New Roman" w:cs="Times New Roman"/>
        </w:rPr>
      </w:pPr>
    </w:p>
    <w:p w14:paraId="4A9230AB" w14:textId="77777777" w:rsidR="00616BDE" w:rsidRPr="005031BF" w:rsidRDefault="00616BDE" w:rsidP="00A1270A">
      <w:pPr>
        <w:spacing w:after="0"/>
        <w:jc w:val="left"/>
        <w:rPr>
          <w:rFonts w:eastAsia="Times New Roman" w:cs="Times New Roman"/>
        </w:rPr>
      </w:pPr>
    </w:p>
    <w:p w14:paraId="76F48B5A" w14:textId="7E3C4B02" w:rsidR="00616BDE" w:rsidRDefault="00616BDE" w:rsidP="00A1270A">
      <w:pPr>
        <w:spacing w:after="0"/>
        <w:jc w:val="left"/>
        <w:rPr>
          <w:rFonts w:eastAsia="Times New Roman" w:cs="Times New Roman"/>
        </w:rPr>
      </w:pPr>
    </w:p>
    <w:p w14:paraId="6A167D2A" w14:textId="7BCCB4C2" w:rsidR="00B20AA5" w:rsidRDefault="00B20AA5" w:rsidP="00A1270A">
      <w:pPr>
        <w:spacing w:after="0"/>
        <w:jc w:val="left"/>
        <w:rPr>
          <w:rFonts w:eastAsia="Times New Roman" w:cs="Times New Roman"/>
        </w:rPr>
      </w:pPr>
    </w:p>
    <w:p w14:paraId="773F6405" w14:textId="55ED033C" w:rsidR="00B20AA5" w:rsidRDefault="00B20AA5" w:rsidP="00A1270A">
      <w:pPr>
        <w:spacing w:after="0"/>
        <w:jc w:val="left"/>
        <w:rPr>
          <w:rFonts w:eastAsia="Times New Roman" w:cs="Times New Roman"/>
        </w:rPr>
      </w:pPr>
    </w:p>
    <w:p w14:paraId="00A1F289" w14:textId="5FE22E29" w:rsidR="00B20AA5" w:rsidRDefault="00B20AA5" w:rsidP="00A1270A">
      <w:pPr>
        <w:spacing w:after="0"/>
        <w:jc w:val="left"/>
        <w:rPr>
          <w:rFonts w:eastAsia="Times New Roman" w:cs="Times New Roman"/>
        </w:rPr>
      </w:pPr>
    </w:p>
    <w:p w14:paraId="0311C42D" w14:textId="5B9F92CA" w:rsidR="00B20AA5" w:rsidRDefault="00B20AA5" w:rsidP="00A1270A">
      <w:pPr>
        <w:spacing w:after="0"/>
        <w:jc w:val="left"/>
        <w:rPr>
          <w:rFonts w:eastAsia="Times New Roman" w:cs="Times New Roman"/>
        </w:rPr>
      </w:pPr>
    </w:p>
    <w:p w14:paraId="13CF422E" w14:textId="112A8D52" w:rsidR="00B20AA5" w:rsidRDefault="00B20AA5" w:rsidP="00A1270A">
      <w:pPr>
        <w:spacing w:after="0"/>
        <w:jc w:val="left"/>
        <w:rPr>
          <w:rFonts w:eastAsia="Times New Roman" w:cs="Times New Roman"/>
        </w:rPr>
      </w:pPr>
    </w:p>
    <w:p w14:paraId="287C3584" w14:textId="401DE1AB" w:rsidR="00B20AA5" w:rsidRDefault="00B20AA5" w:rsidP="00A1270A">
      <w:pPr>
        <w:spacing w:after="0"/>
        <w:jc w:val="left"/>
        <w:rPr>
          <w:rFonts w:eastAsia="Times New Roman" w:cs="Times New Roman"/>
        </w:rPr>
      </w:pPr>
    </w:p>
    <w:p w14:paraId="5567395B" w14:textId="741048E6" w:rsidR="00B20AA5" w:rsidRDefault="00B20AA5" w:rsidP="00A1270A">
      <w:pPr>
        <w:spacing w:after="0"/>
        <w:jc w:val="left"/>
        <w:rPr>
          <w:rFonts w:eastAsia="Times New Roman" w:cs="Times New Roman"/>
        </w:rPr>
      </w:pPr>
    </w:p>
    <w:p w14:paraId="2FC98E86" w14:textId="626D84F7" w:rsidR="00B20AA5" w:rsidRDefault="00B20AA5" w:rsidP="00A1270A">
      <w:pPr>
        <w:spacing w:after="0"/>
        <w:jc w:val="left"/>
        <w:rPr>
          <w:rFonts w:eastAsia="Times New Roman" w:cs="Times New Roman"/>
        </w:rPr>
      </w:pPr>
    </w:p>
    <w:p w14:paraId="1E92F337" w14:textId="77777777" w:rsidR="00B20AA5" w:rsidRPr="005031BF" w:rsidRDefault="00B20AA5" w:rsidP="00A1270A">
      <w:pPr>
        <w:spacing w:after="0"/>
        <w:jc w:val="left"/>
        <w:rPr>
          <w:rFonts w:eastAsia="Times New Roman" w:cs="Times New Roman"/>
        </w:rPr>
      </w:pPr>
    </w:p>
    <w:p w14:paraId="36ECB66C" w14:textId="77777777" w:rsidR="00616BDE" w:rsidRPr="005031BF" w:rsidRDefault="00616BDE" w:rsidP="00A1270A">
      <w:pPr>
        <w:spacing w:after="0"/>
        <w:jc w:val="left"/>
        <w:rPr>
          <w:rFonts w:eastAsia="Times New Roman" w:cs="Times New Roman"/>
        </w:rPr>
      </w:pPr>
    </w:p>
    <w:p w14:paraId="447330F1" w14:textId="77777777" w:rsidR="00A1270A" w:rsidRPr="005031BF" w:rsidRDefault="00A1270A" w:rsidP="00A1270A">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46"/>
        <w:gridCol w:w="8346"/>
      </w:tblGrid>
      <w:tr w:rsidR="00A1270A" w:rsidRPr="005031BF" w14:paraId="4AFDCA76" w14:textId="77777777" w:rsidTr="00A1270A">
        <w:trPr>
          <w:trHeight w:val="387"/>
        </w:trPr>
        <w:tc>
          <w:tcPr>
            <w:tcW w:w="13992" w:type="dxa"/>
            <w:gridSpan w:val="2"/>
            <w:shd w:val="clear" w:color="auto" w:fill="FDE9D9"/>
          </w:tcPr>
          <w:p w14:paraId="12295C74" w14:textId="77777777" w:rsidR="00A1270A" w:rsidRPr="005031BF" w:rsidRDefault="00A1270A" w:rsidP="00A1270A">
            <w:pPr>
              <w:spacing w:line="240" w:lineRule="auto"/>
              <w:rPr>
                <w:rFonts w:eastAsia="Times New Roman" w:cs="Times New Roman"/>
                <w:b/>
                <w:sz w:val="32"/>
                <w:szCs w:val="32"/>
              </w:rPr>
            </w:pPr>
            <w:r w:rsidRPr="005031BF">
              <w:rPr>
                <w:rFonts w:eastAsia="Times New Roman" w:cs="Times New Roman"/>
                <w:b/>
                <w:sz w:val="32"/>
                <w:szCs w:val="32"/>
              </w:rPr>
              <w:lastRenderedPageBreak/>
              <w:t>Klíčová oblast změn B: INOVATIVNÍ PODNIKATELSKÉ PROSTŘEDÍ</w:t>
            </w:r>
          </w:p>
          <w:p w14:paraId="57CC8BE1" w14:textId="77777777" w:rsidR="00A1270A" w:rsidRPr="005031BF" w:rsidRDefault="00A1270A" w:rsidP="00A1270A">
            <w:pPr>
              <w:spacing w:line="240" w:lineRule="auto"/>
              <w:rPr>
                <w:rFonts w:eastAsia="Times New Roman" w:cs="Times New Roman"/>
                <w:i/>
              </w:rPr>
            </w:pPr>
            <w:r w:rsidRPr="005031BF">
              <w:rPr>
                <w:rFonts w:eastAsia="Times New Roman" w:cs="Times New Roman"/>
                <w:i/>
              </w:rPr>
              <w:t>Tato oblast se zaměřuje na zlepšení prostředí pro firmy, které investují do VaV, potřebují různé partnery pro své projekty a plánují rozšiřovat své podnikatelské aktivity či zakládat nové. Výsledkem této oblasti by měly být firmy dobře se orientující v inovačním prostředí a mající konzultační aktivity k dispozici. Podporou pro firmy by měly být i aktivity směřující na větší informovanost inovačních subjektů a snazší navazování vzájemných i jiných kontaktů. Podstatou této klíčové změny je uzpůsobení podnikatelského prostředí kraje tak, aby firmy a instituce s inovativními myšlenkami a produkty měly co nejsnazší situaci při zakládání nových aktivit, hledání partnerů či podpůrných prostředků na národní i mezinárodní úrovni.</w:t>
            </w:r>
          </w:p>
          <w:p w14:paraId="5D1F2A5A" w14:textId="77777777" w:rsidR="00A1270A" w:rsidRPr="005031BF" w:rsidRDefault="00A1270A" w:rsidP="00A1270A">
            <w:pPr>
              <w:spacing w:line="240" w:lineRule="auto"/>
              <w:rPr>
                <w:rFonts w:eastAsia="Times New Roman" w:cs="Times New Roman"/>
                <w:i/>
              </w:rPr>
            </w:pPr>
            <w:r w:rsidRPr="005031BF">
              <w:rPr>
                <w:rFonts w:eastAsia="Times New Roman" w:cs="Times New Roman"/>
                <w:i/>
              </w:rPr>
              <w:t>Podpora začínajících firem vychází z logiky podpory uvádění na trh inovativních myšlenek vzniklých ať na školách, v podnicích či jinde do podnikatelské praxe jako vhodného způsobu transferu technologií.</w:t>
            </w:r>
          </w:p>
          <w:p w14:paraId="0FA8A2F4" w14:textId="77777777" w:rsidR="00A1270A" w:rsidRPr="005031BF" w:rsidRDefault="00A1270A" w:rsidP="00A1270A">
            <w:pPr>
              <w:spacing w:line="240" w:lineRule="auto"/>
              <w:rPr>
                <w:rFonts w:eastAsia="Times New Roman" w:cs="Times New Roman"/>
                <w:i/>
              </w:rPr>
            </w:pPr>
            <w:r w:rsidRPr="005031BF">
              <w:rPr>
                <w:rFonts w:eastAsia="Times New Roman" w:cs="Times New Roman"/>
                <w:i/>
              </w:rPr>
              <w:t>Nedílným cílem této oblasti změn je stimulace prostředí využívající inovace jako přirozenou součást procesu podnikání i poskytování veřejné služby a současně inovace přirozeně poptávající. Důraz bude kladem na inovace přispívající k posílení dlouhodobě udržitelných, environmentálně a společensky šetrných postupů přispívajících k řešení globálních výzev současnosti.</w:t>
            </w:r>
          </w:p>
          <w:p w14:paraId="53801F77" w14:textId="5EB5E6A8" w:rsidR="00A1270A" w:rsidRPr="005031BF" w:rsidRDefault="00A1270A" w:rsidP="00A1270A">
            <w:pPr>
              <w:spacing w:line="240" w:lineRule="auto"/>
              <w:rPr>
                <w:rFonts w:eastAsia="Times New Roman" w:cs="Times New Roman"/>
                <w:i/>
              </w:rPr>
            </w:pPr>
            <w:r w:rsidRPr="005031BF">
              <w:rPr>
                <w:rFonts w:eastAsia="Times New Roman" w:cs="Times New Roman"/>
                <w:i/>
              </w:rPr>
              <w:t>Stabilní a dlouhodobé financování výzkumu a aplikovaného výzkumu v oblasti Průmysl 4.0</w:t>
            </w:r>
            <w:r w:rsidR="00E20FC9" w:rsidRPr="005031BF">
              <w:rPr>
                <w:rFonts w:eastAsia="Times New Roman" w:cs="Times New Roman"/>
                <w:i/>
              </w:rPr>
              <w:t xml:space="preserve"> a průmyslové modernizace</w:t>
            </w:r>
          </w:p>
          <w:p w14:paraId="7543F43D" w14:textId="77777777" w:rsidR="00A1270A" w:rsidRPr="005031BF" w:rsidRDefault="00A1270A" w:rsidP="00A1270A">
            <w:pPr>
              <w:spacing w:line="240" w:lineRule="auto"/>
              <w:rPr>
                <w:rFonts w:eastAsia="Times New Roman" w:cs="Times New Roman"/>
                <w:i/>
              </w:rPr>
            </w:pPr>
          </w:p>
        </w:tc>
      </w:tr>
      <w:tr w:rsidR="00A1270A" w:rsidRPr="005031BF" w14:paraId="5EB108C8" w14:textId="77777777" w:rsidTr="00A1270A">
        <w:tc>
          <w:tcPr>
            <w:tcW w:w="5646" w:type="dxa"/>
          </w:tcPr>
          <w:p w14:paraId="054CE5EA"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Strategické cíle v klíčové oblasti změn B:</w:t>
            </w:r>
          </w:p>
          <w:p w14:paraId="721CFBB3" w14:textId="77777777" w:rsidR="00A1270A" w:rsidRPr="005031BF" w:rsidRDefault="00A1270A" w:rsidP="00A1270A">
            <w:pPr>
              <w:spacing w:line="240" w:lineRule="auto"/>
              <w:rPr>
                <w:rFonts w:eastAsia="Times New Roman" w:cs="Times New Roman"/>
              </w:rPr>
            </w:pPr>
            <w:r w:rsidRPr="005031BF">
              <w:rPr>
                <w:rFonts w:eastAsia="Times New Roman" w:cs="Times New Roman"/>
                <w:b/>
              </w:rPr>
              <w:t xml:space="preserve">B.1 </w:t>
            </w:r>
            <w:r w:rsidRPr="005031BF">
              <w:rPr>
                <w:rFonts w:eastAsia="Times New Roman" w:cs="Times New Roman"/>
              </w:rPr>
              <w:t xml:space="preserve">– </w:t>
            </w:r>
            <w:r w:rsidRPr="005031BF">
              <w:rPr>
                <w:rFonts w:eastAsia="Times New Roman" w:cs="Times New Roman"/>
                <w:i/>
              </w:rPr>
              <w:t>Zvýšení počtu začínajících inovativních firem a počet inovujících firem</w:t>
            </w:r>
          </w:p>
          <w:p w14:paraId="5CF0FCFC" w14:textId="77777777" w:rsidR="00A1270A" w:rsidRPr="005031BF" w:rsidRDefault="00A1270A" w:rsidP="00A1270A">
            <w:pPr>
              <w:spacing w:line="240" w:lineRule="auto"/>
              <w:rPr>
                <w:rFonts w:eastAsia="Times New Roman" w:cs="Times New Roman"/>
              </w:rPr>
            </w:pPr>
            <w:r w:rsidRPr="005031BF">
              <w:rPr>
                <w:rFonts w:eastAsia="Times New Roman" w:cs="Times New Roman"/>
                <w:b/>
              </w:rPr>
              <w:t>B.2</w:t>
            </w:r>
            <w:r w:rsidRPr="005031BF">
              <w:rPr>
                <w:rFonts w:eastAsia="Times New Roman" w:cs="Times New Roman"/>
              </w:rPr>
              <w:t xml:space="preserve"> – </w:t>
            </w:r>
            <w:r w:rsidRPr="005031BF">
              <w:rPr>
                <w:rFonts w:eastAsia="Times New Roman" w:cs="Times New Roman"/>
                <w:i/>
              </w:rPr>
              <w:t>Zvýšení intenzity spolupráce firem, VaV institucí, škol a dalších subjektů na inovativních projektech</w:t>
            </w:r>
          </w:p>
          <w:p w14:paraId="24262C3C" w14:textId="77777777" w:rsidR="00A1270A" w:rsidRPr="005031BF" w:rsidRDefault="00A1270A" w:rsidP="00A1270A">
            <w:pPr>
              <w:spacing w:line="240" w:lineRule="auto"/>
              <w:rPr>
                <w:rFonts w:eastAsia="Times New Roman" w:cs="Times New Roman"/>
              </w:rPr>
            </w:pPr>
          </w:p>
        </w:tc>
        <w:tc>
          <w:tcPr>
            <w:tcW w:w="8346" w:type="dxa"/>
          </w:tcPr>
          <w:p w14:paraId="677BC7B8"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Indikátory strategických cílů/klíčové oblasti změn:</w:t>
            </w:r>
          </w:p>
          <w:p w14:paraId="12A9DA74"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Míra podnikatelské aktivity v regionu</w:t>
            </w:r>
          </w:p>
          <w:p w14:paraId="192E4A3E"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Podíl výdajů soukromého sektoru na financování veřejného výzkumu</w:t>
            </w:r>
          </w:p>
          <w:p w14:paraId="1FE2E58C"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Výrobky ve firmách dle míry inovace (dle CIS – Community Innovation Surveys))</w:t>
            </w:r>
          </w:p>
          <w:p w14:paraId="5E8CE81A" w14:textId="1D96F32D" w:rsidR="00A1270A" w:rsidRPr="005031BF" w:rsidRDefault="00A1270A" w:rsidP="005031BF">
            <w:pPr>
              <w:spacing w:line="240" w:lineRule="auto"/>
              <w:ind w:left="99"/>
              <w:contextualSpacing/>
              <w:rPr>
                <w:rFonts w:eastAsia="Times New Roman" w:cs="Times New Roman"/>
                <w:strike/>
              </w:rPr>
            </w:pPr>
          </w:p>
        </w:tc>
      </w:tr>
      <w:tr w:rsidR="00A1270A" w:rsidRPr="005031BF" w14:paraId="726ECFDA" w14:textId="77777777" w:rsidTr="00A1270A">
        <w:tc>
          <w:tcPr>
            <w:tcW w:w="13992" w:type="dxa"/>
            <w:gridSpan w:val="2"/>
          </w:tcPr>
          <w:p w14:paraId="48AACA9B"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Strategie a krajské dokumenty, z nichž jsou strategické a specifické cíle čerpány:</w:t>
            </w:r>
          </w:p>
          <w:p w14:paraId="5B2B7001"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Regionální inovační strategie Libereckého kraje 2009</w:t>
            </w:r>
          </w:p>
          <w:p w14:paraId="2C74AC15"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Regionální příloha Národní výzkumné a inovační strategie pro inteligentní specializaci České republiky pro území Libereckého kraje (2014)</w:t>
            </w:r>
          </w:p>
          <w:p w14:paraId="12FA73AE"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 xml:space="preserve">Program rozvoje Libereckého kraje 2014-2020 </w:t>
            </w:r>
          </w:p>
          <w:p w14:paraId="2D3489B8"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Dlouhodobý záměr vzdělávání a rozvoje vzdělávací soustavy Libereckého kraje na období 2016-2020</w:t>
            </w:r>
          </w:p>
          <w:p w14:paraId="53941176" w14:textId="77777777" w:rsidR="00A1270A" w:rsidRPr="005031BF" w:rsidRDefault="00A1270A" w:rsidP="00064FF4">
            <w:pPr>
              <w:numPr>
                <w:ilvl w:val="0"/>
                <w:numId w:val="35"/>
              </w:numPr>
              <w:spacing w:line="240" w:lineRule="auto"/>
              <w:contextualSpacing/>
              <w:rPr>
                <w:rFonts w:eastAsia="Times New Roman" w:cs="Times New Roman"/>
              </w:rPr>
            </w:pPr>
            <w:r w:rsidRPr="005031BF">
              <w:rPr>
                <w:rFonts w:eastAsia="Times New Roman" w:cs="Times New Roman"/>
              </w:rPr>
              <w:t xml:space="preserve">Strategický plán rozvoje Technické univerzity v Liberci 2020 s výhledem do roku 2030 </w:t>
            </w:r>
          </w:p>
        </w:tc>
      </w:tr>
    </w:tbl>
    <w:p w14:paraId="2028E54B" w14:textId="77777777" w:rsidR="00A1270A" w:rsidRPr="005031BF" w:rsidRDefault="00A1270A" w:rsidP="00A1270A">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6"/>
        <w:gridCol w:w="26"/>
        <w:gridCol w:w="3043"/>
        <w:gridCol w:w="84"/>
        <w:gridCol w:w="951"/>
        <w:gridCol w:w="6342"/>
      </w:tblGrid>
      <w:tr w:rsidR="00A1270A" w:rsidRPr="005031BF" w14:paraId="187E8024" w14:textId="77777777" w:rsidTr="00A83C03">
        <w:tc>
          <w:tcPr>
            <w:tcW w:w="13992" w:type="dxa"/>
            <w:gridSpan w:val="6"/>
            <w:tcBorders>
              <w:top w:val="single" w:sz="4" w:space="0" w:color="auto"/>
            </w:tcBorders>
            <w:shd w:val="clear" w:color="auto" w:fill="E5DFEC"/>
          </w:tcPr>
          <w:p w14:paraId="5BF134E7"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lastRenderedPageBreak/>
              <w:t>Strategický cíl B.1</w:t>
            </w:r>
          </w:p>
          <w:p w14:paraId="4F8766C5" w14:textId="77777777" w:rsidR="00A1270A" w:rsidRPr="005031BF" w:rsidRDefault="00A1270A" w:rsidP="00A1270A">
            <w:pPr>
              <w:spacing w:line="240" w:lineRule="auto"/>
              <w:rPr>
                <w:rFonts w:eastAsia="Times New Roman" w:cs="Times New Roman"/>
                <w:b/>
                <w:i/>
              </w:rPr>
            </w:pPr>
            <w:r w:rsidRPr="005031BF">
              <w:rPr>
                <w:rFonts w:eastAsia="Times New Roman" w:cs="Times New Roman"/>
                <w:i/>
              </w:rPr>
              <w:t>Zvýšení počtu začínajících inovativních firem a počet inovujících firem</w:t>
            </w:r>
          </w:p>
        </w:tc>
      </w:tr>
      <w:tr w:rsidR="00A1270A" w:rsidRPr="005031BF" w14:paraId="17A2CADB" w14:textId="77777777" w:rsidTr="00A83C03">
        <w:tc>
          <w:tcPr>
            <w:tcW w:w="3546" w:type="dxa"/>
            <w:tcBorders>
              <w:top w:val="single" w:sz="4" w:space="0" w:color="auto"/>
              <w:bottom w:val="single" w:sz="4" w:space="0" w:color="auto"/>
              <w:right w:val="single" w:sz="4" w:space="0" w:color="auto"/>
            </w:tcBorders>
            <w:shd w:val="clear" w:color="auto" w:fill="FFFFFF"/>
          </w:tcPr>
          <w:p w14:paraId="4806A01F" w14:textId="77777777" w:rsidR="00A1270A" w:rsidRPr="005031BF" w:rsidRDefault="00A1270A" w:rsidP="003F26A2">
            <w:pPr>
              <w:spacing w:line="240" w:lineRule="auto"/>
              <w:jc w:val="left"/>
              <w:rPr>
                <w:rFonts w:eastAsia="Times New Roman" w:cs="Times New Roman"/>
                <w:b/>
                <w:sz w:val="24"/>
                <w:szCs w:val="24"/>
              </w:rPr>
            </w:pPr>
            <w:r w:rsidRPr="005031BF">
              <w:rPr>
                <w:rFonts w:eastAsia="Times New Roman" w:cs="Times New Roman"/>
                <w:b/>
                <w:sz w:val="24"/>
                <w:szCs w:val="24"/>
              </w:rPr>
              <w:t>Specifické cíle</w:t>
            </w:r>
          </w:p>
        </w:tc>
        <w:tc>
          <w:tcPr>
            <w:tcW w:w="3069" w:type="dxa"/>
            <w:gridSpan w:val="2"/>
            <w:tcBorders>
              <w:top w:val="single" w:sz="4" w:space="0" w:color="auto"/>
              <w:left w:val="single" w:sz="4" w:space="0" w:color="auto"/>
              <w:bottom w:val="single" w:sz="4" w:space="0" w:color="auto"/>
              <w:right w:val="single" w:sz="4" w:space="0" w:color="auto"/>
            </w:tcBorders>
          </w:tcPr>
          <w:p w14:paraId="4139A432" w14:textId="77777777" w:rsidR="00A1270A" w:rsidRPr="005031BF" w:rsidRDefault="00A1270A" w:rsidP="003F26A2">
            <w:pPr>
              <w:spacing w:line="240" w:lineRule="auto"/>
              <w:jc w:val="left"/>
              <w:rPr>
                <w:rFonts w:eastAsia="Times New Roman" w:cs="Times New Roman"/>
                <w:b/>
                <w:sz w:val="24"/>
                <w:szCs w:val="24"/>
              </w:rPr>
            </w:pPr>
            <w:r w:rsidRPr="005031BF">
              <w:rPr>
                <w:rFonts w:eastAsia="Times New Roman" w:cs="Times New Roman"/>
                <w:b/>
                <w:sz w:val="24"/>
                <w:szCs w:val="24"/>
              </w:rPr>
              <w:t>Indikátory specifického cíle</w:t>
            </w:r>
          </w:p>
        </w:tc>
        <w:tc>
          <w:tcPr>
            <w:tcW w:w="7377" w:type="dxa"/>
            <w:gridSpan w:val="3"/>
            <w:tcBorders>
              <w:top w:val="single" w:sz="4" w:space="0" w:color="auto"/>
              <w:left w:val="single" w:sz="4" w:space="0" w:color="auto"/>
              <w:bottom w:val="single" w:sz="4" w:space="0" w:color="auto"/>
              <w:right w:val="single" w:sz="4" w:space="0" w:color="auto"/>
            </w:tcBorders>
          </w:tcPr>
          <w:p w14:paraId="5B5CF152" w14:textId="77777777" w:rsidR="00A1270A" w:rsidRPr="005031BF" w:rsidRDefault="00A1270A" w:rsidP="003F26A2">
            <w:pPr>
              <w:spacing w:line="240" w:lineRule="auto"/>
              <w:jc w:val="left"/>
              <w:rPr>
                <w:rFonts w:eastAsia="Times New Roman" w:cs="Times New Roman"/>
                <w:b/>
                <w:sz w:val="24"/>
                <w:szCs w:val="24"/>
              </w:rPr>
            </w:pPr>
            <w:r w:rsidRPr="005031BF">
              <w:rPr>
                <w:rFonts w:eastAsia="Times New Roman" w:cs="Times New Roman"/>
                <w:b/>
                <w:sz w:val="24"/>
                <w:szCs w:val="24"/>
              </w:rPr>
              <w:t>Typové aktivity/projekty/operace</w:t>
            </w:r>
          </w:p>
        </w:tc>
      </w:tr>
      <w:tr w:rsidR="00A1270A" w:rsidRPr="005031BF" w14:paraId="73BE55AB" w14:textId="77777777" w:rsidTr="00A83C03">
        <w:trPr>
          <w:trHeight w:val="316"/>
        </w:trPr>
        <w:tc>
          <w:tcPr>
            <w:tcW w:w="3546" w:type="dxa"/>
            <w:vMerge w:val="restart"/>
            <w:tcBorders>
              <w:top w:val="single" w:sz="4" w:space="0" w:color="auto"/>
            </w:tcBorders>
          </w:tcPr>
          <w:p w14:paraId="5B4CF4E5"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 xml:space="preserve">B.1.1 – Vytvoření systému podpory pro začínající inovativní firmy </w:t>
            </w:r>
            <w:r w:rsidRPr="005031BF">
              <w:rPr>
                <w:rFonts w:eastAsia="Times New Roman" w:cs="Times New Roman"/>
                <w:b/>
                <w:bCs/>
                <w:i/>
                <w:iCs/>
              </w:rPr>
              <w:t>či firmy v rané  fázi vývoje</w:t>
            </w:r>
            <w:r w:rsidRPr="005031BF">
              <w:rPr>
                <w:rFonts w:eastAsia="Times New Roman" w:cs="Times New Roman"/>
                <w:b/>
                <w:i/>
              </w:rPr>
              <w:t xml:space="preserve"> a inovační firmy rozšiřující své aktivity</w:t>
            </w:r>
          </w:p>
          <w:p w14:paraId="325BDE04"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 xml:space="preserve">Cílem je vytvořit systém opaření, která usnadní začínajícím firmám či stávajícím společnostem rozjezd nového podnikání založeného na specifických znalostech, na inovacích či na unikátním know-how. </w:t>
            </w:r>
          </w:p>
          <w:p w14:paraId="09611DB7" w14:textId="77777777" w:rsidR="00A1270A" w:rsidRPr="005031BF" w:rsidRDefault="00A1270A" w:rsidP="00A1270A">
            <w:pPr>
              <w:spacing w:line="240" w:lineRule="auto"/>
              <w:rPr>
                <w:rFonts w:eastAsia="Times New Roman" w:cs="Times New Roman"/>
                <w:i/>
                <w:sz w:val="18"/>
                <w:szCs w:val="18"/>
              </w:rPr>
            </w:pPr>
          </w:p>
        </w:tc>
        <w:tc>
          <w:tcPr>
            <w:tcW w:w="3069" w:type="dxa"/>
            <w:gridSpan w:val="2"/>
            <w:vMerge w:val="restart"/>
            <w:tcBorders>
              <w:top w:val="single" w:sz="4" w:space="0" w:color="auto"/>
              <w:right w:val="single" w:sz="4" w:space="0" w:color="auto"/>
            </w:tcBorders>
          </w:tcPr>
          <w:p w14:paraId="22ED2F50" w14:textId="77777777" w:rsidR="00A1270A" w:rsidRPr="005031BF" w:rsidRDefault="00A1270A"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Počet nových subjektů v kraji dle CZ-NACE</w:t>
            </w:r>
          </w:p>
          <w:p w14:paraId="003CCE08" w14:textId="77777777" w:rsidR="00A1270A" w:rsidRPr="005031BF" w:rsidRDefault="00A1270A" w:rsidP="00064FF4">
            <w:pPr>
              <w:numPr>
                <w:ilvl w:val="0"/>
                <w:numId w:val="36"/>
              </w:numPr>
              <w:spacing w:line="240" w:lineRule="auto"/>
              <w:ind w:left="263" w:hanging="263"/>
              <w:contextualSpacing/>
              <w:jc w:val="left"/>
              <w:rPr>
                <w:rFonts w:eastAsia="Times New Roman" w:cs="Times New Roman"/>
              </w:rPr>
            </w:pPr>
            <w:r w:rsidRPr="005031BF">
              <w:rPr>
                <w:rFonts w:eastAsia="Times New Roman" w:cs="Times New Roman"/>
              </w:rPr>
              <w:t>Počet subjektů úspěšně absolvující inkubační proces</w:t>
            </w:r>
          </w:p>
        </w:tc>
        <w:tc>
          <w:tcPr>
            <w:tcW w:w="1035" w:type="dxa"/>
            <w:gridSpan w:val="2"/>
            <w:tcBorders>
              <w:top w:val="single" w:sz="4" w:space="0" w:color="auto"/>
              <w:left w:val="single" w:sz="4" w:space="0" w:color="auto"/>
              <w:right w:val="single" w:sz="4" w:space="0" w:color="auto"/>
            </w:tcBorders>
            <w:vAlign w:val="center"/>
          </w:tcPr>
          <w:p w14:paraId="37B8C4B3" w14:textId="77777777" w:rsidR="00A1270A" w:rsidRPr="005031BF" w:rsidRDefault="00A1270A" w:rsidP="00E47418">
            <w:pPr>
              <w:spacing w:line="240" w:lineRule="auto"/>
              <w:jc w:val="center"/>
              <w:rPr>
                <w:rFonts w:eastAsia="Times New Roman" w:cs="Times New Roman"/>
              </w:rPr>
            </w:pPr>
            <w:r w:rsidRPr="005031BF">
              <w:rPr>
                <w:rFonts w:eastAsia="Times New Roman" w:cs="Times New Roman"/>
              </w:rPr>
              <w:t>B.1.1.1</w:t>
            </w:r>
          </w:p>
          <w:p w14:paraId="465EDEEB" w14:textId="77777777" w:rsidR="00A1270A" w:rsidRPr="005031BF" w:rsidRDefault="00A1270A" w:rsidP="00E47418">
            <w:pPr>
              <w:spacing w:line="240" w:lineRule="auto"/>
              <w:contextualSpacing/>
              <w:jc w:val="center"/>
              <w:rPr>
                <w:rFonts w:eastAsia="Times New Roman" w:cs="Times New Roman"/>
              </w:rPr>
            </w:pPr>
          </w:p>
        </w:tc>
        <w:tc>
          <w:tcPr>
            <w:tcW w:w="6342" w:type="dxa"/>
            <w:tcBorders>
              <w:top w:val="single" w:sz="4" w:space="0" w:color="auto"/>
              <w:left w:val="single" w:sz="4" w:space="0" w:color="auto"/>
            </w:tcBorders>
          </w:tcPr>
          <w:p w14:paraId="0CFA2732" w14:textId="14E62189" w:rsidR="00A1270A" w:rsidRPr="005031BF" w:rsidRDefault="00A1270A" w:rsidP="00A1270A">
            <w:pPr>
              <w:spacing w:line="240" w:lineRule="auto"/>
              <w:contextualSpacing/>
              <w:rPr>
                <w:rFonts w:eastAsia="Times New Roman" w:cs="Times New Roman"/>
              </w:rPr>
            </w:pPr>
            <w:r w:rsidRPr="005031BF">
              <w:rPr>
                <w:rFonts w:eastAsia="Times New Roman" w:cs="Times New Roman"/>
              </w:rPr>
              <w:t>Vytvoření a provoz systému výběru, hodnocení a certifikace kvalitních poradenských firem pro začínající a inovativní firmy</w:t>
            </w:r>
          </w:p>
        </w:tc>
      </w:tr>
      <w:tr w:rsidR="002638AB" w:rsidRPr="005031BF" w14:paraId="3B451332" w14:textId="77777777" w:rsidTr="00A83C03">
        <w:trPr>
          <w:trHeight w:val="316"/>
        </w:trPr>
        <w:tc>
          <w:tcPr>
            <w:tcW w:w="3546" w:type="dxa"/>
            <w:vMerge/>
            <w:tcBorders>
              <w:top w:val="single" w:sz="4" w:space="0" w:color="auto"/>
            </w:tcBorders>
          </w:tcPr>
          <w:p w14:paraId="01DEAED0" w14:textId="77777777" w:rsidR="002638AB" w:rsidRPr="005031BF" w:rsidRDefault="002638AB" w:rsidP="00A1270A">
            <w:pPr>
              <w:spacing w:line="240" w:lineRule="auto"/>
              <w:rPr>
                <w:rFonts w:eastAsia="Times New Roman" w:cs="Times New Roman"/>
                <w:b/>
                <w:i/>
              </w:rPr>
            </w:pPr>
          </w:p>
        </w:tc>
        <w:tc>
          <w:tcPr>
            <w:tcW w:w="3069" w:type="dxa"/>
            <w:gridSpan w:val="2"/>
            <w:vMerge/>
            <w:tcBorders>
              <w:top w:val="single" w:sz="4" w:space="0" w:color="auto"/>
              <w:right w:val="single" w:sz="4" w:space="0" w:color="auto"/>
            </w:tcBorders>
          </w:tcPr>
          <w:p w14:paraId="56E51D34" w14:textId="77777777" w:rsidR="002638AB" w:rsidRPr="005031BF" w:rsidRDefault="002638AB" w:rsidP="00064FF4">
            <w:pPr>
              <w:numPr>
                <w:ilvl w:val="0"/>
                <w:numId w:val="36"/>
              </w:numPr>
              <w:spacing w:line="240" w:lineRule="auto"/>
              <w:ind w:left="263" w:hanging="263"/>
              <w:contextualSpacing/>
              <w:jc w:val="left"/>
              <w:rPr>
                <w:rFonts w:eastAsia="Times New Roman" w:cs="Times New Roman"/>
                <w:strike/>
              </w:rPr>
            </w:pPr>
          </w:p>
        </w:tc>
        <w:tc>
          <w:tcPr>
            <w:tcW w:w="1035" w:type="dxa"/>
            <w:gridSpan w:val="2"/>
            <w:tcBorders>
              <w:top w:val="single" w:sz="4" w:space="0" w:color="auto"/>
              <w:left w:val="single" w:sz="4" w:space="0" w:color="auto"/>
              <w:right w:val="single" w:sz="4" w:space="0" w:color="auto"/>
            </w:tcBorders>
            <w:vAlign w:val="center"/>
          </w:tcPr>
          <w:p w14:paraId="2E9E4436" w14:textId="7D91E657" w:rsidR="002638AB" w:rsidRPr="005031BF" w:rsidRDefault="002638AB" w:rsidP="00E47418">
            <w:pPr>
              <w:spacing w:line="240" w:lineRule="auto"/>
              <w:jc w:val="center"/>
              <w:rPr>
                <w:rFonts w:eastAsia="Times New Roman" w:cs="Times New Roman"/>
              </w:rPr>
            </w:pPr>
            <w:r w:rsidRPr="005031BF">
              <w:rPr>
                <w:rFonts w:eastAsia="Times New Roman" w:cs="Times New Roman"/>
              </w:rPr>
              <w:t>B.1.1.2</w:t>
            </w:r>
          </w:p>
        </w:tc>
        <w:tc>
          <w:tcPr>
            <w:tcW w:w="6342" w:type="dxa"/>
            <w:tcBorders>
              <w:top w:val="single" w:sz="4" w:space="0" w:color="auto"/>
              <w:left w:val="single" w:sz="4" w:space="0" w:color="auto"/>
            </w:tcBorders>
          </w:tcPr>
          <w:p w14:paraId="08ABA0D0" w14:textId="52345A71" w:rsidR="002638AB" w:rsidRPr="005031BF" w:rsidRDefault="002638AB" w:rsidP="00A1270A">
            <w:pPr>
              <w:spacing w:line="240" w:lineRule="auto"/>
              <w:contextualSpacing/>
              <w:rPr>
                <w:rFonts w:eastAsia="Times New Roman" w:cs="Times New Roman"/>
              </w:rPr>
            </w:pPr>
            <w:r w:rsidRPr="005031BF">
              <w:rPr>
                <w:rFonts w:eastAsia="Times New Roman" w:cs="Times New Roman"/>
              </w:rPr>
              <w:t>Jednotné kontaktní místo pro poradenství k inovativnímu podnikání</w:t>
            </w:r>
          </w:p>
        </w:tc>
      </w:tr>
      <w:tr w:rsidR="002638AB" w:rsidRPr="005031BF" w14:paraId="1462B40C" w14:textId="77777777" w:rsidTr="00A83C03">
        <w:trPr>
          <w:trHeight w:val="316"/>
        </w:trPr>
        <w:tc>
          <w:tcPr>
            <w:tcW w:w="3546" w:type="dxa"/>
            <w:vMerge/>
            <w:tcBorders>
              <w:top w:val="single" w:sz="4" w:space="0" w:color="auto"/>
            </w:tcBorders>
          </w:tcPr>
          <w:p w14:paraId="261BB8DE" w14:textId="77777777" w:rsidR="002638AB" w:rsidRPr="005031BF" w:rsidRDefault="002638AB" w:rsidP="00A1270A">
            <w:pPr>
              <w:spacing w:line="240" w:lineRule="auto"/>
              <w:rPr>
                <w:rFonts w:eastAsia="Times New Roman" w:cs="Times New Roman"/>
                <w:b/>
                <w:i/>
              </w:rPr>
            </w:pPr>
          </w:p>
        </w:tc>
        <w:tc>
          <w:tcPr>
            <w:tcW w:w="3069" w:type="dxa"/>
            <w:gridSpan w:val="2"/>
            <w:vMerge/>
            <w:tcBorders>
              <w:top w:val="single" w:sz="4" w:space="0" w:color="auto"/>
              <w:right w:val="single" w:sz="4" w:space="0" w:color="auto"/>
            </w:tcBorders>
          </w:tcPr>
          <w:p w14:paraId="108FDED0" w14:textId="77777777" w:rsidR="002638AB" w:rsidRPr="005031BF" w:rsidRDefault="002638AB" w:rsidP="00064FF4">
            <w:pPr>
              <w:numPr>
                <w:ilvl w:val="0"/>
                <w:numId w:val="36"/>
              </w:numPr>
              <w:spacing w:line="240" w:lineRule="auto"/>
              <w:ind w:left="263" w:hanging="263"/>
              <w:contextualSpacing/>
              <w:jc w:val="left"/>
              <w:rPr>
                <w:rFonts w:eastAsia="Times New Roman" w:cs="Times New Roman"/>
                <w:strike/>
              </w:rPr>
            </w:pPr>
          </w:p>
        </w:tc>
        <w:tc>
          <w:tcPr>
            <w:tcW w:w="1035" w:type="dxa"/>
            <w:gridSpan w:val="2"/>
            <w:tcBorders>
              <w:top w:val="single" w:sz="4" w:space="0" w:color="auto"/>
              <w:left w:val="single" w:sz="4" w:space="0" w:color="auto"/>
              <w:right w:val="single" w:sz="4" w:space="0" w:color="auto"/>
            </w:tcBorders>
            <w:vAlign w:val="center"/>
          </w:tcPr>
          <w:p w14:paraId="7A6393F2" w14:textId="5CDAD3DB" w:rsidR="002638AB" w:rsidRPr="005031BF" w:rsidRDefault="002638AB" w:rsidP="00E47418">
            <w:pPr>
              <w:spacing w:line="240" w:lineRule="auto"/>
              <w:jc w:val="center"/>
              <w:rPr>
                <w:rFonts w:eastAsia="Times New Roman" w:cs="Times New Roman"/>
              </w:rPr>
            </w:pPr>
            <w:r w:rsidRPr="005031BF">
              <w:rPr>
                <w:rFonts w:eastAsia="Times New Roman" w:cs="Times New Roman"/>
              </w:rPr>
              <w:t>B.1.1.3</w:t>
            </w:r>
          </w:p>
        </w:tc>
        <w:tc>
          <w:tcPr>
            <w:tcW w:w="6342" w:type="dxa"/>
            <w:tcBorders>
              <w:top w:val="single" w:sz="4" w:space="0" w:color="auto"/>
              <w:left w:val="single" w:sz="4" w:space="0" w:color="auto"/>
            </w:tcBorders>
          </w:tcPr>
          <w:p w14:paraId="592FA891" w14:textId="48FEE666" w:rsidR="002638AB" w:rsidRPr="005031BF" w:rsidRDefault="002638AB" w:rsidP="00A1270A">
            <w:pPr>
              <w:spacing w:line="240" w:lineRule="auto"/>
              <w:contextualSpacing/>
              <w:rPr>
                <w:rFonts w:eastAsia="Times New Roman" w:cs="Times New Roman"/>
              </w:rPr>
            </w:pPr>
            <w:r w:rsidRPr="005031BF">
              <w:rPr>
                <w:rFonts w:eastAsia="Times New Roman" w:cs="Times New Roman"/>
              </w:rPr>
              <w:t xml:space="preserve">Koordinace kontaktních míst pro podnikání </w:t>
            </w:r>
          </w:p>
        </w:tc>
      </w:tr>
      <w:tr w:rsidR="002638AB" w:rsidRPr="005031BF" w14:paraId="1FD982C9" w14:textId="77777777" w:rsidTr="00A83C03">
        <w:trPr>
          <w:trHeight w:val="316"/>
        </w:trPr>
        <w:tc>
          <w:tcPr>
            <w:tcW w:w="3546" w:type="dxa"/>
            <w:vMerge/>
            <w:tcBorders>
              <w:top w:val="single" w:sz="4" w:space="0" w:color="auto"/>
            </w:tcBorders>
          </w:tcPr>
          <w:p w14:paraId="6CE15E0D" w14:textId="77777777" w:rsidR="002638AB" w:rsidRPr="005031BF" w:rsidRDefault="002638AB" w:rsidP="00A1270A">
            <w:pPr>
              <w:spacing w:line="240" w:lineRule="auto"/>
              <w:rPr>
                <w:rFonts w:eastAsia="Times New Roman" w:cs="Times New Roman"/>
                <w:b/>
                <w:i/>
              </w:rPr>
            </w:pPr>
          </w:p>
        </w:tc>
        <w:tc>
          <w:tcPr>
            <w:tcW w:w="3069" w:type="dxa"/>
            <w:gridSpan w:val="2"/>
            <w:vMerge/>
            <w:tcBorders>
              <w:top w:val="single" w:sz="4" w:space="0" w:color="auto"/>
              <w:right w:val="single" w:sz="4" w:space="0" w:color="auto"/>
            </w:tcBorders>
          </w:tcPr>
          <w:p w14:paraId="1CE20A64" w14:textId="77777777" w:rsidR="002638AB" w:rsidRPr="005031BF" w:rsidRDefault="002638AB" w:rsidP="00064FF4">
            <w:pPr>
              <w:numPr>
                <w:ilvl w:val="0"/>
                <w:numId w:val="36"/>
              </w:numPr>
              <w:spacing w:line="240" w:lineRule="auto"/>
              <w:ind w:left="263" w:hanging="263"/>
              <w:contextualSpacing/>
              <w:jc w:val="left"/>
              <w:rPr>
                <w:rFonts w:eastAsia="Times New Roman" w:cs="Times New Roman"/>
                <w:strike/>
              </w:rPr>
            </w:pPr>
          </w:p>
        </w:tc>
        <w:tc>
          <w:tcPr>
            <w:tcW w:w="1035" w:type="dxa"/>
            <w:gridSpan w:val="2"/>
            <w:tcBorders>
              <w:top w:val="single" w:sz="4" w:space="0" w:color="auto"/>
              <w:left w:val="single" w:sz="4" w:space="0" w:color="auto"/>
              <w:right w:val="single" w:sz="4" w:space="0" w:color="auto"/>
            </w:tcBorders>
            <w:vAlign w:val="center"/>
          </w:tcPr>
          <w:p w14:paraId="26B566EF" w14:textId="1A4E65F3" w:rsidR="002638AB" w:rsidRPr="005031BF" w:rsidRDefault="002638AB" w:rsidP="00E47418">
            <w:pPr>
              <w:spacing w:line="240" w:lineRule="auto"/>
              <w:jc w:val="center"/>
              <w:rPr>
                <w:rFonts w:eastAsia="Times New Roman" w:cs="Times New Roman"/>
              </w:rPr>
            </w:pPr>
            <w:r w:rsidRPr="005031BF">
              <w:rPr>
                <w:rFonts w:eastAsia="Times New Roman" w:cs="Times New Roman"/>
              </w:rPr>
              <w:t>B.1.1.4</w:t>
            </w:r>
          </w:p>
        </w:tc>
        <w:tc>
          <w:tcPr>
            <w:tcW w:w="6342" w:type="dxa"/>
            <w:tcBorders>
              <w:top w:val="single" w:sz="4" w:space="0" w:color="auto"/>
              <w:left w:val="single" w:sz="4" w:space="0" w:color="auto"/>
            </w:tcBorders>
          </w:tcPr>
          <w:p w14:paraId="183AB90A" w14:textId="198623BD" w:rsidR="002638AB" w:rsidRPr="005031BF" w:rsidRDefault="002638AB" w:rsidP="00A1270A">
            <w:pPr>
              <w:spacing w:line="240" w:lineRule="auto"/>
              <w:contextualSpacing/>
              <w:rPr>
                <w:rFonts w:eastAsia="Times New Roman" w:cs="Times New Roman"/>
              </w:rPr>
            </w:pPr>
            <w:r w:rsidRPr="005031BF">
              <w:rPr>
                <w:rFonts w:eastAsia="Times New Roman" w:cs="Times New Roman"/>
              </w:rPr>
              <w:t xml:space="preserve">Program poradenství v technických aspektech nového podnikání </w:t>
            </w:r>
          </w:p>
        </w:tc>
      </w:tr>
      <w:tr w:rsidR="002638AB" w:rsidRPr="005031BF" w14:paraId="1CBC7762" w14:textId="77777777" w:rsidTr="00A83C03">
        <w:trPr>
          <w:trHeight w:val="435"/>
        </w:trPr>
        <w:tc>
          <w:tcPr>
            <w:tcW w:w="3546" w:type="dxa"/>
            <w:vMerge/>
          </w:tcPr>
          <w:p w14:paraId="7EECB0B7" w14:textId="77777777" w:rsidR="002638AB" w:rsidRPr="005031BF" w:rsidRDefault="002638AB" w:rsidP="00A1270A">
            <w:pPr>
              <w:spacing w:line="240" w:lineRule="auto"/>
              <w:rPr>
                <w:rFonts w:eastAsia="Times New Roman" w:cs="Times New Roman"/>
                <w:i/>
              </w:rPr>
            </w:pPr>
          </w:p>
        </w:tc>
        <w:tc>
          <w:tcPr>
            <w:tcW w:w="3069" w:type="dxa"/>
            <w:gridSpan w:val="2"/>
            <w:vMerge/>
            <w:tcBorders>
              <w:right w:val="single" w:sz="4" w:space="0" w:color="auto"/>
            </w:tcBorders>
          </w:tcPr>
          <w:p w14:paraId="594448E7"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left w:val="single" w:sz="4" w:space="0" w:color="auto"/>
              <w:right w:val="single" w:sz="4" w:space="0" w:color="auto"/>
            </w:tcBorders>
            <w:vAlign w:val="center"/>
          </w:tcPr>
          <w:p w14:paraId="2BAD9977" w14:textId="7D0FEF71" w:rsidR="002638AB" w:rsidRPr="005031BF" w:rsidRDefault="002638AB" w:rsidP="00E47418">
            <w:pPr>
              <w:spacing w:line="240" w:lineRule="auto"/>
              <w:jc w:val="center"/>
              <w:rPr>
                <w:rFonts w:eastAsia="Times New Roman" w:cs="Times New Roman"/>
              </w:rPr>
            </w:pPr>
            <w:r w:rsidRPr="005031BF">
              <w:rPr>
                <w:rFonts w:eastAsia="Times New Roman" w:cs="Times New Roman"/>
              </w:rPr>
              <w:t>B.1.1.5</w:t>
            </w:r>
          </w:p>
        </w:tc>
        <w:tc>
          <w:tcPr>
            <w:tcW w:w="6342" w:type="dxa"/>
            <w:tcBorders>
              <w:left w:val="single" w:sz="4" w:space="0" w:color="auto"/>
            </w:tcBorders>
          </w:tcPr>
          <w:p w14:paraId="3DE53203" w14:textId="3BE5933D" w:rsidR="002638AB" w:rsidRPr="005031BF" w:rsidRDefault="002638AB" w:rsidP="00A1270A">
            <w:pPr>
              <w:spacing w:line="240" w:lineRule="auto"/>
              <w:contextualSpacing/>
              <w:rPr>
                <w:rFonts w:eastAsia="Times New Roman" w:cs="Times New Roman"/>
              </w:rPr>
            </w:pPr>
            <w:r w:rsidRPr="005031BF">
              <w:rPr>
                <w:rFonts w:eastAsia="Times New Roman" w:cs="Times New Roman"/>
              </w:rPr>
              <w:t>Systém vzdělávacích seminářů – kompetence pro podnikání</w:t>
            </w:r>
          </w:p>
        </w:tc>
      </w:tr>
      <w:tr w:rsidR="002638AB" w:rsidRPr="005031BF" w14:paraId="30527619" w14:textId="77777777" w:rsidTr="00A83C03">
        <w:trPr>
          <w:trHeight w:val="435"/>
        </w:trPr>
        <w:tc>
          <w:tcPr>
            <w:tcW w:w="3546" w:type="dxa"/>
            <w:vMerge/>
          </w:tcPr>
          <w:p w14:paraId="0CF63DFD" w14:textId="77777777" w:rsidR="002638AB" w:rsidRPr="005031BF" w:rsidRDefault="002638AB" w:rsidP="00A1270A">
            <w:pPr>
              <w:spacing w:line="240" w:lineRule="auto"/>
              <w:rPr>
                <w:rFonts w:eastAsia="Times New Roman" w:cs="Times New Roman"/>
                <w:i/>
              </w:rPr>
            </w:pPr>
          </w:p>
        </w:tc>
        <w:tc>
          <w:tcPr>
            <w:tcW w:w="3069" w:type="dxa"/>
            <w:gridSpan w:val="2"/>
            <w:vMerge/>
            <w:tcBorders>
              <w:right w:val="single" w:sz="4" w:space="0" w:color="auto"/>
            </w:tcBorders>
          </w:tcPr>
          <w:p w14:paraId="5DB4C15D"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left w:val="single" w:sz="4" w:space="0" w:color="auto"/>
              <w:right w:val="single" w:sz="4" w:space="0" w:color="auto"/>
            </w:tcBorders>
            <w:vAlign w:val="center"/>
          </w:tcPr>
          <w:p w14:paraId="7A6AFE4C" w14:textId="31BACDE1" w:rsidR="002638AB" w:rsidRPr="005031BF" w:rsidRDefault="002638AB" w:rsidP="00E47418">
            <w:pPr>
              <w:spacing w:line="240" w:lineRule="auto"/>
              <w:jc w:val="center"/>
              <w:rPr>
                <w:rFonts w:eastAsia="Times New Roman" w:cs="Times New Roman"/>
              </w:rPr>
            </w:pPr>
            <w:r w:rsidRPr="005031BF">
              <w:rPr>
                <w:rFonts w:eastAsia="Times New Roman" w:cs="Times New Roman"/>
              </w:rPr>
              <w:t>B.1.1.6</w:t>
            </w:r>
          </w:p>
        </w:tc>
        <w:tc>
          <w:tcPr>
            <w:tcW w:w="6342" w:type="dxa"/>
            <w:tcBorders>
              <w:left w:val="single" w:sz="4" w:space="0" w:color="auto"/>
            </w:tcBorders>
          </w:tcPr>
          <w:p w14:paraId="75AAB0ED" w14:textId="11C05BDE" w:rsidR="002638AB" w:rsidRPr="005031BF" w:rsidRDefault="002638AB" w:rsidP="002638AB">
            <w:pPr>
              <w:contextualSpacing/>
              <w:rPr>
                <w:rFonts w:eastAsia="Times New Roman" w:cs="Times New Roman"/>
              </w:rPr>
            </w:pPr>
            <w:r w:rsidRPr="005031BF">
              <w:rPr>
                <w:rFonts w:eastAsia="Times New Roman" w:cs="Times New Roman"/>
              </w:rPr>
              <w:t>Program podpory poradenství v netechnických znalostech nutných pro zahájení podnikání a jeho rozvoj</w:t>
            </w:r>
          </w:p>
        </w:tc>
      </w:tr>
      <w:tr w:rsidR="002638AB" w:rsidRPr="005031BF" w14:paraId="7428E741" w14:textId="77777777" w:rsidTr="00A83C03">
        <w:trPr>
          <w:trHeight w:val="435"/>
        </w:trPr>
        <w:tc>
          <w:tcPr>
            <w:tcW w:w="3546" w:type="dxa"/>
            <w:vMerge/>
          </w:tcPr>
          <w:p w14:paraId="2534291B" w14:textId="77777777" w:rsidR="002638AB" w:rsidRPr="005031BF" w:rsidRDefault="002638AB" w:rsidP="00A1270A">
            <w:pPr>
              <w:spacing w:line="240" w:lineRule="auto"/>
              <w:rPr>
                <w:rFonts w:eastAsia="Times New Roman" w:cs="Times New Roman"/>
                <w:i/>
              </w:rPr>
            </w:pPr>
          </w:p>
        </w:tc>
        <w:tc>
          <w:tcPr>
            <w:tcW w:w="3069" w:type="dxa"/>
            <w:gridSpan w:val="2"/>
            <w:vMerge/>
            <w:tcBorders>
              <w:right w:val="single" w:sz="4" w:space="0" w:color="auto"/>
            </w:tcBorders>
          </w:tcPr>
          <w:p w14:paraId="5D19B55E"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left w:val="single" w:sz="4" w:space="0" w:color="auto"/>
              <w:right w:val="single" w:sz="4" w:space="0" w:color="auto"/>
            </w:tcBorders>
            <w:vAlign w:val="center"/>
          </w:tcPr>
          <w:p w14:paraId="3E4FB8B5" w14:textId="49FF7077" w:rsidR="002638AB" w:rsidRPr="005031BF" w:rsidRDefault="002638AB" w:rsidP="00E47418">
            <w:pPr>
              <w:spacing w:line="240" w:lineRule="auto"/>
              <w:jc w:val="center"/>
              <w:rPr>
                <w:rFonts w:eastAsia="Times New Roman" w:cs="Times New Roman"/>
              </w:rPr>
            </w:pPr>
            <w:r w:rsidRPr="005031BF">
              <w:rPr>
                <w:rFonts w:eastAsia="Times New Roman" w:cs="Times New Roman"/>
              </w:rPr>
              <w:t>B.1.1.7</w:t>
            </w:r>
          </w:p>
        </w:tc>
        <w:tc>
          <w:tcPr>
            <w:tcW w:w="6342" w:type="dxa"/>
            <w:tcBorders>
              <w:left w:val="single" w:sz="4" w:space="0" w:color="auto"/>
            </w:tcBorders>
          </w:tcPr>
          <w:p w14:paraId="136DBE44" w14:textId="5C459E69" w:rsidR="002638AB" w:rsidRPr="005031BF" w:rsidRDefault="002638AB" w:rsidP="002638AB">
            <w:pPr>
              <w:contextualSpacing/>
              <w:rPr>
                <w:rFonts w:eastAsia="Times New Roman" w:cs="Times New Roman"/>
              </w:rPr>
            </w:pPr>
            <w:r w:rsidRPr="005031BF">
              <w:rPr>
                <w:rFonts w:eastAsia="Times New Roman" w:cs="Times New Roman"/>
              </w:rPr>
              <w:t>Soutěže fiktivních firem</w:t>
            </w:r>
          </w:p>
        </w:tc>
      </w:tr>
      <w:tr w:rsidR="002638AB" w:rsidRPr="005031BF" w14:paraId="5E644496" w14:textId="77777777" w:rsidTr="00A83C03">
        <w:trPr>
          <w:trHeight w:val="435"/>
        </w:trPr>
        <w:tc>
          <w:tcPr>
            <w:tcW w:w="3546" w:type="dxa"/>
            <w:vMerge/>
          </w:tcPr>
          <w:p w14:paraId="2B0AC040" w14:textId="77777777" w:rsidR="002638AB" w:rsidRPr="005031BF" w:rsidRDefault="002638AB" w:rsidP="00A1270A">
            <w:pPr>
              <w:spacing w:line="240" w:lineRule="auto"/>
              <w:rPr>
                <w:rFonts w:eastAsia="Times New Roman" w:cs="Times New Roman"/>
                <w:i/>
              </w:rPr>
            </w:pPr>
          </w:p>
        </w:tc>
        <w:tc>
          <w:tcPr>
            <w:tcW w:w="3069" w:type="dxa"/>
            <w:gridSpan w:val="2"/>
            <w:vMerge/>
            <w:tcBorders>
              <w:right w:val="single" w:sz="4" w:space="0" w:color="auto"/>
            </w:tcBorders>
          </w:tcPr>
          <w:p w14:paraId="567E2F71"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left w:val="single" w:sz="4" w:space="0" w:color="auto"/>
              <w:right w:val="single" w:sz="4" w:space="0" w:color="auto"/>
            </w:tcBorders>
            <w:vAlign w:val="center"/>
          </w:tcPr>
          <w:p w14:paraId="41EED3DF" w14:textId="6400DAA3" w:rsidR="002638AB" w:rsidRPr="005031BF" w:rsidRDefault="002638AB" w:rsidP="00E47418">
            <w:pPr>
              <w:spacing w:line="240" w:lineRule="auto"/>
              <w:jc w:val="center"/>
              <w:rPr>
                <w:rFonts w:eastAsia="Times New Roman" w:cs="Times New Roman"/>
              </w:rPr>
            </w:pPr>
            <w:r w:rsidRPr="005031BF">
              <w:rPr>
                <w:rFonts w:eastAsia="Times New Roman" w:cs="Times New Roman"/>
              </w:rPr>
              <w:t>B.1.1.8</w:t>
            </w:r>
          </w:p>
        </w:tc>
        <w:tc>
          <w:tcPr>
            <w:tcW w:w="6342" w:type="dxa"/>
            <w:tcBorders>
              <w:left w:val="single" w:sz="4" w:space="0" w:color="auto"/>
            </w:tcBorders>
          </w:tcPr>
          <w:p w14:paraId="0242F958" w14:textId="3EBB9BBF" w:rsidR="002638AB" w:rsidRPr="005031BF" w:rsidRDefault="002638AB" w:rsidP="002638AB">
            <w:pPr>
              <w:contextualSpacing/>
              <w:rPr>
                <w:rFonts w:eastAsia="Times New Roman" w:cs="Times New Roman"/>
              </w:rPr>
            </w:pPr>
            <w:r w:rsidRPr="005031BF">
              <w:rPr>
                <w:rFonts w:eastAsia="Times New Roman" w:cs="Times New Roman"/>
              </w:rPr>
              <w:t>Akcelerační programy</w:t>
            </w:r>
          </w:p>
        </w:tc>
      </w:tr>
      <w:tr w:rsidR="00A1270A" w:rsidRPr="005031BF" w14:paraId="4F9CB575" w14:textId="77777777" w:rsidTr="00E47418">
        <w:trPr>
          <w:trHeight w:val="360"/>
        </w:trPr>
        <w:tc>
          <w:tcPr>
            <w:tcW w:w="3546" w:type="dxa"/>
            <w:vMerge/>
          </w:tcPr>
          <w:p w14:paraId="2BB25BE0" w14:textId="77777777" w:rsidR="00A1270A" w:rsidRPr="005031BF" w:rsidRDefault="00A1270A" w:rsidP="00A1270A">
            <w:pPr>
              <w:spacing w:line="240" w:lineRule="auto"/>
              <w:rPr>
                <w:rFonts w:eastAsia="Times New Roman" w:cs="Times New Roman"/>
                <w:i/>
              </w:rPr>
            </w:pPr>
          </w:p>
        </w:tc>
        <w:tc>
          <w:tcPr>
            <w:tcW w:w="3069" w:type="dxa"/>
            <w:gridSpan w:val="2"/>
            <w:vMerge/>
          </w:tcPr>
          <w:p w14:paraId="747B79C3" w14:textId="77777777" w:rsidR="00A1270A" w:rsidRPr="005031BF" w:rsidRDefault="00A1270A"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3FFB226E" w14:textId="184A7E7D" w:rsidR="00A1270A" w:rsidRPr="005031BF" w:rsidRDefault="00A1270A" w:rsidP="002638AB">
            <w:pPr>
              <w:contextualSpacing/>
              <w:jc w:val="center"/>
              <w:rPr>
                <w:rFonts w:eastAsia="Times New Roman" w:cs="Times New Roman"/>
              </w:rPr>
            </w:pPr>
            <w:r w:rsidRPr="005031BF">
              <w:rPr>
                <w:rFonts w:eastAsia="Times New Roman" w:cs="Times New Roman"/>
              </w:rPr>
              <w:t>B.1.1.</w:t>
            </w:r>
            <w:r w:rsidR="002638AB" w:rsidRPr="005031BF">
              <w:rPr>
                <w:rFonts w:eastAsia="Times New Roman" w:cs="Times New Roman"/>
              </w:rPr>
              <w:t>9</w:t>
            </w:r>
          </w:p>
        </w:tc>
        <w:tc>
          <w:tcPr>
            <w:tcW w:w="6342" w:type="dxa"/>
            <w:tcBorders>
              <w:left w:val="single" w:sz="6" w:space="0" w:color="auto"/>
              <w:bottom w:val="single" w:sz="4" w:space="0" w:color="auto"/>
            </w:tcBorders>
          </w:tcPr>
          <w:p w14:paraId="2064A1B7" w14:textId="77777777" w:rsidR="00A1270A" w:rsidRPr="005031BF" w:rsidRDefault="00A1270A" w:rsidP="00A1270A">
            <w:pPr>
              <w:contextualSpacing/>
              <w:rPr>
                <w:rFonts w:eastAsia="Times New Roman" w:cs="Times New Roman"/>
              </w:rPr>
            </w:pPr>
            <w:r w:rsidRPr="005031BF">
              <w:rPr>
                <w:rFonts w:eastAsia="Times New Roman" w:cs="Times New Roman"/>
              </w:rPr>
              <w:t>Služby a poradenství v oblasti inovací a inovačních procesů</w:t>
            </w:r>
          </w:p>
        </w:tc>
      </w:tr>
      <w:tr w:rsidR="002638AB" w:rsidRPr="005031BF" w14:paraId="59A9E27A" w14:textId="77777777" w:rsidTr="00E47418">
        <w:trPr>
          <w:trHeight w:val="360"/>
        </w:trPr>
        <w:tc>
          <w:tcPr>
            <w:tcW w:w="3546" w:type="dxa"/>
            <w:vMerge/>
          </w:tcPr>
          <w:p w14:paraId="37E19913" w14:textId="77777777" w:rsidR="002638AB" w:rsidRPr="005031BF" w:rsidRDefault="002638AB" w:rsidP="00A1270A">
            <w:pPr>
              <w:spacing w:line="240" w:lineRule="auto"/>
              <w:rPr>
                <w:rFonts w:eastAsia="Times New Roman" w:cs="Times New Roman"/>
                <w:i/>
              </w:rPr>
            </w:pPr>
          </w:p>
        </w:tc>
        <w:tc>
          <w:tcPr>
            <w:tcW w:w="3069" w:type="dxa"/>
            <w:gridSpan w:val="2"/>
            <w:vMerge/>
          </w:tcPr>
          <w:p w14:paraId="64BA3BFA"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579BCA00" w14:textId="7D921AD6" w:rsidR="002638AB" w:rsidRPr="005031BF" w:rsidRDefault="002638AB" w:rsidP="00E47418">
            <w:pPr>
              <w:contextualSpacing/>
              <w:jc w:val="center"/>
              <w:rPr>
                <w:rFonts w:eastAsia="Times New Roman" w:cs="Times New Roman"/>
              </w:rPr>
            </w:pPr>
            <w:r w:rsidRPr="005031BF">
              <w:rPr>
                <w:rFonts w:eastAsia="Times New Roman" w:cs="Times New Roman"/>
              </w:rPr>
              <w:t>B.1.1.10</w:t>
            </w:r>
          </w:p>
        </w:tc>
        <w:tc>
          <w:tcPr>
            <w:tcW w:w="6342" w:type="dxa"/>
            <w:tcBorders>
              <w:left w:val="single" w:sz="6" w:space="0" w:color="auto"/>
              <w:bottom w:val="single" w:sz="4" w:space="0" w:color="auto"/>
            </w:tcBorders>
          </w:tcPr>
          <w:p w14:paraId="0EA13639" w14:textId="2F223E52" w:rsidR="002638AB" w:rsidRPr="005031BF" w:rsidRDefault="002638AB" w:rsidP="00A1270A">
            <w:pPr>
              <w:contextualSpacing/>
              <w:rPr>
                <w:rFonts w:eastAsia="Times New Roman" w:cs="Times New Roman"/>
              </w:rPr>
            </w:pPr>
            <w:r w:rsidRPr="005031BF">
              <w:rPr>
                <w:rFonts w:eastAsia="Times New Roman" w:cs="Times New Roman"/>
              </w:rPr>
              <w:t xml:space="preserve">Infrastruktura pro inkubační služby, centra podpory inovací </w:t>
            </w:r>
          </w:p>
        </w:tc>
      </w:tr>
      <w:tr w:rsidR="002638AB" w:rsidRPr="005031BF" w14:paraId="6B7BC2BD" w14:textId="77777777" w:rsidTr="00E47418">
        <w:trPr>
          <w:trHeight w:val="360"/>
        </w:trPr>
        <w:tc>
          <w:tcPr>
            <w:tcW w:w="3546" w:type="dxa"/>
            <w:vMerge/>
          </w:tcPr>
          <w:p w14:paraId="5713C809" w14:textId="77777777" w:rsidR="002638AB" w:rsidRPr="005031BF" w:rsidRDefault="002638AB" w:rsidP="00A1270A">
            <w:pPr>
              <w:spacing w:line="240" w:lineRule="auto"/>
              <w:rPr>
                <w:rFonts w:eastAsia="Times New Roman" w:cs="Times New Roman"/>
                <w:i/>
              </w:rPr>
            </w:pPr>
          </w:p>
        </w:tc>
        <w:tc>
          <w:tcPr>
            <w:tcW w:w="3069" w:type="dxa"/>
            <w:gridSpan w:val="2"/>
            <w:vMerge/>
          </w:tcPr>
          <w:p w14:paraId="2CEDDAF6"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3BF5D31A" w14:textId="27741651" w:rsidR="002638AB" w:rsidRPr="005031BF" w:rsidRDefault="002638AB" w:rsidP="00E47418">
            <w:pPr>
              <w:contextualSpacing/>
              <w:jc w:val="center"/>
              <w:rPr>
                <w:rFonts w:eastAsia="Times New Roman" w:cs="Times New Roman"/>
              </w:rPr>
            </w:pPr>
            <w:r w:rsidRPr="005031BF">
              <w:rPr>
                <w:rFonts w:eastAsia="Times New Roman" w:cs="Times New Roman"/>
              </w:rPr>
              <w:t>B.1.1.11</w:t>
            </w:r>
          </w:p>
        </w:tc>
        <w:tc>
          <w:tcPr>
            <w:tcW w:w="6342" w:type="dxa"/>
            <w:tcBorders>
              <w:left w:val="single" w:sz="6" w:space="0" w:color="auto"/>
              <w:bottom w:val="single" w:sz="4" w:space="0" w:color="auto"/>
            </w:tcBorders>
          </w:tcPr>
          <w:p w14:paraId="60B06E13" w14:textId="74399DE4" w:rsidR="002638AB" w:rsidRPr="005031BF" w:rsidRDefault="002638AB" w:rsidP="00A1270A">
            <w:pPr>
              <w:contextualSpacing/>
              <w:rPr>
                <w:rFonts w:eastAsia="Times New Roman" w:cs="Times New Roman"/>
              </w:rPr>
            </w:pPr>
            <w:r w:rsidRPr="005031BF">
              <w:rPr>
                <w:rFonts w:eastAsia="Times New Roman" w:cs="Times New Roman"/>
              </w:rPr>
              <w:t>Prezentace úspěšných i neúspěšných startupů a firem</w:t>
            </w:r>
          </w:p>
        </w:tc>
      </w:tr>
      <w:tr w:rsidR="002638AB" w:rsidRPr="005031BF" w14:paraId="065D9569" w14:textId="77777777" w:rsidTr="00E47418">
        <w:trPr>
          <w:trHeight w:val="360"/>
        </w:trPr>
        <w:tc>
          <w:tcPr>
            <w:tcW w:w="3546" w:type="dxa"/>
            <w:vMerge/>
          </w:tcPr>
          <w:p w14:paraId="6E13C57D" w14:textId="77777777" w:rsidR="002638AB" w:rsidRPr="005031BF" w:rsidRDefault="002638AB" w:rsidP="00A1270A">
            <w:pPr>
              <w:spacing w:line="240" w:lineRule="auto"/>
              <w:rPr>
                <w:rFonts w:eastAsia="Times New Roman" w:cs="Times New Roman"/>
                <w:i/>
              </w:rPr>
            </w:pPr>
          </w:p>
        </w:tc>
        <w:tc>
          <w:tcPr>
            <w:tcW w:w="3069" w:type="dxa"/>
            <w:gridSpan w:val="2"/>
            <w:vMerge/>
          </w:tcPr>
          <w:p w14:paraId="078C383C"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295617F6" w14:textId="1D0E3D0C" w:rsidR="002638AB" w:rsidRPr="005031BF" w:rsidRDefault="002638AB" w:rsidP="00E47418">
            <w:pPr>
              <w:contextualSpacing/>
              <w:jc w:val="center"/>
              <w:rPr>
                <w:rFonts w:eastAsia="Times New Roman" w:cs="Times New Roman"/>
              </w:rPr>
            </w:pPr>
            <w:r w:rsidRPr="005031BF">
              <w:rPr>
                <w:rFonts w:eastAsia="Times New Roman" w:cs="Times New Roman"/>
              </w:rPr>
              <w:t>B.1.1.12</w:t>
            </w:r>
          </w:p>
        </w:tc>
        <w:tc>
          <w:tcPr>
            <w:tcW w:w="6342" w:type="dxa"/>
            <w:tcBorders>
              <w:left w:val="single" w:sz="6" w:space="0" w:color="auto"/>
              <w:bottom w:val="single" w:sz="4" w:space="0" w:color="auto"/>
            </w:tcBorders>
          </w:tcPr>
          <w:p w14:paraId="66E1FAC0" w14:textId="36886EC5" w:rsidR="002638AB" w:rsidRPr="005031BF" w:rsidRDefault="002638AB" w:rsidP="00A1270A">
            <w:pPr>
              <w:contextualSpacing/>
              <w:rPr>
                <w:rFonts w:eastAsia="Times New Roman" w:cs="Times New Roman"/>
              </w:rPr>
            </w:pPr>
            <w:r w:rsidRPr="005031BF">
              <w:rPr>
                <w:rFonts w:eastAsia="Times New Roman" w:cs="Times New Roman"/>
              </w:rPr>
              <w:t>Inkubační programy pro veřejnost</w:t>
            </w:r>
          </w:p>
        </w:tc>
      </w:tr>
      <w:tr w:rsidR="002638AB" w:rsidRPr="005031BF" w14:paraId="1C2EA628" w14:textId="77777777" w:rsidTr="00E47418">
        <w:trPr>
          <w:trHeight w:val="360"/>
        </w:trPr>
        <w:tc>
          <w:tcPr>
            <w:tcW w:w="3546" w:type="dxa"/>
            <w:vMerge/>
          </w:tcPr>
          <w:p w14:paraId="147B3E94" w14:textId="77777777" w:rsidR="002638AB" w:rsidRPr="005031BF" w:rsidRDefault="002638AB" w:rsidP="00A1270A">
            <w:pPr>
              <w:spacing w:line="240" w:lineRule="auto"/>
              <w:rPr>
                <w:rFonts w:eastAsia="Times New Roman" w:cs="Times New Roman"/>
                <w:i/>
              </w:rPr>
            </w:pPr>
          </w:p>
        </w:tc>
        <w:tc>
          <w:tcPr>
            <w:tcW w:w="3069" w:type="dxa"/>
            <w:gridSpan w:val="2"/>
            <w:vMerge/>
          </w:tcPr>
          <w:p w14:paraId="571C63A5"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77278D66" w14:textId="5F558CB9" w:rsidR="002638AB" w:rsidRPr="005031BF" w:rsidRDefault="002638AB" w:rsidP="00E47418">
            <w:pPr>
              <w:contextualSpacing/>
              <w:jc w:val="center"/>
              <w:rPr>
                <w:rFonts w:eastAsia="Times New Roman" w:cs="Times New Roman"/>
              </w:rPr>
            </w:pPr>
            <w:r w:rsidRPr="005031BF">
              <w:rPr>
                <w:rFonts w:eastAsia="Times New Roman" w:cs="Times New Roman"/>
              </w:rPr>
              <w:t>B.1.1.13</w:t>
            </w:r>
          </w:p>
        </w:tc>
        <w:tc>
          <w:tcPr>
            <w:tcW w:w="6342" w:type="dxa"/>
            <w:tcBorders>
              <w:left w:val="single" w:sz="6" w:space="0" w:color="auto"/>
              <w:bottom w:val="single" w:sz="4" w:space="0" w:color="auto"/>
            </w:tcBorders>
          </w:tcPr>
          <w:p w14:paraId="436887CD" w14:textId="05CFFD4C" w:rsidR="002638AB" w:rsidRPr="005031BF" w:rsidRDefault="002638AB" w:rsidP="00A1270A">
            <w:pPr>
              <w:contextualSpacing/>
              <w:rPr>
                <w:rFonts w:eastAsia="Times New Roman" w:cs="Times New Roman"/>
              </w:rPr>
            </w:pPr>
            <w:r w:rsidRPr="005031BF">
              <w:rPr>
                <w:rFonts w:eastAsia="Times New Roman" w:cs="Times New Roman"/>
              </w:rPr>
              <w:t>Podpora přenosu know-how a specifických znalostí do regionu</w:t>
            </w:r>
          </w:p>
        </w:tc>
      </w:tr>
      <w:tr w:rsidR="00E20FC9" w:rsidRPr="005031BF" w14:paraId="361E7215" w14:textId="77777777" w:rsidTr="00E47418">
        <w:trPr>
          <w:trHeight w:val="360"/>
        </w:trPr>
        <w:tc>
          <w:tcPr>
            <w:tcW w:w="3546" w:type="dxa"/>
            <w:vMerge/>
          </w:tcPr>
          <w:p w14:paraId="547C1E4B" w14:textId="77777777" w:rsidR="00E20FC9" w:rsidRPr="005031BF" w:rsidRDefault="00E20FC9" w:rsidP="00A1270A">
            <w:pPr>
              <w:spacing w:line="240" w:lineRule="auto"/>
              <w:rPr>
                <w:rFonts w:eastAsia="Times New Roman" w:cs="Times New Roman"/>
                <w:i/>
              </w:rPr>
            </w:pPr>
          </w:p>
        </w:tc>
        <w:tc>
          <w:tcPr>
            <w:tcW w:w="3069" w:type="dxa"/>
            <w:gridSpan w:val="2"/>
            <w:vMerge/>
          </w:tcPr>
          <w:p w14:paraId="38A2F90A" w14:textId="77777777" w:rsidR="00E20FC9" w:rsidRPr="005031BF" w:rsidRDefault="00E20FC9"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5F38CDA5" w14:textId="355FD46A" w:rsidR="00E20FC9" w:rsidRPr="005031BF" w:rsidRDefault="00E20FC9" w:rsidP="00E47418">
            <w:pPr>
              <w:contextualSpacing/>
              <w:jc w:val="center"/>
              <w:rPr>
                <w:rFonts w:eastAsia="Times New Roman" w:cs="Times New Roman"/>
              </w:rPr>
            </w:pPr>
            <w:r w:rsidRPr="005031BF">
              <w:rPr>
                <w:rFonts w:eastAsia="Times New Roman" w:cs="Times New Roman"/>
              </w:rPr>
              <w:t>B.1.1.14</w:t>
            </w:r>
          </w:p>
        </w:tc>
        <w:tc>
          <w:tcPr>
            <w:tcW w:w="6342" w:type="dxa"/>
            <w:tcBorders>
              <w:left w:val="single" w:sz="6" w:space="0" w:color="auto"/>
              <w:bottom w:val="single" w:sz="4" w:space="0" w:color="auto"/>
            </w:tcBorders>
          </w:tcPr>
          <w:p w14:paraId="21362B0E" w14:textId="28D09175" w:rsidR="00E20FC9" w:rsidRPr="005031BF" w:rsidRDefault="00E20FC9" w:rsidP="00A1270A">
            <w:pPr>
              <w:contextualSpacing/>
              <w:rPr>
                <w:rFonts w:eastAsia="Times New Roman" w:cs="Times New Roman"/>
              </w:rPr>
            </w:pPr>
            <w:r w:rsidRPr="005031BF">
              <w:rPr>
                <w:rFonts w:eastAsia="Times New Roman" w:cs="Times New Roman"/>
              </w:rPr>
              <w:t>Podpora přístupu startupů do sítí firem a platforem, jako jsou například klastrové organizace</w:t>
            </w:r>
          </w:p>
        </w:tc>
      </w:tr>
      <w:tr w:rsidR="002638AB" w:rsidRPr="005031BF" w14:paraId="7F9E0D7D" w14:textId="77777777" w:rsidTr="00E47418">
        <w:trPr>
          <w:trHeight w:val="360"/>
        </w:trPr>
        <w:tc>
          <w:tcPr>
            <w:tcW w:w="3546" w:type="dxa"/>
            <w:vMerge/>
          </w:tcPr>
          <w:p w14:paraId="1D188392" w14:textId="77777777" w:rsidR="002638AB" w:rsidRPr="005031BF" w:rsidRDefault="002638AB" w:rsidP="00A1270A">
            <w:pPr>
              <w:spacing w:line="240" w:lineRule="auto"/>
              <w:rPr>
                <w:rFonts w:eastAsia="Times New Roman" w:cs="Times New Roman"/>
                <w:i/>
              </w:rPr>
            </w:pPr>
          </w:p>
        </w:tc>
        <w:tc>
          <w:tcPr>
            <w:tcW w:w="3069" w:type="dxa"/>
            <w:gridSpan w:val="2"/>
            <w:vMerge/>
          </w:tcPr>
          <w:p w14:paraId="507C2E96" w14:textId="7777777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47141353" w14:textId="7B89B9BA" w:rsidR="002638AB" w:rsidRPr="005031BF" w:rsidRDefault="002638AB" w:rsidP="00E20FC9">
            <w:pPr>
              <w:contextualSpacing/>
              <w:jc w:val="center"/>
              <w:rPr>
                <w:rFonts w:eastAsia="Times New Roman" w:cs="Times New Roman"/>
              </w:rPr>
            </w:pPr>
            <w:r w:rsidRPr="005031BF">
              <w:rPr>
                <w:rFonts w:eastAsia="Times New Roman" w:cs="Times New Roman"/>
              </w:rPr>
              <w:t>B.1.1.1</w:t>
            </w:r>
            <w:r w:rsidR="00E20FC9" w:rsidRPr="005031BF">
              <w:rPr>
                <w:rFonts w:eastAsia="Times New Roman" w:cs="Times New Roman"/>
              </w:rPr>
              <w:t>5</w:t>
            </w:r>
          </w:p>
        </w:tc>
        <w:tc>
          <w:tcPr>
            <w:tcW w:w="6342" w:type="dxa"/>
            <w:tcBorders>
              <w:left w:val="single" w:sz="6" w:space="0" w:color="auto"/>
              <w:bottom w:val="single" w:sz="4" w:space="0" w:color="auto"/>
            </w:tcBorders>
          </w:tcPr>
          <w:p w14:paraId="68362108" w14:textId="4D790D3B" w:rsidR="002638AB" w:rsidRPr="005031BF" w:rsidRDefault="002638AB" w:rsidP="00A1270A">
            <w:pPr>
              <w:contextualSpacing/>
              <w:rPr>
                <w:rFonts w:eastAsia="Times New Roman" w:cs="Times New Roman"/>
              </w:rPr>
            </w:pPr>
            <w:r w:rsidRPr="005031BF">
              <w:rPr>
                <w:rFonts w:eastAsia="Times New Roman" w:cs="Times New Roman"/>
              </w:rPr>
              <w:t>Zapojení regionálních výzkumných center a inovačních podniků do Center odborného vzdělávání LK</w:t>
            </w:r>
          </w:p>
        </w:tc>
      </w:tr>
      <w:tr w:rsidR="002638AB" w:rsidRPr="005031BF" w14:paraId="5364BF60" w14:textId="77777777" w:rsidTr="00E47418">
        <w:trPr>
          <w:trHeight w:val="360"/>
        </w:trPr>
        <w:tc>
          <w:tcPr>
            <w:tcW w:w="3546" w:type="dxa"/>
            <w:vMerge w:val="restart"/>
          </w:tcPr>
          <w:p w14:paraId="43C2B88F" w14:textId="77777777" w:rsidR="002638AB" w:rsidRPr="005031BF" w:rsidRDefault="002638AB" w:rsidP="002638AB">
            <w:pPr>
              <w:spacing w:line="240" w:lineRule="auto"/>
              <w:rPr>
                <w:rFonts w:eastAsia="Times New Roman" w:cs="Times New Roman"/>
                <w:b/>
                <w:i/>
              </w:rPr>
            </w:pPr>
            <w:r w:rsidRPr="005031BF">
              <w:rPr>
                <w:rFonts w:eastAsia="Times New Roman" w:cs="Times New Roman"/>
                <w:b/>
                <w:i/>
              </w:rPr>
              <w:t>B.1.2 – Usnadnění přístupu k technologiím pro  malé a střední firmy</w:t>
            </w:r>
          </w:p>
          <w:p w14:paraId="6B7181F9" w14:textId="4437B1A7" w:rsidR="002638AB" w:rsidRPr="005031BF" w:rsidRDefault="002638AB" w:rsidP="00A1270A">
            <w:pPr>
              <w:spacing w:line="240" w:lineRule="auto"/>
              <w:rPr>
                <w:rFonts w:eastAsia="Times New Roman" w:cs="Times New Roman"/>
                <w:i/>
              </w:rPr>
            </w:pPr>
            <w:r w:rsidRPr="005031BF">
              <w:rPr>
                <w:rFonts w:eastAsia="Times New Roman" w:cs="Times New Roman"/>
                <w:i/>
                <w:sz w:val="18"/>
                <w:szCs w:val="18"/>
              </w:rPr>
              <w:t>Cílem je nastavit systém pro sdílení existující či zřízení nové technické infrastruktury pro subjekty inovativního charakteru, které díky své specializaci či velikosti nedisponují potřebnou technologií.</w:t>
            </w:r>
          </w:p>
        </w:tc>
        <w:tc>
          <w:tcPr>
            <w:tcW w:w="3069" w:type="dxa"/>
            <w:gridSpan w:val="2"/>
            <w:vMerge w:val="restart"/>
          </w:tcPr>
          <w:p w14:paraId="31CEFF6A" w14:textId="36D0B7A5" w:rsidR="002638AB" w:rsidRPr="005031BF" w:rsidRDefault="002638AB" w:rsidP="00064FF4">
            <w:pPr>
              <w:pStyle w:val="Odstavecseseznamem"/>
              <w:numPr>
                <w:ilvl w:val="0"/>
                <w:numId w:val="35"/>
              </w:numPr>
              <w:spacing w:line="240" w:lineRule="auto"/>
              <w:ind w:left="136" w:hanging="136"/>
              <w:rPr>
                <w:rFonts w:eastAsia="Times New Roman" w:cs="Times New Roman"/>
              </w:rPr>
            </w:pPr>
            <w:r w:rsidRPr="005031BF">
              <w:rPr>
                <w:rFonts w:eastAsia="Times New Roman" w:cs="Times New Roman"/>
              </w:rPr>
              <w:t>Počet nových subjektů dle CZ-NACE</w:t>
            </w:r>
          </w:p>
          <w:p w14:paraId="7C941B13" w14:textId="4654A878" w:rsidR="002638AB" w:rsidRPr="005031BF" w:rsidRDefault="002638AB" w:rsidP="00040C3E">
            <w:p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58DF9E37" w14:textId="76C7A525" w:rsidR="002638AB" w:rsidRPr="005031BF" w:rsidRDefault="00040C3E" w:rsidP="00040C3E">
            <w:pPr>
              <w:contextualSpacing/>
              <w:jc w:val="center"/>
              <w:rPr>
                <w:rFonts w:eastAsia="Times New Roman" w:cs="Times New Roman"/>
              </w:rPr>
            </w:pPr>
            <w:r w:rsidRPr="005031BF">
              <w:rPr>
                <w:rFonts w:eastAsia="Times New Roman" w:cs="Times New Roman"/>
              </w:rPr>
              <w:t>B.1.2.1</w:t>
            </w:r>
          </w:p>
        </w:tc>
        <w:tc>
          <w:tcPr>
            <w:tcW w:w="6342" w:type="dxa"/>
            <w:tcBorders>
              <w:left w:val="single" w:sz="6" w:space="0" w:color="auto"/>
              <w:bottom w:val="single" w:sz="4" w:space="0" w:color="auto"/>
            </w:tcBorders>
          </w:tcPr>
          <w:p w14:paraId="15C576A1" w14:textId="40F158AB" w:rsidR="002638AB" w:rsidRPr="005031BF" w:rsidRDefault="002638AB" w:rsidP="00A1270A">
            <w:pPr>
              <w:contextualSpacing/>
              <w:rPr>
                <w:rFonts w:eastAsia="Times New Roman" w:cs="Times New Roman"/>
              </w:rPr>
            </w:pPr>
            <w:r w:rsidRPr="005031BF">
              <w:rPr>
                <w:rFonts w:eastAsia="Times New Roman" w:cs="Times New Roman"/>
              </w:rPr>
              <w:t>Systém pronájmu volných kapacit u výrobců či jiných VaV center pro využití výrobní, testovací a měřící techniky pro malé inovativní firmy</w:t>
            </w:r>
          </w:p>
        </w:tc>
      </w:tr>
      <w:tr w:rsidR="00E20FC9" w:rsidRPr="005031BF" w14:paraId="4E218D6A" w14:textId="77777777" w:rsidTr="00E47418">
        <w:trPr>
          <w:trHeight w:val="360"/>
        </w:trPr>
        <w:tc>
          <w:tcPr>
            <w:tcW w:w="3546" w:type="dxa"/>
            <w:vMerge/>
          </w:tcPr>
          <w:p w14:paraId="4F115F27" w14:textId="77777777" w:rsidR="00E20FC9" w:rsidRPr="005031BF" w:rsidRDefault="00E20FC9" w:rsidP="002638AB">
            <w:pPr>
              <w:spacing w:line="240" w:lineRule="auto"/>
              <w:rPr>
                <w:rFonts w:eastAsia="Times New Roman" w:cs="Times New Roman"/>
                <w:b/>
                <w:i/>
              </w:rPr>
            </w:pPr>
          </w:p>
        </w:tc>
        <w:tc>
          <w:tcPr>
            <w:tcW w:w="3069" w:type="dxa"/>
            <w:gridSpan w:val="2"/>
            <w:vMerge/>
          </w:tcPr>
          <w:p w14:paraId="687C49FC" w14:textId="77777777" w:rsidR="00E20FC9" w:rsidRPr="005031BF" w:rsidRDefault="00E20FC9" w:rsidP="00064FF4">
            <w:pPr>
              <w:pStyle w:val="Odstavecseseznamem"/>
              <w:numPr>
                <w:ilvl w:val="0"/>
                <w:numId w:val="35"/>
              </w:numPr>
              <w:spacing w:line="240" w:lineRule="auto"/>
              <w:ind w:left="136" w:hanging="136"/>
              <w:rPr>
                <w:rFonts w:eastAsia="Times New Roman" w:cs="Times New Roman"/>
              </w:rPr>
            </w:pPr>
          </w:p>
        </w:tc>
        <w:tc>
          <w:tcPr>
            <w:tcW w:w="1035" w:type="dxa"/>
            <w:gridSpan w:val="2"/>
            <w:tcBorders>
              <w:bottom w:val="single" w:sz="4" w:space="0" w:color="auto"/>
              <w:right w:val="single" w:sz="6" w:space="0" w:color="auto"/>
            </w:tcBorders>
            <w:vAlign w:val="center"/>
          </w:tcPr>
          <w:p w14:paraId="032F3B31" w14:textId="451869C5" w:rsidR="00E20FC9" w:rsidRPr="005031BF" w:rsidRDefault="00E20FC9" w:rsidP="00040C3E">
            <w:pPr>
              <w:contextualSpacing/>
              <w:jc w:val="center"/>
              <w:rPr>
                <w:rFonts w:eastAsia="Times New Roman" w:cs="Times New Roman"/>
              </w:rPr>
            </w:pPr>
            <w:r w:rsidRPr="005031BF">
              <w:rPr>
                <w:rFonts w:eastAsia="Times New Roman" w:cs="Times New Roman"/>
              </w:rPr>
              <w:t>B.1.2.2</w:t>
            </w:r>
          </w:p>
        </w:tc>
        <w:tc>
          <w:tcPr>
            <w:tcW w:w="6342" w:type="dxa"/>
            <w:tcBorders>
              <w:left w:val="single" w:sz="6" w:space="0" w:color="auto"/>
              <w:bottom w:val="single" w:sz="4" w:space="0" w:color="auto"/>
            </w:tcBorders>
          </w:tcPr>
          <w:p w14:paraId="45FE76D4" w14:textId="1AD7EC7B" w:rsidR="00E20FC9" w:rsidRPr="005031BF" w:rsidRDefault="00E20FC9" w:rsidP="00A1270A">
            <w:pPr>
              <w:contextualSpacing/>
              <w:rPr>
                <w:rFonts w:eastAsia="Times New Roman" w:cs="Times New Roman"/>
              </w:rPr>
            </w:pPr>
            <w:r w:rsidRPr="005031BF">
              <w:rPr>
                <w:rFonts w:eastAsia="Times New Roman" w:cs="Times New Roman"/>
              </w:rPr>
              <w:t>Poskytování přístupu sdílené infrastruktury klastrových organizací pro výzkumně vývojové práce</w:t>
            </w:r>
          </w:p>
        </w:tc>
      </w:tr>
      <w:tr w:rsidR="002638AB" w:rsidRPr="005031BF" w14:paraId="2E7FCB12" w14:textId="77777777" w:rsidTr="00E47418">
        <w:trPr>
          <w:trHeight w:val="360"/>
        </w:trPr>
        <w:tc>
          <w:tcPr>
            <w:tcW w:w="3546" w:type="dxa"/>
            <w:vMerge/>
          </w:tcPr>
          <w:p w14:paraId="2A566307" w14:textId="75D61738" w:rsidR="002638AB" w:rsidRPr="005031BF" w:rsidRDefault="002638AB" w:rsidP="00A1270A">
            <w:pPr>
              <w:spacing w:line="240" w:lineRule="auto"/>
              <w:rPr>
                <w:rFonts w:eastAsia="Times New Roman" w:cs="Times New Roman"/>
                <w:i/>
              </w:rPr>
            </w:pPr>
          </w:p>
        </w:tc>
        <w:tc>
          <w:tcPr>
            <w:tcW w:w="3069" w:type="dxa"/>
            <w:gridSpan w:val="2"/>
            <w:vMerge/>
          </w:tcPr>
          <w:p w14:paraId="4F21DC1C" w14:textId="6869BFBC"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6105EC78" w14:textId="2067AFE2" w:rsidR="002638AB" w:rsidRPr="005031BF" w:rsidRDefault="00040C3E" w:rsidP="00E20FC9">
            <w:pPr>
              <w:contextualSpacing/>
              <w:jc w:val="center"/>
              <w:rPr>
                <w:rFonts w:eastAsia="Times New Roman" w:cs="Times New Roman"/>
              </w:rPr>
            </w:pPr>
            <w:r w:rsidRPr="005031BF">
              <w:rPr>
                <w:rFonts w:eastAsia="Times New Roman" w:cs="Times New Roman"/>
              </w:rPr>
              <w:t>B.1.2.</w:t>
            </w:r>
            <w:r w:rsidR="00E20FC9" w:rsidRPr="005031BF">
              <w:rPr>
                <w:rFonts w:eastAsia="Times New Roman" w:cs="Times New Roman"/>
              </w:rPr>
              <w:t>3</w:t>
            </w:r>
          </w:p>
        </w:tc>
        <w:tc>
          <w:tcPr>
            <w:tcW w:w="6342" w:type="dxa"/>
            <w:tcBorders>
              <w:left w:val="single" w:sz="6" w:space="0" w:color="auto"/>
              <w:bottom w:val="single" w:sz="4" w:space="0" w:color="auto"/>
            </w:tcBorders>
          </w:tcPr>
          <w:p w14:paraId="3B4DB0AE" w14:textId="379E3B6C" w:rsidR="002638AB" w:rsidRPr="005031BF" w:rsidRDefault="002638AB" w:rsidP="00A1270A">
            <w:pPr>
              <w:contextualSpacing/>
              <w:rPr>
                <w:rFonts w:eastAsia="Times New Roman" w:cs="Times New Roman"/>
              </w:rPr>
            </w:pPr>
            <w:r w:rsidRPr="005031BF">
              <w:rPr>
                <w:rFonts w:eastAsia="Times New Roman" w:cs="Times New Roman"/>
              </w:rPr>
              <w:t>Sdílení kapacit technických prostředků (kupř. pro výrobu modelů, realizaci prototypů, ověření technického řešení)</w:t>
            </w:r>
          </w:p>
        </w:tc>
      </w:tr>
      <w:tr w:rsidR="002638AB" w:rsidRPr="005031BF" w14:paraId="6A71600C" w14:textId="77777777" w:rsidTr="00040C3E">
        <w:trPr>
          <w:trHeight w:val="360"/>
        </w:trPr>
        <w:tc>
          <w:tcPr>
            <w:tcW w:w="3546" w:type="dxa"/>
            <w:vMerge/>
          </w:tcPr>
          <w:p w14:paraId="59608A2C" w14:textId="466874DF" w:rsidR="002638AB" w:rsidRPr="005031BF" w:rsidRDefault="002638AB" w:rsidP="00A1270A">
            <w:pPr>
              <w:spacing w:line="240" w:lineRule="auto"/>
              <w:rPr>
                <w:rFonts w:eastAsia="Times New Roman" w:cs="Times New Roman"/>
                <w:i/>
              </w:rPr>
            </w:pPr>
          </w:p>
        </w:tc>
        <w:tc>
          <w:tcPr>
            <w:tcW w:w="3069" w:type="dxa"/>
            <w:gridSpan w:val="2"/>
            <w:vMerge/>
          </w:tcPr>
          <w:p w14:paraId="67A19745" w14:textId="0ACA08C2"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3D351160" w14:textId="51A89031" w:rsidR="002638AB" w:rsidRPr="005031BF" w:rsidRDefault="00040C3E" w:rsidP="00E20FC9">
            <w:pPr>
              <w:contextualSpacing/>
              <w:jc w:val="center"/>
              <w:rPr>
                <w:rFonts w:eastAsia="Times New Roman" w:cs="Times New Roman"/>
              </w:rPr>
            </w:pPr>
            <w:r w:rsidRPr="005031BF">
              <w:rPr>
                <w:rFonts w:eastAsia="Times New Roman" w:cs="Times New Roman"/>
              </w:rPr>
              <w:t>B.1.2.</w:t>
            </w:r>
            <w:r w:rsidR="00E20FC9" w:rsidRPr="005031BF">
              <w:rPr>
                <w:rFonts w:eastAsia="Times New Roman" w:cs="Times New Roman"/>
              </w:rPr>
              <w:t>4</w:t>
            </w:r>
          </w:p>
        </w:tc>
        <w:tc>
          <w:tcPr>
            <w:tcW w:w="6342" w:type="dxa"/>
            <w:tcBorders>
              <w:left w:val="single" w:sz="6" w:space="0" w:color="auto"/>
              <w:bottom w:val="single" w:sz="4" w:space="0" w:color="auto"/>
            </w:tcBorders>
            <w:vAlign w:val="center"/>
          </w:tcPr>
          <w:p w14:paraId="37E86B83" w14:textId="24592BA9" w:rsidR="002638AB" w:rsidRPr="005031BF" w:rsidRDefault="002638AB" w:rsidP="00A1270A">
            <w:pPr>
              <w:contextualSpacing/>
              <w:rPr>
                <w:rFonts w:eastAsia="Times New Roman" w:cs="Times New Roman"/>
              </w:rPr>
            </w:pPr>
            <w:r w:rsidRPr="005031BF">
              <w:rPr>
                <w:rFonts w:eastAsia="Times New Roman" w:cs="Times New Roman"/>
              </w:rPr>
              <w:t>Partnerství znalostního transferu</w:t>
            </w:r>
          </w:p>
        </w:tc>
      </w:tr>
      <w:tr w:rsidR="002638AB" w:rsidRPr="005031BF" w14:paraId="2A77366E" w14:textId="77777777" w:rsidTr="00040C3E">
        <w:trPr>
          <w:trHeight w:val="360"/>
        </w:trPr>
        <w:tc>
          <w:tcPr>
            <w:tcW w:w="3546" w:type="dxa"/>
            <w:vMerge/>
          </w:tcPr>
          <w:p w14:paraId="346838EB" w14:textId="49C57882" w:rsidR="002638AB" w:rsidRPr="005031BF" w:rsidRDefault="002638AB" w:rsidP="00A1270A">
            <w:pPr>
              <w:spacing w:line="240" w:lineRule="auto"/>
              <w:rPr>
                <w:rFonts w:eastAsia="Times New Roman" w:cs="Times New Roman"/>
                <w:i/>
              </w:rPr>
            </w:pPr>
          </w:p>
        </w:tc>
        <w:tc>
          <w:tcPr>
            <w:tcW w:w="3069" w:type="dxa"/>
            <w:gridSpan w:val="2"/>
            <w:vMerge/>
          </w:tcPr>
          <w:p w14:paraId="1D5C6DEF" w14:textId="76B1C117" w:rsidR="002638AB" w:rsidRPr="005031BF" w:rsidRDefault="002638AB" w:rsidP="00064FF4">
            <w:pPr>
              <w:numPr>
                <w:ilvl w:val="0"/>
                <w:numId w:val="35"/>
              </w:numPr>
              <w:spacing w:line="240" w:lineRule="auto"/>
              <w:contextualSpacing/>
              <w:rPr>
                <w:rFonts w:eastAsia="Times New Roman" w:cs="Times New Roman"/>
              </w:rPr>
            </w:pPr>
          </w:p>
        </w:tc>
        <w:tc>
          <w:tcPr>
            <w:tcW w:w="1035" w:type="dxa"/>
            <w:gridSpan w:val="2"/>
            <w:tcBorders>
              <w:bottom w:val="single" w:sz="4" w:space="0" w:color="auto"/>
              <w:right w:val="single" w:sz="6" w:space="0" w:color="auto"/>
            </w:tcBorders>
            <w:vAlign w:val="center"/>
          </w:tcPr>
          <w:p w14:paraId="7DF22623" w14:textId="2AF35883" w:rsidR="002638AB" w:rsidRPr="005031BF" w:rsidRDefault="00040C3E" w:rsidP="00E20FC9">
            <w:pPr>
              <w:contextualSpacing/>
              <w:jc w:val="center"/>
              <w:rPr>
                <w:rFonts w:eastAsia="Times New Roman" w:cs="Times New Roman"/>
              </w:rPr>
            </w:pPr>
            <w:r w:rsidRPr="005031BF">
              <w:rPr>
                <w:rFonts w:eastAsia="Times New Roman" w:cs="Times New Roman"/>
              </w:rPr>
              <w:t>B.1.2.</w:t>
            </w:r>
            <w:r w:rsidR="00E20FC9" w:rsidRPr="005031BF">
              <w:rPr>
                <w:rFonts w:eastAsia="Times New Roman" w:cs="Times New Roman"/>
              </w:rPr>
              <w:t>5</w:t>
            </w:r>
          </w:p>
        </w:tc>
        <w:tc>
          <w:tcPr>
            <w:tcW w:w="6342" w:type="dxa"/>
            <w:tcBorders>
              <w:left w:val="single" w:sz="6" w:space="0" w:color="auto"/>
              <w:bottom w:val="single" w:sz="4" w:space="0" w:color="auto"/>
            </w:tcBorders>
            <w:vAlign w:val="center"/>
          </w:tcPr>
          <w:p w14:paraId="4DAE1562" w14:textId="7311E9CC" w:rsidR="002638AB" w:rsidRPr="005031BF" w:rsidRDefault="002638AB" w:rsidP="00A1270A">
            <w:pPr>
              <w:contextualSpacing/>
              <w:rPr>
                <w:rFonts w:eastAsia="Times New Roman" w:cs="Times New Roman"/>
              </w:rPr>
            </w:pPr>
            <w:r w:rsidRPr="005031BF">
              <w:rPr>
                <w:rFonts w:eastAsia="Times New Roman" w:cs="Times New Roman"/>
              </w:rPr>
              <w:t>Testovací linky pro ověření funkčnosti technologie</w:t>
            </w:r>
          </w:p>
        </w:tc>
      </w:tr>
      <w:tr w:rsidR="00A1270A" w:rsidRPr="005031BF" w14:paraId="61063AE3" w14:textId="77777777" w:rsidTr="00A83C03">
        <w:tc>
          <w:tcPr>
            <w:tcW w:w="13992" w:type="dxa"/>
            <w:gridSpan w:val="6"/>
            <w:tcBorders>
              <w:top w:val="single" w:sz="4" w:space="0" w:color="auto"/>
              <w:bottom w:val="single" w:sz="4" w:space="0" w:color="auto"/>
            </w:tcBorders>
            <w:shd w:val="clear" w:color="auto" w:fill="E5DFEC"/>
          </w:tcPr>
          <w:p w14:paraId="10EB1050"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Strategický cíl B.2</w:t>
            </w:r>
          </w:p>
          <w:p w14:paraId="24DD8363" w14:textId="77777777" w:rsidR="00A1270A" w:rsidRPr="005031BF" w:rsidRDefault="00A1270A" w:rsidP="00A1270A">
            <w:pPr>
              <w:spacing w:line="240" w:lineRule="auto"/>
              <w:rPr>
                <w:rFonts w:eastAsia="Times New Roman" w:cs="Times New Roman"/>
                <w:b/>
                <w:i/>
              </w:rPr>
            </w:pPr>
            <w:r w:rsidRPr="005031BF">
              <w:rPr>
                <w:rFonts w:eastAsia="Times New Roman" w:cs="Times New Roman"/>
                <w:i/>
              </w:rPr>
              <w:t>Zvýšení intenzity spolupráce firem, VaV institucí, škol a dalších subjektů na inovativních projektech</w:t>
            </w:r>
          </w:p>
        </w:tc>
      </w:tr>
      <w:tr w:rsidR="00A1270A" w:rsidRPr="005031BF" w14:paraId="4FCB3B35" w14:textId="77777777" w:rsidTr="00A83C03">
        <w:tc>
          <w:tcPr>
            <w:tcW w:w="3572" w:type="dxa"/>
            <w:gridSpan w:val="2"/>
            <w:tcBorders>
              <w:top w:val="single" w:sz="4" w:space="0" w:color="auto"/>
              <w:bottom w:val="single" w:sz="4" w:space="0" w:color="auto"/>
            </w:tcBorders>
          </w:tcPr>
          <w:p w14:paraId="470E1312" w14:textId="77777777" w:rsidR="00A1270A" w:rsidRPr="005031BF" w:rsidRDefault="00A1270A" w:rsidP="003F26A2">
            <w:pPr>
              <w:spacing w:line="240" w:lineRule="auto"/>
              <w:jc w:val="left"/>
              <w:rPr>
                <w:rFonts w:eastAsia="Times New Roman" w:cs="Times New Roman"/>
                <w:b/>
                <w:sz w:val="24"/>
                <w:szCs w:val="24"/>
              </w:rPr>
            </w:pPr>
            <w:r w:rsidRPr="005031BF">
              <w:rPr>
                <w:rFonts w:eastAsia="Times New Roman" w:cs="Times New Roman"/>
                <w:b/>
                <w:sz w:val="24"/>
                <w:szCs w:val="24"/>
              </w:rPr>
              <w:t>Specifické cíle</w:t>
            </w:r>
          </w:p>
        </w:tc>
        <w:tc>
          <w:tcPr>
            <w:tcW w:w="3127" w:type="dxa"/>
            <w:gridSpan w:val="2"/>
            <w:tcBorders>
              <w:top w:val="single" w:sz="4" w:space="0" w:color="auto"/>
              <w:bottom w:val="single" w:sz="4" w:space="0" w:color="auto"/>
            </w:tcBorders>
          </w:tcPr>
          <w:p w14:paraId="01FE7601" w14:textId="77777777" w:rsidR="00A1270A" w:rsidRPr="005031BF" w:rsidRDefault="00A1270A" w:rsidP="003F26A2">
            <w:pPr>
              <w:spacing w:line="240" w:lineRule="auto"/>
              <w:jc w:val="left"/>
              <w:rPr>
                <w:rFonts w:eastAsia="Times New Roman" w:cs="Times New Roman"/>
                <w:b/>
                <w:sz w:val="24"/>
                <w:szCs w:val="24"/>
              </w:rPr>
            </w:pPr>
            <w:r w:rsidRPr="005031BF">
              <w:rPr>
                <w:rFonts w:eastAsia="Times New Roman" w:cs="Times New Roman"/>
                <w:b/>
                <w:sz w:val="24"/>
                <w:szCs w:val="24"/>
              </w:rPr>
              <w:t>Indikátory specifického cíle</w:t>
            </w:r>
          </w:p>
        </w:tc>
        <w:tc>
          <w:tcPr>
            <w:tcW w:w="7293" w:type="dxa"/>
            <w:gridSpan w:val="2"/>
            <w:tcBorders>
              <w:top w:val="single" w:sz="4" w:space="0" w:color="auto"/>
              <w:bottom w:val="single" w:sz="4" w:space="0" w:color="auto"/>
            </w:tcBorders>
          </w:tcPr>
          <w:p w14:paraId="1A01BD63" w14:textId="77777777" w:rsidR="00A1270A" w:rsidRPr="005031BF" w:rsidRDefault="00A1270A" w:rsidP="003F26A2">
            <w:pPr>
              <w:spacing w:line="240" w:lineRule="auto"/>
              <w:jc w:val="left"/>
              <w:rPr>
                <w:rFonts w:eastAsia="Times New Roman" w:cs="Times New Roman"/>
                <w:b/>
                <w:sz w:val="24"/>
                <w:szCs w:val="24"/>
              </w:rPr>
            </w:pPr>
            <w:r w:rsidRPr="005031BF">
              <w:rPr>
                <w:rFonts w:eastAsia="Times New Roman" w:cs="Times New Roman"/>
                <w:b/>
                <w:sz w:val="24"/>
                <w:szCs w:val="24"/>
              </w:rPr>
              <w:t>Typové aktivity/projekty/operace</w:t>
            </w:r>
          </w:p>
        </w:tc>
      </w:tr>
      <w:tr w:rsidR="00A1270A" w:rsidRPr="005031BF" w14:paraId="7C7D4F00" w14:textId="77777777" w:rsidTr="00A83C03">
        <w:trPr>
          <w:trHeight w:val="375"/>
        </w:trPr>
        <w:tc>
          <w:tcPr>
            <w:tcW w:w="3572" w:type="dxa"/>
            <w:gridSpan w:val="2"/>
            <w:vMerge w:val="restart"/>
            <w:tcBorders>
              <w:top w:val="single" w:sz="4" w:space="0" w:color="auto"/>
              <w:right w:val="single" w:sz="4" w:space="0" w:color="auto"/>
            </w:tcBorders>
          </w:tcPr>
          <w:p w14:paraId="42AB5298"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B.2.1. – Zkvalitnění znalosti inovačního prostředí systémem sběru a analýzy dat</w:t>
            </w:r>
          </w:p>
          <w:p w14:paraId="418C721A"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 xml:space="preserve">Cílem je vytvoření projektů, které zajistí dlouhodobý kontinuální sběr a vyhodnocení informací o ekonomických, demografických a jiných dat popisujících inovační prostředí kraje. Součástí by měl být i systém zjišťování a prezentace informací o vybavení a kompetencích inovačních firem a vývojových center. </w:t>
            </w:r>
          </w:p>
        </w:tc>
        <w:tc>
          <w:tcPr>
            <w:tcW w:w="3127" w:type="dxa"/>
            <w:gridSpan w:val="2"/>
            <w:vMerge w:val="restart"/>
            <w:tcBorders>
              <w:top w:val="single" w:sz="4" w:space="0" w:color="auto"/>
              <w:left w:val="single" w:sz="4" w:space="0" w:color="auto"/>
              <w:right w:val="single" w:sz="4" w:space="0" w:color="auto"/>
            </w:tcBorders>
          </w:tcPr>
          <w:p w14:paraId="212A9060" w14:textId="7B23D254" w:rsidR="00A1270A" w:rsidRPr="005031BF" w:rsidRDefault="005F653D" w:rsidP="005F653D">
            <w:pPr>
              <w:tabs>
                <w:tab w:val="left" w:pos="1650"/>
              </w:tabs>
              <w:spacing w:line="240" w:lineRule="auto"/>
              <w:ind w:left="95"/>
              <w:rPr>
                <w:rFonts w:eastAsia="Times New Roman" w:cs="Times New Roman"/>
              </w:rPr>
            </w:pPr>
            <w:r w:rsidRPr="005031BF">
              <w:rPr>
                <w:rFonts w:eastAsia="Times New Roman" w:cs="Times New Roman"/>
              </w:rPr>
              <w:t>- vytvořený monitorovací systém sběru a analýzy dat o vývoji inovačního prostředí LK</w:t>
            </w:r>
          </w:p>
        </w:tc>
        <w:tc>
          <w:tcPr>
            <w:tcW w:w="951" w:type="dxa"/>
            <w:tcBorders>
              <w:top w:val="single" w:sz="4" w:space="0" w:color="auto"/>
              <w:left w:val="single" w:sz="4" w:space="0" w:color="auto"/>
              <w:right w:val="single" w:sz="4" w:space="0" w:color="auto"/>
            </w:tcBorders>
            <w:vAlign w:val="center"/>
          </w:tcPr>
          <w:p w14:paraId="78F17DF3" w14:textId="7EB08C55" w:rsidR="00A1270A"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00A1270A" w:rsidRPr="005031BF">
              <w:rPr>
                <w:rFonts w:eastAsia="Times New Roman" w:cs="Times New Roman"/>
              </w:rPr>
              <w:t>.1</w:t>
            </w:r>
          </w:p>
        </w:tc>
        <w:tc>
          <w:tcPr>
            <w:tcW w:w="6342" w:type="dxa"/>
            <w:tcBorders>
              <w:top w:val="single" w:sz="4" w:space="0" w:color="auto"/>
              <w:left w:val="single" w:sz="4" w:space="0" w:color="auto"/>
            </w:tcBorders>
          </w:tcPr>
          <w:p w14:paraId="204E7222" w14:textId="4562E2B1" w:rsidR="00A1270A" w:rsidRPr="005031BF" w:rsidRDefault="00A1270A" w:rsidP="00A1270A">
            <w:pPr>
              <w:tabs>
                <w:tab w:val="left" w:pos="1650"/>
              </w:tabs>
              <w:spacing w:line="240" w:lineRule="auto"/>
              <w:rPr>
                <w:rFonts w:eastAsia="Times New Roman" w:cs="Times New Roman"/>
              </w:rPr>
            </w:pPr>
            <w:r w:rsidRPr="005031BF">
              <w:rPr>
                <w:rFonts w:eastAsia="Times New Roman" w:cs="Times New Roman"/>
              </w:rPr>
              <w:t>Systém kontinuálního sběru dat a jejich analýza</w:t>
            </w:r>
          </w:p>
        </w:tc>
      </w:tr>
      <w:tr w:rsidR="0055427E" w:rsidRPr="005031BF" w14:paraId="7B557AA5" w14:textId="77777777" w:rsidTr="00A83C03">
        <w:trPr>
          <w:trHeight w:val="375"/>
        </w:trPr>
        <w:tc>
          <w:tcPr>
            <w:tcW w:w="3572" w:type="dxa"/>
            <w:gridSpan w:val="2"/>
            <w:vMerge/>
            <w:tcBorders>
              <w:top w:val="single" w:sz="4" w:space="0" w:color="auto"/>
              <w:right w:val="single" w:sz="4" w:space="0" w:color="auto"/>
            </w:tcBorders>
          </w:tcPr>
          <w:p w14:paraId="2BFB9EC4" w14:textId="77777777" w:rsidR="0055427E" w:rsidRPr="005031BF"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6F068BDC" w14:textId="77777777" w:rsidR="0055427E" w:rsidRPr="005031BF"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69305BC6" w14:textId="29AAA430" w:rsidR="0055427E"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Pr="005031BF">
              <w:rPr>
                <w:rFonts w:eastAsia="Times New Roman" w:cs="Times New Roman"/>
              </w:rPr>
              <w:t>.2</w:t>
            </w:r>
          </w:p>
        </w:tc>
        <w:tc>
          <w:tcPr>
            <w:tcW w:w="6342" w:type="dxa"/>
            <w:tcBorders>
              <w:top w:val="single" w:sz="4" w:space="0" w:color="auto"/>
              <w:left w:val="single" w:sz="4" w:space="0" w:color="auto"/>
            </w:tcBorders>
          </w:tcPr>
          <w:p w14:paraId="7F3DA7A6" w14:textId="54BFF819" w:rsidR="0055427E" w:rsidRPr="005031BF" w:rsidRDefault="0055427E" w:rsidP="0055427E">
            <w:pPr>
              <w:tabs>
                <w:tab w:val="left" w:pos="1650"/>
              </w:tabs>
              <w:spacing w:line="240" w:lineRule="auto"/>
              <w:jc w:val="left"/>
              <w:rPr>
                <w:rFonts w:eastAsia="Times New Roman" w:cs="Times New Roman"/>
              </w:rPr>
            </w:pPr>
            <w:r w:rsidRPr="005031BF">
              <w:rPr>
                <w:rFonts w:eastAsia="Times New Roman" w:cs="Times New Roman"/>
              </w:rPr>
              <w:t>Přístupy k informačním zdrojům ( databáze patentů, publikace, rešerše, kontakty)</w:t>
            </w:r>
          </w:p>
        </w:tc>
      </w:tr>
      <w:tr w:rsidR="0055427E" w:rsidRPr="005031BF" w14:paraId="25341685" w14:textId="77777777" w:rsidTr="00A83C03">
        <w:trPr>
          <w:trHeight w:val="375"/>
        </w:trPr>
        <w:tc>
          <w:tcPr>
            <w:tcW w:w="3572" w:type="dxa"/>
            <w:gridSpan w:val="2"/>
            <w:vMerge/>
            <w:tcBorders>
              <w:top w:val="single" w:sz="4" w:space="0" w:color="auto"/>
              <w:right w:val="single" w:sz="4" w:space="0" w:color="auto"/>
            </w:tcBorders>
          </w:tcPr>
          <w:p w14:paraId="1011489E" w14:textId="77777777" w:rsidR="0055427E" w:rsidRPr="005031BF"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021B7FD0" w14:textId="77777777" w:rsidR="0055427E" w:rsidRPr="005031BF"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7402FAB1" w14:textId="5C5C6BD1" w:rsidR="0055427E"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Pr="005031BF">
              <w:rPr>
                <w:rFonts w:eastAsia="Times New Roman" w:cs="Times New Roman"/>
              </w:rPr>
              <w:t>.3</w:t>
            </w:r>
          </w:p>
        </w:tc>
        <w:tc>
          <w:tcPr>
            <w:tcW w:w="6342" w:type="dxa"/>
            <w:tcBorders>
              <w:top w:val="single" w:sz="4" w:space="0" w:color="auto"/>
              <w:left w:val="single" w:sz="4" w:space="0" w:color="auto"/>
            </w:tcBorders>
          </w:tcPr>
          <w:p w14:paraId="315857FB" w14:textId="1B62738D" w:rsidR="0055427E" w:rsidRPr="005031BF" w:rsidRDefault="0055427E" w:rsidP="00A1270A">
            <w:pPr>
              <w:tabs>
                <w:tab w:val="left" w:pos="1650"/>
              </w:tabs>
              <w:spacing w:line="240" w:lineRule="auto"/>
              <w:rPr>
                <w:rFonts w:eastAsia="Times New Roman" w:cs="Times New Roman"/>
              </w:rPr>
            </w:pPr>
            <w:r w:rsidRPr="005031BF">
              <w:rPr>
                <w:rFonts w:eastAsia="Times New Roman" w:cs="Times New Roman"/>
              </w:rPr>
              <w:t>Informační servis z konferencí</w:t>
            </w:r>
          </w:p>
        </w:tc>
      </w:tr>
      <w:tr w:rsidR="0055427E" w:rsidRPr="005031BF" w14:paraId="5D543B54" w14:textId="77777777" w:rsidTr="00A83C03">
        <w:trPr>
          <w:trHeight w:val="375"/>
        </w:trPr>
        <w:tc>
          <w:tcPr>
            <w:tcW w:w="3572" w:type="dxa"/>
            <w:gridSpan w:val="2"/>
            <w:vMerge/>
            <w:tcBorders>
              <w:top w:val="single" w:sz="4" w:space="0" w:color="auto"/>
              <w:right w:val="single" w:sz="4" w:space="0" w:color="auto"/>
            </w:tcBorders>
          </w:tcPr>
          <w:p w14:paraId="5263FF3C" w14:textId="77777777" w:rsidR="0055427E" w:rsidRPr="005031BF"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6143875F" w14:textId="77777777" w:rsidR="0055427E" w:rsidRPr="005031BF"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76AD3AE6" w14:textId="07EB272B" w:rsidR="0055427E"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Pr="005031BF">
              <w:rPr>
                <w:rFonts w:eastAsia="Times New Roman" w:cs="Times New Roman"/>
              </w:rPr>
              <w:t>.4</w:t>
            </w:r>
          </w:p>
        </w:tc>
        <w:tc>
          <w:tcPr>
            <w:tcW w:w="6342" w:type="dxa"/>
            <w:tcBorders>
              <w:top w:val="single" w:sz="4" w:space="0" w:color="auto"/>
              <w:left w:val="single" w:sz="4" w:space="0" w:color="auto"/>
            </w:tcBorders>
          </w:tcPr>
          <w:p w14:paraId="6EB97F44" w14:textId="6F9229EB" w:rsidR="0055427E" w:rsidRPr="005031BF" w:rsidRDefault="0055427E" w:rsidP="00A1270A">
            <w:pPr>
              <w:tabs>
                <w:tab w:val="left" w:pos="1650"/>
              </w:tabs>
              <w:spacing w:line="240" w:lineRule="auto"/>
              <w:rPr>
                <w:rFonts w:eastAsia="Times New Roman" w:cs="Times New Roman"/>
              </w:rPr>
            </w:pPr>
            <w:r w:rsidRPr="005031BF">
              <w:rPr>
                <w:rFonts w:eastAsia="Times New Roman" w:cs="Times New Roman"/>
              </w:rPr>
              <w:t>Program konferenčních voucherů</w:t>
            </w:r>
          </w:p>
        </w:tc>
      </w:tr>
      <w:tr w:rsidR="0055427E" w:rsidRPr="005031BF" w14:paraId="746D6123" w14:textId="77777777" w:rsidTr="00A83C03">
        <w:trPr>
          <w:trHeight w:val="375"/>
        </w:trPr>
        <w:tc>
          <w:tcPr>
            <w:tcW w:w="3572" w:type="dxa"/>
            <w:gridSpan w:val="2"/>
            <w:vMerge/>
            <w:tcBorders>
              <w:top w:val="single" w:sz="4" w:space="0" w:color="auto"/>
              <w:right w:val="single" w:sz="4" w:space="0" w:color="auto"/>
            </w:tcBorders>
          </w:tcPr>
          <w:p w14:paraId="521A9FBE" w14:textId="77777777" w:rsidR="0055427E" w:rsidRPr="005031BF"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626F1BDB" w14:textId="77777777" w:rsidR="0055427E" w:rsidRPr="005031BF"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5B8C869C" w14:textId="16747955" w:rsidR="0055427E"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Pr="005031BF">
              <w:rPr>
                <w:rFonts w:eastAsia="Times New Roman" w:cs="Times New Roman"/>
              </w:rPr>
              <w:t>.5</w:t>
            </w:r>
          </w:p>
        </w:tc>
        <w:tc>
          <w:tcPr>
            <w:tcW w:w="6342" w:type="dxa"/>
            <w:tcBorders>
              <w:top w:val="single" w:sz="4" w:space="0" w:color="auto"/>
              <w:left w:val="single" w:sz="4" w:space="0" w:color="auto"/>
            </w:tcBorders>
          </w:tcPr>
          <w:p w14:paraId="3914F7A6" w14:textId="08A6D698" w:rsidR="0055427E" w:rsidRPr="005031BF" w:rsidRDefault="0055427E" w:rsidP="00A1270A">
            <w:pPr>
              <w:tabs>
                <w:tab w:val="left" w:pos="1650"/>
              </w:tabs>
              <w:spacing w:line="240" w:lineRule="auto"/>
              <w:rPr>
                <w:rFonts w:eastAsia="Times New Roman" w:cs="Times New Roman"/>
              </w:rPr>
            </w:pPr>
            <w:r w:rsidRPr="005031BF">
              <w:rPr>
                <w:rFonts w:eastAsia="Times New Roman" w:cs="Times New Roman"/>
              </w:rPr>
              <w:t>Tematické setkávání podnikatelů s pracovníky VO</w:t>
            </w:r>
          </w:p>
        </w:tc>
      </w:tr>
      <w:tr w:rsidR="0055427E" w:rsidRPr="005031BF" w14:paraId="54007361" w14:textId="77777777" w:rsidTr="00A83C03">
        <w:trPr>
          <w:trHeight w:val="375"/>
        </w:trPr>
        <w:tc>
          <w:tcPr>
            <w:tcW w:w="3572" w:type="dxa"/>
            <w:gridSpan w:val="2"/>
            <w:vMerge/>
            <w:tcBorders>
              <w:top w:val="single" w:sz="4" w:space="0" w:color="auto"/>
              <w:right w:val="single" w:sz="4" w:space="0" w:color="auto"/>
            </w:tcBorders>
          </w:tcPr>
          <w:p w14:paraId="343618C8" w14:textId="77777777" w:rsidR="0055427E" w:rsidRPr="005031BF"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1A617CF0" w14:textId="77777777" w:rsidR="0055427E" w:rsidRPr="005031BF"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2902B338" w14:textId="59BE53C0" w:rsidR="0055427E"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Pr="005031BF">
              <w:rPr>
                <w:rFonts w:eastAsia="Times New Roman" w:cs="Times New Roman"/>
              </w:rPr>
              <w:t>.6</w:t>
            </w:r>
          </w:p>
        </w:tc>
        <w:tc>
          <w:tcPr>
            <w:tcW w:w="6342" w:type="dxa"/>
            <w:tcBorders>
              <w:top w:val="single" w:sz="4" w:space="0" w:color="auto"/>
              <w:left w:val="single" w:sz="4" w:space="0" w:color="auto"/>
            </w:tcBorders>
          </w:tcPr>
          <w:p w14:paraId="67A22F60" w14:textId="41DAF32A" w:rsidR="0055427E" w:rsidRPr="005031BF" w:rsidRDefault="0055427E" w:rsidP="00A1270A">
            <w:pPr>
              <w:tabs>
                <w:tab w:val="left" w:pos="1650"/>
              </w:tabs>
              <w:spacing w:line="240" w:lineRule="auto"/>
              <w:rPr>
                <w:rFonts w:eastAsia="Times New Roman" w:cs="Times New Roman"/>
              </w:rPr>
            </w:pPr>
            <w:r w:rsidRPr="005031BF">
              <w:rPr>
                <w:rFonts w:eastAsia="Times New Roman" w:cs="Times New Roman"/>
              </w:rPr>
              <w:t>Vytvoření a fungování registru inovačních firem (vč. přehledu vybavení a kompetencí)</w:t>
            </w:r>
          </w:p>
        </w:tc>
      </w:tr>
      <w:tr w:rsidR="0055427E" w:rsidRPr="005031BF" w14:paraId="0AC60A02" w14:textId="77777777" w:rsidTr="00A83C03">
        <w:trPr>
          <w:trHeight w:val="375"/>
        </w:trPr>
        <w:tc>
          <w:tcPr>
            <w:tcW w:w="3572" w:type="dxa"/>
            <w:gridSpan w:val="2"/>
            <w:vMerge/>
            <w:tcBorders>
              <w:top w:val="single" w:sz="4" w:space="0" w:color="auto"/>
              <w:right w:val="single" w:sz="4" w:space="0" w:color="auto"/>
            </w:tcBorders>
          </w:tcPr>
          <w:p w14:paraId="5054ED50" w14:textId="77777777" w:rsidR="0055427E" w:rsidRPr="005031BF"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6520F272" w14:textId="77777777" w:rsidR="0055427E" w:rsidRPr="005031BF"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3C01FE31" w14:textId="1E852727" w:rsidR="0055427E"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Pr="005031BF">
              <w:rPr>
                <w:rFonts w:eastAsia="Times New Roman" w:cs="Times New Roman"/>
              </w:rPr>
              <w:t>.7</w:t>
            </w:r>
          </w:p>
        </w:tc>
        <w:tc>
          <w:tcPr>
            <w:tcW w:w="6342" w:type="dxa"/>
            <w:tcBorders>
              <w:top w:val="single" w:sz="4" w:space="0" w:color="auto"/>
              <w:left w:val="single" w:sz="4" w:space="0" w:color="auto"/>
            </w:tcBorders>
          </w:tcPr>
          <w:p w14:paraId="33818487" w14:textId="34A1159A" w:rsidR="0055427E" w:rsidRPr="005031BF" w:rsidRDefault="0055427E" w:rsidP="00A1270A">
            <w:pPr>
              <w:tabs>
                <w:tab w:val="left" w:pos="1650"/>
              </w:tabs>
              <w:spacing w:line="240" w:lineRule="auto"/>
              <w:rPr>
                <w:rFonts w:eastAsia="Times New Roman" w:cs="Times New Roman"/>
              </w:rPr>
            </w:pPr>
            <w:r w:rsidRPr="005031BF">
              <w:rPr>
                <w:rFonts w:eastAsia="Times New Roman" w:cs="Times New Roman"/>
              </w:rPr>
              <w:t>Technologický atlas LK</w:t>
            </w:r>
          </w:p>
        </w:tc>
      </w:tr>
      <w:tr w:rsidR="0055427E" w:rsidRPr="005031BF" w14:paraId="3033A9EB" w14:textId="77777777" w:rsidTr="00A83C03">
        <w:trPr>
          <w:trHeight w:val="375"/>
        </w:trPr>
        <w:tc>
          <w:tcPr>
            <w:tcW w:w="3572" w:type="dxa"/>
            <w:gridSpan w:val="2"/>
            <w:vMerge/>
            <w:tcBorders>
              <w:top w:val="single" w:sz="4" w:space="0" w:color="auto"/>
              <w:right w:val="single" w:sz="4" w:space="0" w:color="auto"/>
            </w:tcBorders>
          </w:tcPr>
          <w:p w14:paraId="6E7E81DD" w14:textId="77777777" w:rsidR="0055427E" w:rsidRPr="005031BF"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0648EADB" w14:textId="77777777" w:rsidR="0055427E" w:rsidRPr="005031BF"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366698DE" w14:textId="0725D4CC" w:rsidR="0055427E"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Pr="005031BF">
              <w:rPr>
                <w:rFonts w:eastAsia="Times New Roman" w:cs="Times New Roman"/>
              </w:rPr>
              <w:t>.8</w:t>
            </w:r>
          </w:p>
        </w:tc>
        <w:tc>
          <w:tcPr>
            <w:tcW w:w="6342" w:type="dxa"/>
            <w:tcBorders>
              <w:top w:val="single" w:sz="4" w:space="0" w:color="auto"/>
              <w:left w:val="single" w:sz="4" w:space="0" w:color="auto"/>
            </w:tcBorders>
          </w:tcPr>
          <w:p w14:paraId="1903572A" w14:textId="0747DA13" w:rsidR="0055427E" w:rsidRPr="005031BF" w:rsidRDefault="0055427E" w:rsidP="00A1270A">
            <w:pPr>
              <w:tabs>
                <w:tab w:val="left" w:pos="1650"/>
              </w:tabs>
              <w:spacing w:line="240" w:lineRule="auto"/>
              <w:rPr>
                <w:rFonts w:eastAsia="Times New Roman" w:cs="Times New Roman"/>
              </w:rPr>
            </w:pPr>
            <w:r w:rsidRPr="005031BF">
              <w:rPr>
                <w:rFonts w:eastAsia="Times New Roman" w:cs="Times New Roman"/>
              </w:rPr>
              <w:t>Propagace malých a středních firem inovujících firem bez vlastního PR</w:t>
            </w:r>
          </w:p>
        </w:tc>
      </w:tr>
      <w:tr w:rsidR="0055427E" w:rsidRPr="005031BF" w14:paraId="1CA771D4" w14:textId="77777777" w:rsidTr="00A83C03">
        <w:trPr>
          <w:trHeight w:val="375"/>
        </w:trPr>
        <w:tc>
          <w:tcPr>
            <w:tcW w:w="3572" w:type="dxa"/>
            <w:gridSpan w:val="2"/>
            <w:vMerge/>
            <w:tcBorders>
              <w:top w:val="single" w:sz="4" w:space="0" w:color="auto"/>
              <w:right w:val="single" w:sz="4" w:space="0" w:color="auto"/>
            </w:tcBorders>
          </w:tcPr>
          <w:p w14:paraId="3BBFFD09" w14:textId="77777777" w:rsidR="0055427E" w:rsidRPr="005031BF" w:rsidRDefault="0055427E"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4F5B0DF2" w14:textId="77777777" w:rsidR="0055427E" w:rsidRPr="005031BF" w:rsidRDefault="0055427E"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7332E849" w14:textId="421A7735" w:rsidR="0055427E" w:rsidRPr="005031BF" w:rsidRDefault="0055427E" w:rsidP="00D6173E">
            <w:pPr>
              <w:tabs>
                <w:tab w:val="left" w:pos="1650"/>
              </w:tabs>
              <w:spacing w:line="240" w:lineRule="auto"/>
              <w:jc w:val="center"/>
              <w:rPr>
                <w:rFonts w:eastAsia="Times New Roman" w:cs="Times New Roman"/>
              </w:rPr>
            </w:pPr>
            <w:r w:rsidRPr="005031BF">
              <w:rPr>
                <w:rFonts w:eastAsia="Times New Roman" w:cs="Times New Roman"/>
              </w:rPr>
              <w:t>B.2.</w:t>
            </w:r>
            <w:r w:rsidR="00D6173E" w:rsidRPr="005031BF">
              <w:rPr>
                <w:rFonts w:eastAsia="Times New Roman" w:cs="Times New Roman"/>
              </w:rPr>
              <w:t>1</w:t>
            </w:r>
            <w:r w:rsidRPr="005031BF">
              <w:rPr>
                <w:rFonts w:eastAsia="Times New Roman" w:cs="Times New Roman"/>
              </w:rPr>
              <w:t>.9</w:t>
            </w:r>
          </w:p>
        </w:tc>
        <w:tc>
          <w:tcPr>
            <w:tcW w:w="6342" w:type="dxa"/>
            <w:tcBorders>
              <w:top w:val="single" w:sz="4" w:space="0" w:color="auto"/>
              <w:left w:val="single" w:sz="4" w:space="0" w:color="auto"/>
            </w:tcBorders>
          </w:tcPr>
          <w:p w14:paraId="03061D87" w14:textId="66C248FE" w:rsidR="0055427E" w:rsidRPr="005031BF" w:rsidRDefault="0055427E" w:rsidP="00A1270A">
            <w:pPr>
              <w:tabs>
                <w:tab w:val="left" w:pos="1650"/>
              </w:tabs>
              <w:spacing w:line="240" w:lineRule="auto"/>
              <w:rPr>
                <w:rFonts w:eastAsia="Times New Roman" w:cs="Times New Roman"/>
              </w:rPr>
            </w:pPr>
            <w:r w:rsidRPr="005031BF">
              <w:rPr>
                <w:rFonts w:eastAsia="Times New Roman" w:cs="Times New Roman"/>
              </w:rPr>
              <w:t>Využití služeb technologických skautů</w:t>
            </w:r>
          </w:p>
        </w:tc>
      </w:tr>
      <w:tr w:rsidR="00A1270A" w:rsidRPr="005031BF" w14:paraId="66ADF79E" w14:textId="77777777" w:rsidTr="00E47418">
        <w:trPr>
          <w:trHeight w:val="447"/>
        </w:trPr>
        <w:tc>
          <w:tcPr>
            <w:tcW w:w="3572" w:type="dxa"/>
            <w:gridSpan w:val="2"/>
            <w:vMerge/>
          </w:tcPr>
          <w:p w14:paraId="2DD25724" w14:textId="77777777" w:rsidR="00A1270A" w:rsidRPr="005031BF" w:rsidRDefault="00A1270A" w:rsidP="00A1270A">
            <w:pPr>
              <w:spacing w:line="240" w:lineRule="auto"/>
              <w:rPr>
                <w:rFonts w:eastAsia="Times New Roman" w:cs="Times New Roman"/>
                <w:i/>
              </w:rPr>
            </w:pPr>
          </w:p>
        </w:tc>
        <w:tc>
          <w:tcPr>
            <w:tcW w:w="3127" w:type="dxa"/>
            <w:gridSpan w:val="2"/>
            <w:vMerge/>
          </w:tcPr>
          <w:p w14:paraId="7965DE09" w14:textId="77777777" w:rsidR="00A1270A" w:rsidRPr="005031BF"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5403F6EE" w14:textId="57C400E8" w:rsidR="00A1270A" w:rsidRPr="005031BF" w:rsidRDefault="00A1270A" w:rsidP="00D6173E">
            <w:pPr>
              <w:tabs>
                <w:tab w:val="left" w:pos="1650"/>
              </w:tabs>
              <w:spacing w:line="240" w:lineRule="auto"/>
              <w:jc w:val="center"/>
              <w:rPr>
                <w:rFonts w:eastAsia="Times New Roman" w:cs="Times New Roman"/>
              </w:rPr>
            </w:pPr>
            <w:r w:rsidRPr="005031BF">
              <w:rPr>
                <w:rFonts w:eastAsia="Times New Roman" w:cs="Times New Roman"/>
              </w:rPr>
              <w:t>B.2.1.</w:t>
            </w:r>
            <w:r w:rsidR="00D6173E" w:rsidRPr="005031BF">
              <w:rPr>
                <w:rFonts w:eastAsia="Times New Roman" w:cs="Times New Roman"/>
              </w:rPr>
              <w:t>10</w:t>
            </w:r>
          </w:p>
        </w:tc>
        <w:tc>
          <w:tcPr>
            <w:tcW w:w="6342" w:type="dxa"/>
            <w:tcBorders>
              <w:left w:val="single" w:sz="6" w:space="0" w:color="auto"/>
            </w:tcBorders>
          </w:tcPr>
          <w:p w14:paraId="4CDD73BD" w14:textId="524DE8CF" w:rsidR="00A1270A" w:rsidRPr="005031BF" w:rsidRDefault="00A1270A" w:rsidP="00A1270A">
            <w:pPr>
              <w:tabs>
                <w:tab w:val="left" w:pos="1650"/>
              </w:tabs>
              <w:spacing w:line="240" w:lineRule="auto"/>
              <w:rPr>
                <w:rFonts w:eastAsia="Times New Roman" w:cs="Times New Roman"/>
              </w:rPr>
            </w:pPr>
            <w:r w:rsidRPr="005031BF">
              <w:rPr>
                <w:rFonts w:eastAsia="Times New Roman" w:cs="Times New Roman"/>
              </w:rPr>
              <w:t>Poradenství s přípravou projektů do EU finančních fondů</w:t>
            </w:r>
            <w:r w:rsidR="0055427E" w:rsidRPr="005031BF">
              <w:rPr>
                <w:rFonts w:eastAsia="Times New Roman" w:cs="Times New Roman"/>
              </w:rPr>
              <w:t xml:space="preserve"> (např. Horizon 2020)</w:t>
            </w:r>
          </w:p>
        </w:tc>
      </w:tr>
      <w:tr w:rsidR="00A1270A" w:rsidRPr="005031BF" w14:paraId="7B9D183D" w14:textId="77777777" w:rsidTr="00A83C03">
        <w:trPr>
          <w:trHeight w:val="810"/>
        </w:trPr>
        <w:tc>
          <w:tcPr>
            <w:tcW w:w="3572" w:type="dxa"/>
            <w:gridSpan w:val="2"/>
            <w:vMerge/>
            <w:tcBorders>
              <w:bottom w:val="single" w:sz="4" w:space="0" w:color="auto"/>
            </w:tcBorders>
          </w:tcPr>
          <w:p w14:paraId="3B01600F" w14:textId="77777777" w:rsidR="00A1270A" w:rsidRPr="005031BF" w:rsidRDefault="00A1270A" w:rsidP="00A1270A">
            <w:pPr>
              <w:spacing w:line="240" w:lineRule="auto"/>
              <w:rPr>
                <w:rFonts w:eastAsia="Times New Roman" w:cs="Times New Roman"/>
                <w:i/>
              </w:rPr>
            </w:pPr>
          </w:p>
        </w:tc>
        <w:tc>
          <w:tcPr>
            <w:tcW w:w="3127" w:type="dxa"/>
            <w:gridSpan w:val="2"/>
            <w:vMerge/>
            <w:tcBorders>
              <w:bottom w:val="single" w:sz="4" w:space="0" w:color="auto"/>
            </w:tcBorders>
          </w:tcPr>
          <w:p w14:paraId="3ECEFC5C" w14:textId="77777777" w:rsidR="00A1270A" w:rsidRPr="005031BF"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bottom w:val="single" w:sz="4" w:space="0" w:color="auto"/>
              <w:right w:val="single" w:sz="6" w:space="0" w:color="auto"/>
            </w:tcBorders>
            <w:vAlign w:val="center"/>
          </w:tcPr>
          <w:p w14:paraId="25B43841" w14:textId="4F90B32B" w:rsidR="00A1270A" w:rsidRPr="005031BF" w:rsidRDefault="00A1270A" w:rsidP="00D6173E">
            <w:pPr>
              <w:tabs>
                <w:tab w:val="left" w:pos="1650"/>
              </w:tabs>
              <w:spacing w:line="240" w:lineRule="auto"/>
              <w:ind w:left="-8"/>
              <w:jc w:val="center"/>
              <w:rPr>
                <w:rFonts w:eastAsia="Times New Roman" w:cs="Times New Roman"/>
              </w:rPr>
            </w:pPr>
            <w:r w:rsidRPr="005031BF">
              <w:rPr>
                <w:rFonts w:eastAsia="Times New Roman" w:cs="Times New Roman"/>
              </w:rPr>
              <w:t>B.2.</w:t>
            </w:r>
            <w:r w:rsidR="00D6173E" w:rsidRPr="005031BF">
              <w:rPr>
                <w:rFonts w:eastAsia="Times New Roman" w:cs="Times New Roman"/>
              </w:rPr>
              <w:t>1.11</w:t>
            </w:r>
          </w:p>
        </w:tc>
        <w:tc>
          <w:tcPr>
            <w:tcW w:w="6342" w:type="dxa"/>
            <w:tcBorders>
              <w:left w:val="single" w:sz="6" w:space="0" w:color="auto"/>
              <w:bottom w:val="single" w:sz="4" w:space="0" w:color="auto"/>
            </w:tcBorders>
          </w:tcPr>
          <w:p w14:paraId="3A30C25C" w14:textId="319200C5" w:rsidR="00A1270A" w:rsidRPr="005031BF" w:rsidRDefault="00A1270A" w:rsidP="0055427E">
            <w:pPr>
              <w:tabs>
                <w:tab w:val="left" w:pos="1650"/>
              </w:tabs>
              <w:spacing w:line="240" w:lineRule="auto"/>
              <w:rPr>
                <w:rFonts w:eastAsia="Times New Roman" w:cs="Times New Roman"/>
              </w:rPr>
            </w:pPr>
            <w:r w:rsidRPr="005031BF">
              <w:rPr>
                <w:rFonts w:eastAsia="Times New Roman" w:cs="Times New Roman"/>
              </w:rPr>
              <w:t xml:space="preserve">Inovační portál (nabídky spolupráce, dotační možnosti, </w:t>
            </w:r>
            <w:r w:rsidR="0055427E" w:rsidRPr="005031BF">
              <w:rPr>
                <w:rFonts w:eastAsia="Times New Roman" w:cs="Times New Roman"/>
              </w:rPr>
              <w:t xml:space="preserve">tematické konference, </w:t>
            </w:r>
            <w:r w:rsidRPr="005031BF">
              <w:rPr>
                <w:rFonts w:eastAsia="Times New Roman" w:cs="Times New Roman"/>
              </w:rPr>
              <w:t xml:space="preserve"> inovační firmy - profily)</w:t>
            </w:r>
          </w:p>
        </w:tc>
      </w:tr>
      <w:tr w:rsidR="00A1270A" w:rsidRPr="005031BF" w14:paraId="03430526" w14:textId="77777777" w:rsidTr="00083803">
        <w:trPr>
          <w:trHeight w:val="291"/>
        </w:trPr>
        <w:tc>
          <w:tcPr>
            <w:tcW w:w="3572" w:type="dxa"/>
            <w:gridSpan w:val="2"/>
            <w:vMerge w:val="restart"/>
            <w:tcBorders>
              <w:top w:val="single" w:sz="4" w:space="0" w:color="auto"/>
              <w:right w:val="single" w:sz="4" w:space="0" w:color="auto"/>
            </w:tcBorders>
          </w:tcPr>
          <w:p w14:paraId="54B7CDAD"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B.2.2 – Zvýšení počtu projektů spolupráce ve výzkumu, výrobě a vzdělávání se subjekty v Libereckém kraji i mimo něj</w:t>
            </w:r>
          </w:p>
          <w:p w14:paraId="2A5A46E2"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Cílem je usnadnit firmám a dalším subjektům VaV nacházet pro své vývojové projekty partnerské vývojové kapacity a odborníky a to jak v regionu, tak i za hranicemi. Taková partnerství jsou klíčová pro podporu z řady dotačních témat pro podporu VaV.</w:t>
            </w:r>
          </w:p>
          <w:p w14:paraId="645E0831"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Cílem je podnítit zadávání výzkumu a vývoje firmami (či sdruženími) u subjektů vybavených odborně i technicky. Takový způsob zajistí vytíženost vývojových center, usnadní firmám či svazům realizovat náročný vývoj usnadní poznání schopností a potřeb různých subjektů inovačního prostředí.</w:t>
            </w:r>
          </w:p>
        </w:tc>
        <w:tc>
          <w:tcPr>
            <w:tcW w:w="3127" w:type="dxa"/>
            <w:gridSpan w:val="2"/>
            <w:vMerge w:val="restart"/>
            <w:tcBorders>
              <w:top w:val="single" w:sz="4" w:space="0" w:color="auto"/>
              <w:left w:val="single" w:sz="4" w:space="0" w:color="auto"/>
              <w:right w:val="single" w:sz="4" w:space="0" w:color="auto"/>
            </w:tcBorders>
          </w:tcPr>
          <w:p w14:paraId="26600D81" w14:textId="3687FD33" w:rsidR="00A1270A" w:rsidRPr="005031BF" w:rsidRDefault="00A1270A"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Podíl výdajů soukromého sektoru na financování veřejného výzkumu</w:t>
            </w:r>
          </w:p>
          <w:p w14:paraId="1A09656C" w14:textId="4159EE8C" w:rsidR="005F653D" w:rsidRPr="005031BF" w:rsidRDefault="005F653D"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Podíl finančních prostředků podnikatelských subjektů vůči tvorbě DPH</w:t>
            </w:r>
          </w:p>
          <w:p w14:paraId="4DF2E0CF" w14:textId="77777777" w:rsidR="00A1270A" w:rsidRPr="005031BF" w:rsidRDefault="00A1270A" w:rsidP="00A1270A">
            <w:pPr>
              <w:tabs>
                <w:tab w:val="left" w:pos="1650"/>
              </w:tabs>
              <w:spacing w:line="240" w:lineRule="auto"/>
              <w:ind w:left="95"/>
              <w:contextualSpacing/>
              <w:rPr>
                <w:rFonts w:eastAsia="Times New Roman" w:cs="Times New Roman"/>
              </w:rPr>
            </w:pPr>
          </w:p>
        </w:tc>
        <w:tc>
          <w:tcPr>
            <w:tcW w:w="951" w:type="dxa"/>
            <w:tcBorders>
              <w:top w:val="single" w:sz="4" w:space="0" w:color="auto"/>
              <w:left w:val="single" w:sz="4" w:space="0" w:color="auto"/>
              <w:right w:val="single" w:sz="4" w:space="0" w:color="auto"/>
            </w:tcBorders>
            <w:vAlign w:val="center"/>
          </w:tcPr>
          <w:p w14:paraId="79A741F5" w14:textId="77777777" w:rsidR="00A1270A" w:rsidRPr="005031BF" w:rsidRDefault="00A1270A" w:rsidP="00E47418">
            <w:pPr>
              <w:tabs>
                <w:tab w:val="left" w:pos="1650"/>
              </w:tabs>
              <w:spacing w:line="240" w:lineRule="auto"/>
              <w:jc w:val="center"/>
              <w:rPr>
                <w:rFonts w:eastAsia="Times New Roman" w:cs="Times New Roman"/>
              </w:rPr>
            </w:pPr>
            <w:r w:rsidRPr="005031BF">
              <w:rPr>
                <w:rFonts w:eastAsia="Times New Roman" w:cs="Times New Roman"/>
              </w:rPr>
              <w:t>B.2.2.1</w:t>
            </w:r>
          </w:p>
        </w:tc>
        <w:tc>
          <w:tcPr>
            <w:tcW w:w="6342" w:type="dxa"/>
            <w:tcBorders>
              <w:top w:val="single" w:sz="4" w:space="0" w:color="auto"/>
              <w:left w:val="single" w:sz="4" w:space="0" w:color="auto"/>
            </w:tcBorders>
            <w:vAlign w:val="center"/>
          </w:tcPr>
          <w:p w14:paraId="4D925E93" w14:textId="061D2454" w:rsidR="00A1270A" w:rsidRPr="005031BF" w:rsidRDefault="00A1270A" w:rsidP="00083803">
            <w:pPr>
              <w:tabs>
                <w:tab w:val="left" w:pos="1650"/>
              </w:tabs>
              <w:spacing w:line="240" w:lineRule="auto"/>
              <w:rPr>
                <w:rFonts w:eastAsia="Times New Roman" w:cs="Times New Roman"/>
              </w:rPr>
            </w:pPr>
            <w:r w:rsidRPr="005031BF">
              <w:rPr>
                <w:rFonts w:eastAsia="Times New Roman" w:cs="Times New Roman"/>
              </w:rPr>
              <w:t>Podpora účasti na akcích v ČR i zahraničí s cílem nalézt partnery pro VaV, výrobu a inovace či export</w:t>
            </w:r>
          </w:p>
        </w:tc>
      </w:tr>
      <w:tr w:rsidR="00083803" w:rsidRPr="005031BF" w14:paraId="53097633" w14:textId="77777777" w:rsidTr="00083803">
        <w:trPr>
          <w:trHeight w:val="291"/>
        </w:trPr>
        <w:tc>
          <w:tcPr>
            <w:tcW w:w="3572" w:type="dxa"/>
            <w:gridSpan w:val="2"/>
            <w:vMerge/>
            <w:tcBorders>
              <w:top w:val="single" w:sz="4" w:space="0" w:color="auto"/>
              <w:right w:val="single" w:sz="4" w:space="0" w:color="auto"/>
            </w:tcBorders>
          </w:tcPr>
          <w:p w14:paraId="3D6E8C65" w14:textId="77777777" w:rsidR="00083803" w:rsidRPr="005031BF" w:rsidRDefault="00083803" w:rsidP="00A1270A">
            <w:pPr>
              <w:spacing w:line="240" w:lineRule="auto"/>
              <w:rPr>
                <w:rFonts w:eastAsia="Times New Roman" w:cs="Times New Roman"/>
                <w:b/>
                <w:i/>
              </w:rPr>
            </w:pPr>
          </w:p>
        </w:tc>
        <w:tc>
          <w:tcPr>
            <w:tcW w:w="3127" w:type="dxa"/>
            <w:gridSpan w:val="2"/>
            <w:vMerge/>
            <w:tcBorders>
              <w:top w:val="single" w:sz="4" w:space="0" w:color="auto"/>
              <w:left w:val="single" w:sz="4" w:space="0" w:color="auto"/>
              <w:right w:val="single" w:sz="4" w:space="0" w:color="auto"/>
            </w:tcBorders>
          </w:tcPr>
          <w:p w14:paraId="550CC6C5" w14:textId="77777777" w:rsidR="00083803" w:rsidRPr="005031BF" w:rsidRDefault="00083803" w:rsidP="00064FF4">
            <w:pPr>
              <w:numPr>
                <w:ilvl w:val="0"/>
                <w:numId w:val="36"/>
              </w:numPr>
              <w:spacing w:line="240" w:lineRule="auto"/>
              <w:ind w:left="263" w:hanging="263"/>
              <w:contextualSpacing/>
              <w:rPr>
                <w:rFonts w:eastAsia="Times New Roman" w:cs="Times New Roman"/>
                <w:strike/>
              </w:rPr>
            </w:pPr>
          </w:p>
        </w:tc>
        <w:tc>
          <w:tcPr>
            <w:tcW w:w="951" w:type="dxa"/>
            <w:tcBorders>
              <w:top w:val="single" w:sz="4" w:space="0" w:color="auto"/>
              <w:left w:val="single" w:sz="4" w:space="0" w:color="auto"/>
              <w:right w:val="single" w:sz="4" w:space="0" w:color="auto"/>
            </w:tcBorders>
            <w:vAlign w:val="center"/>
          </w:tcPr>
          <w:p w14:paraId="663269BA" w14:textId="533A265A" w:rsidR="00083803" w:rsidRPr="005031BF" w:rsidRDefault="00083803" w:rsidP="00E47418">
            <w:pPr>
              <w:tabs>
                <w:tab w:val="left" w:pos="1650"/>
              </w:tabs>
              <w:spacing w:line="240" w:lineRule="auto"/>
              <w:jc w:val="center"/>
              <w:rPr>
                <w:rFonts w:eastAsia="Times New Roman" w:cs="Times New Roman"/>
              </w:rPr>
            </w:pPr>
            <w:r w:rsidRPr="005031BF">
              <w:rPr>
                <w:rFonts w:eastAsia="Times New Roman" w:cs="Times New Roman"/>
              </w:rPr>
              <w:t>B.2.2.2</w:t>
            </w:r>
          </w:p>
        </w:tc>
        <w:tc>
          <w:tcPr>
            <w:tcW w:w="6342" w:type="dxa"/>
            <w:tcBorders>
              <w:top w:val="single" w:sz="4" w:space="0" w:color="auto"/>
              <w:left w:val="single" w:sz="4" w:space="0" w:color="auto"/>
            </w:tcBorders>
            <w:vAlign w:val="center"/>
          </w:tcPr>
          <w:p w14:paraId="370EEF92" w14:textId="7C465E0C" w:rsidR="00083803" w:rsidRPr="005031BF" w:rsidRDefault="00083803" w:rsidP="00A1270A">
            <w:pPr>
              <w:tabs>
                <w:tab w:val="left" w:pos="1650"/>
              </w:tabs>
              <w:spacing w:line="240" w:lineRule="auto"/>
              <w:rPr>
                <w:rFonts w:eastAsia="Times New Roman" w:cs="Times New Roman"/>
              </w:rPr>
            </w:pPr>
            <w:r w:rsidRPr="005031BF">
              <w:rPr>
                <w:rFonts w:eastAsia="Times New Roman" w:cs="Times New Roman"/>
              </w:rPr>
              <w:t>Pravidelná setkávání zástupců vaV s podniky – seznámení s novými poznatky výzkumných pracovišť</w:t>
            </w:r>
          </w:p>
        </w:tc>
      </w:tr>
      <w:tr w:rsidR="00A1270A" w:rsidRPr="005031BF" w14:paraId="0AFCB11E" w14:textId="77777777" w:rsidTr="00083803">
        <w:trPr>
          <w:trHeight w:val="345"/>
        </w:trPr>
        <w:tc>
          <w:tcPr>
            <w:tcW w:w="3572" w:type="dxa"/>
            <w:gridSpan w:val="2"/>
            <w:vMerge/>
            <w:tcBorders>
              <w:right w:val="single" w:sz="4" w:space="0" w:color="auto"/>
            </w:tcBorders>
          </w:tcPr>
          <w:p w14:paraId="3D292AD1" w14:textId="77777777" w:rsidR="00A1270A" w:rsidRPr="005031BF" w:rsidRDefault="00A1270A" w:rsidP="00A1270A">
            <w:pPr>
              <w:spacing w:line="240" w:lineRule="auto"/>
              <w:rPr>
                <w:rFonts w:eastAsia="Times New Roman" w:cs="Times New Roman"/>
                <w:i/>
              </w:rPr>
            </w:pPr>
          </w:p>
        </w:tc>
        <w:tc>
          <w:tcPr>
            <w:tcW w:w="3127" w:type="dxa"/>
            <w:gridSpan w:val="2"/>
            <w:vMerge/>
            <w:tcBorders>
              <w:left w:val="single" w:sz="4" w:space="0" w:color="auto"/>
              <w:right w:val="single" w:sz="4" w:space="0" w:color="auto"/>
            </w:tcBorders>
          </w:tcPr>
          <w:p w14:paraId="6F5C6D9D" w14:textId="77777777" w:rsidR="00A1270A" w:rsidRPr="005031BF"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left w:val="single" w:sz="4" w:space="0" w:color="auto"/>
              <w:right w:val="single" w:sz="4" w:space="0" w:color="auto"/>
            </w:tcBorders>
            <w:vAlign w:val="center"/>
          </w:tcPr>
          <w:p w14:paraId="47E62123" w14:textId="5D5F3086" w:rsidR="00A1270A" w:rsidRPr="005031BF" w:rsidRDefault="00A1270A" w:rsidP="00083803">
            <w:pPr>
              <w:tabs>
                <w:tab w:val="left" w:pos="1650"/>
              </w:tabs>
              <w:spacing w:line="240" w:lineRule="auto"/>
              <w:jc w:val="center"/>
              <w:rPr>
                <w:rFonts w:eastAsia="Times New Roman" w:cs="Times New Roman"/>
              </w:rPr>
            </w:pPr>
            <w:r w:rsidRPr="005031BF">
              <w:rPr>
                <w:rFonts w:eastAsia="Times New Roman" w:cs="Times New Roman"/>
              </w:rPr>
              <w:t>B.2.2.</w:t>
            </w:r>
            <w:r w:rsidR="00083803" w:rsidRPr="005031BF">
              <w:rPr>
                <w:rFonts w:eastAsia="Times New Roman" w:cs="Times New Roman"/>
              </w:rPr>
              <w:t>3</w:t>
            </w:r>
          </w:p>
        </w:tc>
        <w:tc>
          <w:tcPr>
            <w:tcW w:w="6342" w:type="dxa"/>
            <w:tcBorders>
              <w:left w:val="single" w:sz="4" w:space="0" w:color="auto"/>
            </w:tcBorders>
            <w:vAlign w:val="center"/>
          </w:tcPr>
          <w:p w14:paraId="1923BC54" w14:textId="3D56A050" w:rsidR="00A1270A" w:rsidRPr="005031BF" w:rsidRDefault="00A1270A" w:rsidP="00A1270A">
            <w:pPr>
              <w:tabs>
                <w:tab w:val="left" w:pos="1650"/>
              </w:tabs>
              <w:spacing w:line="240" w:lineRule="auto"/>
              <w:rPr>
                <w:rFonts w:eastAsia="Times New Roman" w:cs="Times New Roman"/>
              </w:rPr>
            </w:pPr>
            <w:r w:rsidRPr="005031BF">
              <w:rPr>
                <w:rFonts w:eastAsia="Times New Roman" w:cs="Times New Roman"/>
              </w:rPr>
              <w:t>Podpora aktivit vytvářejících partnerství firem,  VaV institucí a škol v ČR i mimo ni</w:t>
            </w:r>
          </w:p>
        </w:tc>
      </w:tr>
      <w:tr w:rsidR="00083803" w:rsidRPr="005031BF" w14:paraId="59D8DC3B" w14:textId="77777777" w:rsidTr="00083803">
        <w:trPr>
          <w:trHeight w:val="345"/>
        </w:trPr>
        <w:tc>
          <w:tcPr>
            <w:tcW w:w="3572" w:type="dxa"/>
            <w:gridSpan w:val="2"/>
            <w:vMerge/>
            <w:tcBorders>
              <w:right w:val="single" w:sz="4" w:space="0" w:color="auto"/>
            </w:tcBorders>
          </w:tcPr>
          <w:p w14:paraId="25297B55" w14:textId="77777777" w:rsidR="00083803" w:rsidRPr="005031BF" w:rsidRDefault="00083803" w:rsidP="00A1270A">
            <w:pPr>
              <w:spacing w:line="240" w:lineRule="auto"/>
              <w:rPr>
                <w:rFonts w:eastAsia="Times New Roman" w:cs="Times New Roman"/>
                <w:i/>
              </w:rPr>
            </w:pPr>
          </w:p>
        </w:tc>
        <w:tc>
          <w:tcPr>
            <w:tcW w:w="3127" w:type="dxa"/>
            <w:gridSpan w:val="2"/>
            <w:vMerge/>
            <w:tcBorders>
              <w:left w:val="single" w:sz="4" w:space="0" w:color="auto"/>
              <w:right w:val="single" w:sz="4" w:space="0" w:color="auto"/>
            </w:tcBorders>
          </w:tcPr>
          <w:p w14:paraId="436D414C" w14:textId="77777777" w:rsidR="00083803" w:rsidRPr="005031BF"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left w:val="single" w:sz="4" w:space="0" w:color="auto"/>
              <w:right w:val="single" w:sz="4" w:space="0" w:color="auto"/>
            </w:tcBorders>
            <w:vAlign w:val="center"/>
          </w:tcPr>
          <w:p w14:paraId="516EDD25" w14:textId="03C04EB4" w:rsidR="00083803" w:rsidRPr="005031BF" w:rsidRDefault="00083803" w:rsidP="00E47418">
            <w:pPr>
              <w:tabs>
                <w:tab w:val="left" w:pos="1650"/>
              </w:tabs>
              <w:spacing w:line="240" w:lineRule="auto"/>
              <w:jc w:val="center"/>
              <w:rPr>
                <w:rFonts w:eastAsia="Times New Roman" w:cs="Times New Roman"/>
              </w:rPr>
            </w:pPr>
            <w:r w:rsidRPr="005031BF">
              <w:rPr>
                <w:rFonts w:eastAsia="Times New Roman" w:cs="Times New Roman"/>
              </w:rPr>
              <w:t>B.2.2.4</w:t>
            </w:r>
          </w:p>
        </w:tc>
        <w:tc>
          <w:tcPr>
            <w:tcW w:w="6342" w:type="dxa"/>
            <w:tcBorders>
              <w:left w:val="single" w:sz="4" w:space="0" w:color="auto"/>
            </w:tcBorders>
            <w:vAlign w:val="center"/>
          </w:tcPr>
          <w:p w14:paraId="2526BACC" w14:textId="0794F4C4" w:rsidR="00083803" w:rsidRPr="005031BF" w:rsidRDefault="00083803" w:rsidP="00A1270A">
            <w:pPr>
              <w:tabs>
                <w:tab w:val="left" w:pos="1650"/>
              </w:tabs>
              <w:spacing w:line="240" w:lineRule="auto"/>
              <w:rPr>
                <w:rFonts w:eastAsia="Times New Roman" w:cs="Times New Roman"/>
              </w:rPr>
            </w:pPr>
            <w:r w:rsidRPr="005031BF">
              <w:rPr>
                <w:rFonts w:eastAsia="Times New Roman" w:cs="Times New Roman"/>
              </w:rPr>
              <w:t>Mapování technologických trendů a podpora inovačních aktivit</w:t>
            </w:r>
          </w:p>
        </w:tc>
      </w:tr>
      <w:tr w:rsidR="00A1270A" w:rsidRPr="005031BF" w14:paraId="5897F549" w14:textId="77777777" w:rsidTr="00083803">
        <w:trPr>
          <w:trHeight w:val="510"/>
        </w:trPr>
        <w:tc>
          <w:tcPr>
            <w:tcW w:w="3572" w:type="dxa"/>
            <w:gridSpan w:val="2"/>
            <w:vMerge/>
          </w:tcPr>
          <w:p w14:paraId="1B239422" w14:textId="77777777" w:rsidR="00A1270A" w:rsidRPr="005031BF" w:rsidRDefault="00A1270A" w:rsidP="00A1270A">
            <w:pPr>
              <w:spacing w:line="240" w:lineRule="auto"/>
              <w:rPr>
                <w:rFonts w:eastAsia="Times New Roman" w:cs="Times New Roman"/>
                <w:i/>
              </w:rPr>
            </w:pPr>
          </w:p>
        </w:tc>
        <w:tc>
          <w:tcPr>
            <w:tcW w:w="3127" w:type="dxa"/>
            <w:gridSpan w:val="2"/>
            <w:vMerge/>
          </w:tcPr>
          <w:p w14:paraId="3EF693B9" w14:textId="77777777" w:rsidR="00A1270A" w:rsidRPr="005031BF"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bottom w:val="single" w:sz="4" w:space="0" w:color="auto"/>
              <w:right w:val="single" w:sz="6" w:space="0" w:color="auto"/>
            </w:tcBorders>
            <w:vAlign w:val="center"/>
          </w:tcPr>
          <w:p w14:paraId="148E02F7" w14:textId="46146427" w:rsidR="00A1270A" w:rsidRPr="005031BF" w:rsidRDefault="00A1270A" w:rsidP="00083803">
            <w:pPr>
              <w:tabs>
                <w:tab w:val="left" w:pos="1650"/>
              </w:tabs>
              <w:spacing w:line="240" w:lineRule="auto"/>
              <w:jc w:val="center"/>
              <w:rPr>
                <w:rFonts w:eastAsia="Times New Roman" w:cs="Times New Roman"/>
              </w:rPr>
            </w:pPr>
            <w:r w:rsidRPr="005031BF">
              <w:rPr>
                <w:rFonts w:eastAsia="Times New Roman" w:cs="Times New Roman"/>
              </w:rPr>
              <w:t>B.2.2.</w:t>
            </w:r>
            <w:r w:rsidR="00083803" w:rsidRPr="005031BF">
              <w:rPr>
                <w:rFonts w:eastAsia="Times New Roman" w:cs="Times New Roman"/>
              </w:rPr>
              <w:t>5</w:t>
            </w:r>
          </w:p>
        </w:tc>
        <w:tc>
          <w:tcPr>
            <w:tcW w:w="6342" w:type="dxa"/>
            <w:tcBorders>
              <w:left w:val="single" w:sz="6" w:space="0" w:color="auto"/>
              <w:bottom w:val="single" w:sz="4" w:space="0" w:color="auto"/>
            </w:tcBorders>
            <w:vAlign w:val="center"/>
          </w:tcPr>
          <w:p w14:paraId="271480A5" w14:textId="77777777" w:rsidR="00A1270A" w:rsidRPr="005031BF" w:rsidRDefault="00A1270A" w:rsidP="00A1270A">
            <w:pPr>
              <w:tabs>
                <w:tab w:val="left" w:pos="1650"/>
              </w:tabs>
              <w:spacing w:line="240" w:lineRule="auto"/>
              <w:rPr>
                <w:rFonts w:eastAsia="Times New Roman" w:cs="Times New Roman"/>
              </w:rPr>
            </w:pPr>
            <w:r w:rsidRPr="005031BF">
              <w:rPr>
                <w:rFonts w:eastAsia="Times New Roman" w:cs="Times New Roman"/>
              </w:rPr>
              <w:t>Projekty spolupráce se Seed fondy</w:t>
            </w:r>
          </w:p>
        </w:tc>
      </w:tr>
      <w:tr w:rsidR="00A1270A" w:rsidRPr="005031BF" w14:paraId="3008C63E" w14:textId="77777777" w:rsidTr="00083803">
        <w:trPr>
          <w:trHeight w:val="345"/>
        </w:trPr>
        <w:tc>
          <w:tcPr>
            <w:tcW w:w="3572" w:type="dxa"/>
            <w:gridSpan w:val="2"/>
            <w:vMerge/>
          </w:tcPr>
          <w:p w14:paraId="58A9C5F6" w14:textId="77777777" w:rsidR="00A1270A" w:rsidRPr="005031BF" w:rsidRDefault="00A1270A" w:rsidP="00A1270A">
            <w:pPr>
              <w:spacing w:line="240" w:lineRule="auto"/>
              <w:rPr>
                <w:rFonts w:eastAsia="Times New Roman" w:cs="Times New Roman"/>
                <w:i/>
              </w:rPr>
            </w:pPr>
          </w:p>
        </w:tc>
        <w:tc>
          <w:tcPr>
            <w:tcW w:w="3127" w:type="dxa"/>
            <w:gridSpan w:val="2"/>
            <w:vMerge/>
          </w:tcPr>
          <w:p w14:paraId="041C6369" w14:textId="77777777" w:rsidR="00A1270A" w:rsidRPr="005031BF"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bottom w:val="single" w:sz="4" w:space="0" w:color="auto"/>
              <w:right w:val="single" w:sz="6" w:space="0" w:color="auto"/>
            </w:tcBorders>
            <w:vAlign w:val="center"/>
          </w:tcPr>
          <w:p w14:paraId="501E5BFB" w14:textId="0AF110CE" w:rsidR="00A1270A" w:rsidRPr="005031BF" w:rsidRDefault="00A1270A" w:rsidP="00083803">
            <w:pPr>
              <w:tabs>
                <w:tab w:val="left" w:pos="1650"/>
              </w:tabs>
              <w:spacing w:line="240" w:lineRule="auto"/>
              <w:jc w:val="center"/>
              <w:rPr>
                <w:rFonts w:eastAsia="Times New Roman" w:cs="Times New Roman"/>
              </w:rPr>
            </w:pPr>
            <w:r w:rsidRPr="005031BF">
              <w:rPr>
                <w:rFonts w:eastAsia="Times New Roman" w:cs="Times New Roman"/>
              </w:rPr>
              <w:t>B.2.2.</w:t>
            </w:r>
            <w:r w:rsidR="00083803" w:rsidRPr="005031BF">
              <w:rPr>
                <w:rFonts w:eastAsia="Times New Roman" w:cs="Times New Roman"/>
              </w:rPr>
              <w:t>6</w:t>
            </w:r>
          </w:p>
        </w:tc>
        <w:tc>
          <w:tcPr>
            <w:tcW w:w="6342" w:type="dxa"/>
            <w:tcBorders>
              <w:left w:val="single" w:sz="6" w:space="0" w:color="auto"/>
              <w:bottom w:val="single" w:sz="4" w:space="0" w:color="auto"/>
            </w:tcBorders>
            <w:vAlign w:val="center"/>
          </w:tcPr>
          <w:p w14:paraId="37BB85CC" w14:textId="77777777" w:rsidR="00A1270A" w:rsidRPr="005031BF" w:rsidRDefault="00A1270A" w:rsidP="00A1270A">
            <w:pPr>
              <w:tabs>
                <w:tab w:val="left" w:pos="1650"/>
              </w:tabs>
              <w:spacing w:line="240" w:lineRule="auto"/>
              <w:rPr>
                <w:rFonts w:eastAsia="Times New Roman" w:cs="Times New Roman"/>
              </w:rPr>
            </w:pPr>
            <w:r w:rsidRPr="005031BF">
              <w:rPr>
                <w:rFonts w:eastAsia="Times New Roman" w:cs="Times New Roman"/>
              </w:rPr>
              <w:t>Mikropůjčky</w:t>
            </w:r>
          </w:p>
        </w:tc>
      </w:tr>
      <w:tr w:rsidR="00A1270A" w:rsidRPr="005031BF" w14:paraId="71E7BE5E" w14:textId="77777777" w:rsidTr="00083803">
        <w:trPr>
          <w:trHeight w:val="315"/>
        </w:trPr>
        <w:tc>
          <w:tcPr>
            <w:tcW w:w="3572" w:type="dxa"/>
            <w:gridSpan w:val="2"/>
            <w:vMerge/>
          </w:tcPr>
          <w:p w14:paraId="5BA9F7E9" w14:textId="77777777" w:rsidR="00A1270A" w:rsidRPr="005031BF" w:rsidRDefault="00A1270A" w:rsidP="00A1270A">
            <w:pPr>
              <w:spacing w:line="240" w:lineRule="auto"/>
              <w:rPr>
                <w:rFonts w:eastAsia="Times New Roman" w:cs="Times New Roman"/>
                <w:i/>
              </w:rPr>
            </w:pPr>
          </w:p>
        </w:tc>
        <w:tc>
          <w:tcPr>
            <w:tcW w:w="3127" w:type="dxa"/>
            <w:gridSpan w:val="2"/>
            <w:vMerge/>
          </w:tcPr>
          <w:p w14:paraId="2298991C" w14:textId="77777777" w:rsidR="00A1270A" w:rsidRPr="005031BF"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bottom w:val="single" w:sz="4" w:space="0" w:color="auto"/>
              <w:right w:val="single" w:sz="6" w:space="0" w:color="auto"/>
            </w:tcBorders>
            <w:vAlign w:val="center"/>
          </w:tcPr>
          <w:p w14:paraId="53369D7D" w14:textId="1DB4008F" w:rsidR="00A1270A" w:rsidRPr="005031BF" w:rsidRDefault="00A1270A" w:rsidP="00083803">
            <w:pPr>
              <w:tabs>
                <w:tab w:val="left" w:pos="1650"/>
              </w:tabs>
              <w:spacing w:line="240" w:lineRule="auto"/>
              <w:jc w:val="center"/>
              <w:rPr>
                <w:rFonts w:eastAsia="Times New Roman" w:cs="Times New Roman"/>
              </w:rPr>
            </w:pPr>
            <w:r w:rsidRPr="005031BF">
              <w:rPr>
                <w:rFonts w:eastAsia="Times New Roman" w:cs="Times New Roman"/>
              </w:rPr>
              <w:t>B.2.2.</w:t>
            </w:r>
            <w:r w:rsidR="00083803" w:rsidRPr="005031BF">
              <w:rPr>
                <w:rFonts w:eastAsia="Times New Roman" w:cs="Times New Roman"/>
              </w:rPr>
              <w:t>7</w:t>
            </w:r>
          </w:p>
        </w:tc>
        <w:tc>
          <w:tcPr>
            <w:tcW w:w="6342" w:type="dxa"/>
            <w:tcBorders>
              <w:left w:val="single" w:sz="6" w:space="0" w:color="auto"/>
              <w:bottom w:val="single" w:sz="4" w:space="0" w:color="auto"/>
            </w:tcBorders>
            <w:vAlign w:val="center"/>
          </w:tcPr>
          <w:p w14:paraId="7144A7D6" w14:textId="77777777" w:rsidR="00A1270A" w:rsidRPr="005031BF" w:rsidRDefault="00A1270A" w:rsidP="00A1270A">
            <w:pPr>
              <w:tabs>
                <w:tab w:val="left" w:pos="1650"/>
              </w:tabs>
              <w:spacing w:line="240" w:lineRule="auto"/>
              <w:rPr>
                <w:rFonts w:eastAsia="Times New Roman" w:cs="Times New Roman"/>
              </w:rPr>
            </w:pPr>
            <w:r w:rsidRPr="005031BF">
              <w:rPr>
                <w:rFonts w:eastAsia="Times New Roman" w:cs="Times New Roman"/>
              </w:rPr>
              <w:t>Fond pro krytí nákladů Proof of concept</w:t>
            </w:r>
          </w:p>
        </w:tc>
      </w:tr>
      <w:tr w:rsidR="00A1270A" w:rsidRPr="005031BF" w14:paraId="50AABBFF" w14:textId="77777777" w:rsidTr="00083803">
        <w:trPr>
          <w:trHeight w:val="435"/>
        </w:trPr>
        <w:tc>
          <w:tcPr>
            <w:tcW w:w="3572" w:type="dxa"/>
            <w:gridSpan w:val="2"/>
            <w:vMerge/>
          </w:tcPr>
          <w:p w14:paraId="627EFF47" w14:textId="77777777" w:rsidR="00A1270A" w:rsidRPr="005031BF" w:rsidRDefault="00A1270A" w:rsidP="00A1270A">
            <w:pPr>
              <w:spacing w:line="240" w:lineRule="auto"/>
              <w:rPr>
                <w:rFonts w:eastAsia="Times New Roman" w:cs="Times New Roman"/>
                <w:i/>
              </w:rPr>
            </w:pPr>
          </w:p>
        </w:tc>
        <w:tc>
          <w:tcPr>
            <w:tcW w:w="3127" w:type="dxa"/>
            <w:gridSpan w:val="2"/>
            <w:vMerge/>
          </w:tcPr>
          <w:p w14:paraId="3D142C9F" w14:textId="77777777" w:rsidR="00A1270A" w:rsidRPr="005031BF" w:rsidRDefault="00A1270A"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4A00A3D5" w14:textId="6F36D36C" w:rsidR="00A1270A" w:rsidRPr="005031BF" w:rsidRDefault="00A1270A" w:rsidP="00083803">
            <w:pPr>
              <w:tabs>
                <w:tab w:val="left" w:pos="1650"/>
              </w:tabs>
              <w:spacing w:line="240" w:lineRule="auto"/>
              <w:jc w:val="center"/>
              <w:rPr>
                <w:rFonts w:eastAsia="Times New Roman" w:cs="Times New Roman"/>
              </w:rPr>
            </w:pPr>
            <w:r w:rsidRPr="005031BF">
              <w:rPr>
                <w:rFonts w:eastAsia="Times New Roman" w:cs="Times New Roman"/>
              </w:rPr>
              <w:t>B.2.2.</w:t>
            </w:r>
            <w:r w:rsidR="00083803" w:rsidRPr="005031BF">
              <w:rPr>
                <w:rFonts w:eastAsia="Times New Roman" w:cs="Times New Roman"/>
              </w:rPr>
              <w:t>8</w:t>
            </w:r>
          </w:p>
        </w:tc>
        <w:tc>
          <w:tcPr>
            <w:tcW w:w="6342" w:type="dxa"/>
            <w:tcBorders>
              <w:left w:val="single" w:sz="6" w:space="0" w:color="auto"/>
            </w:tcBorders>
            <w:vAlign w:val="center"/>
          </w:tcPr>
          <w:p w14:paraId="4E488F35" w14:textId="4C818EF1" w:rsidR="00A1270A" w:rsidRPr="005031BF" w:rsidRDefault="00A1270A" w:rsidP="00A1270A">
            <w:pPr>
              <w:tabs>
                <w:tab w:val="left" w:pos="1650"/>
              </w:tabs>
              <w:spacing w:line="240" w:lineRule="auto"/>
              <w:rPr>
                <w:rFonts w:eastAsia="Times New Roman" w:cs="Times New Roman"/>
              </w:rPr>
            </w:pPr>
            <w:r w:rsidRPr="005031BF">
              <w:rPr>
                <w:rFonts w:eastAsia="Times New Roman" w:cs="Times New Roman"/>
              </w:rPr>
              <w:t>Podpora činnosti stávajících i vzniku nových odvětvových sdružení (např. klastry)</w:t>
            </w:r>
          </w:p>
        </w:tc>
      </w:tr>
      <w:tr w:rsidR="00083803" w:rsidRPr="005031BF" w14:paraId="41E2C866" w14:textId="77777777" w:rsidTr="00083803">
        <w:trPr>
          <w:trHeight w:val="435"/>
        </w:trPr>
        <w:tc>
          <w:tcPr>
            <w:tcW w:w="3572" w:type="dxa"/>
            <w:gridSpan w:val="2"/>
            <w:vMerge/>
          </w:tcPr>
          <w:p w14:paraId="7C16D2D7" w14:textId="77777777" w:rsidR="00083803" w:rsidRPr="005031BF" w:rsidRDefault="00083803" w:rsidP="00A1270A">
            <w:pPr>
              <w:spacing w:line="240" w:lineRule="auto"/>
              <w:rPr>
                <w:rFonts w:eastAsia="Times New Roman" w:cs="Times New Roman"/>
                <w:i/>
              </w:rPr>
            </w:pPr>
          </w:p>
        </w:tc>
        <w:tc>
          <w:tcPr>
            <w:tcW w:w="3127" w:type="dxa"/>
            <w:gridSpan w:val="2"/>
            <w:vMerge/>
          </w:tcPr>
          <w:p w14:paraId="12A38455" w14:textId="77777777" w:rsidR="00083803" w:rsidRPr="005031BF"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26187F08" w14:textId="451952D0" w:rsidR="00083803" w:rsidRPr="005031BF" w:rsidRDefault="00083803" w:rsidP="00E47418">
            <w:pPr>
              <w:tabs>
                <w:tab w:val="left" w:pos="1650"/>
              </w:tabs>
              <w:spacing w:line="240" w:lineRule="auto"/>
              <w:jc w:val="center"/>
              <w:rPr>
                <w:rFonts w:eastAsia="Times New Roman" w:cs="Times New Roman"/>
              </w:rPr>
            </w:pPr>
            <w:r w:rsidRPr="005031BF">
              <w:rPr>
                <w:rFonts w:eastAsia="Times New Roman" w:cs="Times New Roman"/>
              </w:rPr>
              <w:t>B.2.2.9</w:t>
            </w:r>
          </w:p>
        </w:tc>
        <w:tc>
          <w:tcPr>
            <w:tcW w:w="6342" w:type="dxa"/>
            <w:tcBorders>
              <w:left w:val="single" w:sz="6" w:space="0" w:color="auto"/>
            </w:tcBorders>
            <w:vAlign w:val="center"/>
          </w:tcPr>
          <w:p w14:paraId="14CE1AB2" w14:textId="5290E1E9" w:rsidR="00083803" w:rsidRPr="005031BF" w:rsidRDefault="00083803" w:rsidP="00A1270A">
            <w:pPr>
              <w:tabs>
                <w:tab w:val="left" w:pos="1650"/>
              </w:tabs>
              <w:spacing w:line="240" w:lineRule="auto"/>
              <w:rPr>
                <w:rFonts w:eastAsia="Times New Roman" w:cs="Times New Roman"/>
              </w:rPr>
            </w:pPr>
            <w:r w:rsidRPr="005031BF">
              <w:rPr>
                <w:rFonts w:eastAsia="Times New Roman" w:cs="Times New Roman"/>
              </w:rPr>
              <w:t>Podpora činnosti klastrů a technologických platforem</w:t>
            </w:r>
          </w:p>
        </w:tc>
      </w:tr>
      <w:tr w:rsidR="00083803" w:rsidRPr="005031BF" w14:paraId="19C43508" w14:textId="77777777" w:rsidTr="00083803">
        <w:trPr>
          <w:trHeight w:val="435"/>
        </w:trPr>
        <w:tc>
          <w:tcPr>
            <w:tcW w:w="3572" w:type="dxa"/>
            <w:gridSpan w:val="2"/>
            <w:vMerge/>
          </w:tcPr>
          <w:p w14:paraId="322E41CC" w14:textId="77777777" w:rsidR="00083803" w:rsidRPr="005031BF" w:rsidRDefault="00083803" w:rsidP="00A1270A">
            <w:pPr>
              <w:spacing w:line="240" w:lineRule="auto"/>
              <w:rPr>
                <w:rFonts w:eastAsia="Times New Roman" w:cs="Times New Roman"/>
                <w:i/>
              </w:rPr>
            </w:pPr>
          </w:p>
        </w:tc>
        <w:tc>
          <w:tcPr>
            <w:tcW w:w="3127" w:type="dxa"/>
            <w:gridSpan w:val="2"/>
            <w:vMerge/>
          </w:tcPr>
          <w:p w14:paraId="339EF8EA" w14:textId="77777777" w:rsidR="00083803" w:rsidRPr="005031BF"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74BFFF9F" w14:textId="212367AE" w:rsidR="00083803" w:rsidRPr="005031BF" w:rsidRDefault="00083803" w:rsidP="00E47418">
            <w:pPr>
              <w:tabs>
                <w:tab w:val="left" w:pos="1650"/>
              </w:tabs>
              <w:spacing w:line="240" w:lineRule="auto"/>
              <w:jc w:val="center"/>
              <w:rPr>
                <w:rFonts w:eastAsia="Times New Roman" w:cs="Times New Roman"/>
              </w:rPr>
            </w:pPr>
            <w:r w:rsidRPr="005031BF">
              <w:rPr>
                <w:rFonts w:eastAsia="Times New Roman" w:cs="Times New Roman"/>
              </w:rPr>
              <w:t>B.2.2.10</w:t>
            </w:r>
          </w:p>
        </w:tc>
        <w:tc>
          <w:tcPr>
            <w:tcW w:w="6342" w:type="dxa"/>
            <w:tcBorders>
              <w:left w:val="single" w:sz="6" w:space="0" w:color="auto"/>
            </w:tcBorders>
            <w:vAlign w:val="center"/>
          </w:tcPr>
          <w:p w14:paraId="04BE7612" w14:textId="3B9EE724" w:rsidR="00083803" w:rsidRPr="005031BF" w:rsidRDefault="00083803" w:rsidP="00A1270A">
            <w:pPr>
              <w:tabs>
                <w:tab w:val="left" w:pos="1650"/>
              </w:tabs>
              <w:spacing w:line="240" w:lineRule="auto"/>
              <w:rPr>
                <w:rFonts w:eastAsia="Times New Roman" w:cs="Times New Roman"/>
              </w:rPr>
            </w:pPr>
            <w:r w:rsidRPr="005031BF">
              <w:rPr>
                <w:rFonts w:eastAsia="Times New Roman" w:cs="Times New Roman"/>
              </w:rPr>
              <w:t>Inovační vouchery</w:t>
            </w:r>
          </w:p>
        </w:tc>
      </w:tr>
      <w:tr w:rsidR="00083803" w:rsidRPr="005031BF" w14:paraId="2D20A4C0" w14:textId="77777777" w:rsidTr="00083803">
        <w:trPr>
          <w:trHeight w:val="435"/>
        </w:trPr>
        <w:tc>
          <w:tcPr>
            <w:tcW w:w="3572" w:type="dxa"/>
            <w:gridSpan w:val="2"/>
            <w:vMerge/>
          </w:tcPr>
          <w:p w14:paraId="495CCEBF" w14:textId="77777777" w:rsidR="00083803" w:rsidRPr="005031BF" w:rsidRDefault="00083803" w:rsidP="00A1270A">
            <w:pPr>
              <w:spacing w:line="240" w:lineRule="auto"/>
              <w:rPr>
                <w:rFonts w:eastAsia="Times New Roman" w:cs="Times New Roman"/>
                <w:i/>
              </w:rPr>
            </w:pPr>
          </w:p>
        </w:tc>
        <w:tc>
          <w:tcPr>
            <w:tcW w:w="3127" w:type="dxa"/>
            <w:gridSpan w:val="2"/>
            <w:vMerge/>
          </w:tcPr>
          <w:p w14:paraId="08744830" w14:textId="77777777" w:rsidR="00083803" w:rsidRPr="005031BF"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700201E5" w14:textId="02D3AB8A" w:rsidR="00083803" w:rsidRPr="005031BF" w:rsidRDefault="00083803" w:rsidP="00E47418">
            <w:pPr>
              <w:tabs>
                <w:tab w:val="left" w:pos="1650"/>
              </w:tabs>
              <w:spacing w:line="240" w:lineRule="auto"/>
              <w:jc w:val="center"/>
              <w:rPr>
                <w:rFonts w:eastAsia="Times New Roman" w:cs="Times New Roman"/>
              </w:rPr>
            </w:pPr>
            <w:r w:rsidRPr="005031BF">
              <w:rPr>
                <w:rFonts w:eastAsia="Times New Roman" w:cs="Times New Roman"/>
              </w:rPr>
              <w:t>B.2.2.11</w:t>
            </w:r>
          </w:p>
        </w:tc>
        <w:tc>
          <w:tcPr>
            <w:tcW w:w="6342" w:type="dxa"/>
            <w:tcBorders>
              <w:left w:val="single" w:sz="6" w:space="0" w:color="auto"/>
            </w:tcBorders>
            <w:vAlign w:val="center"/>
          </w:tcPr>
          <w:p w14:paraId="180FB1B1" w14:textId="535D58A3" w:rsidR="00083803" w:rsidRPr="005031BF" w:rsidRDefault="00083803" w:rsidP="00A1270A">
            <w:pPr>
              <w:tabs>
                <w:tab w:val="left" w:pos="1650"/>
              </w:tabs>
              <w:spacing w:line="240" w:lineRule="auto"/>
              <w:rPr>
                <w:rFonts w:eastAsia="Times New Roman" w:cs="Times New Roman"/>
              </w:rPr>
            </w:pPr>
            <w:r w:rsidRPr="005031BF">
              <w:rPr>
                <w:rFonts w:eastAsia="Times New Roman" w:cs="Times New Roman"/>
              </w:rPr>
              <w:t>Startovací vouchery</w:t>
            </w:r>
          </w:p>
        </w:tc>
      </w:tr>
      <w:tr w:rsidR="00E20FC9" w:rsidRPr="005031BF" w14:paraId="068789F4" w14:textId="77777777" w:rsidTr="00083803">
        <w:trPr>
          <w:trHeight w:val="435"/>
        </w:trPr>
        <w:tc>
          <w:tcPr>
            <w:tcW w:w="3572" w:type="dxa"/>
            <w:gridSpan w:val="2"/>
            <w:vMerge/>
          </w:tcPr>
          <w:p w14:paraId="67B1BC06" w14:textId="77777777" w:rsidR="00E20FC9" w:rsidRPr="005031BF" w:rsidRDefault="00E20FC9" w:rsidP="00A1270A">
            <w:pPr>
              <w:spacing w:line="240" w:lineRule="auto"/>
              <w:rPr>
                <w:rFonts w:eastAsia="Times New Roman" w:cs="Times New Roman"/>
                <w:i/>
              </w:rPr>
            </w:pPr>
          </w:p>
        </w:tc>
        <w:tc>
          <w:tcPr>
            <w:tcW w:w="3127" w:type="dxa"/>
            <w:gridSpan w:val="2"/>
            <w:vMerge/>
          </w:tcPr>
          <w:p w14:paraId="28873348" w14:textId="77777777" w:rsidR="00E20FC9" w:rsidRPr="005031BF" w:rsidRDefault="00E20FC9"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65C729B8" w14:textId="117019BA" w:rsidR="00E20FC9" w:rsidRPr="005031BF" w:rsidRDefault="00E20FC9" w:rsidP="00E47418">
            <w:pPr>
              <w:tabs>
                <w:tab w:val="left" w:pos="1650"/>
              </w:tabs>
              <w:spacing w:line="240" w:lineRule="auto"/>
              <w:jc w:val="center"/>
              <w:rPr>
                <w:rFonts w:eastAsia="Times New Roman" w:cs="Times New Roman"/>
              </w:rPr>
            </w:pPr>
            <w:r w:rsidRPr="005031BF">
              <w:rPr>
                <w:rFonts w:eastAsia="Times New Roman" w:cs="Times New Roman"/>
              </w:rPr>
              <w:t>B.2.2.12</w:t>
            </w:r>
          </w:p>
        </w:tc>
        <w:tc>
          <w:tcPr>
            <w:tcW w:w="6342" w:type="dxa"/>
            <w:tcBorders>
              <w:left w:val="single" w:sz="6" w:space="0" w:color="auto"/>
            </w:tcBorders>
            <w:vAlign w:val="center"/>
          </w:tcPr>
          <w:p w14:paraId="24986C82" w14:textId="5CECF19F" w:rsidR="00E20FC9" w:rsidRPr="005031BF" w:rsidRDefault="00E20FC9" w:rsidP="00A1270A">
            <w:pPr>
              <w:tabs>
                <w:tab w:val="left" w:pos="1650"/>
              </w:tabs>
              <w:spacing w:line="240" w:lineRule="auto"/>
              <w:rPr>
                <w:rFonts w:eastAsia="Times New Roman" w:cs="Times New Roman"/>
              </w:rPr>
            </w:pPr>
            <w:r w:rsidRPr="005031BF">
              <w:rPr>
                <w:rFonts w:eastAsia="Times New Roman" w:cs="Times New Roman"/>
              </w:rPr>
              <w:t>Vytvoření on-line katalogu VVI kapacit v kraji (průběžně aktualizovaného a doplňovaného)</w:t>
            </w:r>
          </w:p>
        </w:tc>
      </w:tr>
      <w:tr w:rsidR="00083803" w:rsidRPr="005031BF" w14:paraId="6D421D79" w14:textId="77777777" w:rsidTr="00083803">
        <w:trPr>
          <w:trHeight w:val="435"/>
        </w:trPr>
        <w:tc>
          <w:tcPr>
            <w:tcW w:w="3572" w:type="dxa"/>
            <w:gridSpan w:val="2"/>
            <w:vMerge/>
          </w:tcPr>
          <w:p w14:paraId="4D04D718" w14:textId="77777777" w:rsidR="00083803" w:rsidRPr="005031BF" w:rsidRDefault="00083803" w:rsidP="00A1270A">
            <w:pPr>
              <w:spacing w:line="240" w:lineRule="auto"/>
              <w:rPr>
                <w:rFonts w:eastAsia="Times New Roman" w:cs="Times New Roman"/>
                <w:i/>
              </w:rPr>
            </w:pPr>
          </w:p>
        </w:tc>
        <w:tc>
          <w:tcPr>
            <w:tcW w:w="3127" w:type="dxa"/>
            <w:gridSpan w:val="2"/>
            <w:vMerge/>
          </w:tcPr>
          <w:p w14:paraId="4DBC8FCE" w14:textId="77777777" w:rsidR="00083803" w:rsidRPr="005031BF" w:rsidRDefault="00083803"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55E5B4BE" w14:textId="09C8FBA8" w:rsidR="00083803" w:rsidRPr="005031BF" w:rsidRDefault="00083803" w:rsidP="00E20FC9">
            <w:pPr>
              <w:tabs>
                <w:tab w:val="left" w:pos="1650"/>
              </w:tabs>
              <w:spacing w:line="240" w:lineRule="auto"/>
              <w:jc w:val="center"/>
              <w:rPr>
                <w:rFonts w:eastAsia="Times New Roman" w:cs="Times New Roman"/>
              </w:rPr>
            </w:pPr>
            <w:r w:rsidRPr="005031BF">
              <w:rPr>
                <w:rFonts w:eastAsia="Times New Roman" w:cs="Times New Roman"/>
              </w:rPr>
              <w:t>B.2.2.1</w:t>
            </w:r>
            <w:r w:rsidR="00E20FC9" w:rsidRPr="005031BF">
              <w:rPr>
                <w:rFonts w:eastAsia="Times New Roman" w:cs="Times New Roman"/>
              </w:rPr>
              <w:t>3</w:t>
            </w:r>
          </w:p>
        </w:tc>
        <w:tc>
          <w:tcPr>
            <w:tcW w:w="6342" w:type="dxa"/>
            <w:tcBorders>
              <w:left w:val="single" w:sz="6" w:space="0" w:color="auto"/>
            </w:tcBorders>
            <w:vAlign w:val="center"/>
          </w:tcPr>
          <w:p w14:paraId="6853ADDE" w14:textId="4AED3946" w:rsidR="00083803" w:rsidRPr="005031BF" w:rsidRDefault="00083803" w:rsidP="00A1270A">
            <w:pPr>
              <w:tabs>
                <w:tab w:val="left" w:pos="1650"/>
              </w:tabs>
              <w:spacing w:line="240" w:lineRule="auto"/>
              <w:rPr>
                <w:rFonts w:eastAsia="Times New Roman" w:cs="Times New Roman"/>
              </w:rPr>
            </w:pPr>
            <w:r w:rsidRPr="005031BF">
              <w:rPr>
                <w:rFonts w:eastAsia="Times New Roman" w:cs="Times New Roman"/>
              </w:rPr>
              <w:t>Ověření technologického/technického řešení</w:t>
            </w:r>
          </w:p>
        </w:tc>
      </w:tr>
      <w:tr w:rsidR="005F653D" w:rsidRPr="005031BF" w14:paraId="356C8097" w14:textId="77777777" w:rsidTr="00083803">
        <w:trPr>
          <w:trHeight w:val="435"/>
        </w:trPr>
        <w:tc>
          <w:tcPr>
            <w:tcW w:w="3572" w:type="dxa"/>
            <w:gridSpan w:val="2"/>
            <w:vMerge w:val="restart"/>
          </w:tcPr>
          <w:p w14:paraId="178E99EA" w14:textId="77777777" w:rsidR="005F653D" w:rsidRPr="005031BF" w:rsidRDefault="005F653D" w:rsidP="005F653D">
            <w:pPr>
              <w:spacing w:line="240" w:lineRule="auto"/>
              <w:rPr>
                <w:rFonts w:eastAsia="Times New Roman" w:cs="Times New Roman"/>
                <w:b/>
                <w:i/>
              </w:rPr>
            </w:pPr>
            <w:r w:rsidRPr="005031BF">
              <w:rPr>
                <w:rFonts w:eastAsia="Times New Roman" w:cs="Times New Roman"/>
                <w:b/>
                <w:i/>
              </w:rPr>
              <w:t xml:space="preserve">B.2.3 – </w:t>
            </w:r>
            <w:r w:rsidRPr="005031BF">
              <w:rPr>
                <w:rFonts w:eastAsia="Times New Roman" w:cs="Times New Roman"/>
                <w:b/>
                <w:bCs/>
                <w:i/>
              </w:rPr>
              <w:t xml:space="preserve">Zvýšení poptávky po inovacích v podnikatelském </w:t>
            </w:r>
            <w:r w:rsidRPr="005031BF">
              <w:rPr>
                <w:rFonts w:eastAsia="Times New Roman" w:cs="Times New Roman"/>
                <w:b/>
                <w:bCs/>
                <w:i/>
              </w:rPr>
              <w:lastRenderedPageBreak/>
              <w:t>a veřejném sektoru i u občanské veřejnosti</w:t>
            </w:r>
            <w:r w:rsidRPr="005031BF">
              <w:rPr>
                <w:rFonts w:eastAsia="Times New Roman" w:cs="Times New Roman"/>
                <w:b/>
                <w:i/>
              </w:rPr>
              <w:t xml:space="preserve"> </w:t>
            </w:r>
          </w:p>
          <w:p w14:paraId="25A27A69" w14:textId="020F2E82" w:rsidR="005F653D" w:rsidRPr="005031BF" w:rsidRDefault="005F653D" w:rsidP="00A1270A">
            <w:pPr>
              <w:spacing w:line="240" w:lineRule="auto"/>
              <w:rPr>
                <w:rFonts w:eastAsia="Times New Roman" w:cs="Times New Roman"/>
                <w:i/>
              </w:rPr>
            </w:pPr>
            <w:r w:rsidRPr="005031BF">
              <w:rPr>
                <w:rFonts w:eastAsia="Times New Roman" w:cs="Times New Roman"/>
                <w:i/>
                <w:sz w:val="18"/>
                <w:szCs w:val="18"/>
              </w:rPr>
              <w:t>Cílem je stimulovat prostředí využívající inovace jako přirozenou součást procesu podnikání i poskytování veřejné služby a současně inovace přirozeně poptávající. Důraz bude kladem na inovace přispívající k posílení dlouhodobě udržitelných, environmentálně a společensky šetrných postupů přispívajících k řešení globálních výzev současnost.</w:t>
            </w:r>
          </w:p>
        </w:tc>
        <w:tc>
          <w:tcPr>
            <w:tcW w:w="3127" w:type="dxa"/>
            <w:gridSpan w:val="2"/>
            <w:vMerge w:val="restart"/>
          </w:tcPr>
          <w:p w14:paraId="653EC956" w14:textId="520C5C54" w:rsidR="005F653D" w:rsidRPr="005031BF" w:rsidRDefault="005F653D" w:rsidP="005F653D">
            <w:pPr>
              <w:tabs>
                <w:tab w:val="left" w:pos="1650"/>
              </w:tabs>
              <w:spacing w:line="240" w:lineRule="auto"/>
              <w:contextualSpacing/>
              <w:rPr>
                <w:rFonts w:eastAsia="Times New Roman" w:cs="Times New Roman"/>
              </w:rPr>
            </w:pPr>
            <w:r w:rsidRPr="005031BF">
              <w:rPr>
                <w:rFonts w:eastAsia="Times New Roman" w:cs="Times New Roman"/>
              </w:rPr>
              <w:lastRenderedPageBreak/>
              <w:t xml:space="preserve">Objem finančních prostředků v rámci projektů zakázek veřejného sektoru pro </w:t>
            </w:r>
            <w:r w:rsidRPr="005031BF">
              <w:rPr>
                <w:rFonts w:eastAsia="Times New Roman" w:cs="Times New Roman"/>
              </w:rPr>
              <w:lastRenderedPageBreak/>
              <w:t>VaV   formou zakázek na inovativní řešení</w:t>
            </w:r>
          </w:p>
        </w:tc>
        <w:tc>
          <w:tcPr>
            <w:tcW w:w="951" w:type="dxa"/>
            <w:tcBorders>
              <w:right w:val="single" w:sz="6" w:space="0" w:color="auto"/>
            </w:tcBorders>
            <w:vAlign w:val="center"/>
          </w:tcPr>
          <w:p w14:paraId="34BED51D" w14:textId="0E62855B" w:rsidR="005F653D" w:rsidRPr="005031BF" w:rsidRDefault="005F653D" w:rsidP="00E47418">
            <w:pPr>
              <w:tabs>
                <w:tab w:val="left" w:pos="1650"/>
              </w:tabs>
              <w:spacing w:line="240" w:lineRule="auto"/>
              <w:jc w:val="center"/>
              <w:rPr>
                <w:rFonts w:eastAsia="Times New Roman" w:cs="Times New Roman"/>
              </w:rPr>
            </w:pPr>
            <w:r w:rsidRPr="005031BF">
              <w:rPr>
                <w:rFonts w:eastAsia="Times New Roman" w:cs="Times New Roman"/>
              </w:rPr>
              <w:lastRenderedPageBreak/>
              <w:t>B.2.3.1</w:t>
            </w:r>
          </w:p>
        </w:tc>
        <w:tc>
          <w:tcPr>
            <w:tcW w:w="6342" w:type="dxa"/>
            <w:tcBorders>
              <w:left w:val="single" w:sz="6" w:space="0" w:color="auto"/>
            </w:tcBorders>
            <w:vAlign w:val="center"/>
          </w:tcPr>
          <w:p w14:paraId="18029074" w14:textId="2E8F7DF2" w:rsidR="005F653D" w:rsidRPr="005031BF" w:rsidRDefault="005F653D" w:rsidP="00A1270A">
            <w:pPr>
              <w:tabs>
                <w:tab w:val="left" w:pos="1650"/>
              </w:tabs>
              <w:spacing w:line="240" w:lineRule="auto"/>
              <w:rPr>
                <w:rFonts w:eastAsia="Times New Roman" w:cs="Times New Roman"/>
              </w:rPr>
            </w:pPr>
            <w:r w:rsidRPr="005031BF">
              <w:rPr>
                <w:rFonts w:eastAsia="Times New Roman" w:cs="Times New Roman"/>
              </w:rPr>
              <w:t>Aktivity k vyhledávání a stimulaci inovační poptávky</w:t>
            </w:r>
          </w:p>
        </w:tc>
      </w:tr>
      <w:tr w:rsidR="005F653D" w:rsidRPr="005031BF" w14:paraId="46D1DF31" w14:textId="77777777" w:rsidTr="00083803">
        <w:trPr>
          <w:trHeight w:val="435"/>
        </w:trPr>
        <w:tc>
          <w:tcPr>
            <w:tcW w:w="3572" w:type="dxa"/>
            <w:gridSpan w:val="2"/>
            <w:vMerge/>
          </w:tcPr>
          <w:p w14:paraId="59E89D0C" w14:textId="3025526E" w:rsidR="005F653D" w:rsidRPr="005031BF" w:rsidRDefault="005F653D" w:rsidP="00A1270A">
            <w:pPr>
              <w:spacing w:line="240" w:lineRule="auto"/>
              <w:rPr>
                <w:rFonts w:eastAsia="Times New Roman" w:cs="Times New Roman"/>
                <w:i/>
              </w:rPr>
            </w:pPr>
          </w:p>
        </w:tc>
        <w:tc>
          <w:tcPr>
            <w:tcW w:w="3127" w:type="dxa"/>
            <w:gridSpan w:val="2"/>
            <w:vMerge/>
          </w:tcPr>
          <w:p w14:paraId="4BDDAF0C" w14:textId="207A757D" w:rsidR="005F653D" w:rsidRPr="005031BF" w:rsidRDefault="005F653D"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12914976" w14:textId="000914D1" w:rsidR="005F653D" w:rsidRPr="005031BF" w:rsidRDefault="005F653D" w:rsidP="00E47418">
            <w:pPr>
              <w:tabs>
                <w:tab w:val="left" w:pos="1650"/>
              </w:tabs>
              <w:spacing w:line="240" w:lineRule="auto"/>
              <w:jc w:val="center"/>
              <w:rPr>
                <w:rFonts w:eastAsia="Times New Roman" w:cs="Times New Roman"/>
              </w:rPr>
            </w:pPr>
            <w:r w:rsidRPr="005031BF">
              <w:rPr>
                <w:rFonts w:eastAsia="Times New Roman" w:cs="Times New Roman"/>
              </w:rPr>
              <w:t>B.2.3.2</w:t>
            </w:r>
          </w:p>
        </w:tc>
        <w:tc>
          <w:tcPr>
            <w:tcW w:w="6342" w:type="dxa"/>
            <w:tcBorders>
              <w:left w:val="single" w:sz="6" w:space="0" w:color="auto"/>
            </w:tcBorders>
            <w:vAlign w:val="center"/>
          </w:tcPr>
          <w:p w14:paraId="6ABBEF22" w14:textId="1A7D99AB" w:rsidR="005F653D" w:rsidRPr="005031BF" w:rsidRDefault="005F653D" w:rsidP="00A1270A">
            <w:pPr>
              <w:tabs>
                <w:tab w:val="left" w:pos="1650"/>
              </w:tabs>
              <w:spacing w:line="240" w:lineRule="auto"/>
              <w:rPr>
                <w:rFonts w:eastAsia="Times New Roman" w:cs="Times New Roman"/>
              </w:rPr>
            </w:pPr>
            <w:r w:rsidRPr="005031BF">
              <w:rPr>
                <w:rFonts w:eastAsia="Times New Roman" w:cs="Times New Roman"/>
              </w:rPr>
              <w:t>Veřejné zakázky na dodávky inovativních řešení, včetně projektů PPI, PCP</w:t>
            </w:r>
          </w:p>
        </w:tc>
      </w:tr>
      <w:tr w:rsidR="00E20FC9" w:rsidRPr="005031BF" w14:paraId="3B1F2FCB" w14:textId="77777777" w:rsidTr="00083803">
        <w:trPr>
          <w:trHeight w:val="435"/>
        </w:trPr>
        <w:tc>
          <w:tcPr>
            <w:tcW w:w="3572" w:type="dxa"/>
            <w:gridSpan w:val="2"/>
            <w:vMerge/>
          </w:tcPr>
          <w:p w14:paraId="188C3D1A" w14:textId="77777777" w:rsidR="00E20FC9" w:rsidRPr="005031BF" w:rsidRDefault="00E20FC9" w:rsidP="00A1270A">
            <w:pPr>
              <w:spacing w:line="240" w:lineRule="auto"/>
              <w:rPr>
                <w:rFonts w:eastAsia="Times New Roman" w:cs="Times New Roman"/>
                <w:i/>
              </w:rPr>
            </w:pPr>
          </w:p>
        </w:tc>
        <w:tc>
          <w:tcPr>
            <w:tcW w:w="3127" w:type="dxa"/>
            <w:gridSpan w:val="2"/>
            <w:vMerge/>
          </w:tcPr>
          <w:p w14:paraId="5710D1A8" w14:textId="77777777" w:rsidR="00E20FC9" w:rsidRPr="005031BF" w:rsidRDefault="00E20FC9"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3B47F140" w14:textId="626C874D" w:rsidR="00E20FC9" w:rsidRPr="005031BF" w:rsidRDefault="00E20FC9" w:rsidP="00E47418">
            <w:pPr>
              <w:tabs>
                <w:tab w:val="left" w:pos="1650"/>
              </w:tabs>
              <w:spacing w:line="240" w:lineRule="auto"/>
              <w:jc w:val="center"/>
              <w:rPr>
                <w:rFonts w:eastAsia="Times New Roman" w:cs="Times New Roman"/>
              </w:rPr>
            </w:pPr>
            <w:r w:rsidRPr="005031BF">
              <w:rPr>
                <w:rFonts w:eastAsia="Times New Roman" w:cs="Times New Roman"/>
              </w:rPr>
              <w:t>B.2.3.3</w:t>
            </w:r>
          </w:p>
        </w:tc>
        <w:tc>
          <w:tcPr>
            <w:tcW w:w="6342" w:type="dxa"/>
            <w:tcBorders>
              <w:left w:val="single" w:sz="6" w:space="0" w:color="auto"/>
            </w:tcBorders>
            <w:vAlign w:val="center"/>
          </w:tcPr>
          <w:p w14:paraId="51FEE836" w14:textId="25C47735" w:rsidR="00E20FC9" w:rsidRPr="005031BF" w:rsidRDefault="00E20FC9" w:rsidP="00A1270A">
            <w:pPr>
              <w:tabs>
                <w:tab w:val="left" w:pos="1650"/>
              </w:tabs>
              <w:spacing w:line="240" w:lineRule="auto"/>
              <w:rPr>
                <w:rFonts w:eastAsia="Times New Roman" w:cs="Times New Roman"/>
              </w:rPr>
            </w:pPr>
            <w:r w:rsidRPr="005031BF">
              <w:rPr>
                <w:rFonts w:eastAsia="Times New Roman" w:cs="Times New Roman"/>
              </w:rPr>
              <w:t>Podpora aktivit společenské odpovědnosti podniků a dalších organizací, sociálního podnikání</w:t>
            </w:r>
          </w:p>
        </w:tc>
      </w:tr>
      <w:tr w:rsidR="00E20FC9" w:rsidRPr="005031BF" w14:paraId="58CFDD78" w14:textId="77777777" w:rsidTr="00083803">
        <w:trPr>
          <w:trHeight w:val="435"/>
        </w:trPr>
        <w:tc>
          <w:tcPr>
            <w:tcW w:w="3572" w:type="dxa"/>
            <w:gridSpan w:val="2"/>
            <w:vMerge/>
          </w:tcPr>
          <w:p w14:paraId="4D840E17" w14:textId="77777777" w:rsidR="00E20FC9" w:rsidRPr="005031BF" w:rsidRDefault="00E20FC9" w:rsidP="00A1270A">
            <w:pPr>
              <w:spacing w:line="240" w:lineRule="auto"/>
              <w:rPr>
                <w:rFonts w:eastAsia="Times New Roman" w:cs="Times New Roman"/>
                <w:i/>
              </w:rPr>
            </w:pPr>
          </w:p>
        </w:tc>
        <w:tc>
          <w:tcPr>
            <w:tcW w:w="3127" w:type="dxa"/>
            <w:gridSpan w:val="2"/>
            <w:vMerge/>
          </w:tcPr>
          <w:p w14:paraId="5E1D64BE" w14:textId="77777777" w:rsidR="00E20FC9" w:rsidRPr="005031BF" w:rsidRDefault="00E20FC9"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28AEA571" w14:textId="7916F2BC" w:rsidR="00E20FC9" w:rsidRPr="005031BF" w:rsidRDefault="00E20FC9" w:rsidP="00E47418">
            <w:pPr>
              <w:tabs>
                <w:tab w:val="left" w:pos="1650"/>
              </w:tabs>
              <w:spacing w:line="240" w:lineRule="auto"/>
              <w:jc w:val="center"/>
              <w:rPr>
                <w:rFonts w:eastAsia="Times New Roman" w:cs="Times New Roman"/>
              </w:rPr>
            </w:pPr>
            <w:r w:rsidRPr="005031BF">
              <w:rPr>
                <w:rFonts w:eastAsia="Times New Roman" w:cs="Times New Roman"/>
              </w:rPr>
              <w:t>B.2.3.4</w:t>
            </w:r>
          </w:p>
        </w:tc>
        <w:tc>
          <w:tcPr>
            <w:tcW w:w="6342" w:type="dxa"/>
            <w:tcBorders>
              <w:left w:val="single" w:sz="6" w:space="0" w:color="auto"/>
            </w:tcBorders>
            <w:vAlign w:val="center"/>
          </w:tcPr>
          <w:p w14:paraId="4F0DA06A" w14:textId="3478DE42" w:rsidR="00E20FC9" w:rsidRPr="005031BF" w:rsidRDefault="00E20FC9" w:rsidP="00E20FC9">
            <w:pPr>
              <w:tabs>
                <w:tab w:val="left" w:pos="1650"/>
              </w:tabs>
              <w:spacing w:line="240" w:lineRule="auto"/>
              <w:rPr>
                <w:rFonts w:eastAsia="Times New Roman" w:cs="Times New Roman"/>
              </w:rPr>
            </w:pPr>
            <w:r w:rsidRPr="005031BF">
              <w:rPr>
                <w:rFonts w:eastAsia="Times New Roman" w:cs="Times New Roman"/>
              </w:rPr>
              <w:t>Stimulace poptávky po inovacích formou prezentací „good practices“ (příkladů s významným ekonomickým dopadem)</w:t>
            </w:r>
          </w:p>
        </w:tc>
      </w:tr>
      <w:tr w:rsidR="005F653D" w:rsidRPr="005031BF" w14:paraId="65884E0D" w14:textId="77777777" w:rsidTr="00083803">
        <w:trPr>
          <w:trHeight w:val="435"/>
        </w:trPr>
        <w:tc>
          <w:tcPr>
            <w:tcW w:w="3572" w:type="dxa"/>
            <w:gridSpan w:val="2"/>
            <w:vMerge/>
          </w:tcPr>
          <w:p w14:paraId="1144E1A7" w14:textId="10FF626D" w:rsidR="005F653D" w:rsidRPr="005031BF" w:rsidRDefault="005F653D" w:rsidP="00A1270A">
            <w:pPr>
              <w:spacing w:line="240" w:lineRule="auto"/>
              <w:rPr>
                <w:rFonts w:eastAsia="Times New Roman" w:cs="Times New Roman"/>
                <w:i/>
              </w:rPr>
            </w:pPr>
          </w:p>
        </w:tc>
        <w:tc>
          <w:tcPr>
            <w:tcW w:w="3127" w:type="dxa"/>
            <w:gridSpan w:val="2"/>
            <w:vMerge/>
          </w:tcPr>
          <w:p w14:paraId="1A918575" w14:textId="0A98320B" w:rsidR="005F653D" w:rsidRPr="005031BF" w:rsidRDefault="005F653D" w:rsidP="00064FF4">
            <w:pPr>
              <w:numPr>
                <w:ilvl w:val="0"/>
                <w:numId w:val="35"/>
              </w:numPr>
              <w:tabs>
                <w:tab w:val="left" w:pos="1650"/>
              </w:tabs>
              <w:spacing w:line="240" w:lineRule="auto"/>
              <w:ind w:left="378" w:hanging="283"/>
              <w:contextualSpacing/>
              <w:rPr>
                <w:rFonts w:eastAsia="Times New Roman" w:cs="Times New Roman"/>
              </w:rPr>
            </w:pPr>
          </w:p>
        </w:tc>
        <w:tc>
          <w:tcPr>
            <w:tcW w:w="951" w:type="dxa"/>
            <w:tcBorders>
              <w:right w:val="single" w:sz="6" w:space="0" w:color="auto"/>
            </w:tcBorders>
            <w:vAlign w:val="center"/>
          </w:tcPr>
          <w:p w14:paraId="5BB99F69" w14:textId="04760FB2" w:rsidR="005F653D" w:rsidRPr="005031BF" w:rsidRDefault="005F653D" w:rsidP="00E47418">
            <w:pPr>
              <w:tabs>
                <w:tab w:val="left" w:pos="1650"/>
              </w:tabs>
              <w:spacing w:line="240" w:lineRule="auto"/>
              <w:jc w:val="center"/>
              <w:rPr>
                <w:rFonts w:eastAsia="Times New Roman" w:cs="Times New Roman"/>
              </w:rPr>
            </w:pPr>
          </w:p>
        </w:tc>
        <w:tc>
          <w:tcPr>
            <w:tcW w:w="6342" w:type="dxa"/>
            <w:tcBorders>
              <w:left w:val="single" w:sz="6" w:space="0" w:color="auto"/>
            </w:tcBorders>
            <w:vAlign w:val="center"/>
          </w:tcPr>
          <w:p w14:paraId="7B256B0A" w14:textId="2E99EBC3" w:rsidR="005F653D" w:rsidRPr="005031BF" w:rsidRDefault="005F653D" w:rsidP="00A1270A">
            <w:pPr>
              <w:tabs>
                <w:tab w:val="left" w:pos="1650"/>
              </w:tabs>
              <w:spacing w:line="240" w:lineRule="auto"/>
              <w:rPr>
                <w:rFonts w:eastAsia="Times New Roman" w:cs="Times New Roman"/>
              </w:rPr>
            </w:pPr>
          </w:p>
        </w:tc>
      </w:tr>
    </w:tbl>
    <w:p w14:paraId="03395042" w14:textId="77777777" w:rsidR="00A1270A" w:rsidRPr="005031BF" w:rsidRDefault="00A1270A" w:rsidP="00A1270A">
      <w:pPr>
        <w:spacing w:after="0"/>
        <w:jc w:val="left"/>
      </w:pPr>
    </w:p>
    <w:p w14:paraId="48C8B829" w14:textId="2ABE9F95" w:rsidR="00A1270A" w:rsidRPr="005031BF" w:rsidRDefault="00A1270A" w:rsidP="00A1270A">
      <w:pPr>
        <w:spacing w:after="0"/>
        <w:jc w:val="left"/>
      </w:pPr>
      <w:r w:rsidRPr="005031BF">
        <w:br w:type="page"/>
      </w:r>
    </w:p>
    <w:p w14:paraId="6DFCDBD6" w14:textId="77777777" w:rsidR="00A1270A" w:rsidRPr="005031BF" w:rsidRDefault="00A1270A" w:rsidP="00A1270A">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8"/>
        <w:gridCol w:w="2030"/>
        <w:gridCol w:w="1010"/>
        <w:gridCol w:w="952"/>
        <w:gridCol w:w="6342"/>
      </w:tblGrid>
      <w:tr w:rsidR="00A1270A" w:rsidRPr="005031BF" w14:paraId="6488A1C7" w14:textId="77777777" w:rsidTr="00A1270A">
        <w:trPr>
          <w:trHeight w:val="387"/>
        </w:trPr>
        <w:tc>
          <w:tcPr>
            <w:tcW w:w="13992" w:type="dxa"/>
            <w:gridSpan w:val="5"/>
            <w:shd w:val="clear" w:color="auto" w:fill="FDE9D9"/>
          </w:tcPr>
          <w:p w14:paraId="574DE1F9" w14:textId="77777777" w:rsidR="00A1270A" w:rsidRPr="005031BF" w:rsidRDefault="00A1270A" w:rsidP="00A1270A">
            <w:pPr>
              <w:spacing w:line="240" w:lineRule="auto"/>
              <w:rPr>
                <w:rFonts w:eastAsia="Times New Roman" w:cs="Times New Roman"/>
                <w:b/>
                <w:sz w:val="32"/>
                <w:szCs w:val="32"/>
              </w:rPr>
            </w:pPr>
            <w:r w:rsidRPr="005031BF">
              <w:rPr>
                <w:rFonts w:eastAsia="Times New Roman" w:cs="Times New Roman"/>
              </w:rPr>
              <w:br w:type="page"/>
            </w:r>
            <w:r w:rsidRPr="005031BF">
              <w:rPr>
                <w:rFonts w:eastAsia="Times New Roman" w:cs="Times New Roman"/>
                <w:b/>
                <w:sz w:val="32"/>
                <w:szCs w:val="32"/>
              </w:rPr>
              <w:t>Klíčová oblast změn C: POSÍLENÍ SCHOPNOSTÍ VaV CENTER A SPECIALISTŮ VYTVÁŘET APLIKOVATELNÉ VÝSLEDKY</w:t>
            </w:r>
          </w:p>
          <w:p w14:paraId="61E2FF92" w14:textId="77777777" w:rsidR="00A1270A" w:rsidRPr="005031BF" w:rsidRDefault="00A1270A" w:rsidP="00A1270A">
            <w:pPr>
              <w:spacing w:line="240" w:lineRule="auto"/>
              <w:rPr>
                <w:rFonts w:eastAsia="Times New Roman" w:cs="Times New Roman"/>
                <w:i/>
              </w:rPr>
            </w:pPr>
            <w:r w:rsidRPr="005031BF">
              <w:rPr>
                <w:rFonts w:eastAsia="Times New Roman" w:cs="Times New Roman"/>
                <w:i/>
              </w:rPr>
              <w:t>Cílem klíčového opatření je zvýšit kompetentnost výzkumných, vývojových a inovačních center všech subjektů (firmy, sdružení, školy, výzkumné organizace, samostatně působící specialisté) pomocí posílení jejich technologické a přístrojové vybavenosti, zvýšení jejich schopnosti účinně chránit výsledky vývoj a zlepšení schopností uplatnit na trhu výsledky inovačního proces. Důležitým přínosem této oblasti změn je rozšíření výměny odborných pracovníků formou stáží u excelentních vývojových center jak v ČR, tak i zahraničí. Aby pro vývojová centra nebylo omezením pro další rozvoj nedostatečné využití pořizované techniky, bude cílem oblasti změn podpořit do vzdělávání pracovníků výzkumu a vývoje v klíčových technických a odborných znalostech a dovednostech.</w:t>
            </w:r>
          </w:p>
          <w:p w14:paraId="5C737661" w14:textId="77777777" w:rsidR="00A1270A" w:rsidRPr="005031BF" w:rsidRDefault="00A1270A" w:rsidP="00A1270A">
            <w:pPr>
              <w:spacing w:line="240" w:lineRule="auto"/>
              <w:rPr>
                <w:rFonts w:eastAsia="Times New Roman" w:cs="Times New Roman"/>
              </w:rPr>
            </w:pPr>
            <w:r w:rsidRPr="005031BF">
              <w:rPr>
                <w:rFonts w:eastAsia="Times New Roman" w:cs="Times New Roman"/>
              </w:rPr>
              <w:t>Financování klíčových oblastí, zvýšení prostředků pro aplikovaný výzkum a experimentální vývoj, vytvoření přiměřeného podílu veřejných zdrojů a privátního financování VaV  a následně  transfer aplikovaného výzkumu do inovačních aktivit firem.</w:t>
            </w:r>
          </w:p>
          <w:p w14:paraId="5491481F" w14:textId="77777777" w:rsidR="00A1270A" w:rsidRPr="005031BF" w:rsidRDefault="00A1270A" w:rsidP="00A1270A">
            <w:pPr>
              <w:spacing w:line="240" w:lineRule="auto"/>
              <w:rPr>
                <w:rFonts w:eastAsia="Times New Roman" w:cs="Times New Roman"/>
              </w:rPr>
            </w:pPr>
            <w:r w:rsidRPr="005031BF">
              <w:rPr>
                <w:rFonts w:eastAsia="Times New Roman" w:cs="Times New Roman"/>
              </w:rPr>
              <w:t>V rámci systému financování klíčových oblastí vybudovat síť experimentálních poloprovozů a vytvořit předpoklady, aby  MSP v rámci svých inovačních aktivit měly možnost využívat výsledků výzkumu bez nutnosti financovat nákladný výzkum.</w:t>
            </w:r>
          </w:p>
        </w:tc>
      </w:tr>
      <w:tr w:rsidR="00A1270A" w:rsidRPr="005031BF" w14:paraId="41B7A69E" w14:textId="77777777" w:rsidTr="00A1270A">
        <w:tc>
          <w:tcPr>
            <w:tcW w:w="5688" w:type="dxa"/>
            <w:gridSpan w:val="2"/>
            <w:shd w:val="clear" w:color="auto" w:fill="FFFFFF"/>
          </w:tcPr>
          <w:p w14:paraId="68B34B4C"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 xml:space="preserve"> Strategické cíle v klíčové oblasti změn C:</w:t>
            </w:r>
          </w:p>
          <w:p w14:paraId="415C940D" w14:textId="77777777" w:rsidR="00A1270A" w:rsidRPr="005031BF" w:rsidRDefault="00A1270A" w:rsidP="00A1270A">
            <w:pPr>
              <w:spacing w:line="240" w:lineRule="auto"/>
              <w:rPr>
                <w:rFonts w:eastAsia="Times New Roman" w:cs="Times New Roman"/>
                <w:i/>
              </w:rPr>
            </w:pPr>
            <w:r w:rsidRPr="005031BF">
              <w:rPr>
                <w:rFonts w:eastAsia="Times New Roman" w:cs="Times New Roman"/>
                <w:b/>
                <w:i/>
              </w:rPr>
              <w:t>C.1</w:t>
            </w:r>
            <w:r w:rsidRPr="005031BF">
              <w:rPr>
                <w:rFonts w:eastAsia="Times New Roman" w:cs="Times New Roman"/>
                <w:i/>
              </w:rPr>
              <w:t xml:space="preserve"> - Zvýšení schopnosti center VaV aplikovat své výsledky</w:t>
            </w:r>
          </w:p>
          <w:p w14:paraId="17A890B7" w14:textId="77777777" w:rsidR="00A1270A" w:rsidRPr="005031BF" w:rsidRDefault="00A1270A" w:rsidP="00A1270A">
            <w:pPr>
              <w:spacing w:line="240" w:lineRule="auto"/>
              <w:rPr>
                <w:rFonts w:eastAsia="Times New Roman" w:cs="Times New Roman"/>
              </w:rPr>
            </w:pPr>
          </w:p>
        </w:tc>
        <w:tc>
          <w:tcPr>
            <w:tcW w:w="8304" w:type="dxa"/>
            <w:gridSpan w:val="3"/>
            <w:shd w:val="clear" w:color="auto" w:fill="FFFFFF"/>
          </w:tcPr>
          <w:p w14:paraId="38C475BA"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Indikátory strategických cílů/klíčové oblasti změn:</w:t>
            </w:r>
          </w:p>
          <w:p w14:paraId="63E531B7"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Podíl inovovaných výrobků uvedených na trh (dle CIS  - kontextový indikátor)</w:t>
            </w:r>
          </w:p>
          <w:p w14:paraId="6AB12ED1"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Nárůst financí ze soukromých zdrojů do VaV</w:t>
            </w:r>
          </w:p>
          <w:p w14:paraId="2A5DF300" w14:textId="77777777" w:rsidR="00A1270A" w:rsidRPr="005031BF" w:rsidRDefault="00A1270A" w:rsidP="00064FF4">
            <w:pPr>
              <w:numPr>
                <w:ilvl w:val="0"/>
                <w:numId w:val="36"/>
              </w:numPr>
              <w:spacing w:line="240" w:lineRule="auto"/>
              <w:ind w:left="459"/>
              <w:contextualSpacing/>
              <w:rPr>
                <w:rFonts w:eastAsia="Times New Roman" w:cs="Times New Roman"/>
                <w:i/>
              </w:rPr>
            </w:pPr>
            <w:r w:rsidRPr="005031BF">
              <w:rPr>
                <w:rFonts w:eastAsia="Times New Roman" w:cs="Times New Roman"/>
                <w:i/>
              </w:rPr>
              <w:t>Počet patentů, užitných vzorů a prototypů</w:t>
            </w:r>
          </w:p>
          <w:p w14:paraId="71401021" w14:textId="77777777" w:rsidR="00A1270A" w:rsidRPr="005031BF" w:rsidRDefault="00A1270A" w:rsidP="00A1270A">
            <w:pPr>
              <w:spacing w:line="240" w:lineRule="auto"/>
              <w:ind w:left="720"/>
              <w:contextualSpacing/>
              <w:rPr>
                <w:rFonts w:eastAsia="Times New Roman" w:cs="Times New Roman"/>
              </w:rPr>
            </w:pPr>
          </w:p>
        </w:tc>
      </w:tr>
      <w:tr w:rsidR="00A1270A" w:rsidRPr="005031BF" w14:paraId="7C48B714" w14:textId="77777777" w:rsidTr="003A5FF7">
        <w:tc>
          <w:tcPr>
            <w:tcW w:w="13992" w:type="dxa"/>
            <w:gridSpan w:val="5"/>
            <w:tcBorders>
              <w:bottom w:val="single" w:sz="4" w:space="0" w:color="auto"/>
            </w:tcBorders>
            <w:shd w:val="clear" w:color="auto" w:fill="FFFFFF"/>
          </w:tcPr>
          <w:p w14:paraId="3D7FD324"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Strategie a krajské dokumenty, z nichž jsou strategické a specifické cíle čerpány:</w:t>
            </w:r>
          </w:p>
          <w:p w14:paraId="6BD3DA73"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Regionální inovační strategie Libereckého kraje 2009</w:t>
            </w:r>
          </w:p>
          <w:p w14:paraId="39706DD5"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Regionální příloha Národní výzkumné a inovační strategie pro inteligentní specializaci České republiky pro území Libereckého kraje (2014)</w:t>
            </w:r>
          </w:p>
          <w:p w14:paraId="29324831"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 xml:space="preserve">Program rozvoje Libereckého kraje 2014-2020 </w:t>
            </w:r>
          </w:p>
          <w:p w14:paraId="0908420B"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Dlouhodobý záměr vzdělávání a rozvoje vzdělávací soustavy Libereckého kraje na období 2016-2020</w:t>
            </w:r>
          </w:p>
          <w:p w14:paraId="1CDA42FD" w14:textId="77777777" w:rsidR="00A1270A" w:rsidRPr="005031BF" w:rsidRDefault="00A1270A" w:rsidP="00064FF4">
            <w:pPr>
              <w:numPr>
                <w:ilvl w:val="0"/>
                <w:numId w:val="35"/>
              </w:numPr>
              <w:spacing w:line="240" w:lineRule="auto"/>
              <w:contextualSpacing/>
              <w:rPr>
                <w:rFonts w:eastAsia="Times New Roman" w:cs="Times New Roman"/>
                <w:b/>
              </w:rPr>
            </w:pPr>
            <w:r w:rsidRPr="005031BF">
              <w:rPr>
                <w:rFonts w:eastAsia="Times New Roman" w:cs="Times New Roman"/>
              </w:rPr>
              <w:t>Strategický plán rozvoje Technické univerzity v Liberci 2020 s výhledem do roku 2030</w:t>
            </w:r>
          </w:p>
        </w:tc>
      </w:tr>
      <w:tr w:rsidR="00A1270A" w:rsidRPr="005031BF" w14:paraId="5791EE2C" w14:textId="77777777" w:rsidTr="003A5FF7">
        <w:tc>
          <w:tcPr>
            <w:tcW w:w="13992" w:type="dxa"/>
            <w:gridSpan w:val="5"/>
            <w:tcBorders>
              <w:top w:val="single" w:sz="4" w:space="0" w:color="auto"/>
              <w:bottom w:val="single" w:sz="4" w:space="0" w:color="auto"/>
            </w:tcBorders>
            <w:shd w:val="clear" w:color="auto" w:fill="E5DFEC"/>
          </w:tcPr>
          <w:p w14:paraId="0CA46BEF" w14:textId="77777777" w:rsidR="00A1270A" w:rsidRPr="005031BF" w:rsidRDefault="00A1270A" w:rsidP="00A1270A">
            <w:pPr>
              <w:spacing w:line="240" w:lineRule="auto"/>
              <w:rPr>
                <w:rFonts w:eastAsia="Times New Roman" w:cs="Times New Roman"/>
                <w:i/>
              </w:rPr>
            </w:pPr>
            <w:r w:rsidRPr="005031BF">
              <w:rPr>
                <w:rFonts w:eastAsia="Times New Roman" w:cs="Times New Roman"/>
                <w:b/>
              </w:rPr>
              <w:t>Strategický cíl C.1</w:t>
            </w:r>
          </w:p>
          <w:p w14:paraId="1ACD786F" w14:textId="77777777" w:rsidR="00A1270A" w:rsidRPr="005031BF" w:rsidRDefault="00A1270A" w:rsidP="00A1270A">
            <w:pPr>
              <w:spacing w:line="240" w:lineRule="auto"/>
              <w:rPr>
                <w:rFonts w:eastAsia="Times New Roman" w:cs="Times New Roman"/>
                <w:b/>
                <w:i/>
              </w:rPr>
            </w:pPr>
            <w:r w:rsidRPr="005031BF">
              <w:rPr>
                <w:rFonts w:eastAsia="Times New Roman" w:cs="Times New Roman"/>
                <w:i/>
              </w:rPr>
              <w:t>Zvýšení schopnosti center VaV aplikovat své výsledky</w:t>
            </w:r>
          </w:p>
        </w:tc>
      </w:tr>
      <w:tr w:rsidR="00A1270A" w:rsidRPr="005031BF" w14:paraId="4E6922E8" w14:textId="77777777" w:rsidTr="003A5FF7">
        <w:tc>
          <w:tcPr>
            <w:tcW w:w="3658" w:type="dxa"/>
            <w:tcBorders>
              <w:top w:val="single" w:sz="4" w:space="0" w:color="auto"/>
              <w:bottom w:val="single" w:sz="4" w:space="0" w:color="auto"/>
            </w:tcBorders>
            <w:shd w:val="clear" w:color="auto" w:fill="FFFFFF"/>
          </w:tcPr>
          <w:p w14:paraId="146B0280" w14:textId="77777777" w:rsidR="00A1270A" w:rsidRPr="005031BF" w:rsidRDefault="00A1270A" w:rsidP="00A1270A">
            <w:pPr>
              <w:spacing w:line="240" w:lineRule="auto"/>
              <w:jc w:val="center"/>
              <w:rPr>
                <w:rFonts w:eastAsia="Times New Roman" w:cs="Times New Roman"/>
                <w:b/>
                <w:sz w:val="24"/>
                <w:szCs w:val="24"/>
              </w:rPr>
            </w:pPr>
            <w:r w:rsidRPr="005031BF">
              <w:rPr>
                <w:rFonts w:eastAsia="Times New Roman" w:cs="Times New Roman"/>
                <w:b/>
                <w:sz w:val="24"/>
                <w:szCs w:val="24"/>
              </w:rPr>
              <w:t>Specifické cíle</w:t>
            </w:r>
          </w:p>
        </w:tc>
        <w:tc>
          <w:tcPr>
            <w:tcW w:w="3040" w:type="dxa"/>
            <w:gridSpan w:val="2"/>
            <w:tcBorders>
              <w:top w:val="single" w:sz="4" w:space="0" w:color="auto"/>
              <w:bottom w:val="single" w:sz="4" w:space="0" w:color="auto"/>
            </w:tcBorders>
            <w:shd w:val="clear" w:color="auto" w:fill="FFFFFF"/>
          </w:tcPr>
          <w:p w14:paraId="684BAD48" w14:textId="77777777" w:rsidR="00A1270A" w:rsidRPr="005031BF" w:rsidRDefault="00A1270A" w:rsidP="00A1270A">
            <w:pPr>
              <w:spacing w:line="240" w:lineRule="auto"/>
              <w:jc w:val="center"/>
              <w:rPr>
                <w:rFonts w:eastAsia="Times New Roman" w:cs="Times New Roman"/>
                <w:b/>
                <w:sz w:val="24"/>
                <w:szCs w:val="24"/>
              </w:rPr>
            </w:pPr>
            <w:r w:rsidRPr="005031BF">
              <w:rPr>
                <w:rFonts w:eastAsia="Times New Roman" w:cs="Times New Roman"/>
                <w:b/>
                <w:sz w:val="24"/>
                <w:szCs w:val="24"/>
              </w:rPr>
              <w:t>Indikátory specifického cíle</w:t>
            </w:r>
          </w:p>
        </w:tc>
        <w:tc>
          <w:tcPr>
            <w:tcW w:w="7294" w:type="dxa"/>
            <w:gridSpan w:val="2"/>
            <w:tcBorders>
              <w:top w:val="single" w:sz="4" w:space="0" w:color="auto"/>
              <w:bottom w:val="single" w:sz="4" w:space="0" w:color="auto"/>
            </w:tcBorders>
            <w:shd w:val="clear" w:color="auto" w:fill="FFFFFF"/>
          </w:tcPr>
          <w:p w14:paraId="3A43999E" w14:textId="77777777" w:rsidR="00A1270A" w:rsidRPr="005031BF" w:rsidRDefault="00A1270A" w:rsidP="00A1270A">
            <w:pPr>
              <w:spacing w:line="240" w:lineRule="auto"/>
              <w:jc w:val="center"/>
              <w:rPr>
                <w:rFonts w:eastAsia="Times New Roman" w:cs="Times New Roman"/>
                <w:b/>
                <w:sz w:val="24"/>
                <w:szCs w:val="24"/>
              </w:rPr>
            </w:pPr>
            <w:r w:rsidRPr="005031BF">
              <w:rPr>
                <w:rFonts w:eastAsia="Times New Roman" w:cs="Times New Roman"/>
                <w:b/>
                <w:sz w:val="24"/>
                <w:szCs w:val="24"/>
              </w:rPr>
              <w:t>Typové aktivity/projekty/operace</w:t>
            </w:r>
          </w:p>
        </w:tc>
      </w:tr>
      <w:tr w:rsidR="00A1270A" w:rsidRPr="005031BF" w14:paraId="1A7FA28A" w14:textId="77777777" w:rsidTr="003A5FF7">
        <w:trPr>
          <w:trHeight w:val="425"/>
        </w:trPr>
        <w:tc>
          <w:tcPr>
            <w:tcW w:w="3658" w:type="dxa"/>
            <w:vMerge w:val="restart"/>
            <w:tcBorders>
              <w:top w:val="single" w:sz="4" w:space="0" w:color="auto"/>
            </w:tcBorders>
            <w:shd w:val="clear" w:color="auto" w:fill="FFFFFF"/>
          </w:tcPr>
          <w:p w14:paraId="326CF653"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lastRenderedPageBreak/>
              <w:t xml:space="preserve">C.1.1 – Zvýšení technologické kompetence VaV center </w:t>
            </w:r>
          </w:p>
          <w:p w14:paraId="1932920A"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Cílem opatření je zvýšit schopnosti center uplatnit své výsledky v dalších sektorech či dosahovat úrovně použitých metod v daném sektoru potřebných pro další rozvoj pomoci pořízení technologií, software  a znalostí.</w:t>
            </w:r>
          </w:p>
        </w:tc>
        <w:tc>
          <w:tcPr>
            <w:tcW w:w="3040" w:type="dxa"/>
            <w:gridSpan w:val="2"/>
            <w:vMerge w:val="restart"/>
            <w:tcBorders>
              <w:top w:val="single" w:sz="4" w:space="0" w:color="auto"/>
            </w:tcBorders>
            <w:shd w:val="clear" w:color="auto" w:fill="FFFFFF"/>
          </w:tcPr>
          <w:p w14:paraId="441952D6" w14:textId="77777777" w:rsidR="00A1270A" w:rsidRPr="005031BF" w:rsidRDefault="00A1270A"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Počet nových klientů podpořených center</w:t>
            </w:r>
          </w:p>
          <w:p w14:paraId="1A8BC758" w14:textId="77777777" w:rsidR="00A1270A" w:rsidRPr="005031BF" w:rsidRDefault="00A1270A"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Nárůst příjmů z projektů smluvního výzkumu</w:t>
            </w:r>
          </w:p>
          <w:p w14:paraId="7F6B2826" w14:textId="77777777" w:rsidR="00A1270A" w:rsidRPr="005031BF" w:rsidRDefault="00A1270A" w:rsidP="00A1270A">
            <w:pPr>
              <w:spacing w:line="240" w:lineRule="auto"/>
              <w:ind w:left="121"/>
              <w:contextualSpacing/>
              <w:rPr>
                <w:rFonts w:eastAsia="Times New Roman" w:cs="Times New Roman"/>
              </w:rPr>
            </w:pPr>
          </w:p>
        </w:tc>
        <w:tc>
          <w:tcPr>
            <w:tcW w:w="952" w:type="dxa"/>
            <w:tcBorders>
              <w:top w:val="single" w:sz="4" w:space="0" w:color="auto"/>
              <w:right w:val="single" w:sz="4" w:space="0" w:color="auto"/>
            </w:tcBorders>
            <w:shd w:val="clear" w:color="auto" w:fill="FFFFFF"/>
            <w:vAlign w:val="center"/>
          </w:tcPr>
          <w:p w14:paraId="4CF027F3" w14:textId="77777777" w:rsidR="00A1270A" w:rsidRPr="005031BF" w:rsidRDefault="00A1270A" w:rsidP="00E47418">
            <w:pPr>
              <w:spacing w:line="240" w:lineRule="auto"/>
              <w:jc w:val="center"/>
              <w:rPr>
                <w:rFonts w:eastAsia="Times New Roman" w:cs="Times New Roman"/>
              </w:rPr>
            </w:pPr>
            <w:r w:rsidRPr="005031BF">
              <w:rPr>
                <w:rFonts w:eastAsia="Times New Roman" w:cs="Times New Roman"/>
              </w:rPr>
              <w:t>C.1.1.1</w:t>
            </w:r>
          </w:p>
        </w:tc>
        <w:tc>
          <w:tcPr>
            <w:tcW w:w="6342" w:type="dxa"/>
            <w:tcBorders>
              <w:top w:val="single" w:sz="4" w:space="0" w:color="auto"/>
              <w:left w:val="single" w:sz="4" w:space="0" w:color="auto"/>
            </w:tcBorders>
            <w:shd w:val="clear" w:color="auto" w:fill="FFFFFF"/>
          </w:tcPr>
          <w:p w14:paraId="34396FB8" w14:textId="77777777" w:rsidR="00A1270A" w:rsidRPr="005031BF" w:rsidRDefault="00A1270A" w:rsidP="00A1270A">
            <w:pPr>
              <w:spacing w:line="240" w:lineRule="auto"/>
              <w:contextualSpacing/>
              <w:rPr>
                <w:rFonts w:eastAsia="Times New Roman" w:cs="Times New Roman"/>
              </w:rPr>
            </w:pPr>
            <w:r w:rsidRPr="005031BF">
              <w:rPr>
                <w:rFonts w:eastAsia="Times New Roman" w:cs="Times New Roman"/>
              </w:rPr>
              <w:t>Program podpory vybavení VaV center</w:t>
            </w:r>
          </w:p>
        </w:tc>
      </w:tr>
      <w:tr w:rsidR="003A5FF7" w:rsidRPr="005031BF" w14:paraId="508A243D" w14:textId="77777777" w:rsidTr="003A5FF7">
        <w:trPr>
          <w:trHeight w:val="425"/>
        </w:trPr>
        <w:tc>
          <w:tcPr>
            <w:tcW w:w="3658" w:type="dxa"/>
            <w:vMerge/>
            <w:tcBorders>
              <w:top w:val="single" w:sz="4" w:space="0" w:color="auto"/>
            </w:tcBorders>
            <w:shd w:val="clear" w:color="auto" w:fill="FFFFFF"/>
          </w:tcPr>
          <w:p w14:paraId="64853552" w14:textId="77777777" w:rsidR="003A5FF7" w:rsidRPr="005031BF" w:rsidRDefault="003A5FF7" w:rsidP="00A1270A">
            <w:pPr>
              <w:spacing w:line="240" w:lineRule="auto"/>
              <w:rPr>
                <w:rFonts w:eastAsia="Times New Roman" w:cs="Times New Roman"/>
                <w:b/>
                <w:i/>
              </w:rPr>
            </w:pPr>
          </w:p>
        </w:tc>
        <w:tc>
          <w:tcPr>
            <w:tcW w:w="3040" w:type="dxa"/>
            <w:gridSpan w:val="2"/>
            <w:vMerge/>
            <w:tcBorders>
              <w:top w:val="single" w:sz="4" w:space="0" w:color="auto"/>
            </w:tcBorders>
            <w:shd w:val="clear" w:color="auto" w:fill="FFFFFF"/>
          </w:tcPr>
          <w:p w14:paraId="655B6DFE" w14:textId="77777777" w:rsidR="003A5FF7" w:rsidRPr="005031BF"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right w:val="single" w:sz="4" w:space="0" w:color="auto"/>
            </w:tcBorders>
            <w:shd w:val="clear" w:color="auto" w:fill="FFFFFF"/>
            <w:vAlign w:val="center"/>
          </w:tcPr>
          <w:p w14:paraId="7F9795FE" w14:textId="3080DB79" w:rsidR="003A5FF7" w:rsidRPr="005031BF" w:rsidRDefault="003A5FF7" w:rsidP="00E47418">
            <w:pPr>
              <w:spacing w:line="240" w:lineRule="auto"/>
              <w:jc w:val="center"/>
              <w:rPr>
                <w:rFonts w:eastAsia="Times New Roman" w:cs="Times New Roman"/>
              </w:rPr>
            </w:pPr>
            <w:r w:rsidRPr="005031BF">
              <w:rPr>
                <w:rFonts w:eastAsia="Times New Roman" w:cs="Times New Roman"/>
              </w:rPr>
              <w:t>C.1.1.2</w:t>
            </w:r>
          </w:p>
        </w:tc>
        <w:tc>
          <w:tcPr>
            <w:tcW w:w="6342" w:type="dxa"/>
            <w:tcBorders>
              <w:top w:val="single" w:sz="4" w:space="0" w:color="auto"/>
              <w:left w:val="single" w:sz="4" w:space="0" w:color="auto"/>
            </w:tcBorders>
            <w:shd w:val="clear" w:color="auto" w:fill="FFFFFF"/>
          </w:tcPr>
          <w:p w14:paraId="7562209D" w14:textId="77BCF21C" w:rsidR="003A5FF7" w:rsidRPr="005031BF" w:rsidRDefault="003A5FF7" w:rsidP="00A1270A">
            <w:pPr>
              <w:spacing w:line="240" w:lineRule="auto"/>
              <w:contextualSpacing/>
              <w:rPr>
                <w:rFonts w:eastAsia="Times New Roman" w:cs="Times New Roman"/>
              </w:rPr>
            </w:pPr>
            <w:r w:rsidRPr="005031BF">
              <w:rPr>
                <w:rFonts w:eastAsia="Times New Roman" w:cs="Times New Roman"/>
              </w:rPr>
              <w:t>Program podpory nákupu zařízení, software, duševního vlastnictví VaV center zvyšující jejich technologickou úroveň</w:t>
            </w:r>
          </w:p>
        </w:tc>
      </w:tr>
      <w:tr w:rsidR="003A5FF7" w:rsidRPr="005031BF" w14:paraId="19BD67CC" w14:textId="77777777" w:rsidTr="003A5FF7">
        <w:trPr>
          <w:trHeight w:val="425"/>
        </w:trPr>
        <w:tc>
          <w:tcPr>
            <w:tcW w:w="3658" w:type="dxa"/>
            <w:vMerge/>
            <w:tcBorders>
              <w:top w:val="single" w:sz="4" w:space="0" w:color="auto"/>
            </w:tcBorders>
            <w:shd w:val="clear" w:color="auto" w:fill="FFFFFF"/>
          </w:tcPr>
          <w:p w14:paraId="56720E17" w14:textId="77777777" w:rsidR="003A5FF7" w:rsidRPr="005031BF" w:rsidRDefault="003A5FF7" w:rsidP="00A1270A">
            <w:pPr>
              <w:spacing w:line="240" w:lineRule="auto"/>
              <w:rPr>
                <w:rFonts w:eastAsia="Times New Roman" w:cs="Times New Roman"/>
                <w:b/>
                <w:i/>
              </w:rPr>
            </w:pPr>
          </w:p>
        </w:tc>
        <w:tc>
          <w:tcPr>
            <w:tcW w:w="3040" w:type="dxa"/>
            <w:gridSpan w:val="2"/>
            <w:vMerge/>
            <w:tcBorders>
              <w:top w:val="single" w:sz="4" w:space="0" w:color="auto"/>
            </w:tcBorders>
            <w:shd w:val="clear" w:color="auto" w:fill="FFFFFF"/>
          </w:tcPr>
          <w:p w14:paraId="70937479" w14:textId="77777777" w:rsidR="003A5FF7" w:rsidRPr="005031BF"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right w:val="single" w:sz="4" w:space="0" w:color="auto"/>
            </w:tcBorders>
            <w:shd w:val="clear" w:color="auto" w:fill="FFFFFF"/>
            <w:vAlign w:val="center"/>
          </w:tcPr>
          <w:p w14:paraId="63E84A47" w14:textId="3500EB96" w:rsidR="003A5FF7" w:rsidRPr="005031BF" w:rsidRDefault="003A5FF7" w:rsidP="00E47418">
            <w:pPr>
              <w:spacing w:line="240" w:lineRule="auto"/>
              <w:jc w:val="center"/>
              <w:rPr>
                <w:rFonts w:eastAsia="Times New Roman" w:cs="Times New Roman"/>
              </w:rPr>
            </w:pPr>
            <w:r w:rsidRPr="005031BF">
              <w:rPr>
                <w:rFonts w:eastAsia="Times New Roman" w:cs="Times New Roman"/>
              </w:rPr>
              <w:t>C.1.1.3</w:t>
            </w:r>
          </w:p>
        </w:tc>
        <w:tc>
          <w:tcPr>
            <w:tcW w:w="6342" w:type="dxa"/>
            <w:tcBorders>
              <w:top w:val="single" w:sz="4" w:space="0" w:color="auto"/>
              <w:left w:val="single" w:sz="4" w:space="0" w:color="auto"/>
            </w:tcBorders>
            <w:shd w:val="clear" w:color="auto" w:fill="FFFFFF"/>
          </w:tcPr>
          <w:p w14:paraId="61767D9A" w14:textId="52C51F6D" w:rsidR="003A5FF7" w:rsidRPr="005031BF" w:rsidRDefault="003A5FF7" w:rsidP="00A1270A">
            <w:pPr>
              <w:spacing w:line="240" w:lineRule="auto"/>
              <w:contextualSpacing/>
              <w:rPr>
                <w:rFonts w:eastAsia="Times New Roman" w:cs="Times New Roman"/>
              </w:rPr>
            </w:pPr>
            <w:r w:rsidRPr="005031BF">
              <w:rPr>
                <w:rFonts w:eastAsia="Times New Roman" w:cs="Times New Roman"/>
              </w:rPr>
              <w:t>Finanční zdroje pro hostování předních světových odborníků a doktorandů</w:t>
            </w:r>
          </w:p>
        </w:tc>
      </w:tr>
      <w:tr w:rsidR="003A5FF7" w:rsidRPr="005031BF" w14:paraId="70896FED" w14:textId="77777777" w:rsidTr="003A5FF7">
        <w:trPr>
          <w:trHeight w:val="425"/>
        </w:trPr>
        <w:tc>
          <w:tcPr>
            <w:tcW w:w="3658" w:type="dxa"/>
            <w:vMerge/>
            <w:tcBorders>
              <w:top w:val="single" w:sz="4" w:space="0" w:color="auto"/>
            </w:tcBorders>
            <w:shd w:val="clear" w:color="auto" w:fill="FFFFFF"/>
          </w:tcPr>
          <w:p w14:paraId="4ED78EB7" w14:textId="77777777" w:rsidR="003A5FF7" w:rsidRPr="005031BF" w:rsidRDefault="003A5FF7" w:rsidP="00A1270A">
            <w:pPr>
              <w:spacing w:line="240" w:lineRule="auto"/>
              <w:rPr>
                <w:rFonts w:eastAsia="Times New Roman" w:cs="Times New Roman"/>
                <w:b/>
                <w:i/>
              </w:rPr>
            </w:pPr>
          </w:p>
        </w:tc>
        <w:tc>
          <w:tcPr>
            <w:tcW w:w="3040" w:type="dxa"/>
            <w:gridSpan w:val="2"/>
            <w:vMerge/>
            <w:tcBorders>
              <w:top w:val="single" w:sz="4" w:space="0" w:color="auto"/>
            </w:tcBorders>
            <w:shd w:val="clear" w:color="auto" w:fill="FFFFFF"/>
          </w:tcPr>
          <w:p w14:paraId="3E8AEAA2" w14:textId="77777777" w:rsidR="003A5FF7" w:rsidRPr="005031BF"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right w:val="single" w:sz="4" w:space="0" w:color="auto"/>
            </w:tcBorders>
            <w:shd w:val="clear" w:color="auto" w:fill="FFFFFF"/>
            <w:vAlign w:val="center"/>
          </w:tcPr>
          <w:p w14:paraId="72580EC2" w14:textId="4C118032" w:rsidR="003A5FF7" w:rsidRPr="005031BF" w:rsidRDefault="003A5FF7" w:rsidP="00E47418">
            <w:pPr>
              <w:spacing w:line="240" w:lineRule="auto"/>
              <w:jc w:val="center"/>
              <w:rPr>
                <w:rFonts w:eastAsia="Times New Roman" w:cs="Times New Roman"/>
              </w:rPr>
            </w:pPr>
            <w:r w:rsidRPr="005031BF">
              <w:rPr>
                <w:rFonts w:eastAsia="Times New Roman" w:cs="Times New Roman"/>
              </w:rPr>
              <w:t>C.1.1.4</w:t>
            </w:r>
          </w:p>
        </w:tc>
        <w:tc>
          <w:tcPr>
            <w:tcW w:w="6342" w:type="dxa"/>
            <w:tcBorders>
              <w:top w:val="single" w:sz="4" w:space="0" w:color="auto"/>
              <w:left w:val="single" w:sz="4" w:space="0" w:color="auto"/>
            </w:tcBorders>
            <w:shd w:val="clear" w:color="auto" w:fill="FFFFFF"/>
          </w:tcPr>
          <w:p w14:paraId="373B1460" w14:textId="3915AF37" w:rsidR="003A5FF7" w:rsidRPr="005031BF" w:rsidRDefault="003A5FF7" w:rsidP="00A1270A">
            <w:pPr>
              <w:spacing w:line="240" w:lineRule="auto"/>
              <w:contextualSpacing/>
              <w:rPr>
                <w:rFonts w:eastAsia="Times New Roman" w:cs="Times New Roman"/>
              </w:rPr>
            </w:pPr>
            <w:r w:rsidRPr="005031BF">
              <w:rPr>
                <w:rFonts w:eastAsia="Times New Roman" w:cs="Times New Roman"/>
              </w:rPr>
              <w:t>Vytvoření experimentálních poloprovozů, ověřování technologických postupů</w:t>
            </w:r>
          </w:p>
        </w:tc>
      </w:tr>
      <w:tr w:rsidR="00A1270A" w:rsidRPr="005031BF" w14:paraId="1B0136AB" w14:textId="77777777" w:rsidTr="003A5FF7">
        <w:trPr>
          <w:trHeight w:val="485"/>
        </w:trPr>
        <w:tc>
          <w:tcPr>
            <w:tcW w:w="3658" w:type="dxa"/>
            <w:vMerge w:val="restart"/>
            <w:tcBorders>
              <w:top w:val="single" w:sz="4" w:space="0" w:color="auto"/>
              <w:right w:val="single" w:sz="4" w:space="0" w:color="auto"/>
            </w:tcBorders>
            <w:shd w:val="clear" w:color="auto" w:fill="FFFFFF"/>
          </w:tcPr>
          <w:p w14:paraId="55DDC739"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C.1.2 – Zvýšení schopnosti VaV center komercializovat výsledky a řídit inovační proces</w:t>
            </w:r>
          </w:p>
          <w:p w14:paraId="3830C43A" w14:textId="77777777" w:rsidR="00A1270A" w:rsidRPr="005031BF" w:rsidRDefault="00A1270A" w:rsidP="00A1270A">
            <w:pPr>
              <w:spacing w:line="240" w:lineRule="auto"/>
              <w:rPr>
                <w:rFonts w:eastAsia="Times New Roman" w:cs="Times New Roman"/>
                <w:i/>
                <w:sz w:val="18"/>
                <w:szCs w:val="18"/>
              </w:rPr>
            </w:pPr>
            <w:r w:rsidRPr="005031BF">
              <w:rPr>
                <w:rFonts w:eastAsia="Times New Roman" w:cs="Times New Roman"/>
                <w:i/>
                <w:sz w:val="18"/>
                <w:szCs w:val="18"/>
              </w:rPr>
              <w:t>Cílem je podpořit aktivity, které zvýší schopnosti VaV center uplatnit výsledky svého vývoje na trhu a to jak formou ověření technického řešení (Proof of concept), marketingové a business studie, ochrany duševního vlastnictví. VaV centra, která budou schopna své výsledky lépe a výhodněji na trhu uplatnit, budou generovat z výsledků svého VaV větší přidanou hodnotu. Cílem je také umožnit dále vzdělávat pracovníky VaV  ve znalostech potřebných pro rozvoj VaV centra.</w:t>
            </w:r>
          </w:p>
        </w:tc>
        <w:tc>
          <w:tcPr>
            <w:tcW w:w="3040" w:type="dxa"/>
            <w:gridSpan w:val="2"/>
            <w:vMerge w:val="restart"/>
            <w:tcBorders>
              <w:top w:val="single" w:sz="4" w:space="0" w:color="auto"/>
              <w:left w:val="single" w:sz="4" w:space="0" w:color="auto"/>
              <w:right w:val="single" w:sz="4" w:space="0" w:color="auto"/>
            </w:tcBorders>
            <w:shd w:val="clear" w:color="auto" w:fill="FFFFFF"/>
          </w:tcPr>
          <w:p w14:paraId="41E4BBD6" w14:textId="77777777" w:rsidR="00A1270A" w:rsidRPr="005031BF" w:rsidRDefault="00A1270A"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Nárůst příjmů inovovaných výrobků a služeb</w:t>
            </w:r>
          </w:p>
          <w:p w14:paraId="7F06E79D" w14:textId="77777777" w:rsidR="00A1270A" w:rsidRPr="005031BF" w:rsidRDefault="00A1270A" w:rsidP="00064FF4">
            <w:pPr>
              <w:numPr>
                <w:ilvl w:val="0"/>
                <w:numId w:val="36"/>
              </w:numPr>
              <w:spacing w:line="240" w:lineRule="auto"/>
              <w:ind w:left="263" w:hanging="263"/>
              <w:contextualSpacing/>
              <w:rPr>
                <w:rFonts w:eastAsia="Times New Roman" w:cs="Times New Roman"/>
              </w:rPr>
            </w:pPr>
            <w:r w:rsidRPr="005031BF">
              <w:rPr>
                <w:rFonts w:eastAsia="Times New Roman" w:cs="Times New Roman"/>
              </w:rPr>
              <w:t>Míra inovativnosti výrobků dle CIS</w:t>
            </w:r>
          </w:p>
        </w:tc>
        <w:tc>
          <w:tcPr>
            <w:tcW w:w="952" w:type="dxa"/>
            <w:tcBorders>
              <w:top w:val="single" w:sz="4" w:space="0" w:color="auto"/>
              <w:left w:val="single" w:sz="4" w:space="0" w:color="auto"/>
              <w:right w:val="single" w:sz="4" w:space="0" w:color="auto"/>
            </w:tcBorders>
            <w:shd w:val="clear" w:color="auto" w:fill="FFFFFF"/>
            <w:vAlign w:val="center"/>
          </w:tcPr>
          <w:p w14:paraId="46F0814C" w14:textId="77777777" w:rsidR="00A1270A" w:rsidRPr="005031BF" w:rsidRDefault="00A1270A" w:rsidP="00E47418">
            <w:pPr>
              <w:spacing w:line="240" w:lineRule="auto"/>
              <w:jc w:val="center"/>
              <w:rPr>
                <w:rFonts w:eastAsia="Times New Roman" w:cs="Times New Roman"/>
              </w:rPr>
            </w:pPr>
            <w:r w:rsidRPr="005031BF">
              <w:rPr>
                <w:rFonts w:eastAsia="Times New Roman" w:cs="Times New Roman"/>
              </w:rPr>
              <w:t>C.1.2.1</w:t>
            </w:r>
          </w:p>
        </w:tc>
        <w:tc>
          <w:tcPr>
            <w:tcW w:w="6342" w:type="dxa"/>
            <w:tcBorders>
              <w:top w:val="single" w:sz="4" w:space="0" w:color="auto"/>
              <w:left w:val="single" w:sz="4" w:space="0" w:color="auto"/>
            </w:tcBorders>
            <w:shd w:val="clear" w:color="auto" w:fill="FFFFFF"/>
          </w:tcPr>
          <w:p w14:paraId="2D51178D" w14:textId="099E457F" w:rsidR="00A1270A" w:rsidRPr="005031BF" w:rsidRDefault="00A1270A" w:rsidP="00A1270A">
            <w:pPr>
              <w:spacing w:line="240" w:lineRule="auto"/>
              <w:rPr>
                <w:rFonts w:eastAsia="Times New Roman" w:cs="Times New Roman"/>
              </w:rPr>
            </w:pPr>
            <w:r w:rsidRPr="005031BF">
              <w:rPr>
                <w:rFonts w:eastAsia="Times New Roman" w:cs="Times New Roman"/>
              </w:rPr>
              <w:t>Program financování ověření technického řešení (Proof of concept)</w:t>
            </w:r>
          </w:p>
        </w:tc>
      </w:tr>
      <w:tr w:rsidR="003A5FF7" w:rsidRPr="005031BF" w14:paraId="69D82A0D" w14:textId="77777777" w:rsidTr="003A5FF7">
        <w:trPr>
          <w:trHeight w:val="485"/>
        </w:trPr>
        <w:tc>
          <w:tcPr>
            <w:tcW w:w="3658" w:type="dxa"/>
            <w:vMerge/>
            <w:tcBorders>
              <w:top w:val="single" w:sz="4" w:space="0" w:color="auto"/>
              <w:right w:val="single" w:sz="4" w:space="0" w:color="auto"/>
            </w:tcBorders>
            <w:shd w:val="clear" w:color="auto" w:fill="FFFFFF"/>
          </w:tcPr>
          <w:p w14:paraId="05E74657" w14:textId="77777777" w:rsidR="003A5FF7" w:rsidRPr="005031BF" w:rsidRDefault="003A5FF7" w:rsidP="00A1270A">
            <w:pPr>
              <w:spacing w:line="240" w:lineRule="auto"/>
              <w:rPr>
                <w:rFonts w:eastAsia="Times New Roman" w:cs="Times New Roman"/>
                <w:b/>
                <w:i/>
              </w:rPr>
            </w:pPr>
          </w:p>
        </w:tc>
        <w:tc>
          <w:tcPr>
            <w:tcW w:w="3040" w:type="dxa"/>
            <w:gridSpan w:val="2"/>
            <w:vMerge/>
            <w:tcBorders>
              <w:top w:val="single" w:sz="4" w:space="0" w:color="auto"/>
              <w:left w:val="single" w:sz="4" w:space="0" w:color="auto"/>
              <w:right w:val="single" w:sz="4" w:space="0" w:color="auto"/>
            </w:tcBorders>
            <w:shd w:val="clear" w:color="auto" w:fill="FFFFFF"/>
          </w:tcPr>
          <w:p w14:paraId="14823C78" w14:textId="77777777" w:rsidR="003A5FF7" w:rsidRPr="005031BF"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left w:val="single" w:sz="4" w:space="0" w:color="auto"/>
              <w:right w:val="single" w:sz="4" w:space="0" w:color="auto"/>
            </w:tcBorders>
            <w:shd w:val="clear" w:color="auto" w:fill="FFFFFF"/>
            <w:vAlign w:val="center"/>
          </w:tcPr>
          <w:p w14:paraId="6356784C" w14:textId="2FB925F7" w:rsidR="003A5FF7" w:rsidRPr="005031BF" w:rsidRDefault="007F37F6" w:rsidP="00E47418">
            <w:pPr>
              <w:spacing w:line="240" w:lineRule="auto"/>
              <w:jc w:val="center"/>
              <w:rPr>
                <w:rFonts w:eastAsia="Times New Roman" w:cs="Times New Roman"/>
              </w:rPr>
            </w:pPr>
            <w:r w:rsidRPr="005031BF">
              <w:rPr>
                <w:rFonts w:eastAsia="Times New Roman" w:cs="Times New Roman"/>
              </w:rPr>
              <w:t>C.1.2.2</w:t>
            </w:r>
          </w:p>
        </w:tc>
        <w:tc>
          <w:tcPr>
            <w:tcW w:w="6342" w:type="dxa"/>
            <w:tcBorders>
              <w:top w:val="single" w:sz="4" w:space="0" w:color="auto"/>
              <w:left w:val="single" w:sz="4" w:space="0" w:color="auto"/>
            </w:tcBorders>
            <w:shd w:val="clear" w:color="auto" w:fill="FFFFFF"/>
          </w:tcPr>
          <w:p w14:paraId="0751D800" w14:textId="5C00394A" w:rsidR="003A5FF7" w:rsidRPr="005031BF" w:rsidRDefault="003A5FF7" w:rsidP="003A5FF7">
            <w:pPr>
              <w:spacing w:line="240" w:lineRule="auto"/>
              <w:rPr>
                <w:rFonts w:eastAsia="Times New Roman" w:cs="Times New Roman"/>
              </w:rPr>
            </w:pPr>
            <w:r w:rsidRPr="005031BF">
              <w:rPr>
                <w:rFonts w:eastAsia="Times New Roman" w:cs="Times New Roman"/>
              </w:rPr>
              <w:t>Projekty spolupráce VaV institucí s podniky</w:t>
            </w:r>
          </w:p>
        </w:tc>
      </w:tr>
      <w:tr w:rsidR="003A5FF7" w:rsidRPr="005031BF" w14:paraId="7D2DBE72" w14:textId="77777777" w:rsidTr="003A5FF7">
        <w:trPr>
          <w:trHeight w:val="485"/>
        </w:trPr>
        <w:tc>
          <w:tcPr>
            <w:tcW w:w="3658" w:type="dxa"/>
            <w:vMerge/>
            <w:tcBorders>
              <w:top w:val="single" w:sz="4" w:space="0" w:color="auto"/>
              <w:right w:val="single" w:sz="4" w:space="0" w:color="auto"/>
            </w:tcBorders>
            <w:shd w:val="clear" w:color="auto" w:fill="FFFFFF"/>
          </w:tcPr>
          <w:p w14:paraId="13BD7664" w14:textId="77777777" w:rsidR="003A5FF7" w:rsidRPr="005031BF" w:rsidRDefault="003A5FF7" w:rsidP="00A1270A">
            <w:pPr>
              <w:spacing w:line="240" w:lineRule="auto"/>
              <w:rPr>
                <w:rFonts w:eastAsia="Times New Roman" w:cs="Times New Roman"/>
                <w:b/>
                <w:i/>
              </w:rPr>
            </w:pPr>
          </w:p>
        </w:tc>
        <w:tc>
          <w:tcPr>
            <w:tcW w:w="3040" w:type="dxa"/>
            <w:gridSpan w:val="2"/>
            <w:vMerge/>
            <w:tcBorders>
              <w:top w:val="single" w:sz="4" w:space="0" w:color="auto"/>
              <w:left w:val="single" w:sz="4" w:space="0" w:color="auto"/>
              <w:right w:val="single" w:sz="4" w:space="0" w:color="auto"/>
            </w:tcBorders>
            <w:shd w:val="clear" w:color="auto" w:fill="FFFFFF"/>
          </w:tcPr>
          <w:p w14:paraId="6673870F" w14:textId="77777777" w:rsidR="003A5FF7" w:rsidRPr="005031BF"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left w:val="single" w:sz="4" w:space="0" w:color="auto"/>
              <w:right w:val="single" w:sz="4" w:space="0" w:color="auto"/>
            </w:tcBorders>
            <w:shd w:val="clear" w:color="auto" w:fill="FFFFFF"/>
            <w:vAlign w:val="center"/>
          </w:tcPr>
          <w:p w14:paraId="79113525" w14:textId="6F2B9A11" w:rsidR="003A5FF7" w:rsidRPr="005031BF" w:rsidRDefault="007F37F6" w:rsidP="00E47418">
            <w:pPr>
              <w:spacing w:line="240" w:lineRule="auto"/>
              <w:jc w:val="center"/>
              <w:rPr>
                <w:rFonts w:eastAsia="Times New Roman" w:cs="Times New Roman"/>
              </w:rPr>
            </w:pPr>
            <w:r w:rsidRPr="005031BF">
              <w:rPr>
                <w:rFonts w:eastAsia="Times New Roman" w:cs="Times New Roman"/>
              </w:rPr>
              <w:t>C.1.2.3</w:t>
            </w:r>
          </w:p>
        </w:tc>
        <w:tc>
          <w:tcPr>
            <w:tcW w:w="6342" w:type="dxa"/>
            <w:tcBorders>
              <w:top w:val="single" w:sz="4" w:space="0" w:color="auto"/>
              <w:left w:val="single" w:sz="4" w:space="0" w:color="auto"/>
            </w:tcBorders>
            <w:shd w:val="clear" w:color="auto" w:fill="FFFFFF"/>
          </w:tcPr>
          <w:p w14:paraId="2430BF75" w14:textId="2BADCC50" w:rsidR="003A5FF7" w:rsidRPr="005031BF" w:rsidRDefault="003A5FF7" w:rsidP="00A1270A">
            <w:pPr>
              <w:spacing w:line="240" w:lineRule="auto"/>
              <w:rPr>
                <w:rFonts w:eastAsia="Times New Roman" w:cs="Times New Roman"/>
              </w:rPr>
            </w:pPr>
            <w:r w:rsidRPr="005031BF">
              <w:rPr>
                <w:rFonts w:eastAsia="Times New Roman" w:cs="Times New Roman"/>
              </w:rPr>
              <w:t>Program poradenství a asistence v oblasti komercionalizace (marketing, business model, duševní vlastnictví, networking)</w:t>
            </w:r>
          </w:p>
        </w:tc>
      </w:tr>
      <w:tr w:rsidR="003A5FF7" w:rsidRPr="005031BF" w14:paraId="716ACD5B" w14:textId="77777777" w:rsidTr="003A5FF7">
        <w:trPr>
          <w:trHeight w:val="485"/>
        </w:trPr>
        <w:tc>
          <w:tcPr>
            <w:tcW w:w="3658" w:type="dxa"/>
            <w:vMerge/>
            <w:tcBorders>
              <w:top w:val="single" w:sz="4" w:space="0" w:color="auto"/>
              <w:right w:val="single" w:sz="4" w:space="0" w:color="auto"/>
            </w:tcBorders>
            <w:shd w:val="clear" w:color="auto" w:fill="FFFFFF"/>
          </w:tcPr>
          <w:p w14:paraId="25410131" w14:textId="77777777" w:rsidR="003A5FF7" w:rsidRPr="005031BF" w:rsidRDefault="003A5FF7" w:rsidP="003A5FF7">
            <w:pPr>
              <w:spacing w:line="240" w:lineRule="auto"/>
              <w:rPr>
                <w:rFonts w:eastAsia="Times New Roman" w:cs="Times New Roman"/>
                <w:b/>
                <w:i/>
              </w:rPr>
            </w:pPr>
          </w:p>
        </w:tc>
        <w:tc>
          <w:tcPr>
            <w:tcW w:w="3040" w:type="dxa"/>
            <w:gridSpan w:val="2"/>
            <w:vMerge/>
            <w:tcBorders>
              <w:top w:val="single" w:sz="4" w:space="0" w:color="auto"/>
              <w:left w:val="single" w:sz="4" w:space="0" w:color="auto"/>
              <w:right w:val="single" w:sz="4" w:space="0" w:color="auto"/>
            </w:tcBorders>
            <w:shd w:val="clear" w:color="auto" w:fill="FFFFFF"/>
          </w:tcPr>
          <w:p w14:paraId="49D785F3" w14:textId="77777777" w:rsidR="003A5FF7" w:rsidRPr="005031BF" w:rsidRDefault="003A5FF7" w:rsidP="00064FF4">
            <w:pPr>
              <w:numPr>
                <w:ilvl w:val="0"/>
                <w:numId w:val="36"/>
              </w:numPr>
              <w:spacing w:line="240" w:lineRule="auto"/>
              <w:ind w:left="263" w:hanging="263"/>
              <w:contextualSpacing/>
              <w:rPr>
                <w:rFonts w:eastAsia="Times New Roman" w:cs="Times New Roman"/>
              </w:rPr>
            </w:pPr>
          </w:p>
        </w:tc>
        <w:tc>
          <w:tcPr>
            <w:tcW w:w="952" w:type="dxa"/>
            <w:tcBorders>
              <w:top w:val="single" w:sz="4" w:space="0" w:color="auto"/>
              <w:left w:val="single" w:sz="4" w:space="0" w:color="auto"/>
              <w:right w:val="single" w:sz="4" w:space="0" w:color="auto"/>
            </w:tcBorders>
            <w:shd w:val="clear" w:color="auto" w:fill="FFFFFF"/>
            <w:vAlign w:val="center"/>
          </w:tcPr>
          <w:p w14:paraId="6C3A8A40" w14:textId="3CDAC0B1" w:rsidR="003A5FF7" w:rsidRPr="005031BF" w:rsidRDefault="007F37F6" w:rsidP="003A5FF7">
            <w:pPr>
              <w:spacing w:line="240" w:lineRule="auto"/>
              <w:jc w:val="center"/>
              <w:rPr>
                <w:rFonts w:eastAsia="Times New Roman" w:cs="Times New Roman"/>
              </w:rPr>
            </w:pPr>
            <w:r w:rsidRPr="005031BF">
              <w:rPr>
                <w:rFonts w:eastAsia="Times New Roman" w:cs="Times New Roman"/>
              </w:rPr>
              <w:t>C.1.2.4</w:t>
            </w:r>
          </w:p>
        </w:tc>
        <w:tc>
          <w:tcPr>
            <w:tcW w:w="6342" w:type="dxa"/>
            <w:tcBorders>
              <w:top w:val="single" w:sz="4" w:space="0" w:color="auto"/>
              <w:left w:val="single" w:sz="4" w:space="0" w:color="auto"/>
            </w:tcBorders>
            <w:shd w:val="clear" w:color="auto" w:fill="FFFFFF"/>
          </w:tcPr>
          <w:p w14:paraId="1CD6A453" w14:textId="0AA824F1" w:rsidR="003A5FF7" w:rsidRPr="005031BF" w:rsidRDefault="003A5FF7" w:rsidP="003A5FF7">
            <w:pPr>
              <w:spacing w:line="240" w:lineRule="auto"/>
              <w:rPr>
                <w:rFonts w:eastAsia="Times New Roman" w:cs="Times New Roman"/>
              </w:rPr>
            </w:pPr>
            <w:r w:rsidRPr="005031BF">
              <w:rPr>
                <w:rFonts w:eastAsia="Times New Roman" w:cs="Times New Roman"/>
              </w:rPr>
              <w:t>Služby a nástroje pro oceňování a ochranu duševního vlastnictví</w:t>
            </w:r>
          </w:p>
        </w:tc>
      </w:tr>
      <w:tr w:rsidR="003A5FF7" w:rsidRPr="005031BF" w14:paraId="683AEF17" w14:textId="77777777" w:rsidTr="00E47418">
        <w:trPr>
          <w:trHeight w:val="495"/>
        </w:trPr>
        <w:tc>
          <w:tcPr>
            <w:tcW w:w="3658" w:type="dxa"/>
            <w:vMerge/>
            <w:shd w:val="clear" w:color="auto" w:fill="FFFFFF"/>
          </w:tcPr>
          <w:p w14:paraId="189B0BAD" w14:textId="77777777" w:rsidR="003A5FF7" w:rsidRPr="005031BF" w:rsidRDefault="003A5FF7" w:rsidP="003A5FF7">
            <w:pPr>
              <w:spacing w:line="240" w:lineRule="auto"/>
              <w:rPr>
                <w:rFonts w:eastAsia="Times New Roman" w:cs="Times New Roman"/>
                <w:i/>
              </w:rPr>
            </w:pPr>
          </w:p>
        </w:tc>
        <w:tc>
          <w:tcPr>
            <w:tcW w:w="3040" w:type="dxa"/>
            <w:gridSpan w:val="2"/>
            <w:vMerge/>
            <w:shd w:val="clear" w:color="auto" w:fill="FFFFFF"/>
          </w:tcPr>
          <w:p w14:paraId="0F1B9F40" w14:textId="77777777" w:rsidR="003A5FF7" w:rsidRPr="005031BF"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1B924F4" w14:textId="50DF3CFE" w:rsidR="003A5FF7" w:rsidRPr="005031BF" w:rsidRDefault="003A5FF7" w:rsidP="007F37F6">
            <w:pPr>
              <w:spacing w:line="240" w:lineRule="auto"/>
              <w:jc w:val="center"/>
              <w:rPr>
                <w:rFonts w:eastAsia="Times New Roman" w:cs="Times New Roman"/>
              </w:rPr>
            </w:pPr>
            <w:r w:rsidRPr="005031BF">
              <w:rPr>
                <w:rFonts w:eastAsia="Times New Roman" w:cs="Times New Roman"/>
              </w:rPr>
              <w:t>C.1.2.</w:t>
            </w:r>
            <w:r w:rsidR="007F37F6" w:rsidRPr="005031BF">
              <w:rPr>
                <w:rFonts w:eastAsia="Times New Roman" w:cs="Times New Roman"/>
              </w:rPr>
              <w:t>5</w:t>
            </w:r>
          </w:p>
        </w:tc>
        <w:tc>
          <w:tcPr>
            <w:tcW w:w="6342" w:type="dxa"/>
            <w:tcBorders>
              <w:left w:val="single" w:sz="6" w:space="0" w:color="auto"/>
            </w:tcBorders>
            <w:shd w:val="clear" w:color="auto" w:fill="FFFFFF"/>
          </w:tcPr>
          <w:p w14:paraId="684CE004" w14:textId="074B91CE" w:rsidR="003A5FF7" w:rsidRPr="005031BF" w:rsidRDefault="003A5FF7" w:rsidP="003A5FF7">
            <w:pPr>
              <w:spacing w:line="240" w:lineRule="auto"/>
              <w:rPr>
                <w:rFonts w:eastAsia="Times New Roman" w:cs="Times New Roman"/>
              </w:rPr>
            </w:pPr>
            <w:r w:rsidRPr="005031BF">
              <w:rPr>
                <w:rFonts w:eastAsia="Times New Roman" w:cs="Times New Roman"/>
              </w:rPr>
              <w:t>Rozvoj interdisciplinárních konsorcií VO a firem</w:t>
            </w:r>
          </w:p>
        </w:tc>
      </w:tr>
      <w:tr w:rsidR="00633997" w:rsidRPr="005031BF" w14:paraId="09A1B4C1" w14:textId="77777777" w:rsidTr="00E47418">
        <w:trPr>
          <w:trHeight w:val="495"/>
        </w:trPr>
        <w:tc>
          <w:tcPr>
            <w:tcW w:w="3658" w:type="dxa"/>
            <w:vMerge/>
            <w:shd w:val="clear" w:color="auto" w:fill="FFFFFF"/>
          </w:tcPr>
          <w:p w14:paraId="76ED20A1"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0209C32B"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4B90F3B4" w14:textId="61A1A34C" w:rsidR="00633997" w:rsidRPr="005031BF" w:rsidRDefault="007F37F6" w:rsidP="003A5FF7">
            <w:pPr>
              <w:spacing w:line="240" w:lineRule="auto"/>
              <w:jc w:val="center"/>
              <w:rPr>
                <w:rFonts w:eastAsia="Times New Roman" w:cs="Times New Roman"/>
              </w:rPr>
            </w:pPr>
            <w:r w:rsidRPr="005031BF">
              <w:rPr>
                <w:rFonts w:eastAsia="Times New Roman" w:cs="Times New Roman"/>
              </w:rPr>
              <w:t>C.1.2.6</w:t>
            </w:r>
          </w:p>
        </w:tc>
        <w:tc>
          <w:tcPr>
            <w:tcW w:w="6342" w:type="dxa"/>
            <w:tcBorders>
              <w:left w:val="single" w:sz="6" w:space="0" w:color="auto"/>
            </w:tcBorders>
            <w:shd w:val="clear" w:color="auto" w:fill="FFFFFF"/>
          </w:tcPr>
          <w:p w14:paraId="12E22B3E" w14:textId="3F1B4566" w:rsidR="00633997" w:rsidRPr="005031BF" w:rsidRDefault="00633997" w:rsidP="003A5FF7">
            <w:pPr>
              <w:spacing w:line="240" w:lineRule="auto"/>
              <w:rPr>
                <w:rFonts w:eastAsia="Times New Roman" w:cs="Times New Roman"/>
              </w:rPr>
            </w:pPr>
            <w:r w:rsidRPr="005031BF">
              <w:rPr>
                <w:rFonts w:eastAsia="Times New Roman" w:cs="Times New Roman"/>
              </w:rPr>
              <w:t>Program podpory pracovníků VaV center pro zvýšení komercionalizace</w:t>
            </w:r>
          </w:p>
        </w:tc>
      </w:tr>
      <w:tr w:rsidR="00633997" w:rsidRPr="005031BF" w14:paraId="4C0B4A94" w14:textId="77777777" w:rsidTr="00E47418">
        <w:trPr>
          <w:trHeight w:val="495"/>
        </w:trPr>
        <w:tc>
          <w:tcPr>
            <w:tcW w:w="3658" w:type="dxa"/>
            <w:vMerge/>
            <w:shd w:val="clear" w:color="auto" w:fill="FFFFFF"/>
          </w:tcPr>
          <w:p w14:paraId="76028A65"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5A842CB1"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1BB360A3" w14:textId="766600BD" w:rsidR="00633997" w:rsidRPr="005031BF" w:rsidRDefault="007F37F6" w:rsidP="003A5FF7">
            <w:pPr>
              <w:spacing w:line="240" w:lineRule="auto"/>
              <w:jc w:val="center"/>
              <w:rPr>
                <w:rFonts w:eastAsia="Times New Roman" w:cs="Times New Roman"/>
              </w:rPr>
            </w:pPr>
            <w:r w:rsidRPr="005031BF">
              <w:rPr>
                <w:rFonts w:eastAsia="Times New Roman" w:cs="Times New Roman"/>
              </w:rPr>
              <w:t>C.1.2.7</w:t>
            </w:r>
          </w:p>
        </w:tc>
        <w:tc>
          <w:tcPr>
            <w:tcW w:w="6342" w:type="dxa"/>
            <w:tcBorders>
              <w:left w:val="single" w:sz="6" w:space="0" w:color="auto"/>
            </w:tcBorders>
            <w:shd w:val="clear" w:color="auto" w:fill="FFFFFF"/>
          </w:tcPr>
          <w:p w14:paraId="4B8F1AFD" w14:textId="2B2E67A1" w:rsidR="00633997" w:rsidRPr="005031BF" w:rsidRDefault="00633997" w:rsidP="003A5FF7">
            <w:pPr>
              <w:spacing w:line="240" w:lineRule="auto"/>
              <w:rPr>
                <w:rFonts w:eastAsia="Times New Roman" w:cs="Times New Roman"/>
              </w:rPr>
            </w:pPr>
            <w:r w:rsidRPr="005031BF">
              <w:rPr>
                <w:rFonts w:eastAsia="Times New Roman" w:cs="Times New Roman"/>
              </w:rPr>
              <w:t>Prezentace úspěšných projektů</w:t>
            </w:r>
          </w:p>
        </w:tc>
      </w:tr>
      <w:tr w:rsidR="00633997" w:rsidRPr="005031BF" w14:paraId="5F743385" w14:textId="77777777" w:rsidTr="00E47418">
        <w:trPr>
          <w:trHeight w:val="495"/>
        </w:trPr>
        <w:tc>
          <w:tcPr>
            <w:tcW w:w="3658" w:type="dxa"/>
            <w:vMerge/>
            <w:shd w:val="clear" w:color="auto" w:fill="FFFFFF"/>
          </w:tcPr>
          <w:p w14:paraId="2CD0AACA"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5C34E4D1"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743B132B" w14:textId="77A66BBF" w:rsidR="00633997" w:rsidRPr="005031BF" w:rsidRDefault="007F37F6" w:rsidP="003A5FF7">
            <w:pPr>
              <w:spacing w:line="240" w:lineRule="auto"/>
              <w:jc w:val="center"/>
              <w:rPr>
                <w:rFonts w:eastAsia="Times New Roman" w:cs="Times New Roman"/>
              </w:rPr>
            </w:pPr>
            <w:r w:rsidRPr="005031BF">
              <w:rPr>
                <w:rFonts w:eastAsia="Times New Roman" w:cs="Times New Roman"/>
              </w:rPr>
              <w:t>C.1.2.8</w:t>
            </w:r>
          </w:p>
        </w:tc>
        <w:tc>
          <w:tcPr>
            <w:tcW w:w="6342" w:type="dxa"/>
            <w:tcBorders>
              <w:left w:val="single" w:sz="6" w:space="0" w:color="auto"/>
            </w:tcBorders>
            <w:shd w:val="clear" w:color="auto" w:fill="FFFFFF"/>
          </w:tcPr>
          <w:p w14:paraId="195B5262" w14:textId="3E42198F" w:rsidR="00633997" w:rsidRPr="005031BF" w:rsidRDefault="00633997" w:rsidP="003A5FF7">
            <w:pPr>
              <w:spacing w:line="240" w:lineRule="auto"/>
              <w:rPr>
                <w:rFonts w:eastAsia="Times New Roman" w:cs="Times New Roman"/>
              </w:rPr>
            </w:pPr>
            <w:r w:rsidRPr="005031BF">
              <w:rPr>
                <w:rFonts w:eastAsia="Times New Roman" w:cs="Times New Roman"/>
              </w:rPr>
              <w:t>Služby pro rozvoj znalostí v přípravě evropských projektů ( Horizon 2020 )</w:t>
            </w:r>
          </w:p>
        </w:tc>
      </w:tr>
      <w:tr w:rsidR="00633997" w:rsidRPr="005031BF" w14:paraId="50D09D87" w14:textId="77777777" w:rsidTr="00E47418">
        <w:trPr>
          <w:trHeight w:val="495"/>
        </w:trPr>
        <w:tc>
          <w:tcPr>
            <w:tcW w:w="3658" w:type="dxa"/>
            <w:vMerge/>
            <w:shd w:val="clear" w:color="auto" w:fill="FFFFFF"/>
          </w:tcPr>
          <w:p w14:paraId="00E9AD6B"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1FAE9679"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07CF6712" w14:textId="4FCD5ADD" w:rsidR="00633997" w:rsidRPr="005031BF" w:rsidRDefault="007F37F6" w:rsidP="003A5FF7">
            <w:pPr>
              <w:spacing w:line="240" w:lineRule="auto"/>
              <w:jc w:val="center"/>
              <w:rPr>
                <w:rFonts w:eastAsia="Times New Roman" w:cs="Times New Roman"/>
              </w:rPr>
            </w:pPr>
            <w:r w:rsidRPr="005031BF">
              <w:rPr>
                <w:rFonts w:eastAsia="Times New Roman" w:cs="Times New Roman"/>
              </w:rPr>
              <w:t>C.1.2.9</w:t>
            </w:r>
          </w:p>
        </w:tc>
        <w:tc>
          <w:tcPr>
            <w:tcW w:w="6342" w:type="dxa"/>
            <w:tcBorders>
              <w:left w:val="single" w:sz="6" w:space="0" w:color="auto"/>
            </w:tcBorders>
            <w:shd w:val="clear" w:color="auto" w:fill="FFFFFF"/>
          </w:tcPr>
          <w:p w14:paraId="3AB1C49D" w14:textId="423D1FB0" w:rsidR="00633997" w:rsidRPr="005031BF" w:rsidRDefault="00633997" w:rsidP="003A5FF7">
            <w:pPr>
              <w:spacing w:line="240" w:lineRule="auto"/>
              <w:rPr>
                <w:rFonts w:eastAsia="Times New Roman" w:cs="Times New Roman"/>
              </w:rPr>
            </w:pPr>
            <w:r w:rsidRPr="005031BF">
              <w:rPr>
                <w:rFonts w:eastAsia="Times New Roman" w:cs="Times New Roman"/>
              </w:rPr>
              <w:t xml:space="preserve">Mapování výzkumných týmů a jejich přístrojového vybavení  </w:t>
            </w:r>
          </w:p>
        </w:tc>
      </w:tr>
      <w:tr w:rsidR="003A5FF7" w:rsidRPr="005031BF" w14:paraId="374E5CD3" w14:textId="77777777" w:rsidTr="00E47418">
        <w:trPr>
          <w:trHeight w:val="600"/>
        </w:trPr>
        <w:tc>
          <w:tcPr>
            <w:tcW w:w="3658" w:type="dxa"/>
            <w:vMerge/>
            <w:shd w:val="clear" w:color="auto" w:fill="FFFFFF"/>
          </w:tcPr>
          <w:p w14:paraId="37F325F0" w14:textId="77777777" w:rsidR="003A5FF7" w:rsidRPr="005031BF" w:rsidRDefault="003A5FF7" w:rsidP="003A5FF7">
            <w:pPr>
              <w:spacing w:line="240" w:lineRule="auto"/>
              <w:rPr>
                <w:rFonts w:eastAsia="Times New Roman" w:cs="Times New Roman"/>
                <w:i/>
              </w:rPr>
            </w:pPr>
          </w:p>
        </w:tc>
        <w:tc>
          <w:tcPr>
            <w:tcW w:w="3040" w:type="dxa"/>
            <w:gridSpan w:val="2"/>
            <w:vMerge/>
            <w:shd w:val="clear" w:color="auto" w:fill="FFFFFF"/>
          </w:tcPr>
          <w:p w14:paraId="06034733" w14:textId="77777777" w:rsidR="003A5FF7" w:rsidRPr="005031BF"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46CF2F4B" w14:textId="0BFEAC94" w:rsidR="003A5FF7" w:rsidRPr="005031BF" w:rsidRDefault="003A5FF7" w:rsidP="007F37F6">
            <w:pPr>
              <w:spacing w:line="240" w:lineRule="auto"/>
              <w:jc w:val="center"/>
              <w:rPr>
                <w:rFonts w:eastAsia="Times New Roman" w:cs="Times New Roman"/>
              </w:rPr>
            </w:pPr>
            <w:r w:rsidRPr="005031BF">
              <w:rPr>
                <w:rFonts w:eastAsia="Times New Roman" w:cs="Times New Roman"/>
              </w:rPr>
              <w:t>C.1.2.</w:t>
            </w:r>
            <w:r w:rsidR="007F37F6" w:rsidRPr="005031BF">
              <w:rPr>
                <w:rFonts w:eastAsia="Times New Roman" w:cs="Times New Roman"/>
              </w:rPr>
              <w:t>10</w:t>
            </w:r>
          </w:p>
        </w:tc>
        <w:tc>
          <w:tcPr>
            <w:tcW w:w="6342" w:type="dxa"/>
            <w:tcBorders>
              <w:left w:val="single" w:sz="6" w:space="0" w:color="auto"/>
            </w:tcBorders>
            <w:shd w:val="clear" w:color="auto" w:fill="FFFFFF"/>
          </w:tcPr>
          <w:p w14:paraId="7604F595" w14:textId="3642A9FA" w:rsidR="003A5FF7" w:rsidRPr="005031BF" w:rsidRDefault="003A5FF7" w:rsidP="00633997">
            <w:pPr>
              <w:spacing w:line="240" w:lineRule="auto"/>
              <w:rPr>
                <w:rFonts w:eastAsia="Times New Roman" w:cs="Times New Roman"/>
              </w:rPr>
            </w:pPr>
            <w:r w:rsidRPr="005031BF">
              <w:rPr>
                <w:rFonts w:eastAsia="Times New Roman" w:cs="Times New Roman"/>
              </w:rPr>
              <w:t xml:space="preserve">Mezinárodní konference, </w:t>
            </w:r>
            <w:r w:rsidR="00633997" w:rsidRPr="005031BF">
              <w:rPr>
                <w:rFonts w:eastAsia="Times New Roman" w:cs="Times New Roman"/>
              </w:rPr>
              <w:t xml:space="preserve">tematická setkání a konference v </w:t>
            </w:r>
            <w:r w:rsidRPr="005031BF">
              <w:rPr>
                <w:rFonts w:eastAsia="Times New Roman" w:cs="Times New Roman"/>
              </w:rPr>
              <w:t>oblastech rozvíjející znalostní p</w:t>
            </w:r>
            <w:r w:rsidR="00633997" w:rsidRPr="005031BF">
              <w:rPr>
                <w:rFonts w:eastAsia="Times New Roman" w:cs="Times New Roman"/>
              </w:rPr>
              <w:t>roblematiku progresivních oborů</w:t>
            </w:r>
          </w:p>
        </w:tc>
      </w:tr>
      <w:tr w:rsidR="003A5FF7" w:rsidRPr="005031BF" w14:paraId="27B3051F" w14:textId="77777777" w:rsidTr="00E47418">
        <w:trPr>
          <w:trHeight w:val="540"/>
        </w:trPr>
        <w:tc>
          <w:tcPr>
            <w:tcW w:w="3658" w:type="dxa"/>
            <w:vMerge/>
            <w:shd w:val="clear" w:color="auto" w:fill="FFFFFF"/>
          </w:tcPr>
          <w:p w14:paraId="544BE2B1" w14:textId="77777777" w:rsidR="003A5FF7" w:rsidRPr="005031BF" w:rsidRDefault="003A5FF7" w:rsidP="003A5FF7">
            <w:pPr>
              <w:spacing w:line="240" w:lineRule="auto"/>
              <w:rPr>
                <w:rFonts w:eastAsia="Times New Roman" w:cs="Times New Roman"/>
                <w:i/>
              </w:rPr>
            </w:pPr>
          </w:p>
        </w:tc>
        <w:tc>
          <w:tcPr>
            <w:tcW w:w="3040" w:type="dxa"/>
            <w:gridSpan w:val="2"/>
            <w:vMerge/>
            <w:shd w:val="clear" w:color="auto" w:fill="FFFFFF"/>
          </w:tcPr>
          <w:p w14:paraId="7E448A8C" w14:textId="77777777" w:rsidR="003A5FF7" w:rsidRPr="005031BF"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26840C6E" w14:textId="3F000443" w:rsidR="003A5FF7" w:rsidRPr="005031BF" w:rsidRDefault="003A5FF7" w:rsidP="007F37F6">
            <w:pPr>
              <w:spacing w:line="240" w:lineRule="auto"/>
              <w:jc w:val="center"/>
              <w:rPr>
                <w:rFonts w:eastAsia="Times New Roman" w:cs="Times New Roman"/>
              </w:rPr>
            </w:pPr>
            <w:r w:rsidRPr="005031BF">
              <w:rPr>
                <w:rFonts w:eastAsia="Times New Roman" w:cs="Times New Roman"/>
              </w:rPr>
              <w:t>C.1.2.</w:t>
            </w:r>
            <w:r w:rsidR="007F37F6" w:rsidRPr="005031BF">
              <w:rPr>
                <w:rFonts w:eastAsia="Times New Roman" w:cs="Times New Roman"/>
              </w:rPr>
              <w:t>11</w:t>
            </w:r>
          </w:p>
        </w:tc>
        <w:tc>
          <w:tcPr>
            <w:tcW w:w="6342" w:type="dxa"/>
            <w:tcBorders>
              <w:left w:val="single" w:sz="6" w:space="0" w:color="auto"/>
            </w:tcBorders>
            <w:shd w:val="clear" w:color="auto" w:fill="FFFFFF"/>
          </w:tcPr>
          <w:p w14:paraId="13BF29CB" w14:textId="1D8D5DF0" w:rsidR="003A5FF7" w:rsidRPr="005031BF" w:rsidRDefault="003A5FF7" w:rsidP="003A5FF7">
            <w:pPr>
              <w:spacing w:line="240" w:lineRule="auto"/>
              <w:rPr>
                <w:rFonts w:eastAsia="Times New Roman" w:cs="Times New Roman"/>
              </w:rPr>
            </w:pPr>
            <w:r w:rsidRPr="005031BF">
              <w:rPr>
                <w:rFonts w:eastAsia="Times New Roman" w:cs="Times New Roman"/>
              </w:rPr>
              <w:t>Program poradenství v inovačním procesu (kupř. tzv. Inovační asistent)</w:t>
            </w:r>
          </w:p>
        </w:tc>
      </w:tr>
      <w:tr w:rsidR="00633997" w:rsidRPr="005031BF" w14:paraId="065E7F41" w14:textId="77777777" w:rsidTr="00E47418">
        <w:trPr>
          <w:trHeight w:val="540"/>
        </w:trPr>
        <w:tc>
          <w:tcPr>
            <w:tcW w:w="3658" w:type="dxa"/>
            <w:vMerge/>
            <w:shd w:val="clear" w:color="auto" w:fill="FFFFFF"/>
          </w:tcPr>
          <w:p w14:paraId="745DD167"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4E376383"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DF1859C" w14:textId="27039615" w:rsidR="00633997" w:rsidRPr="005031BF" w:rsidRDefault="007F37F6" w:rsidP="003A5FF7">
            <w:pPr>
              <w:spacing w:line="240" w:lineRule="auto"/>
              <w:jc w:val="center"/>
              <w:rPr>
                <w:rFonts w:eastAsia="Times New Roman" w:cs="Times New Roman"/>
              </w:rPr>
            </w:pPr>
            <w:r w:rsidRPr="005031BF">
              <w:rPr>
                <w:rFonts w:eastAsia="Times New Roman" w:cs="Times New Roman"/>
              </w:rPr>
              <w:t>C.1.2.12</w:t>
            </w:r>
          </w:p>
        </w:tc>
        <w:tc>
          <w:tcPr>
            <w:tcW w:w="6342" w:type="dxa"/>
            <w:tcBorders>
              <w:left w:val="single" w:sz="6" w:space="0" w:color="auto"/>
            </w:tcBorders>
            <w:shd w:val="clear" w:color="auto" w:fill="FFFFFF"/>
          </w:tcPr>
          <w:p w14:paraId="759F9686" w14:textId="1FF79B1E" w:rsidR="00633997" w:rsidRPr="005031BF" w:rsidRDefault="00633997" w:rsidP="00633997">
            <w:pPr>
              <w:spacing w:line="240" w:lineRule="auto"/>
              <w:rPr>
                <w:rFonts w:eastAsia="Times New Roman" w:cs="Times New Roman"/>
              </w:rPr>
            </w:pPr>
            <w:r w:rsidRPr="005031BF">
              <w:rPr>
                <w:rFonts w:eastAsia="Times New Roman" w:cs="Times New Roman"/>
              </w:rPr>
              <w:t>Projekty umožňující otevřený přístup ke znalostem</w:t>
            </w:r>
          </w:p>
        </w:tc>
      </w:tr>
      <w:tr w:rsidR="007F37F6" w:rsidRPr="005031BF" w14:paraId="19A66E0C" w14:textId="77777777" w:rsidTr="00E47418">
        <w:trPr>
          <w:trHeight w:val="330"/>
        </w:trPr>
        <w:tc>
          <w:tcPr>
            <w:tcW w:w="3658" w:type="dxa"/>
            <w:vMerge/>
            <w:shd w:val="clear" w:color="auto" w:fill="FFFFFF"/>
          </w:tcPr>
          <w:p w14:paraId="37258CD7" w14:textId="77777777" w:rsidR="007F37F6" w:rsidRPr="005031BF" w:rsidRDefault="007F37F6" w:rsidP="003A5FF7">
            <w:pPr>
              <w:spacing w:line="240" w:lineRule="auto"/>
              <w:rPr>
                <w:rFonts w:eastAsia="Times New Roman" w:cs="Times New Roman"/>
                <w:i/>
              </w:rPr>
            </w:pPr>
          </w:p>
        </w:tc>
        <w:tc>
          <w:tcPr>
            <w:tcW w:w="3040" w:type="dxa"/>
            <w:gridSpan w:val="2"/>
            <w:vMerge/>
            <w:shd w:val="clear" w:color="auto" w:fill="FFFFFF"/>
          </w:tcPr>
          <w:p w14:paraId="3698E0E8" w14:textId="77777777" w:rsidR="007F37F6" w:rsidRPr="005031BF" w:rsidRDefault="007F37F6"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21F90517" w14:textId="6450AD07" w:rsidR="007F37F6" w:rsidRPr="005031BF" w:rsidRDefault="007F37F6" w:rsidP="007F37F6">
            <w:pPr>
              <w:spacing w:line="240" w:lineRule="auto"/>
              <w:jc w:val="center"/>
              <w:rPr>
                <w:rFonts w:eastAsia="Times New Roman" w:cs="Times New Roman"/>
              </w:rPr>
            </w:pPr>
            <w:r w:rsidRPr="005031BF">
              <w:rPr>
                <w:rFonts w:eastAsia="Times New Roman" w:cs="Times New Roman"/>
              </w:rPr>
              <w:t>C.1.2.14</w:t>
            </w:r>
          </w:p>
        </w:tc>
        <w:tc>
          <w:tcPr>
            <w:tcW w:w="6342" w:type="dxa"/>
            <w:tcBorders>
              <w:left w:val="single" w:sz="6" w:space="0" w:color="auto"/>
            </w:tcBorders>
            <w:shd w:val="clear" w:color="auto" w:fill="FFFFFF"/>
          </w:tcPr>
          <w:p w14:paraId="694510E7" w14:textId="76134DEB" w:rsidR="007F37F6" w:rsidRPr="005031BF" w:rsidRDefault="007F37F6" w:rsidP="003A5FF7">
            <w:pPr>
              <w:rPr>
                <w:rFonts w:eastAsia="Times New Roman" w:cs="Times New Roman"/>
              </w:rPr>
            </w:pPr>
            <w:r w:rsidRPr="005031BF">
              <w:rPr>
                <w:rFonts w:eastAsia="Times New Roman" w:cs="Times New Roman"/>
              </w:rPr>
              <w:t>Mapování technologických trendů</w:t>
            </w:r>
          </w:p>
        </w:tc>
      </w:tr>
      <w:tr w:rsidR="00633997" w:rsidRPr="005031BF" w14:paraId="203C6025" w14:textId="77777777" w:rsidTr="00E47418">
        <w:trPr>
          <w:trHeight w:val="330"/>
        </w:trPr>
        <w:tc>
          <w:tcPr>
            <w:tcW w:w="3658" w:type="dxa"/>
            <w:vMerge/>
            <w:shd w:val="clear" w:color="auto" w:fill="FFFFFF"/>
          </w:tcPr>
          <w:p w14:paraId="6306BB75"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14526248"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791116A" w14:textId="42EF5F13" w:rsidR="00633997" w:rsidRPr="005031BF" w:rsidRDefault="007F37F6" w:rsidP="003A5FF7">
            <w:pPr>
              <w:spacing w:line="240" w:lineRule="auto"/>
              <w:jc w:val="center"/>
              <w:rPr>
                <w:rFonts w:eastAsia="Times New Roman" w:cs="Times New Roman"/>
              </w:rPr>
            </w:pPr>
            <w:r w:rsidRPr="005031BF">
              <w:rPr>
                <w:rFonts w:eastAsia="Times New Roman" w:cs="Times New Roman"/>
              </w:rPr>
              <w:t>C.1.2.15</w:t>
            </w:r>
          </w:p>
        </w:tc>
        <w:tc>
          <w:tcPr>
            <w:tcW w:w="6342" w:type="dxa"/>
            <w:tcBorders>
              <w:left w:val="single" w:sz="6" w:space="0" w:color="auto"/>
            </w:tcBorders>
            <w:shd w:val="clear" w:color="auto" w:fill="FFFFFF"/>
          </w:tcPr>
          <w:p w14:paraId="5355DE42" w14:textId="42C379BC" w:rsidR="00633997" w:rsidRPr="005031BF" w:rsidRDefault="00633997" w:rsidP="00633997">
            <w:pPr>
              <w:spacing w:line="240" w:lineRule="auto"/>
              <w:rPr>
                <w:rFonts w:eastAsia="Times New Roman" w:cs="Times New Roman"/>
              </w:rPr>
            </w:pPr>
            <w:r w:rsidRPr="005031BF">
              <w:rPr>
                <w:rFonts w:eastAsia="Times New Roman" w:cs="Times New Roman"/>
              </w:rPr>
              <w:t>Program vyhledávání aplikačních příležitostí pro know-how VaV centra (kupř. networking, brokerage events)</w:t>
            </w:r>
          </w:p>
        </w:tc>
      </w:tr>
      <w:tr w:rsidR="00633997" w:rsidRPr="005031BF" w14:paraId="2F12F15B" w14:textId="77777777" w:rsidTr="00E47418">
        <w:trPr>
          <w:trHeight w:val="330"/>
        </w:trPr>
        <w:tc>
          <w:tcPr>
            <w:tcW w:w="3658" w:type="dxa"/>
            <w:vMerge/>
            <w:shd w:val="clear" w:color="auto" w:fill="FFFFFF"/>
          </w:tcPr>
          <w:p w14:paraId="2D4C483F"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627C5F65"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5864939C" w14:textId="05F06D4C" w:rsidR="00633997" w:rsidRPr="005031BF" w:rsidRDefault="007F37F6" w:rsidP="003A5FF7">
            <w:pPr>
              <w:spacing w:line="240" w:lineRule="auto"/>
              <w:jc w:val="center"/>
              <w:rPr>
                <w:rFonts w:eastAsia="Times New Roman" w:cs="Times New Roman"/>
              </w:rPr>
            </w:pPr>
            <w:r w:rsidRPr="005031BF">
              <w:rPr>
                <w:rFonts w:eastAsia="Times New Roman" w:cs="Times New Roman"/>
              </w:rPr>
              <w:t>C.1.2.16</w:t>
            </w:r>
          </w:p>
        </w:tc>
        <w:tc>
          <w:tcPr>
            <w:tcW w:w="6342" w:type="dxa"/>
            <w:tcBorders>
              <w:left w:val="single" w:sz="6" w:space="0" w:color="auto"/>
            </w:tcBorders>
            <w:shd w:val="clear" w:color="auto" w:fill="FFFFFF"/>
          </w:tcPr>
          <w:p w14:paraId="257FB36C" w14:textId="6D0EE11B" w:rsidR="00633997" w:rsidRPr="005031BF" w:rsidRDefault="00633997" w:rsidP="00633997">
            <w:pPr>
              <w:spacing w:line="240" w:lineRule="auto"/>
              <w:rPr>
                <w:rFonts w:eastAsia="Times New Roman" w:cs="Times New Roman"/>
              </w:rPr>
            </w:pPr>
            <w:r w:rsidRPr="005031BF">
              <w:rPr>
                <w:rFonts w:eastAsia="Times New Roman" w:cs="Times New Roman"/>
              </w:rPr>
              <w:t>Technologický skauting</w:t>
            </w:r>
          </w:p>
        </w:tc>
      </w:tr>
      <w:tr w:rsidR="00633997" w:rsidRPr="005031BF" w14:paraId="02859BBE" w14:textId="77777777" w:rsidTr="00E47418">
        <w:trPr>
          <w:trHeight w:val="330"/>
        </w:trPr>
        <w:tc>
          <w:tcPr>
            <w:tcW w:w="3658" w:type="dxa"/>
            <w:vMerge/>
            <w:shd w:val="clear" w:color="auto" w:fill="FFFFFF"/>
          </w:tcPr>
          <w:p w14:paraId="5BB0422F"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13E7FE89"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461C921B" w14:textId="3819BED8" w:rsidR="00633997" w:rsidRPr="005031BF" w:rsidRDefault="007F37F6" w:rsidP="003A5FF7">
            <w:pPr>
              <w:spacing w:line="240" w:lineRule="auto"/>
              <w:jc w:val="center"/>
              <w:rPr>
                <w:rFonts w:eastAsia="Times New Roman" w:cs="Times New Roman"/>
              </w:rPr>
            </w:pPr>
            <w:r w:rsidRPr="005031BF">
              <w:rPr>
                <w:rFonts w:eastAsia="Times New Roman" w:cs="Times New Roman"/>
              </w:rPr>
              <w:t>C.1.2.17</w:t>
            </w:r>
          </w:p>
        </w:tc>
        <w:tc>
          <w:tcPr>
            <w:tcW w:w="6342" w:type="dxa"/>
            <w:tcBorders>
              <w:left w:val="single" w:sz="6" w:space="0" w:color="auto"/>
            </w:tcBorders>
            <w:shd w:val="clear" w:color="auto" w:fill="FFFFFF"/>
          </w:tcPr>
          <w:p w14:paraId="511DE276" w14:textId="7E93A9D6" w:rsidR="00633997" w:rsidRPr="005031BF" w:rsidRDefault="00633997" w:rsidP="00633997">
            <w:pPr>
              <w:spacing w:line="240" w:lineRule="auto"/>
              <w:rPr>
                <w:rFonts w:eastAsia="Times New Roman" w:cs="Times New Roman"/>
              </w:rPr>
            </w:pPr>
            <w:r w:rsidRPr="005031BF">
              <w:rPr>
                <w:rFonts w:eastAsia="Times New Roman" w:cs="Times New Roman"/>
              </w:rPr>
              <w:t>Rozvoj klastrových iniciativ</w:t>
            </w:r>
          </w:p>
        </w:tc>
      </w:tr>
      <w:tr w:rsidR="00633997" w:rsidRPr="005031BF" w14:paraId="66FFEABA" w14:textId="77777777" w:rsidTr="00E47418">
        <w:trPr>
          <w:trHeight w:val="330"/>
        </w:trPr>
        <w:tc>
          <w:tcPr>
            <w:tcW w:w="3658" w:type="dxa"/>
            <w:vMerge/>
            <w:shd w:val="clear" w:color="auto" w:fill="FFFFFF"/>
          </w:tcPr>
          <w:p w14:paraId="3CA57F7D"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3418BA6C"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3B49D2C" w14:textId="0EAC3301" w:rsidR="00633997" w:rsidRPr="005031BF" w:rsidRDefault="007F37F6" w:rsidP="003A5FF7">
            <w:pPr>
              <w:spacing w:line="240" w:lineRule="auto"/>
              <w:jc w:val="center"/>
              <w:rPr>
                <w:rFonts w:eastAsia="Times New Roman" w:cs="Times New Roman"/>
              </w:rPr>
            </w:pPr>
            <w:r w:rsidRPr="005031BF">
              <w:rPr>
                <w:rFonts w:eastAsia="Times New Roman" w:cs="Times New Roman"/>
              </w:rPr>
              <w:t>C.1.2.18</w:t>
            </w:r>
          </w:p>
        </w:tc>
        <w:tc>
          <w:tcPr>
            <w:tcW w:w="6342" w:type="dxa"/>
            <w:tcBorders>
              <w:left w:val="single" w:sz="6" w:space="0" w:color="auto"/>
            </w:tcBorders>
            <w:shd w:val="clear" w:color="auto" w:fill="FFFFFF"/>
          </w:tcPr>
          <w:p w14:paraId="32FE75F4" w14:textId="4ECF8278" w:rsidR="00633997" w:rsidRPr="005031BF" w:rsidRDefault="00633997" w:rsidP="00633997">
            <w:pPr>
              <w:spacing w:line="240" w:lineRule="auto"/>
              <w:rPr>
                <w:rFonts w:eastAsia="Times New Roman" w:cs="Times New Roman"/>
              </w:rPr>
            </w:pPr>
            <w:r w:rsidRPr="005031BF">
              <w:rPr>
                <w:rFonts w:eastAsia="Times New Roman" w:cs="Times New Roman"/>
              </w:rPr>
              <w:t>Rozvoj technologických platforem</w:t>
            </w:r>
          </w:p>
        </w:tc>
      </w:tr>
      <w:tr w:rsidR="00633997" w:rsidRPr="005031BF" w14:paraId="03F537DB" w14:textId="77777777" w:rsidTr="00E47418">
        <w:trPr>
          <w:trHeight w:val="330"/>
        </w:trPr>
        <w:tc>
          <w:tcPr>
            <w:tcW w:w="3658" w:type="dxa"/>
            <w:vMerge/>
            <w:shd w:val="clear" w:color="auto" w:fill="FFFFFF"/>
          </w:tcPr>
          <w:p w14:paraId="1FE5AD9F" w14:textId="77777777" w:rsidR="00633997" w:rsidRPr="005031BF" w:rsidRDefault="00633997" w:rsidP="003A5FF7">
            <w:pPr>
              <w:spacing w:line="240" w:lineRule="auto"/>
              <w:rPr>
                <w:rFonts w:eastAsia="Times New Roman" w:cs="Times New Roman"/>
                <w:i/>
              </w:rPr>
            </w:pPr>
          </w:p>
        </w:tc>
        <w:tc>
          <w:tcPr>
            <w:tcW w:w="3040" w:type="dxa"/>
            <w:gridSpan w:val="2"/>
            <w:vMerge/>
            <w:shd w:val="clear" w:color="auto" w:fill="FFFFFF"/>
          </w:tcPr>
          <w:p w14:paraId="49426748" w14:textId="77777777" w:rsidR="00633997" w:rsidRPr="005031BF" w:rsidRDefault="0063399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138109AE" w14:textId="1EB0889F" w:rsidR="00633997" w:rsidRPr="005031BF" w:rsidRDefault="007F37F6" w:rsidP="003A5FF7">
            <w:pPr>
              <w:spacing w:line="240" w:lineRule="auto"/>
              <w:jc w:val="center"/>
              <w:rPr>
                <w:rFonts w:eastAsia="Times New Roman" w:cs="Times New Roman"/>
              </w:rPr>
            </w:pPr>
            <w:r w:rsidRPr="005031BF">
              <w:rPr>
                <w:rFonts w:eastAsia="Times New Roman" w:cs="Times New Roman"/>
              </w:rPr>
              <w:t>C.1.2.19</w:t>
            </w:r>
          </w:p>
        </w:tc>
        <w:tc>
          <w:tcPr>
            <w:tcW w:w="6342" w:type="dxa"/>
            <w:tcBorders>
              <w:left w:val="single" w:sz="6" w:space="0" w:color="auto"/>
            </w:tcBorders>
            <w:shd w:val="clear" w:color="auto" w:fill="FFFFFF"/>
          </w:tcPr>
          <w:p w14:paraId="585D077D" w14:textId="23370BF4" w:rsidR="00633997" w:rsidRPr="005031BF" w:rsidRDefault="00633997" w:rsidP="00633997">
            <w:pPr>
              <w:rPr>
                <w:rFonts w:eastAsia="Times New Roman" w:cs="Times New Roman"/>
              </w:rPr>
            </w:pPr>
            <w:r w:rsidRPr="005031BF">
              <w:rPr>
                <w:rFonts w:eastAsia="Times New Roman" w:cs="Times New Roman"/>
              </w:rPr>
              <w:t>Program popularizace a propagace výsledků VaV</w:t>
            </w:r>
          </w:p>
        </w:tc>
      </w:tr>
      <w:tr w:rsidR="003A5FF7" w:rsidRPr="005031BF" w14:paraId="76067FA2" w14:textId="77777777" w:rsidTr="00E47418">
        <w:trPr>
          <w:trHeight w:val="224"/>
        </w:trPr>
        <w:tc>
          <w:tcPr>
            <w:tcW w:w="3658" w:type="dxa"/>
            <w:vMerge/>
            <w:shd w:val="clear" w:color="auto" w:fill="FFFFFF"/>
          </w:tcPr>
          <w:p w14:paraId="008BA5F2" w14:textId="77777777" w:rsidR="003A5FF7" w:rsidRPr="005031BF" w:rsidRDefault="003A5FF7" w:rsidP="003A5FF7">
            <w:pPr>
              <w:spacing w:line="240" w:lineRule="auto"/>
              <w:rPr>
                <w:rFonts w:eastAsia="Times New Roman" w:cs="Times New Roman"/>
                <w:i/>
              </w:rPr>
            </w:pPr>
          </w:p>
        </w:tc>
        <w:tc>
          <w:tcPr>
            <w:tcW w:w="3040" w:type="dxa"/>
            <w:gridSpan w:val="2"/>
            <w:vMerge/>
            <w:shd w:val="clear" w:color="auto" w:fill="FFFFFF"/>
          </w:tcPr>
          <w:p w14:paraId="0869EB9E" w14:textId="77777777" w:rsidR="003A5FF7" w:rsidRPr="005031BF"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6280B070" w14:textId="0C581B49" w:rsidR="003A5FF7" w:rsidRPr="005031BF" w:rsidRDefault="003A5FF7" w:rsidP="007F37F6">
            <w:pPr>
              <w:jc w:val="center"/>
              <w:rPr>
                <w:rFonts w:eastAsia="Times New Roman" w:cs="Times New Roman"/>
              </w:rPr>
            </w:pPr>
            <w:r w:rsidRPr="005031BF">
              <w:rPr>
                <w:rFonts w:eastAsia="Times New Roman" w:cs="Times New Roman"/>
              </w:rPr>
              <w:t>C.1.2.</w:t>
            </w:r>
            <w:r w:rsidR="007F37F6" w:rsidRPr="005031BF">
              <w:rPr>
                <w:rFonts w:eastAsia="Times New Roman" w:cs="Times New Roman"/>
              </w:rPr>
              <w:t>20</w:t>
            </w:r>
          </w:p>
        </w:tc>
        <w:tc>
          <w:tcPr>
            <w:tcW w:w="6342" w:type="dxa"/>
            <w:tcBorders>
              <w:left w:val="single" w:sz="6" w:space="0" w:color="auto"/>
            </w:tcBorders>
            <w:shd w:val="clear" w:color="auto" w:fill="FFFFFF"/>
          </w:tcPr>
          <w:p w14:paraId="07C39A63" w14:textId="77777777" w:rsidR="003A5FF7" w:rsidRPr="005031BF" w:rsidRDefault="003A5FF7" w:rsidP="003A5FF7">
            <w:pPr>
              <w:rPr>
                <w:rFonts w:eastAsia="Times New Roman" w:cs="Times New Roman"/>
              </w:rPr>
            </w:pPr>
            <w:r w:rsidRPr="005031BF">
              <w:rPr>
                <w:rFonts w:eastAsia="Times New Roman" w:cs="Times New Roman"/>
              </w:rPr>
              <w:t>Marketingové aktivity na podporu výsledků VaV</w:t>
            </w:r>
          </w:p>
        </w:tc>
      </w:tr>
      <w:tr w:rsidR="003A5FF7" w:rsidRPr="005031BF" w14:paraId="470EE5D3" w14:textId="77777777" w:rsidTr="00E47418">
        <w:trPr>
          <w:trHeight w:val="206"/>
        </w:trPr>
        <w:tc>
          <w:tcPr>
            <w:tcW w:w="3658" w:type="dxa"/>
            <w:vMerge/>
            <w:shd w:val="clear" w:color="auto" w:fill="FFFFFF"/>
          </w:tcPr>
          <w:p w14:paraId="725B687A" w14:textId="77777777" w:rsidR="003A5FF7" w:rsidRPr="005031BF" w:rsidRDefault="003A5FF7" w:rsidP="003A5FF7">
            <w:pPr>
              <w:spacing w:line="240" w:lineRule="auto"/>
              <w:rPr>
                <w:rFonts w:eastAsia="Times New Roman" w:cs="Times New Roman"/>
                <w:i/>
              </w:rPr>
            </w:pPr>
          </w:p>
        </w:tc>
        <w:tc>
          <w:tcPr>
            <w:tcW w:w="3040" w:type="dxa"/>
            <w:gridSpan w:val="2"/>
            <w:vMerge/>
            <w:shd w:val="clear" w:color="auto" w:fill="FFFFFF"/>
          </w:tcPr>
          <w:p w14:paraId="37C40FA0" w14:textId="77777777" w:rsidR="003A5FF7" w:rsidRPr="005031BF" w:rsidRDefault="003A5FF7"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779837FA" w14:textId="3881F6A7" w:rsidR="003A5FF7" w:rsidRPr="005031BF" w:rsidRDefault="003A5FF7" w:rsidP="007F37F6">
            <w:pPr>
              <w:jc w:val="center"/>
              <w:rPr>
                <w:rFonts w:eastAsia="Times New Roman" w:cs="Times New Roman"/>
              </w:rPr>
            </w:pPr>
            <w:r w:rsidRPr="005031BF">
              <w:rPr>
                <w:rFonts w:eastAsia="Times New Roman" w:cs="Times New Roman"/>
              </w:rPr>
              <w:t>C.1.2.</w:t>
            </w:r>
            <w:r w:rsidR="007F37F6" w:rsidRPr="005031BF">
              <w:rPr>
                <w:rFonts w:eastAsia="Times New Roman" w:cs="Times New Roman"/>
              </w:rPr>
              <w:t>21</w:t>
            </w:r>
          </w:p>
        </w:tc>
        <w:tc>
          <w:tcPr>
            <w:tcW w:w="6342" w:type="dxa"/>
            <w:tcBorders>
              <w:left w:val="single" w:sz="6" w:space="0" w:color="auto"/>
            </w:tcBorders>
            <w:shd w:val="clear" w:color="auto" w:fill="FFFFFF"/>
          </w:tcPr>
          <w:p w14:paraId="25A85D45" w14:textId="77777777" w:rsidR="003A5FF7" w:rsidRPr="005031BF" w:rsidRDefault="003A5FF7" w:rsidP="003A5FF7">
            <w:pPr>
              <w:rPr>
                <w:rFonts w:eastAsia="Times New Roman" w:cs="Times New Roman"/>
              </w:rPr>
            </w:pPr>
            <w:r w:rsidRPr="005031BF">
              <w:rPr>
                <w:rFonts w:eastAsia="Times New Roman" w:cs="Times New Roman"/>
              </w:rPr>
              <w:t>Meziborová spolupráce VaV center</w:t>
            </w:r>
          </w:p>
        </w:tc>
      </w:tr>
      <w:tr w:rsidR="003A5FF7" w:rsidRPr="005031BF" w14:paraId="1E61A5DD" w14:textId="77777777" w:rsidTr="00E47418">
        <w:trPr>
          <w:trHeight w:val="206"/>
        </w:trPr>
        <w:tc>
          <w:tcPr>
            <w:tcW w:w="3658" w:type="dxa"/>
            <w:shd w:val="clear" w:color="auto" w:fill="FFFFFF"/>
          </w:tcPr>
          <w:p w14:paraId="2193AD9D" w14:textId="40D0D0AB" w:rsidR="003A5FF7" w:rsidRPr="005031BF" w:rsidRDefault="00633997" w:rsidP="003A5FF7">
            <w:pPr>
              <w:spacing w:line="240" w:lineRule="auto"/>
              <w:rPr>
                <w:rFonts w:eastAsia="Times New Roman" w:cs="Times New Roman"/>
                <w:b/>
                <w:i/>
              </w:rPr>
            </w:pPr>
            <w:r w:rsidRPr="005031BF">
              <w:rPr>
                <w:rFonts w:eastAsia="Times New Roman" w:cs="Times New Roman"/>
                <w:b/>
                <w:i/>
              </w:rPr>
              <w:t xml:space="preserve">C.1.3 </w:t>
            </w:r>
            <w:r w:rsidR="003A5FF7" w:rsidRPr="005031BF">
              <w:rPr>
                <w:rFonts w:eastAsia="Times New Roman" w:cs="Times New Roman"/>
                <w:b/>
                <w:i/>
              </w:rPr>
              <w:t>Zvýšení kompetencí VaV center pro mezinárodní spolupráci</w:t>
            </w:r>
          </w:p>
        </w:tc>
        <w:tc>
          <w:tcPr>
            <w:tcW w:w="3040" w:type="dxa"/>
            <w:gridSpan w:val="2"/>
            <w:shd w:val="clear" w:color="auto" w:fill="FFFFFF"/>
          </w:tcPr>
          <w:p w14:paraId="39783155" w14:textId="77777777" w:rsidR="003A5FF7" w:rsidRPr="005031BF" w:rsidRDefault="003A5FF7" w:rsidP="00064FF4">
            <w:pPr>
              <w:numPr>
                <w:ilvl w:val="0"/>
                <w:numId w:val="35"/>
              </w:numPr>
              <w:spacing w:line="240" w:lineRule="auto"/>
              <w:contextualSpacing/>
              <w:rPr>
                <w:rFonts w:eastAsia="Times New Roman" w:cs="Times New Roman"/>
              </w:rPr>
            </w:pPr>
          </w:p>
        </w:tc>
        <w:tc>
          <w:tcPr>
            <w:tcW w:w="952" w:type="dxa"/>
            <w:tcBorders>
              <w:bottom w:val="single" w:sz="4" w:space="0" w:color="auto"/>
              <w:right w:val="single" w:sz="6" w:space="0" w:color="auto"/>
            </w:tcBorders>
            <w:shd w:val="clear" w:color="auto" w:fill="FFFFFF"/>
            <w:vAlign w:val="center"/>
          </w:tcPr>
          <w:p w14:paraId="530966CA" w14:textId="1DCAE16C" w:rsidR="003A5FF7" w:rsidRPr="005031BF" w:rsidRDefault="00867C98" w:rsidP="003A5FF7">
            <w:pPr>
              <w:jc w:val="center"/>
              <w:rPr>
                <w:rFonts w:eastAsia="Times New Roman" w:cs="Times New Roman"/>
              </w:rPr>
            </w:pPr>
            <w:r w:rsidRPr="005031BF">
              <w:rPr>
                <w:rFonts w:eastAsia="Times New Roman" w:cs="Times New Roman"/>
              </w:rPr>
              <w:t>C.1.3.1</w:t>
            </w:r>
          </w:p>
        </w:tc>
        <w:tc>
          <w:tcPr>
            <w:tcW w:w="6342" w:type="dxa"/>
            <w:tcBorders>
              <w:left w:val="single" w:sz="6" w:space="0" w:color="auto"/>
              <w:bottom w:val="single" w:sz="4" w:space="0" w:color="auto"/>
            </w:tcBorders>
            <w:shd w:val="clear" w:color="auto" w:fill="FFFFFF"/>
          </w:tcPr>
          <w:p w14:paraId="2AB93637" w14:textId="77777777" w:rsidR="003A5FF7" w:rsidRPr="005031BF" w:rsidRDefault="003A5FF7" w:rsidP="003A5FF7">
            <w:pPr>
              <w:rPr>
                <w:rFonts w:eastAsia="Times New Roman" w:cs="Times New Roman"/>
              </w:rPr>
            </w:pPr>
            <w:r w:rsidRPr="005031BF">
              <w:rPr>
                <w:rFonts w:eastAsia="Times New Roman" w:cs="Times New Roman"/>
              </w:rPr>
              <w:t>Zapojení VaV týmů do mezinárodních interdisciplinárních týmů</w:t>
            </w:r>
          </w:p>
        </w:tc>
      </w:tr>
    </w:tbl>
    <w:p w14:paraId="2324C682" w14:textId="068945A6" w:rsidR="00A1270A" w:rsidRDefault="00A1270A" w:rsidP="00A1270A">
      <w:pPr>
        <w:spacing w:after="0"/>
        <w:jc w:val="left"/>
      </w:pPr>
    </w:p>
    <w:p w14:paraId="5B419B6A" w14:textId="7EF40E7E" w:rsidR="00B20AA5" w:rsidRDefault="00B20AA5" w:rsidP="00A1270A">
      <w:pPr>
        <w:spacing w:after="0"/>
        <w:jc w:val="left"/>
      </w:pPr>
    </w:p>
    <w:p w14:paraId="73DCE192" w14:textId="7BC68A28" w:rsidR="00B20AA5" w:rsidRDefault="00B20AA5" w:rsidP="00A1270A">
      <w:pPr>
        <w:spacing w:after="0"/>
        <w:jc w:val="left"/>
      </w:pPr>
    </w:p>
    <w:p w14:paraId="0AAF24EF" w14:textId="7C2896CC" w:rsidR="00B20AA5" w:rsidRDefault="00B20AA5" w:rsidP="00A1270A">
      <w:pPr>
        <w:spacing w:after="0"/>
        <w:jc w:val="left"/>
      </w:pPr>
    </w:p>
    <w:p w14:paraId="3C2E163B" w14:textId="4F17B4AB" w:rsidR="00B20AA5" w:rsidRDefault="00B20AA5" w:rsidP="00A1270A">
      <w:pPr>
        <w:spacing w:after="0"/>
        <w:jc w:val="left"/>
      </w:pPr>
    </w:p>
    <w:p w14:paraId="5B7AD8CA" w14:textId="12DBA0F7" w:rsidR="00B20AA5" w:rsidRDefault="00B20AA5" w:rsidP="00A1270A">
      <w:pPr>
        <w:spacing w:after="0"/>
        <w:jc w:val="left"/>
      </w:pPr>
    </w:p>
    <w:p w14:paraId="0EBAE692" w14:textId="332C236A" w:rsidR="00B20AA5" w:rsidRDefault="00B20AA5" w:rsidP="00A1270A">
      <w:pPr>
        <w:spacing w:after="0"/>
        <w:jc w:val="left"/>
      </w:pPr>
    </w:p>
    <w:p w14:paraId="3F577213" w14:textId="18C01135" w:rsidR="00B20AA5" w:rsidRDefault="00B20AA5" w:rsidP="00A1270A">
      <w:pPr>
        <w:spacing w:after="0"/>
        <w:jc w:val="left"/>
      </w:pPr>
    </w:p>
    <w:p w14:paraId="1B60CA9D" w14:textId="6B49B0E4" w:rsidR="00B20AA5" w:rsidRDefault="00B20AA5" w:rsidP="00A1270A">
      <w:pPr>
        <w:spacing w:after="0"/>
        <w:jc w:val="left"/>
      </w:pPr>
    </w:p>
    <w:p w14:paraId="0513FC17" w14:textId="6ABAA923" w:rsidR="00B20AA5" w:rsidRDefault="00B20AA5" w:rsidP="00A1270A">
      <w:pPr>
        <w:spacing w:after="0"/>
        <w:jc w:val="left"/>
      </w:pPr>
    </w:p>
    <w:p w14:paraId="15F7990E" w14:textId="56B772CB" w:rsidR="00B20AA5" w:rsidRDefault="00B20AA5" w:rsidP="00A1270A">
      <w:pPr>
        <w:spacing w:after="0"/>
        <w:jc w:val="left"/>
      </w:pPr>
    </w:p>
    <w:p w14:paraId="56BBC53D" w14:textId="77777777" w:rsidR="00B20AA5" w:rsidRPr="005031BF" w:rsidRDefault="00B20AA5" w:rsidP="00A1270A">
      <w:pPr>
        <w:spacing w:after="0"/>
        <w:jc w:val="lef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58"/>
        <w:gridCol w:w="2030"/>
        <w:gridCol w:w="1010"/>
        <w:gridCol w:w="952"/>
        <w:gridCol w:w="6342"/>
      </w:tblGrid>
      <w:tr w:rsidR="00A1270A" w:rsidRPr="005031BF" w14:paraId="0DAE0B8D" w14:textId="77777777" w:rsidTr="00A1270A">
        <w:trPr>
          <w:trHeight w:val="387"/>
        </w:trPr>
        <w:tc>
          <w:tcPr>
            <w:tcW w:w="13992" w:type="dxa"/>
            <w:gridSpan w:val="5"/>
            <w:shd w:val="clear" w:color="auto" w:fill="FDE9D9"/>
          </w:tcPr>
          <w:p w14:paraId="54E03E0B" w14:textId="77777777" w:rsidR="00A1270A" w:rsidRPr="005031BF" w:rsidRDefault="00A1270A" w:rsidP="00A1270A">
            <w:pPr>
              <w:spacing w:line="240" w:lineRule="auto"/>
              <w:rPr>
                <w:rFonts w:eastAsia="Times New Roman" w:cs="Times New Roman"/>
                <w:b/>
                <w:sz w:val="32"/>
                <w:szCs w:val="32"/>
              </w:rPr>
            </w:pPr>
            <w:r w:rsidRPr="005031BF">
              <w:rPr>
                <w:rFonts w:eastAsia="Times New Roman" w:cs="Times New Roman"/>
              </w:rPr>
              <w:lastRenderedPageBreak/>
              <w:br w:type="page"/>
            </w:r>
            <w:r w:rsidRPr="005031BF">
              <w:rPr>
                <w:rFonts w:eastAsia="Times New Roman" w:cs="Times New Roman"/>
                <w:b/>
                <w:sz w:val="32"/>
                <w:szCs w:val="32"/>
              </w:rPr>
              <w:t xml:space="preserve">Klíčová oblast změn D: PROSTŘEDÍ PRO ROZVOJ INOVAČNÍHO EKOSYSTÉMU </w:t>
            </w:r>
          </w:p>
          <w:p w14:paraId="39B91D83" w14:textId="77777777" w:rsidR="00A1270A" w:rsidRPr="005031BF" w:rsidRDefault="00A1270A" w:rsidP="00A1270A">
            <w:pPr>
              <w:spacing w:line="240" w:lineRule="auto"/>
              <w:rPr>
                <w:rFonts w:eastAsia="Times New Roman" w:cs="Times New Roman"/>
              </w:rPr>
            </w:pPr>
          </w:p>
        </w:tc>
      </w:tr>
      <w:tr w:rsidR="00A1270A" w:rsidRPr="005031BF" w14:paraId="21708AD3" w14:textId="77777777" w:rsidTr="00A1270A">
        <w:tc>
          <w:tcPr>
            <w:tcW w:w="5688" w:type="dxa"/>
            <w:gridSpan w:val="2"/>
            <w:shd w:val="clear" w:color="auto" w:fill="FFFFFF"/>
          </w:tcPr>
          <w:p w14:paraId="68FDD558"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 xml:space="preserve"> Strategické cíle v klíčové oblasti změn D:</w:t>
            </w:r>
          </w:p>
          <w:p w14:paraId="6CEE88DA" w14:textId="6713EFFA" w:rsidR="00A1270A" w:rsidRPr="005031BF" w:rsidRDefault="00633997" w:rsidP="00633997">
            <w:pPr>
              <w:spacing w:line="240" w:lineRule="auto"/>
              <w:rPr>
                <w:rFonts w:eastAsia="Times New Roman" w:cs="Times New Roman"/>
              </w:rPr>
            </w:pPr>
            <w:r w:rsidRPr="005031BF">
              <w:rPr>
                <w:rFonts w:eastAsia="Times New Roman" w:cs="Times New Roman"/>
                <w:i/>
              </w:rPr>
              <w:t>D.1</w:t>
            </w:r>
            <w:r w:rsidRPr="005031BF">
              <w:rPr>
                <w:rFonts w:eastAsia="Times New Roman" w:cs="Times New Roman"/>
              </w:rPr>
              <w:t xml:space="preserve"> </w:t>
            </w:r>
            <w:r w:rsidRPr="005031BF">
              <w:rPr>
                <w:rFonts w:eastAsia="Times New Roman" w:cs="Times New Roman"/>
                <w:i/>
              </w:rPr>
              <w:t>Zkvalitnění funkčnosti a provázanosti regionálního inovačního ekosystému</w:t>
            </w:r>
          </w:p>
        </w:tc>
        <w:tc>
          <w:tcPr>
            <w:tcW w:w="8304" w:type="dxa"/>
            <w:gridSpan w:val="3"/>
            <w:shd w:val="clear" w:color="auto" w:fill="FFFFFF"/>
          </w:tcPr>
          <w:p w14:paraId="16050504"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Indikátory strategických cílů/klíčové oblasti změn:</w:t>
            </w:r>
          </w:p>
          <w:p w14:paraId="599E1AA1" w14:textId="77777777" w:rsidR="00A1270A" w:rsidRPr="005031BF" w:rsidRDefault="00A1270A" w:rsidP="00064FF4">
            <w:pPr>
              <w:numPr>
                <w:ilvl w:val="0"/>
                <w:numId w:val="36"/>
              </w:numPr>
              <w:spacing w:line="240" w:lineRule="auto"/>
              <w:ind w:left="459"/>
              <w:contextualSpacing/>
              <w:rPr>
                <w:rFonts w:eastAsia="Times New Roman" w:cs="Times New Roman"/>
              </w:rPr>
            </w:pPr>
          </w:p>
        </w:tc>
      </w:tr>
      <w:tr w:rsidR="00A1270A" w:rsidRPr="005031BF" w14:paraId="3D82E800" w14:textId="77777777" w:rsidTr="00202BD2">
        <w:tc>
          <w:tcPr>
            <w:tcW w:w="13992" w:type="dxa"/>
            <w:gridSpan w:val="5"/>
            <w:tcBorders>
              <w:bottom w:val="single" w:sz="4" w:space="0" w:color="auto"/>
            </w:tcBorders>
            <w:shd w:val="clear" w:color="auto" w:fill="FFFFFF"/>
          </w:tcPr>
          <w:p w14:paraId="758A8F8D" w14:textId="77777777" w:rsidR="00A1270A" w:rsidRPr="005031BF" w:rsidRDefault="00A1270A" w:rsidP="00A1270A">
            <w:pPr>
              <w:spacing w:line="240" w:lineRule="auto"/>
              <w:rPr>
                <w:rFonts w:eastAsia="Times New Roman" w:cs="Times New Roman"/>
                <w:b/>
              </w:rPr>
            </w:pPr>
            <w:r w:rsidRPr="005031BF">
              <w:rPr>
                <w:rFonts w:eastAsia="Times New Roman" w:cs="Times New Roman"/>
                <w:b/>
              </w:rPr>
              <w:t>Strategie a krajské dokumenty, z nichž jsou strategické a specifické cíle čerpány:</w:t>
            </w:r>
          </w:p>
          <w:p w14:paraId="5FB1F853"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Regionální inovační strategie Libereckého kraje 2009</w:t>
            </w:r>
          </w:p>
          <w:p w14:paraId="49907BC4"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Regionální příloha Národní výzkumné a inovační strategie pro inteligentní specializaci České republiky pro území Libereckého kraje (2014)</w:t>
            </w:r>
          </w:p>
          <w:p w14:paraId="46E8F275"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 xml:space="preserve">Program rozvoje Libereckého kraje 2014-2020 </w:t>
            </w:r>
          </w:p>
          <w:p w14:paraId="71AA4DB0" w14:textId="77777777" w:rsidR="00A1270A" w:rsidRPr="005031BF" w:rsidRDefault="00A1270A" w:rsidP="00064FF4">
            <w:pPr>
              <w:numPr>
                <w:ilvl w:val="0"/>
                <w:numId w:val="35"/>
              </w:numPr>
              <w:contextualSpacing/>
              <w:rPr>
                <w:rFonts w:eastAsia="Times New Roman" w:cs="Times New Roman"/>
              </w:rPr>
            </w:pPr>
            <w:r w:rsidRPr="005031BF">
              <w:rPr>
                <w:rFonts w:eastAsia="Times New Roman" w:cs="Times New Roman"/>
              </w:rPr>
              <w:t>Dlouhodobý záměr vzdělávání a rozvoje vzdělávací soustavy Libereckého kraje na období 2016-2020</w:t>
            </w:r>
          </w:p>
          <w:p w14:paraId="2D735B50" w14:textId="77777777" w:rsidR="00A1270A" w:rsidRPr="005031BF" w:rsidRDefault="00A1270A" w:rsidP="00064FF4">
            <w:pPr>
              <w:numPr>
                <w:ilvl w:val="0"/>
                <w:numId w:val="35"/>
              </w:numPr>
              <w:spacing w:line="240" w:lineRule="auto"/>
              <w:contextualSpacing/>
              <w:rPr>
                <w:rFonts w:eastAsia="Times New Roman" w:cs="Times New Roman"/>
                <w:b/>
              </w:rPr>
            </w:pPr>
            <w:r w:rsidRPr="005031BF">
              <w:rPr>
                <w:rFonts w:eastAsia="Times New Roman" w:cs="Times New Roman"/>
              </w:rPr>
              <w:t>Strategický plán rozvoje Technické univerzity v Liberci 2020 s výhledem do roku 2030</w:t>
            </w:r>
          </w:p>
        </w:tc>
      </w:tr>
      <w:tr w:rsidR="00A1270A" w:rsidRPr="005031BF" w14:paraId="7B15F6C9" w14:textId="77777777" w:rsidTr="00202BD2">
        <w:tc>
          <w:tcPr>
            <w:tcW w:w="13992" w:type="dxa"/>
            <w:gridSpan w:val="5"/>
            <w:tcBorders>
              <w:top w:val="single" w:sz="4" w:space="0" w:color="auto"/>
              <w:bottom w:val="single" w:sz="4" w:space="0" w:color="auto"/>
            </w:tcBorders>
            <w:shd w:val="clear" w:color="auto" w:fill="E5DFEC"/>
          </w:tcPr>
          <w:p w14:paraId="5F632F2F" w14:textId="281F3B39" w:rsidR="00A1270A" w:rsidRPr="005031BF" w:rsidRDefault="00A1270A" w:rsidP="00202BD2">
            <w:pPr>
              <w:spacing w:line="240" w:lineRule="auto"/>
              <w:rPr>
                <w:rFonts w:eastAsia="Times New Roman" w:cs="Times New Roman"/>
                <w:i/>
              </w:rPr>
            </w:pPr>
            <w:r w:rsidRPr="005031BF">
              <w:rPr>
                <w:rFonts w:eastAsia="Times New Roman" w:cs="Times New Roman"/>
                <w:b/>
              </w:rPr>
              <w:t>Strategický cíl D.1</w:t>
            </w:r>
            <w:r w:rsidR="00633997" w:rsidRPr="005031BF">
              <w:rPr>
                <w:rFonts w:eastAsia="Times New Roman" w:cs="Times New Roman"/>
                <w:b/>
              </w:rPr>
              <w:t xml:space="preserve"> </w:t>
            </w:r>
            <w:r w:rsidR="00633997" w:rsidRPr="005031BF">
              <w:rPr>
                <w:rFonts w:eastAsia="Times New Roman" w:cs="Times New Roman"/>
              </w:rPr>
              <w:t xml:space="preserve"> Zkvalitnění funkčnosti a provázanosti re</w:t>
            </w:r>
            <w:r w:rsidR="00202BD2" w:rsidRPr="005031BF">
              <w:rPr>
                <w:rFonts w:eastAsia="Times New Roman" w:cs="Times New Roman"/>
              </w:rPr>
              <w:t>gionálního inovačního ekosystému</w:t>
            </w:r>
          </w:p>
        </w:tc>
      </w:tr>
      <w:tr w:rsidR="00A1270A" w:rsidRPr="005031BF" w14:paraId="611CA617" w14:textId="77777777" w:rsidTr="00202BD2">
        <w:tc>
          <w:tcPr>
            <w:tcW w:w="3658" w:type="dxa"/>
            <w:tcBorders>
              <w:top w:val="single" w:sz="4" w:space="0" w:color="auto"/>
              <w:bottom w:val="single" w:sz="4" w:space="0" w:color="auto"/>
            </w:tcBorders>
            <w:shd w:val="clear" w:color="auto" w:fill="FFFFFF"/>
          </w:tcPr>
          <w:p w14:paraId="14A97F9F" w14:textId="77777777" w:rsidR="00A1270A" w:rsidRPr="005031BF" w:rsidRDefault="00A1270A" w:rsidP="00202BD2">
            <w:pPr>
              <w:spacing w:line="240" w:lineRule="auto"/>
              <w:jc w:val="left"/>
              <w:rPr>
                <w:rFonts w:eastAsia="Times New Roman" w:cs="Times New Roman"/>
                <w:b/>
                <w:sz w:val="24"/>
                <w:szCs w:val="24"/>
              </w:rPr>
            </w:pPr>
            <w:r w:rsidRPr="005031BF">
              <w:rPr>
                <w:rFonts w:eastAsia="Times New Roman" w:cs="Times New Roman"/>
                <w:b/>
                <w:sz w:val="24"/>
                <w:szCs w:val="24"/>
              </w:rPr>
              <w:t>Specifické cíle</w:t>
            </w:r>
          </w:p>
        </w:tc>
        <w:tc>
          <w:tcPr>
            <w:tcW w:w="3040" w:type="dxa"/>
            <w:gridSpan w:val="2"/>
            <w:tcBorders>
              <w:top w:val="single" w:sz="4" w:space="0" w:color="auto"/>
              <w:bottom w:val="single" w:sz="4" w:space="0" w:color="auto"/>
            </w:tcBorders>
            <w:shd w:val="clear" w:color="auto" w:fill="FFFFFF"/>
          </w:tcPr>
          <w:p w14:paraId="4591C151" w14:textId="77777777" w:rsidR="00A1270A" w:rsidRPr="005031BF" w:rsidRDefault="00A1270A" w:rsidP="00202BD2">
            <w:pPr>
              <w:spacing w:line="240" w:lineRule="auto"/>
              <w:jc w:val="left"/>
              <w:rPr>
                <w:rFonts w:eastAsia="Times New Roman" w:cs="Times New Roman"/>
                <w:b/>
                <w:sz w:val="24"/>
                <w:szCs w:val="24"/>
              </w:rPr>
            </w:pPr>
            <w:r w:rsidRPr="005031BF">
              <w:rPr>
                <w:rFonts w:eastAsia="Times New Roman" w:cs="Times New Roman"/>
                <w:b/>
                <w:sz w:val="24"/>
                <w:szCs w:val="24"/>
              </w:rPr>
              <w:t>Indikátory specifického cíle</w:t>
            </w:r>
          </w:p>
        </w:tc>
        <w:tc>
          <w:tcPr>
            <w:tcW w:w="7294" w:type="dxa"/>
            <w:gridSpan w:val="2"/>
            <w:tcBorders>
              <w:top w:val="single" w:sz="4" w:space="0" w:color="auto"/>
              <w:bottom w:val="single" w:sz="4" w:space="0" w:color="auto"/>
            </w:tcBorders>
            <w:shd w:val="clear" w:color="auto" w:fill="FFFFFF"/>
          </w:tcPr>
          <w:p w14:paraId="03B21001" w14:textId="77777777" w:rsidR="00A1270A" w:rsidRPr="005031BF" w:rsidRDefault="00A1270A" w:rsidP="00202BD2">
            <w:pPr>
              <w:spacing w:line="240" w:lineRule="auto"/>
              <w:jc w:val="left"/>
              <w:rPr>
                <w:rFonts w:eastAsia="Times New Roman" w:cs="Times New Roman"/>
                <w:b/>
                <w:sz w:val="24"/>
                <w:szCs w:val="24"/>
              </w:rPr>
            </w:pPr>
            <w:r w:rsidRPr="005031BF">
              <w:rPr>
                <w:rFonts w:eastAsia="Times New Roman" w:cs="Times New Roman"/>
                <w:b/>
                <w:sz w:val="24"/>
                <w:szCs w:val="24"/>
              </w:rPr>
              <w:t>Typové aktivity/projekty/operace</w:t>
            </w:r>
          </w:p>
        </w:tc>
      </w:tr>
      <w:tr w:rsidR="00A1270A" w:rsidRPr="005031BF" w14:paraId="34C803BA" w14:textId="77777777" w:rsidTr="00FC459E">
        <w:trPr>
          <w:trHeight w:val="425"/>
        </w:trPr>
        <w:tc>
          <w:tcPr>
            <w:tcW w:w="3658" w:type="dxa"/>
            <w:vMerge w:val="restart"/>
            <w:tcBorders>
              <w:top w:val="single" w:sz="4" w:space="0" w:color="auto"/>
              <w:right w:val="single" w:sz="4" w:space="0" w:color="auto"/>
            </w:tcBorders>
            <w:shd w:val="clear" w:color="auto" w:fill="FFFFFF"/>
          </w:tcPr>
          <w:p w14:paraId="231CB53F" w14:textId="77777777" w:rsidR="00A1270A" w:rsidRPr="005031BF" w:rsidRDefault="00A1270A" w:rsidP="00A1270A">
            <w:pPr>
              <w:spacing w:line="240" w:lineRule="auto"/>
              <w:rPr>
                <w:rFonts w:eastAsia="Times New Roman" w:cs="Times New Roman"/>
                <w:b/>
                <w:i/>
                <w:sz w:val="18"/>
                <w:szCs w:val="18"/>
              </w:rPr>
            </w:pPr>
            <w:r w:rsidRPr="005031BF">
              <w:rPr>
                <w:rFonts w:eastAsia="Times New Roman" w:cs="Times New Roman"/>
                <w:b/>
                <w:i/>
              </w:rPr>
              <w:t>D.1.1  Zkvalitnění datové základny k rozvoji regionálního inovačního ekosystému</w:t>
            </w:r>
            <w:r w:rsidRPr="005031BF">
              <w:rPr>
                <w:rFonts w:eastAsia="Times New Roman" w:cs="Times New Roman"/>
                <w:b/>
                <w:i/>
                <w:sz w:val="18"/>
                <w:szCs w:val="18"/>
              </w:rPr>
              <w:t xml:space="preserve"> </w:t>
            </w:r>
          </w:p>
        </w:tc>
        <w:tc>
          <w:tcPr>
            <w:tcW w:w="3040" w:type="dxa"/>
            <w:gridSpan w:val="2"/>
            <w:vMerge w:val="restart"/>
            <w:tcBorders>
              <w:top w:val="single" w:sz="4" w:space="0" w:color="auto"/>
              <w:left w:val="single" w:sz="4" w:space="0" w:color="auto"/>
              <w:right w:val="single" w:sz="4" w:space="0" w:color="auto"/>
            </w:tcBorders>
            <w:shd w:val="clear" w:color="auto" w:fill="FFFFFF"/>
          </w:tcPr>
          <w:p w14:paraId="1F61F327" w14:textId="078B4465" w:rsidR="00A1270A" w:rsidRPr="005031BF" w:rsidRDefault="00202BD2" w:rsidP="00202BD2">
            <w:pPr>
              <w:spacing w:line="240" w:lineRule="auto"/>
              <w:ind w:left="121"/>
              <w:contextualSpacing/>
              <w:rPr>
                <w:rFonts w:eastAsia="Times New Roman" w:cs="Times New Roman"/>
              </w:rPr>
            </w:pPr>
            <w:r w:rsidRPr="005031BF">
              <w:rPr>
                <w:rFonts w:eastAsia="Times New Roman" w:cs="Times New Roman"/>
              </w:rPr>
              <w:t>Vytvořený monitorovací systém sběru a analýzy dat o vývoji inovačního prostředí LK</w:t>
            </w:r>
          </w:p>
        </w:tc>
        <w:tc>
          <w:tcPr>
            <w:tcW w:w="952" w:type="dxa"/>
            <w:tcBorders>
              <w:top w:val="single" w:sz="4" w:space="0" w:color="auto"/>
              <w:left w:val="single" w:sz="4" w:space="0" w:color="auto"/>
              <w:right w:val="single" w:sz="4" w:space="0" w:color="auto"/>
            </w:tcBorders>
            <w:shd w:val="clear" w:color="auto" w:fill="FFFFFF"/>
            <w:vAlign w:val="center"/>
          </w:tcPr>
          <w:p w14:paraId="0BB9DAAA" w14:textId="618C2B13" w:rsidR="00A1270A" w:rsidRPr="005031BF" w:rsidRDefault="00202BD2" w:rsidP="00FC459E">
            <w:pPr>
              <w:spacing w:line="240" w:lineRule="auto"/>
              <w:jc w:val="center"/>
              <w:rPr>
                <w:rFonts w:eastAsia="Times New Roman" w:cs="Times New Roman"/>
              </w:rPr>
            </w:pPr>
            <w:r w:rsidRPr="005031BF">
              <w:rPr>
                <w:rFonts w:eastAsia="Times New Roman" w:cs="Times New Roman"/>
              </w:rPr>
              <w:t>D.1.1.1</w:t>
            </w:r>
          </w:p>
        </w:tc>
        <w:tc>
          <w:tcPr>
            <w:tcW w:w="6342" w:type="dxa"/>
            <w:tcBorders>
              <w:top w:val="single" w:sz="4" w:space="0" w:color="auto"/>
              <w:left w:val="single" w:sz="4" w:space="0" w:color="auto"/>
            </w:tcBorders>
            <w:shd w:val="clear" w:color="auto" w:fill="FFFFFF"/>
          </w:tcPr>
          <w:p w14:paraId="740667C6" w14:textId="77777777" w:rsidR="00A1270A" w:rsidRPr="005031BF" w:rsidRDefault="00A1270A" w:rsidP="00202BD2">
            <w:pPr>
              <w:spacing w:after="0"/>
            </w:pPr>
            <w:r w:rsidRPr="005031BF">
              <w:t xml:space="preserve">Průběžné mapování potřeb cílových skupin prostředí VaVaI </w:t>
            </w:r>
          </w:p>
        </w:tc>
      </w:tr>
      <w:tr w:rsidR="00202BD2" w:rsidRPr="005031BF" w14:paraId="02749E42" w14:textId="77777777" w:rsidTr="00FC459E">
        <w:trPr>
          <w:trHeight w:val="425"/>
        </w:trPr>
        <w:tc>
          <w:tcPr>
            <w:tcW w:w="3658" w:type="dxa"/>
            <w:vMerge/>
            <w:tcBorders>
              <w:top w:val="single" w:sz="4" w:space="0" w:color="auto"/>
              <w:right w:val="single" w:sz="4" w:space="0" w:color="auto"/>
            </w:tcBorders>
            <w:shd w:val="clear" w:color="auto" w:fill="FFFFFF"/>
          </w:tcPr>
          <w:p w14:paraId="4181C030" w14:textId="77777777" w:rsidR="00202BD2" w:rsidRPr="005031BF" w:rsidRDefault="00202BD2" w:rsidP="00A1270A">
            <w:pPr>
              <w:spacing w:line="240" w:lineRule="auto"/>
              <w:rPr>
                <w:rFonts w:eastAsia="Times New Roman" w:cs="Times New Roman"/>
                <w:b/>
                <w:i/>
              </w:rPr>
            </w:pPr>
          </w:p>
        </w:tc>
        <w:tc>
          <w:tcPr>
            <w:tcW w:w="3040" w:type="dxa"/>
            <w:gridSpan w:val="2"/>
            <w:vMerge/>
            <w:tcBorders>
              <w:top w:val="single" w:sz="4" w:space="0" w:color="auto"/>
              <w:left w:val="single" w:sz="4" w:space="0" w:color="auto"/>
              <w:right w:val="single" w:sz="4" w:space="0" w:color="auto"/>
            </w:tcBorders>
            <w:shd w:val="clear" w:color="auto" w:fill="FFFFFF"/>
          </w:tcPr>
          <w:p w14:paraId="29B6D7F1" w14:textId="77777777" w:rsidR="00202BD2" w:rsidRPr="005031BF" w:rsidRDefault="00202BD2" w:rsidP="00A1270A">
            <w:pPr>
              <w:spacing w:line="240" w:lineRule="auto"/>
              <w:ind w:left="121"/>
              <w:contextualSpacing/>
              <w:rPr>
                <w:rFonts w:eastAsia="Times New Roman" w:cs="Times New Roman"/>
              </w:rPr>
            </w:pPr>
          </w:p>
        </w:tc>
        <w:tc>
          <w:tcPr>
            <w:tcW w:w="952" w:type="dxa"/>
            <w:tcBorders>
              <w:top w:val="single" w:sz="4" w:space="0" w:color="auto"/>
              <w:left w:val="single" w:sz="4" w:space="0" w:color="auto"/>
              <w:right w:val="single" w:sz="4" w:space="0" w:color="auto"/>
            </w:tcBorders>
            <w:shd w:val="clear" w:color="auto" w:fill="FFFFFF"/>
            <w:vAlign w:val="center"/>
          </w:tcPr>
          <w:p w14:paraId="6686FE9B" w14:textId="609DBF44" w:rsidR="00202BD2" w:rsidRPr="005031BF" w:rsidRDefault="00202BD2" w:rsidP="00FC459E">
            <w:pPr>
              <w:spacing w:line="240" w:lineRule="auto"/>
              <w:jc w:val="center"/>
              <w:rPr>
                <w:rFonts w:eastAsia="Times New Roman" w:cs="Times New Roman"/>
              </w:rPr>
            </w:pPr>
            <w:r w:rsidRPr="005031BF">
              <w:rPr>
                <w:rFonts w:eastAsia="Times New Roman" w:cs="Times New Roman"/>
              </w:rPr>
              <w:t>D.1.1.2</w:t>
            </w:r>
          </w:p>
        </w:tc>
        <w:tc>
          <w:tcPr>
            <w:tcW w:w="6342" w:type="dxa"/>
            <w:tcBorders>
              <w:top w:val="single" w:sz="4" w:space="0" w:color="auto"/>
              <w:left w:val="single" w:sz="4" w:space="0" w:color="auto"/>
            </w:tcBorders>
            <w:shd w:val="clear" w:color="auto" w:fill="FFFFFF"/>
          </w:tcPr>
          <w:p w14:paraId="63E27A24" w14:textId="734BB3A2" w:rsidR="00202BD2" w:rsidRPr="005031BF" w:rsidRDefault="00202BD2" w:rsidP="00202BD2">
            <w:pPr>
              <w:spacing w:after="0"/>
            </w:pPr>
            <w:r w:rsidRPr="005031BF">
              <w:rPr>
                <w:rFonts w:eastAsia="Times New Roman" w:cs="Times New Roman"/>
              </w:rPr>
              <w:t>Pravidelné tematické konference k potřebám ekonomického rozvoje regionu</w:t>
            </w:r>
          </w:p>
        </w:tc>
      </w:tr>
      <w:tr w:rsidR="00A1270A" w:rsidRPr="005031BF" w14:paraId="5AE8A151" w14:textId="77777777" w:rsidTr="00FC459E">
        <w:trPr>
          <w:trHeight w:val="485"/>
        </w:trPr>
        <w:tc>
          <w:tcPr>
            <w:tcW w:w="3658" w:type="dxa"/>
            <w:vMerge w:val="restart"/>
            <w:tcBorders>
              <w:top w:val="single" w:sz="4" w:space="0" w:color="auto"/>
              <w:right w:val="single" w:sz="4" w:space="0" w:color="auto"/>
            </w:tcBorders>
            <w:shd w:val="clear" w:color="auto" w:fill="FFFFFF"/>
          </w:tcPr>
          <w:p w14:paraId="036D39F9"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D.1.2 Rozvoj spolupráce v nadregionálním i mezinárodním prostoru</w:t>
            </w:r>
          </w:p>
        </w:tc>
        <w:tc>
          <w:tcPr>
            <w:tcW w:w="3040" w:type="dxa"/>
            <w:gridSpan w:val="2"/>
            <w:vMerge w:val="restart"/>
            <w:tcBorders>
              <w:top w:val="single" w:sz="4" w:space="0" w:color="auto"/>
              <w:left w:val="single" w:sz="4" w:space="0" w:color="auto"/>
              <w:right w:val="single" w:sz="4" w:space="0" w:color="auto"/>
            </w:tcBorders>
            <w:shd w:val="clear" w:color="auto" w:fill="FFFFFF"/>
          </w:tcPr>
          <w:p w14:paraId="1055C526" w14:textId="6108D598" w:rsidR="00A1270A" w:rsidRPr="005031BF" w:rsidRDefault="00202BD2" w:rsidP="00202BD2">
            <w:pPr>
              <w:spacing w:line="240" w:lineRule="auto"/>
              <w:contextualSpacing/>
              <w:rPr>
                <w:rFonts w:eastAsia="Times New Roman" w:cs="Times New Roman"/>
              </w:rPr>
            </w:pPr>
            <w:r w:rsidRPr="005031BF">
              <w:rPr>
                <w:rFonts w:eastAsia="Times New Roman" w:cs="Times New Roman"/>
              </w:rPr>
              <w:t xml:space="preserve"> Počet mezinárodních smluv LK o strategickém partnerství v oblasti rozvoje VaVaI</w:t>
            </w:r>
          </w:p>
        </w:tc>
        <w:tc>
          <w:tcPr>
            <w:tcW w:w="952" w:type="dxa"/>
            <w:tcBorders>
              <w:top w:val="single" w:sz="4" w:space="0" w:color="auto"/>
              <w:left w:val="single" w:sz="4" w:space="0" w:color="auto"/>
              <w:right w:val="single" w:sz="4" w:space="0" w:color="auto"/>
            </w:tcBorders>
            <w:shd w:val="clear" w:color="auto" w:fill="FFFFFF"/>
            <w:vAlign w:val="center"/>
          </w:tcPr>
          <w:p w14:paraId="4579056A" w14:textId="2CA53553" w:rsidR="00A1270A" w:rsidRPr="005031BF" w:rsidRDefault="00202BD2" w:rsidP="00FC459E">
            <w:pPr>
              <w:spacing w:line="240" w:lineRule="auto"/>
              <w:jc w:val="center"/>
              <w:rPr>
                <w:rFonts w:eastAsia="Times New Roman" w:cs="Times New Roman"/>
              </w:rPr>
            </w:pPr>
            <w:r w:rsidRPr="005031BF">
              <w:rPr>
                <w:rFonts w:eastAsia="Times New Roman" w:cs="Times New Roman"/>
              </w:rPr>
              <w:t>D.1.2.1</w:t>
            </w:r>
          </w:p>
        </w:tc>
        <w:tc>
          <w:tcPr>
            <w:tcW w:w="6342" w:type="dxa"/>
            <w:tcBorders>
              <w:top w:val="single" w:sz="4" w:space="0" w:color="auto"/>
              <w:left w:val="single" w:sz="4" w:space="0" w:color="auto"/>
            </w:tcBorders>
            <w:shd w:val="clear" w:color="auto" w:fill="FFFFFF"/>
          </w:tcPr>
          <w:p w14:paraId="4ED19FB4" w14:textId="77777777" w:rsidR="00A1270A" w:rsidRPr="005031BF" w:rsidRDefault="00A1270A" w:rsidP="00202BD2">
            <w:pPr>
              <w:spacing w:after="0"/>
            </w:pPr>
            <w:r w:rsidRPr="005031BF">
              <w:t xml:space="preserve">Navazování strategických partnerství se odbornými subjekty zaměřenými na rozvoj výzkumu, vývoje a inovací, a to jak v meziregionálním prostředí tak mezinárodním </w:t>
            </w:r>
          </w:p>
        </w:tc>
      </w:tr>
      <w:tr w:rsidR="00A1270A" w:rsidRPr="005031BF" w14:paraId="473B0BC7" w14:textId="77777777" w:rsidTr="00FC459E">
        <w:trPr>
          <w:trHeight w:val="495"/>
        </w:trPr>
        <w:tc>
          <w:tcPr>
            <w:tcW w:w="3658" w:type="dxa"/>
            <w:vMerge/>
            <w:tcBorders>
              <w:right w:val="single" w:sz="4" w:space="0" w:color="auto"/>
            </w:tcBorders>
            <w:shd w:val="clear" w:color="auto" w:fill="FFFFFF"/>
          </w:tcPr>
          <w:p w14:paraId="298193F8" w14:textId="77777777" w:rsidR="00A1270A" w:rsidRPr="005031BF" w:rsidRDefault="00A1270A" w:rsidP="00A1270A">
            <w:pPr>
              <w:spacing w:line="240" w:lineRule="auto"/>
              <w:rPr>
                <w:rFonts w:eastAsia="Times New Roman" w:cs="Times New Roman"/>
                <w:i/>
              </w:rPr>
            </w:pPr>
          </w:p>
        </w:tc>
        <w:tc>
          <w:tcPr>
            <w:tcW w:w="3040" w:type="dxa"/>
            <w:gridSpan w:val="2"/>
            <w:vMerge/>
            <w:tcBorders>
              <w:left w:val="single" w:sz="4" w:space="0" w:color="auto"/>
              <w:right w:val="single" w:sz="4" w:space="0" w:color="auto"/>
            </w:tcBorders>
            <w:shd w:val="clear" w:color="auto" w:fill="FFFFFF"/>
          </w:tcPr>
          <w:p w14:paraId="6B164804" w14:textId="77777777" w:rsidR="00A1270A" w:rsidRPr="005031BF" w:rsidRDefault="00A1270A" w:rsidP="00064FF4">
            <w:pPr>
              <w:numPr>
                <w:ilvl w:val="0"/>
                <w:numId w:val="35"/>
              </w:numPr>
              <w:spacing w:line="240" w:lineRule="auto"/>
              <w:contextualSpacing/>
              <w:rPr>
                <w:rFonts w:eastAsia="Times New Roman" w:cs="Times New Roman"/>
              </w:rPr>
            </w:pPr>
          </w:p>
        </w:tc>
        <w:tc>
          <w:tcPr>
            <w:tcW w:w="952" w:type="dxa"/>
            <w:tcBorders>
              <w:left w:val="single" w:sz="4" w:space="0" w:color="auto"/>
              <w:right w:val="single" w:sz="4" w:space="0" w:color="auto"/>
            </w:tcBorders>
            <w:shd w:val="clear" w:color="auto" w:fill="FFFFFF"/>
            <w:vAlign w:val="center"/>
          </w:tcPr>
          <w:p w14:paraId="50D5A0C3" w14:textId="4DD7EAC8" w:rsidR="00A1270A" w:rsidRPr="005031BF" w:rsidRDefault="00202BD2" w:rsidP="00FC459E">
            <w:pPr>
              <w:spacing w:line="240" w:lineRule="auto"/>
              <w:jc w:val="center"/>
              <w:rPr>
                <w:rFonts w:eastAsia="Times New Roman" w:cs="Times New Roman"/>
              </w:rPr>
            </w:pPr>
            <w:r w:rsidRPr="005031BF">
              <w:rPr>
                <w:rFonts w:eastAsia="Times New Roman" w:cs="Times New Roman"/>
              </w:rPr>
              <w:t>D.1.2.2</w:t>
            </w:r>
          </w:p>
        </w:tc>
        <w:tc>
          <w:tcPr>
            <w:tcW w:w="6342" w:type="dxa"/>
            <w:tcBorders>
              <w:left w:val="single" w:sz="4" w:space="0" w:color="auto"/>
            </w:tcBorders>
            <w:shd w:val="clear" w:color="auto" w:fill="FFFFFF"/>
          </w:tcPr>
          <w:p w14:paraId="2E85347B" w14:textId="77777777" w:rsidR="00A1270A" w:rsidRPr="005031BF" w:rsidRDefault="00A1270A" w:rsidP="00202BD2">
            <w:pPr>
              <w:spacing w:after="0"/>
            </w:pPr>
            <w:r w:rsidRPr="005031BF">
              <w:t>Vstřícná politika pracovních víz, omezení zbytečné byrokracie</w:t>
            </w:r>
          </w:p>
        </w:tc>
      </w:tr>
      <w:tr w:rsidR="00A1270A" w:rsidRPr="005031BF" w14:paraId="0E14D01E" w14:textId="77777777" w:rsidTr="00FC459E">
        <w:trPr>
          <w:trHeight w:val="206"/>
        </w:trPr>
        <w:tc>
          <w:tcPr>
            <w:tcW w:w="3658" w:type="dxa"/>
            <w:vMerge w:val="restart"/>
            <w:shd w:val="clear" w:color="auto" w:fill="FFFFFF"/>
          </w:tcPr>
          <w:p w14:paraId="03F93DD6"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D.1.3 Zkvalitnění infrastruktury pro rozvoj re</w:t>
            </w:r>
            <w:r w:rsidR="00202BD2" w:rsidRPr="005031BF">
              <w:rPr>
                <w:rFonts w:eastAsia="Times New Roman" w:cs="Times New Roman"/>
                <w:b/>
                <w:i/>
              </w:rPr>
              <w:t>gionálního inovačního ekosystému</w:t>
            </w:r>
          </w:p>
        </w:tc>
        <w:tc>
          <w:tcPr>
            <w:tcW w:w="3040" w:type="dxa"/>
            <w:gridSpan w:val="2"/>
            <w:vMerge w:val="restart"/>
            <w:shd w:val="clear" w:color="auto" w:fill="FFFFFF"/>
          </w:tcPr>
          <w:p w14:paraId="0BC5FF01" w14:textId="79DC42AE" w:rsidR="00A1270A" w:rsidRPr="005031BF" w:rsidRDefault="00202BD2" w:rsidP="00202BD2">
            <w:pPr>
              <w:spacing w:line="240" w:lineRule="auto"/>
              <w:contextualSpacing/>
              <w:rPr>
                <w:rFonts w:eastAsia="Times New Roman" w:cs="Times New Roman"/>
              </w:rPr>
            </w:pPr>
            <w:r w:rsidRPr="005031BF">
              <w:rPr>
                <w:rFonts w:eastAsia="Times New Roman" w:cs="Times New Roman"/>
              </w:rPr>
              <w:t xml:space="preserve">Objem finančních prostředků investovaných krajem do provozu Libereckého podnikatelského inkubátoru </w:t>
            </w:r>
          </w:p>
        </w:tc>
        <w:tc>
          <w:tcPr>
            <w:tcW w:w="952" w:type="dxa"/>
            <w:tcBorders>
              <w:right w:val="single" w:sz="6" w:space="0" w:color="auto"/>
            </w:tcBorders>
            <w:shd w:val="clear" w:color="auto" w:fill="FFFFFF"/>
            <w:vAlign w:val="center"/>
          </w:tcPr>
          <w:p w14:paraId="45D48F0C" w14:textId="177632CC" w:rsidR="00A1270A" w:rsidRPr="005031BF" w:rsidRDefault="00202BD2" w:rsidP="00FC459E">
            <w:pPr>
              <w:jc w:val="center"/>
              <w:rPr>
                <w:rFonts w:eastAsia="Times New Roman" w:cs="Times New Roman"/>
              </w:rPr>
            </w:pPr>
            <w:r w:rsidRPr="005031BF">
              <w:rPr>
                <w:rFonts w:eastAsia="Times New Roman" w:cs="Times New Roman"/>
              </w:rPr>
              <w:t>D.1.3.1</w:t>
            </w:r>
          </w:p>
        </w:tc>
        <w:tc>
          <w:tcPr>
            <w:tcW w:w="6342" w:type="dxa"/>
            <w:tcBorders>
              <w:left w:val="single" w:sz="6" w:space="0" w:color="auto"/>
            </w:tcBorders>
            <w:shd w:val="clear" w:color="auto" w:fill="FFFFFF"/>
          </w:tcPr>
          <w:p w14:paraId="0680965B" w14:textId="77777777" w:rsidR="00A1270A" w:rsidRPr="005031BF" w:rsidRDefault="00A1270A" w:rsidP="00202BD2">
            <w:pPr>
              <w:spacing w:after="0"/>
            </w:pPr>
            <w:r w:rsidRPr="005031BF">
              <w:t xml:space="preserve">Budování technické infrastruktury pro Společnost 4.0 (např. vysokorychlostní internet, rychlé dopravní spojení na sídelní centra koncentrace ekonomických aktivit)   </w:t>
            </w:r>
          </w:p>
        </w:tc>
      </w:tr>
      <w:tr w:rsidR="00A1270A" w:rsidRPr="005031BF" w14:paraId="4145E85B" w14:textId="77777777" w:rsidTr="00FC459E">
        <w:trPr>
          <w:trHeight w:val="206"/>
        </w:trPr>
        <w:tc>
          <w:tcPr>
            <w:tcW w:w="3658" w:type="dxa"/>
            <w:vMerge/>
            <w:shd w:val="clear" w:color="auto" w:fill="FFFFFF"/>
          </w:tcPr>
          <w:p w14:paraId="4F80C512" w14:textId="77777777" w:rsidR="00A1270A" w:rsidRPr="005031BF" w:rsidRDefault="00A1270A" w:rsidP="00A1270A">
            <w:pPr>
              <w:spacing w:line="240" w:lineRule="auto"/>
              <w:rPr>
                <w:rFonts w:eastAsia="Times New Roman" w:cs="Times New Roman"/>
                <w:b/>
                <w:i/>
              </w:rPr>
            </w:pPr>
          </w:p>
        </w:tc>
        <w:tc>
          <w:tcPr>
            <w:tcW w:w="3040" w:type="dxa"/>
            <w:gridSpan w:val="2"/>
            <w:vMerge/>
            <w:shd w:val="clear" w:color="auto" w:fill="FFFFFF"/>
          </w:tcPr>
          <w:p w14:paraId="1A1529E5" w14:textId="77777777" w:rsidR="00A1270A" w:rsidRPr="005031BF" w:rsidRDefault="00A1270A"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38F4EE50" w14:textId="2F960DB5" w:rsidR="00A1270A" w:rsidRPr="005031BF" w:rsidRDefault="00202BD2" w:rsidP="00FC459E">
            <w:pPr>
              <w:jc w:val="center"/>
              <w:rPr>
                <w:rFonts w:eastAsia="Times New Roman" w:cs="Times New Roman"/>
              </w:rPr>
            </w:pPr>
            <w:r w:rsidRPr="005031BF">
              <w:rPr>
                <w:rFonts w:eastAsia="Times New Roman" w:cs="Times New Roman"/>
              </w:rPr>
              <w:t>D.1.3.2</w:t>
            </w:r>
          </w:p>
        </w:tc>
        <w:tc>
          <w:tcPr>
            <w:tcW w:w="6342" w:type="dxa"/>
            <w:tcBorders>
              <w:left w:val="single" w:sz="6" w:space="0" w:color="auto"/>
            </w:tcBorders>
            <w:shd w:val="clear" w:color="auto" w:fill="FFFFFF"/>
          </w:tcPr>
          <w:p w14:paraId="27674EC7" w14:textId="77777777" w:rsidR="00A1270A" w:rsidRPr="005031BF" w:rsidRDefault="00A1270A" w:rsidP="00202BD2">
            <w:pPr>
              <w:spacing w:after="0"/>
            </w:pPr>
            <w:r w:rsidRPr="005031BF">
              <w:t>Projekty zlepšení  infrastruktury pro podnikání</w:t>
            </w:r>
          </w:p>
        </w:tc>
      </w:tr>
      <w:tr w:rsidR="007E4543" w:rsidRPr="005031BF" w14:paraId="5D22093F" w14:textId="77777777" w:rsidTr="00FC459E">
        <w:trPr>
          <w:trHeight w:val="206"/>
        </w:trPr>
        <w:tc>
          <w:tcPr>
            <w:tcW w:w="3658" w:type="dxa"/>
            <w:vMerge w:val="restart"/>
            <w:shd w:val="clear" w:color="auto" w:fill="FFFFFF"/>
          </w:tcPr>
          <w:p w14:paraId="122FC6D0" w14:textId="77777777" w:rsidR="007E4543" w:rsidRPr="005031BF" w:rsidRDefault="007E4543" w:rsidP="00A1270A">
            <w:pPr>
              <w:spacing w:line="240" w:lineRule="auto"/>
              <w:rPr>
                <w:rFonts w:eastAsia="Times New Roman" w:cs="Times New Roman"/>
                <w:b/>
                <w:i/>
              </w:rPr>
            </w:pPr>
            <w:r w:rsidRPr="005031BF">
              <w:rPr>
                <w:rFonts w:eastAsia="Times New Roman" w:cs="Times New Roman"/>
                <w:b/>
                <w:i/>
              </w:rPr>
              <w:lastRenderedPageBreak/>
              <w:t>D.1.4 Zkvalitnění marketingu  regionálního inovačního ekosystému</w:t>
            </w:r>
          </w:p>
          <w:p w14:paraId="4DEAD189" w14:textId="46381E08" w:rsidR="007E4543" w:rsidRPr="005031BF" w:rsidRDefault="007E4543" w:rsidP="00A1270A">
            <w:pPr>
              <w:spacing w:line="240" w:lineRule="auto"/>
              <w:rPr>
                <w:rFonts w:eastAsia="Times New Roman" w:cs="Times New Roman"/>
                <w:b/>
                <w:i/>
              </w:rPr>
            </w:pPr>
          </w:p>
          <w:p w14:paraId="4475428C" w14:textId="20966F4A" w:rsidR="007E4543" w:rsidRPr="005031BF" w:rsidRDefault="007E4543" w:rsidP="00A1270A">
            <w:pPr>
              <w:spacing w:line="240" w:lineRule="auto"/>
              <w:rPr>
                <w:rFonts w:eastAsia="Times New Roman" w:cs="Times New Roman"/>
                <w:b/>
                <w:i/>
              </w:rPr>
            </w:pPr>
          </w:p>
          <w:p w14:paraId="6186BD2A" w14:textId="17367E42" w:rsidR="007E4543" w:rsidRPr="005031BF" w:rsidRDefault="007E4543" w:rsidP="00A1270A">
            <w:pPr>
              <w:spacing w:line="240" w:lineRule="auto"/>
              <w:rPr>
                <w:rFonts w:eastAsia="Times New Roman" w:cs="Times New Roman"/>
                <w:b/>
                <w:i/>
              </w:rPr>
            </w:pPr>
          </w:p>
          <w:p w14:paraId="0913D8F7" w14:textId="4FCD6F5F" w:rsidR="007E4543" w:rsidRPr="005031BF" w:rsidRDefault="007E4543" w:rsidP="00A1270A">
            <w:pPr>
              <w:spacing w:line="240" w:lineRule="auto"/>
              <w:rPr>
                <w:rFonts w:eastAsia="Times New Roman" w:cs="Times New Roman"/>
                <w:b/>
                <w:i/>
              </w:rPr>
            </w:pPr>
          </w:p>
          <w:p w14:paraId="59773400" w14:textId="0D7EAD5D" w:rsidR="007E4543" w:rsidRPr="005031BF" w:rsidRDefault="007E4543" w:rsidP="00A1270A">
            <w:pPr>
              <w:spacing w:line="240" w:lineRule="auto"/>
              <w:rPr>
                <w:rFonts w:eastAsia="Times New Roman" w:cs="Times New Roman"/>
                <w:b/>
                <w:i/>
              </w:rPr>
            </w:pPr>
          </w:p>
          <w:p w14:paraId="4D12CDA6" w14:textId="2A1BF47A" w:rsidR="007E4543" w:rsidRPr="005031BF" w:rsidRDefault="007E4543" w:rsidP="00A1270A">
            <w:pPr>
              <w:spacing w:line="240" w:lineRule="auto"/>
              <w:rPr>
                <w:rFonts w:eastAsia="Times New Roman" w:cs="Times New Roman"/>
                <w:b/>
                <w:i/>
              </w:rPr>
            </w:pPr>
          </w:p>
          <w:p w14:paraId="31EFD083" w14:textId="375745C2" w:rsidR="007E4543" w:rsidRPr="005031BF" w:rsidRDefault="007E4543" w:rsidP="00A1270A">
            <w:pPr>
              <w:spacing w:line="240" w:lineRule="auto"/>
              <w:rPr>
                <w:rFonts w:eastAsia="Times New Roman" w:cs="Times New Roman"/>
                <w:b/>
                <w:i/>
              </w:rPr>
            </w:pPr>
          </w:p>
        </w:tc>
        <w:tc>
          <w:tcPr>
            <w:tcW w:w="3040" w:type="dxa"/>
            <w:gridSpan w:val="2"/>
            <w:vMerge w:val="restart"/>
            <w:shd w:val="clear" w:color="auto" w:fill="FFFFFF"/>
          </w:tcPr>
          <w:p w14:paraId="581F092E" w14:textId="65CCC12A" w:rsidR="007E4543" w:rsidRPr="005031BF" w:rsidRDefault="007E4543" w:rsidP="007E4543">
            <w:pPr>
              <w:spacing w:line="240" w:lineRule="auto"/>
              <w:contextualSpacing/>
              <w:rPr>
                <w:rFonts w:eastAsia="Times New Roman" w:cs="Times New Roman"/>
              </w:rPr>
            </w:pPr>
            <w:r w:rsidRPr="005031BF">
              <w:rPr>
                <w:rFonts w:eastAsia="Times New Roman" w:cs="Times New Roman"/>
              </w:rPr>
              <w:t>Počet realizovaných marketingových nástrojů regionálního inovačního ekosystému</w:t>
            </w:r>
          </w:p>
        </w:tc>
        <w:tc>
          <w:tcPr>
            <w:tcW w:w="952" w:type="dxa"/>
            <w:tcBorders>
              <w:right w:val="single" w:sz="6" w:space="0" w:color="auto"/>
            </w:tcBorders>
            <w:shd w:val="clear" w:color="auto" w:fill="FFFFFF"/>
            <w:vAlign w:val="center"/>
          </w:tcPr>
          <w:p w14:paraId="39B01083" w14:textId="596318BC" w:rsidR="007E4543" w:rsidRPr="005031BF" w:rsidRDefault="00FC459E" w:rsidP="00FC459E">
            <w:pPr>
              <w:jc w:val="center"/>
              <w:rPr>
                <w:rFonts w:eastAsia="Times New Roman" w:cs="Times New Roman"/>
              </w:rPr>
            </w:pPr>
            <w:r w:rsidRPr="005031BF">
              <w:rPr>
                <w:rFonts w:eastAsia="Times New Roman" w:cs="Times New Roman"/>
              </w:rPr>
              <w:t>D.1.4.1</w:t>
            </w:r>
          </w:p>
        </w:tc>
        <w:tc>
          <w:tcPr>
            <w:tcW w:w="6342" w:type="dxa"/>
            <w:tcBorders>
              <w:left w:val="single" w:sz="6" w:space="0" w:color="auto"/>
            </w:tcBorders>
            <w:shd w:val="clear" w:color="auto" w:fill="FFFFFF"/>
          </w:tcPr>
          <w:p w14:paraId="42BCB96B" w14:textId="5BA5538E" w:rsidR="007E4543" w:rsidRPr="005031BF" w:rsidRDefault="007E4543" w:rsidP="007E4543">
            <w:pPr>
              <w:spacing w:after="0"/>
            </w:pPr>
            <w:r w:rsidRPr="005031BF">
              <w:t>Vyhledávání regionálních osobností podnikání a výzkumu a vývoje i osobností mimo region, jejich zapojení do aktivit rozvoje regionálního inovačního prostředí</w:t>
            </w:r>
          </w:p>
        </w:tc>
      </w:tr>
      <w:tr w:rsidR="007E4543" w:rsidRPr="005031BF" w14:paraId="656513A7" w14:textId="77777777" w:rsidTr="00FC459E">
        <w:trPr>
          <w:trHeight w:val="206"/>
        </w:trPr>
        <w:tc>
          <w:tcPr>
            <w:tcW w:w="3658" w:type="dxa"/>
            <w:vMerge/>
            <w:shd w:val="clear" w:color="auto" w:fill="FFFFFF"/>
          </w:tcPr>
          <w:p w14:paraId="123ACCE1" w14:textId="65D4C7E1" w:rsidR="007E4543" w:rsidRPr="005031BF" w:rsidRDefault="007E4543" w:rsidP="00A1270A">
            <w:pPr>
              <w:spacing w:line="240" w:lineRule="auto"/>
              <w:rPr>
                <w:rFonts w:eastAsia="Times New Roman" w:cs="Times New Roman"/>
                <w:b/>
                <w:i/>
              </w:rPr>
            </w:pPr>
          </w:p>
        </w:tc>
        <w:tc>
          <w:tcPr>
            <w:tcW w:w="3040" w:type="dxa"/>
            <w:gridSpan w:val="2"/>
            <w:vMerge/>
            <w:shd w:val="clear" w:color="auto" w:fill="FFFFFF"/>
          </w:tcPr>
          <w:p w14:paraId="74D2918D" w14:textId="77777777" w:rsidR="007E4543" w:rsidRPr="005031BF" w:rsidRDefault="007E4543"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4D26C8CE" w14:textId="5BD76888" w:rsidR="007E4543" w:rsidRPr="005031BF" w:rsidRDefault="00FC459E" w:rsidP="00FC459E">
            <w:pPr>
              <w:jc w:val="center"/>
              <w:rPr>
                <w:rFonts w:eastAsia="Times New Roman" w:cs="Times New Roman"/>
              </w:rPr>
            </w:pPr>
            <w:r w:rsidRPr="005031BF">
              <w:rPr>
                <w:rFonts w:eastAsia="Times New Roman" w:cs="Times New Roman"/>
              </w:rPr>
              <w:t>D.1.4.2</w:t>
            </w:r>
          </w:p>
        </w:tc>
        <w:tc>
          <w:tcPr>
            <w:tcW w:w="6342" w:type="dxa"/>
            <w:tcBorders>
              <w:left w:val="single" w:sz="6" w:space="0" w:color="auto"/>
            </w:tcBorders>
            <w:shd w:val="clear" w:color="auto" w:fill="FFFFFF"/>
          </w:tcPr>
          <w:p w14:paraId="63F266F8" w14:textId="45308B3E" w:rsidR="007E4543" w:rsidRPr="005031BF" w:rsidRDefault="007E4543" w:rsidP="007E4543">
            <w:pPr>
              <w:spacing w:after="0"/>
            </w:pPr>
            <w:r w:rsidRPr="005031BF">
              <w:t xml:space="preserve">Vyhledávání dobrých praxí a jejich prezentace </w:t>
            </w:r>
          </w:p>
        </w:tc>
      </w:tr>
      <w:tr w:rsidR="007E4543" w:rsidRPr="005031BF" w14:paraId="53AF0006" w14:textId="77777777" w:rsidTr="00FC459E">
        <w:trPr>
          <w:trHeight w:val="206"/>
        </w:trPr>
        <w:tc>
          <w:tcPr>
            <w:tcW w:w="3658" w:type="dxa"/>
            <w:vMerge/>
            <w:shd w:val="clear" w:color="auto" w:fill="FFFFFF"/>
          </w:tcPr>
          <w:p w14:paraId="6CEBFA08" w14:textId="463BC021" w:rsidR="007E4543" w:rsidRPr="005031BF" w:rsidRDefault="007E4543" w:rsidP="00A1270A">
            <w:pPr>
              <w:spacing w:line="240" w:lineRule="auto"/>
              <w:rPr>
                <w:rFonts w:eastAsia="Times New Roman" w:cs="Times New Roman"/>
                <w:b/>
                <w:i/>
              </w:rPr>
            </w:pPr>
          </w:p>
        </w:tc>
        <w:tc>
          <w:tcPr>
            <w:tcW w:w="3040" w:type="dxa"/>
            <w:gridSpan w:val="2"/>
            <w:vMerge/>
            <w:shd w:val="clear" w:color="auto" w:fill="FFFFFF"/>
          </w:tcPr>
          <w:p w14:paraId="33E407BB" w14:textId="77777777" w:rsidR="007E4543" w:rsidRPr="005031BF" w:rsidRDefault="007E4543"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4E097077" w14:textId="69256570" w:rsidR="007E4543" w:rsidRPr="005031BF" w:rsidRDefault="00FC459E" w:rsidP="00FC459E">
            <w:pPr>
              <w:jc w:val="center"/>
              <w:rPr>
                <w:rFonts w:eastAsia="Times New Roman" w:cs="Times New Roman"/>
              </w:rPr>
            </w:pPr>
            <w:r w:rsidRPr="005031BF">
              <w:rPr>
                <w:rFonts w:eastAsia="Times New Roman" w:cs="Times New Roman"/>
              </w:rPr>
              <w:t>D.1.4.3</w:t>
            </w:r>
          </w:p>
        </w:tc>
        <w:tc>
          <w:tcPr>
            <w:tcW w:w="6342" w:type="dxa"/>
            <w:tcBorders>
              <w:left w:val="single" w:sz="6" w:space="0" w:color="auto"/>
            </w:tcBorders>
            <w:shd w:val="clear" w:color="auto" w:fill="FFFFFF"/>
          </w:tcPr>
          <w:p w14:paraId="5B2C75C5" w14:textId="16E5891A" w:rsidR="007E4543" w:rsidRPr="005031BF" w:rsidRDefault="007E4543" w:rsidP="00202BD2">
            <w:pPr>
              <w:spacing w:after="0"/>
            </w:pPr>
            <w:r w:rsidRPr="005031BF">
              <w:t>Jednotné místo pro nalezení informací o prostředí VaVaI v LK</w:t>
            </w:r>
          </w:p>
        </w:tc>
      </w:tr>
      <w:tr w:rsidR="007E4543" w:rsidRPr="005031BF" w14:paraId="44CAF7B2" w14:textId="77777777" w:rsidTr="00FC459E">
        <w:trPr>
          <w:trHeight w:val="206"/>
        </w:trPr>
        <w:tc>
          <w:tcPr>
            <w:tcW w:w="3658" w:type="dxa"/>
            <w:vMerge/>
            <w:shd w:val="clear" w:color="auto" w:fill="FFFFFF"/>
          </w:tcPr>
          <w:p w14:paraId="1C761D95" w14:textId="24E2644E" w:rsidR="007E4543" w:rsidRPr="005031BF" w:rsidRDefault="007E4543" w:rsidP="00A1270A">
            <w:pPr>
              <w:spacing w:line="240" w:lineRule="auto"/>
              <w:rPr>
                <w:rFonts w:eastAsia="Times New Roman" w:cs="Times New Roman"/>
                <w:b/>
                <w:i/>
              </w:rPr>
            </w:pPr>
          </w:p>
        </w:tc>
        <w:tc>
          <w:tcPr>
            <w:tcW w:w="3040" w:type="dxa"/>
            <w:gridSpan w:val="2"/>
            <w:vMerge/>
            <w:shd w:val="clear" w:color="auto" w:fill="FFFFFF"/>
          </w:tcPr>
          <w:p w14:paraId="7A59A2BC" w14:textId="77777777" w:rsidR="007E4543" w:rsidRPr="005031BF" w:rsidRDefault="007E4543"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5BC4FCAF" w14:textId="2359F313" w:rsidR="007E4543" w:rsidRPr="005031BF" w:rsidRDefault="00FC459E" w:rsidP="00FC459E">
            <w:pPr>
              <w:jc w:val="center"/>
              <w:rPr>
                <w:rFonts w:eastAsia="Times New Roman" w:cs="Times New Roman"/>
              </w:rPr>
            </w:pPr>
            <w:r w:rsidRPr="005031BF">
              <w:rPr>
                <w:rFonts w:eastAsia="Times New Roman" w:cs="Times New Roman"/>
              </w:rPr>
              <w:t>D.1.4.4</w:t>
            </w:r>
          </w:p>
        </w:tc>
        <w:tc>
          <w:tcPr>
            <w:tcW w:w="6342" w:type="dxa"/>
            <w:tcBorders>
              <w:left w:val="single" w:sz="6" w:space="0" w:color="auto"/>
            </w:tcBorders>
            <w:shd w:val="clear" w:color="auto" w:fill="FFFFFF"/>
          </w:tcPr>
          <w:p w14:paraId="2F1E9F1D" w14:textId="4DCA061F" w:rsidR="007E4543" w:rsidRPr="005031BF" w:rsidRDefault="007E4543" w:rsidP="007E4543">
            <w:pPr>
              <w:spacing w:after="0"/>
            </w:pPr>
            <w:r w:rsidRPr="005031BF">
              <w:t>Sdílená značka regionu  - region pokročilých technologií, nápadů, kreativity, kvalitního prostředí pro profesní i osobní a rodinný život</w:t>
            </w:r>
          </w:p>
        </w:tc>
      </w:tr>
      <w:tr w:rsidR="007E4543" w:rsidRPr="005031BF" w14:paraId="7DE74580" w14:textId="77777777" w:rsidTr="00FC459E">
        <w:trPr>
          <w:trHeight w:val="206"/>
        </w:trPr>
        <w:tc>
          <w:tcPr>
            <w:tcW w:w="3658" w:type="dxa"/>
            <w:vMerge/>
            <w:shd w:val="clear" w:color="auto" w:fill="FFFFFF"/>
          </w:tcPr>
          <w:p w14:paraId="6C8C03A6" w14:textId="6E8FD902" w:rsidR="007E4543" w:rsidRPr="005031BF" w:rsidRDefault="007E4543" w:rsidP="00A1270A">
            <w:pPr>
              <w:spacing w:line="240" w:lineRule="auto"/>
              <w:rPr>
                <w:rFonts w:eastAsia="Times New Roman" w:cs="Times New Roman"/>
                <w:b/>
                <w:i/>
              </w:rPr>
            </w:pPr>
          </w:p>
        </w:tc>
        <w:tc>
          <w:tcPr>
            <w:tcW w:w="3040" w:type="dxa"/>
            <w:gridSpan w:val="2"/>
            <w:vMerge/>
            <w:shd w:val="clear" w:color="auto" w:fill="FFFFFF"/>
          </w:tcPr>
          <w:p w14:paraId="5274F569" w14:textId="77777777" w:rsidR="007E4543" w:rsidRPr="005031BF" w:rsidRDefault="007E4543"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6BF78B98" w14:textId="1F2DEBC6" w:rsidR="007E4543" w:rsidRPr="005031BF" w:rsidRDefault="00FC459E" w:rsidP="00FC459E">
            <w:pPr>
              <w:jc w:val="center"/>
              <w:rPr>
                <w:rFonts w:eastAsia="Times New Roman" w:cs="Times New Roman"/>
              </w:rPr>
            </w:pPr>
            <w:r w:rsidRPr="005031BF">
              <w:rPr>
                <w:rFonts w:eastAsia="Times New Roman" w:cs="Times New Roman"/>
              </w:rPr>
              <w:t>D.1.4.5</w:t>
            </w:r>
          </w:p>
        </w:tc>
        <w:tc>
          <w:tcPr>
            <w:tcW w:w="6342" w:type="dxa"/>
            <w:tcBorders>
              <w:left w:val="single" w:sz="6" w:space="0" w:color="auto"/>
            </w:tcBorders>
            <w:shd w:val="clear" w:color="auto" w:fill="FFFFFF"/>
          </w:tcPr>
          <w:p w14:paraId="12B326E1" w14:textId="23170693" w:rsidR="007E4543" w:rsidRPr="005031BF" w:rsidRDefault="007E4543" w:rsidP="007E4543">
            <w:pPr>
              <w:spacing w:after="0"/>
            </w:pPr>
            <w:r w:rsidRPr="005031BF">
              <w:t>Propojení značky CrystalValley s tématy RIS3</w:t>
            </w:r>
          </w:p>
        </w:tc>
      </w:tr>
      <w:tr w:rsidR="007E4543" w:rsidRPr="005031BF" w14:paraId="257AF1FA" w14:textId="77777777" w:rsidTr="00FC459E">
        <w:trPr>
          <w:trHeight w:val="206"/>
        </w:trPr>
        <w:tc>
          <w:tcPr>
            <w:tcW w:w="3658" w:type="dxa"/>
            <w:vMerge/>
            <w:shd w:val="clear" w:color="auto" w:fill="FFFFFF"/>
          </w:tcPr>
          <w:p w14:paraId="23339A07" w14:textId="61C20D2E" w:rsidR="007E4543" w:rsidRPr="005031BF" w:rsidRDefault="007E4543" w:rsidP="00A1270A">
            <w:pPr>
              <w:spacing w:line="240" w:lineRule="auto"/>
              <w:rPr>
                <w:rFonts w:eastAsia="Times New Roman" w:cs="Times New Roman"/>
                <w:b/>
                <w:i/>
              </w:rPr>
            </w:pPr>
          </w:p>
        </w:tc>
        <w:tc>
          <w:tcPr>
            <w:tcW w:w="3040" w:type="dxa"/>
            <w:gridSpan w:val="2"/>
            <w:vMerge/>
            <w:shd w:val="clear" w:color="auto" w:fill="FFFFFF"/>
          </w:tcPr>
          <w:p w14:paraId="0DA8B984" w14:textId="77777777" w:rsidR="007E4543" w:rsidRPr="005031BF" w:rsidRDefault="007E4543"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1CE1AE8F" w14:textId="03560526" w:rsidR="007E4543" w:rsidRPr="005031BF" w:rsidRDefault="00FC459E" w:rsidP="00FC459E">
            <w:pPr>
              <w:jc w:val="center"/>
              <w:rPr>
                <w:rFonts w:eastAsia="Times New Roman" w:cs="Times New Roman"/>
              </w:rPr>
            </w:pPr>
            <w:r w:rsidRPr="005031BF">
              <w:rPr>
                <w:rFonts w:eastAsia="Times New Roman" w:cs="Times New Roman"/>
              </w:rPr>
              <w:t>D.1.4.6</w:t>
            </w:r>
          </w:p>
        </w:tc>
        <w:tc>
          <w:tcPr>
            <w:tcW w:w="6342" w:type="dxa"/>
            <w:tcBorders>
              <w:left w:val="single" w:sz="6" w:space="0" w:color="auto"/>
            </w:tcBorders>
            <w:shd w:val="clear" w:color="auto" w:fill="FFFFFF"/>
          </w:tcPr>
          <w:p w14:paraId="18F260DE" w14:textId="2578992E" w:rsidR="007E4543" w:rsidRPr="005031BF" w:rsidRDefault="007E4543" w:rsidP="007E4543">
            <w:pPr>
              <w:spacing w:after="0"/>
            </w:pPr>
            <w:r w:rsidRPr="005031BF">
              <w:t>Příprava sdílených marketingových nástrojů propagace inovačního ekosystému</w:t>
            </w:r>
          </w:p>
        </w:tc>
      </w:tr>
      <w:tr w:rsidR="007E4543" w:rsidRPr="005031BF" w14:paraId="26D58FC3" w14:textId="77777777" w:rsidTr="00FC459E">
        <w:trPr>
          <w:trHeight w:val="206"/>
        </w:trPr>
        <w:tc>
          <w:tcPr>
            <w:tcW w:w="3658" w:type="dxa"/>
            <w:vMerge/>
            <w:shd w:val="clear" w:color="auto" w:fill="FFFFFF"/>
          </w:tcPr>
          <w:p w14:paraId="4CE1B88E" w14:textId="445E6629" w:rsidR="007E4543" w:rsidRPr="005031BF" w:rsidRDefault="007E4543" w:rsidP="00A1270A">
            <w:pPr>
              <w:spacing w:line="240" w:lineRule="auto"/>
              <w:rPr>
                <w:rFonts w:eastAsia="Times New Roman" w:cs="Times New Roman"/>
                <w:b/>
                <w:i/>
              </w:rPr>
            </w:pPr>
          </w:p>
        </w:tc>
        <w:tc>
          <w:tcPr>
            <w:tcW w:w="3040" w:type="dxa"/>
            <w:gridSpan w:val="2"/>
            <w:vMerge/>
            <w:shd w:val="clear" w:color="auto" w:fill="FFFFFF"/>
          </w:tcPr>
          <w:p w14:paraId="0A720FFB" w14:textId="77777777" w:rsidR="007E4543" w:rsidRPr="005031BF" w:rsidRDefault="007E4543"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54DBD557" w14:textId="269CE09A" w:rsidR="007E4543" w:rsidRPr="005031BF" w:rsidRDefault="00FC459E" w:rsidP="00FC459E">
            <w:pPr>
              <w:jc w:val="center"/>
              <w:rPr>
                <w:rFonts w:eastAsia="Times New Roman" w:cs="Times New Roman"/>
              </w:rPr>
            </w:pPr>
            <w:r w:rsidRPr="005031BF">
              <w:rPr>
                <w:rFonts w:eastAsia="Times New Roman" w:cs="Times New Roman"/>
              </w:rPr>
              <w:t>D.1.4.7</w:t>
            </w:r>
          </w:p>
        </w:tc>
        <w:tc>
          <w:tcPr>
            <w:tcW w:w="6342" w:type="dxa"/>
            <w:tcBorders>
              <w:left w:val="single" w:sz="6" w:space="0" w:color="auto"/>
            </w:tcBorders>
            <w:shd w:val="clear" w:color="auto" w:fill="FFFFFF"/>
          </w:tcPr>
          <w:p w14:paraId="10945D8C" w14:textId="0A2EAEA0" w:rsidR="007E4543" w:rsidRPr="005031BF" w:rsidRDefault="007E4543" w:rsidP="007E4543">
            <w:pPr>
              <w:spacing w:after="0"/>
            </w:pPr>
            <w:r w:rsidRPr="005031BF">
              <w:t>Otevřený přístup k datům o vývoji oborů, znalostních domén – mimo regionální data přístup min. v evropském kontextu</w:t>
            </w:r>
          </w:p>
        </w:tc>
      </w:tr>
      <w:tr w:rsidR="007E4543" w:rsidRPr="005031BF" w14:paraId="5097226E" w14:textId="77777777" w:rsidTr="00FC459E">
        <w:trPr>
          <w:trHeight w:val="206"/>
        </w:trPr>
        <w:tc>
          <w:tcPr>
            <w:tcW w:w="3658" w:type="dxa"/>
            <w:vMerge/>
            <w:shd w:val="clear" w:color="auto" w:fill="FFFFFF"/>
          </w:tcPr>
          <w:p w14:paraId="4FCB03D9" w14:textId="1559B241" w:rsidR="007E4543" w:rsidRPr="005031BF" w:rsidRDefault="007E4543" w:rsidP="00A1270A">
            <w:pPr>
              <w:spacing w:line="240" w:lineRule="auto"/>
              <w:rPr>
                <w:rFonts w:eastAsia="Times New Roman" w:cs="Times New Roman"/>
                <w:b/>
                <w:i/>
              </w:rPr>
            </w:pPr>
          </w:p>
        </w:tc>
        <w:tc>
          <w:tcPr>
            <w:tcW w:w="3040" w:type="dxa"/>
            <w:gridSpan w:val="2"/>
            <w:vMerge/>
            <w:shd w:val="clear" w:color="auto" w:fill="FFFFFF"/>
          </w:tcPr>
          <w:p w14:paraId="3A5F8B40" w14:textId="77777777" w:rsidR="007E4543" w:rsidRPr="005031BF" w:rsidRDefault="007E4543" w:rsidP="00064FF4">
            <w:pPr>
              <w:numPr>
                <w:ilvl w:val="0"/>
                <w:numId w:val="35"/>
              </w:numPr>
              <w:spacing w:line="240" w:lineRule="auto"/>
              <w:contextualSpacing/>
              <w:rPr>
                <w:rFonts w:eastAsia="Times New Roman" w:cs="Times New Roman"/>
              </w:rPr>
            </w:pPr>
          </w:p>
        </w:tc>
        <w:tc>
          <w:tcPr>
            <w:tcW w:w="952" w:type="dxa"/>
            <w:tcBorders>
              <w:right w:val="single" w:sz="6" w:space="0" w:color="auto"/>
            </w:tcBorders>
            <w:shd w:val="clear" w:color="auto" w:fill="FFFFFF"/>
            <w:vAlign w:val="center"/>
          </w:tcPr>
          <w:p w14:paraId="7E6DF3E8" w14:textId="40F1FAB1" w:rsidR="007E4543" w:rsidRPr="005031BF" w:rsidRDefault="00FC459E" w:rsidP="00FC459E">
            <w:pPr>
              <w:jc w:val="center"/>
              <w:rPr>
                <w:rFonts w:eastAsia="Times New Roman" w:cs="Times New Roman"/>
              </w:rPr>
            </w:pPr>
            <w:r w:rsidRPr="005031BF">
              <w:rPr>
                <w:rFonts w:eastAsia="Times New Roman" w:cs="Times New Roman"/>
              </w:rPr>
              <w:t>D.1.4.8</w:t>
            </w:r>
          </w:p>
        </w:tc>
        <w:tc>
          <w:tcPr>
            <w:tcW w:w="6342" w:type="dxa"/>
            <w:tcBorders>
              <w:left w:val="single" w:sz="6" w:space="0" w:color="auto"/>
            </w:tcBorders>
            <w:shd w:val="clear" w:color="auto" w:fill="FFFFFF"/>
          </w:tcPr>
          <w:p w14:paraId="5B330D6E" w14:textId="51CA5DA5" w:rsidR="007E4543" w:rsidRPr="005031BF" w:rsidRDefault="007E4543" w:rsidP="00202BD2">
            <w:pPr>
              <w:spacing w:after="0"/>
            </w:pPr>
            <w:r w:rsidRPr="005031BF">
              <w:t>Propagace ekonomických a VaV aktivit regionu</w:t>
            </w:r>
          </w:p>
        </w:tc>
      </w:tr>
      <w:tr w:rsidR="00A1270A" w:rsidRPr="005031BF" w14:paraId="06545B36" w14:textId="77777777" w:rsidTr="00FC459E">
        <w:trPr>
          <w:trHeight w:val="206"/>
        </w:trPr>
        <w:tc>
          <w:tcPr>
            <w:tcW w:w="3658" w:type="dxa"/>
            <w:shd w:val="clear" w:color="auto" w:fill="FFFFFF"/>
          </w:tcPr>
          <w:p w14:paraId="7DC9ABBF" w14:textId="77777777" w:rsidR="00A1270A" w:rsidRPr="005031BF" w:rsidRDefault="00A1270A" w:rsidP="00A1270A">
            <w:pPr>
              <w:spacing w:line="240" w:lineRule="auto"/>
              <w:rPr>
                <w:rFonts w:eastAsia="Times New Roman" w:cs="Times New Roman"/>
                <w:b/>
                <w:i/>
              </w:rPr>
            </w:pPr>
            <w:r w:rsidRPr="005031BF">
              <w:rPr>
                <w:rFonts w:eastAsia="Times New Roman" w:cs="Times New Roman"/>
                <w:b/>
                <w:i/>
              </w:rPr>
              <w:t>D.1.5 Rozvoj finančních zdrojů pro rozvoj regionálního inovačního ekosystému</w:t>
            </w:r>
          </w:p>
        </w:tc>
        <w:tc>
          <w:tcPr>
            <w:tcW w:w="3040" w:type="dxa"/>
            <w:gridSpan w:val="2"/>
            <w:shd w:val="clear" w:color="auto" w:fill="FFFFFF"/>
          </w:tcPr>
          <w:p w14:paraId="3CCEB3E0" w14:textId="5AEA2D7D" w:rsidR="00A1270A" w:rsidRPr="005031BF" w:rsidRDefault="007E4543" w:rsidP="00FC459E">
            <w:pPr>
              <w:spacing w:line="240" w:lineRule="auto"/>
              <w:contextualSpacing/>
              <w:rPr>
                <w:rFonts w:eastAsia="Times New Roman" w:cs="Times New Roman"/>
              </w:rPr>
            </w:pPr>
            <w:r w:rsidRPr="005031BF">
              <w:rPr>
                <w:rFonts w:eastAsia="Times New Roman" w:cs="Times New Roman"/>
              </w:rPr>
              <w:t xml:space="preserve">Objem finančních zdrojů z rozpočtu kraje na </w:t>
            </w:r>
            <w:r w:rsidR="00FC459E" w:rsidRPr="005031BF">
              <w:rPr>
                <w:rFonts w:eastAsia="Times New Roman" w:cs="Times New Roman"/>
              </w:rPr>
              <w:t>aktivity VaVaI</w:t>
            </w:r>
          </w:p>
        </w:tc>
        <w:tc>
          <w:tcPr>
            <w:tcW w:w="952" w:type="dxa"/>
            <w:tcBorders>
              <w:bottom w:val="single" w:sz="4" w:space="0" w:color="auto"/>
              <w:right w:val="single" w:sz="6" w:space="0" w:color="auto"/>
            </w:tcBorders>
            <w:shd w:val="clear" w:color="auto" w:fill="FFFFFF"/>
            <w:vAlign w:val="center"/>
          </w:tcPr>
          <w:p w14:paraId="60D76B05" w14:textId="0D701705" w:rsidR="00A1270A" w:rsidRPr="005031BF" w:rsidRDefault="00FC459E" w:rsidP="00FC459E">
            <w:pPr>
              <w:jc w:val="center"/>
              <w:rPr>
                <w:rFonts w:eastAsia="Times New Roman" w:cs="Times New Roman"/>
              </w:rPr>
            </w:pPr>
            <w:r w:rsidRPr="005031BF">
              <w:rPr>
                <w:rFonts w:eastAsia="Times New Roman" w:cs="Times New Roman"/>
              </w:rPr>
              <w:t>D.1.5.1</w:t>
            </w:r>
          </w:p>
        </w:tc>
        <w:tc>
          <w:tcPr>
            <w:tcW w:w="6342" w:type="dxa"/>
            <w:tcBorders>
              <w:left w:val="single" w:sz="6" w:space="0" w:color="auto"/>
              <w:bottom w:val="single" w:sz="4" w:space="0" w:color="auto"/>
            </w:tcBorders>
            <w:shd w:val="clear" w:color="auto" w:fill="FFFFFF"/>
          </w:tcPr>
          <w:p w14:paraId="5DF11F8D" w14:textId="59D92CC8" w:rsidR="00A1270A" w:rsidRPr="005031BF" w:rsidRDefault="00A1270A" w:rsidP="00FC459E">
            <w:pPr>
              <w:spacing w:after="0"/>
            </w:pPr>
            <w:r w:rsidRPr="005031BF">
              <w:t>Regionální programy finanční podpory (kreativní, startovací vouchery, vouchery pro ověření technologického/technického řešení, inovační vouchery)</w:t>
            </w:r>
          </w:p>
        </w:tc>
      </w:tr>
    </w:tbl>
    <w:p w14:paraId="6D3BEB2D" w14:textId="77777777" w:rsidR="00A1270A" w:rsidRPr="005031BF" w:rsidRDefault="00A1270A" w:rsidP="00A1270A"/>
    <w:p w14:paraId="2EB9FEE8" w14:textId="77777777" w:rsidR="00A1270A" w:rsidRPr="005031BF" w:rsidRDefault="00A1270A" w:rsidP="00A1270A">
      <w:pPr>
        <w:spacing w:after="0"/>
        <w:jc w:val="left"/>
      </w:pPr>
    </w:p>
    <w:p w14:paraId="0A9AE68C" w14:textId="738B3A4F" w:rsidR="00A1270A" w:rsidRPr="005031BF" w:rsidRDefault="00A1270A" w:rsidP="00E23EA4">
      <w:pPr>
        <w:pStyle w:val="Odstavecseseznamem"/>
        <w:spacing w:before="200" w:after="200"/>
        <w:rPr>
          <w:b/>
        </w:rPr>
      </w:pPr>
    </w:p>
    <w:p w14:paraId="3F48E468" w14:textId="6A6F3F6C" w:rsidR="00A1270A" w:rsidRPr="005031BF" w:rsidRDefault="00A1270A" w:rsidP="00E23EA4">
      <w:pPr>
        <w:pStyle w:val="Odstavecseseznamem"/>
        <w:spacing w:before="200" w:after="200"/>
        <w:rPr>
          <w:b/>
        </w:rPr>
      </w:pPr>
    </w:p>
    <w:p w14:paraId="48E103AD" w14:textId="77777777" w:rsidR="00A1270A" w:rsidRPr="005031BF" w:rsidRDefault="00A1270A" w:rsidP="00E23EA4">
      <w:pPr>
        <w:pStyle w:val="Odstavecseseznamem"/>
        <w:spacing w:before="200" w:after="200"/>
        <w:rPr>
          <w:b/>
        </w:rPr>
      </w:pPr>
    </w:p>
    <w:p w14:paraId="319C7315" w14:textId="77777777" w:rsidR="00CC595E" w:rsidRPr="005031BF" w:rsidRDefault="00CC595E">
      <w:pPr>
        <w:spacing w:after="160" w:line="259" w:lineRule="auto"/>
        <w:jc w:val="left"/>
        <w:rPr>
          <w:b/>
        </w:rPr>
      </w:pPr>
      <w:r w:rsidRPr="005031BF">
        <w:rPr>
          <w:b/>
        </w:rPr>
        <w:br w:type="page"/>
      </w:r>
    </w:p>
    <w:p w14:paraId="102F3489" w14:textId="77777777" w:rsidR="00CC595E" w:rsidRPr="005031BF" w:rsidRDefault="00CC595E" w:rsidP="00CC595E">
      <w:pPr>
        <w:rPr>
          <w:b/>
        </w:rPr>
        <w:sectPr w:rsidR="00CC595E" w:rsidRPr="005031BF" w:rsidSect="00A1270A">
          <w:pgSz w:w="16838" w:h="11906" w:orient="landscape" w:code="9"/>
          <w:pgMar w:top="1418" w:right="1418" w:bottom="1418" w:left="1418" w:header="709" w:footer="709" w:gutter="0"/>
          <w:cols w:space="708"/>
          <w:docGrid w:linePitch="360"/>
        </w:sectPr>
      </w:pPr>
    </w:p>
    <w:p w14:paraId="4193F084" w14:textId="3F58C5D1" w:rsidR="000C1DC4" w:rsidRPr="005031BF" w:rsidRDefault="000C1DC4" w:rsidP="000C1DC4">
      <w:pPr>
        <w:rPr>
          <w:b/>
        </w:rPr>
      </w:pPr>
    </w:p>
    <w:p w14:paraId="01753A31" w14:textId="2FB27884" w:rsidR="000C1DC4" w:rsidRPr="005031BF" w:rsidRDefault="000C1DC4" w:rsidP="00A1270A">
      <w:pPr>
        <w:numPr>
          <w:ilvl w:val="0"/>
          <w:numId w:val="2"/>
        </w:numPr>
        <w:spacing w:before="200" w:after="200"/>
        <w:ind w:hanging="357"/>
        <w:rPr>
          <w:b/>
        </w:rPr>
      </w:pPr>
      <w:r w:rsidRPr="005031BF">
        <w:rPr>
          <w:b/>
        </w:rPr>
        <w:t>Implementační struktura v</w:t>
      </w:r>
      <w:r w:rsidR="00A60247" w:rsidRPr="005031BF">
        <w:rPr>
          <w:b/>
        </w:rPr>
        <w:t> </w:t>
      </w:r>
      <w:r w:rsidRPr="005031BF">
        <w:rPr>
          <w:b/>
        </w:rPr>
        <w:t>kraji</w:t>
      </w:r>
    </w:p>
    <w:p w14:paraId="4FA8EDC2" w14:textId="7622F944" w:rsidR="00274D26" w:rsidRPr="005031BF" w:rsidRDefault="00274D26" w:rsidP="00274D26">
      <w:pPr>
        <w:pStyle w:val="Nadpis3"/>
        <w:spacing w:before="360" w:after="120"/>
        <w:rPr>
          <w:rFonts w:asciiTheme="minorHAnsi" w:hAnsiTheme="minorHAnsi" w:cs="Times New Roman"/>
          <w:b w:val="0"/>
          <w:color w:val="auto"/>
        </w:rPr>
      </w:pPr>
      <w:r w:rsidRPr="005031BF">
        <w:rPr>
          <w:rFonts w:asciiTheme="minorHAnsi" w:hAnsiTheme="minorHAnsi" w:cs="Times New Roman"/>
          <w:b w:val="0"/>
          <w:color w:val="auto"/>
        </w:rPr>
        <w:t>Podpora podnikání, výzkumu, vývoje a inovací je ze strany regionální samosprávy vnímána jako nedílná a významná součást regionální politiky. Z tohoto důvodu je odborný, funkční a udržitelný systém implementace strategických dokumentů a současně nastavení podmínek pro úspěšné zajištění materiálních, lidských a finančních zdrojů pro danou oblast nezbytnou základnou.</w:t>
      </w:r>
    </w:p>
    <w:p w14:paraId="1EB60E4F" w14:textId="77777777" w:rsidR="00274D26" w:rsidRPr="005031BF" w:rsidRDefault="00274D26" w:rsidP="00274D26">
      <w:pPr>
        <w:pStyle w:val="Nadpis3"/>
        <w:spacing w:before="120" w:after="120"/>
        <w:rPr>
          <w:rFonts w:asciiTheme="minorHAnsi" w:hAnsiTheme="minorHAnsi" w:cs="Times New Roman"/>
          <w:color w:val="auto"/>
        </w:rPr>
      </w:pPr>
      <w:r w:rsidRPr="005031BF">
        <w:rPr>
          <w:rFonts w:asciiTheme="minorHAnsi" w:hAnsiTheme="minorHAnsi" w:cs="Times New Roman"/>
          <w:b w:val="0"/>
          <w:color w:val="auto"/>
        </w:rPr>
        <w:t xml:space="preserve">Strategie inteligentní specializace pro území Libereckého kraje (dále Krajská RIS3) je provázána s národní úrovní RIS3 (tzv. Národní výzkumná a inovační strategie pro inteligentní specializaci České republiky – dále Národní RIS3) i dalšími relevantními strategickými dokumenty, např. Národními prioritami orientovaného výzkumu, experimentálního vývoje a inovací. Má také významné meziregionální souvislosti. </w:t>
      </w:r>
      <w:r w:rsidRPr="005031BF">
        <w:rPr>
          <w:rFonts w:asciiTheme="minorHAnsi" w:hAnsiTheme="minorHAnsi" w:cs="Times New Roman"/>
          <w:color w:val="auto"/>
        </w:rPr>
        <w:t xml:space="preserve"> </w:t>
      </w:r>
    </w:p>
    <w:p w14:paraId="494FB694" w14:textId="77777777" w:rsidR="00274D26" w:rsidRPr="005031BF" w:rsidRDefault="00274D26" w:rsidP="00274D26">
      <w:pPr>
        <w:pStyle w:val="Nadpis3"/>
        <w:spacing w:before="120" w:after="120"/>
        <w:rPr>
          <w:rFonts w:asciiTheme="minorHAnsi" w:hAnsiTheme="minorHAnsi" w:cs="Times New Roman"/>
          <w:b w:val="0"/>
          <w:color w:val="auto"/>
        </w:rPr>
      </w:pPr>
      <w:r w:rsidRPr="005031BF">
        <w:rPr>
          <w:rFonts w:asciiTheme="minorHAnsi" w:hAnsiTheme="minorHAnsi" w:cs="Times New Roman"/>
          <w:b w:val="0"/>
          <w:color w:val="auto"/>
        </w:rPr>
        <w:t>Struktura pro řízení a implementaci Krajské RIS3 je víceúrovňová  a zahrnuje následující složky:</w:t>
      </w:r>
    </w:p>
    <w:p w14:paraId="121C295B" w14:textId="7F398B1F" w:rsidR="00274D26" w:rsidRPr="005031BF" w:rsidRDefault="005411D4" w:rsidP="008A2E53">
      <w:pPr>
        <w:pStyle w:val="Odstavecseseznamem"/>
        <w:numPr>
          <w:ilvl w:val="0"/>
          <w:numId w:val="116"/>
        </w:numPr>
        <w:rPr>
          <w:rFonts w:cstheme="minorHAnsi"/>
        </w:rPr>
      </w:pPr>
      <w:r w:rsidRPr="005031BF">
        <w:rPr>
          <w:rFonts w:cs="Times New Roman"/>
          <w:b/>
        </w:rPr>
        <w:t>Rada pro výzkum, vývoj a inovace v Libereckém kraji</w:t>
      </w:r>
      <w:r w:rsidRPr="005031BF">
        <w:rPr>
          <w:rFonts w:cs="Times New Roman"/>
        </w:rPr>
        <w:t xml:space="preserve"> </w:t>
      </w:r>
      <w:r w:rsidR="00274D26" w:rsidRPr="005031BF">
        <w:rPr>
          <w:rFonts w:cs="Times New Roman"/>
        </w:rPr>
        <w:t xml:space="preserve"> – odborný poradní orgán, který plní roli řídícího orgánu implementace RIS3 v Libereckém kraji.</w:t>
      </w:r>
      <w:r w:rsidR="00274D26" w:rsidRPr="005031BF">
        <w:rPr>
          <w:rFonts w:cs="Times New Roman"/>
          <w:b/>
        </w:rPr>
        <w:t xml:space="preserve"> </w:t>
      </w:r>
      <w:r w:rsidR="008A2E53" w:rsidRPr="005031BF">
        <w:rPr>
          <w:rFonts w:cs="Times New Roman"/>
        </w:rPr>
        <w:t>Byl</w:t>
      </w:r>
      <w:r w:rsidR="008A2E53" w:rsidRPr="005031BF">
        <w:rPr>
          <w:rFonts w:cstheme="minorHAnsi"/>
        </w:rPr>
        <w:t xml:space="preserve"> ustanovena usnesením č. 734/16/RK rady kraje z 19.4.2016, kdy byl současně se složením schválen také její statut a jednací řád.  RVVI LK byla složena tak, aby její složení reprezentovalo jak horizontální priority, tak vertikální znalostní domény regionální RIS. Usnesením č. 382/17/RK rady kraje ze 7.3.2017 se tento poradní orgán stal oficiální komisí rady kraje, čímž došlo k posílení její role a váhy jejích doporučení.</w:t>
      </w:r>
      <w:r w:rsidRPr="005031BF">
        <w:rPr>
          <w:rFonts w:cs="Times New Roman"/>
        </w:rPr>
        <w:t xml:space="preserve"> </w:t>
      </w:r>
      <w:r w:rsidR="00274D26" w:rsidRPr="005031BF">
        <w:rPr>
          <w:rFonts w:cs="Times New Roman"/>
        </w:rPr>
        <w:t xml:space="preserve">Je složen  ze zástupců podnikatelů aktivních v  oblasti inovací, sektoru vzdělávání, výzkumných organizací, klastrů, technologických platforem, intermediárních organizací, hospodářské komory, profesních organizací, veřejné správy a dalších organizací hodných zřetele. Jeho složení respektuje metodické pokyny Evropské komise pro implementaci RIS3 a ve vztahu k regionální samosprávě plní roli poradní, konzultační, koordinační a doporučující, a to nejen pro téma RIS3, ale z dlouhodobé perspektivy i pro další aktivity v oblasti podpory výzkumu, vývoje a inovací. Předmět činnosti a způsob fungování jsou upraveny statutem a jednacím řádem. </w:t>
      </w:r>
    </w:p>
    <w:p w14:paraId="5D6B3683" w14:textId="01BC9A72" w:rsidR="00274D26" w:rsidRPr="005031BF" w:rsidRDefault="00274D26" w:rsidP="00064FF4">
      <w:pPr>
        <w:pStyle w:val="Nadpis3"/>
        <w:numPr>
          <w:ilvl w:val="0"/>
          <w:numId w:val="100"/>
        </w:numPr>
        <w:suppressAutoHyphens/>
        <w:spacing w:before="120" w:after="120"/>
        <w:rPr>
          <w:rFonts w:asciiTheme="minorHAnsi" w:hAnsiTheme="minorHAnsi" w:cs="Times New Roman"/>
          <w:b w:val="0"/>
          <w:color w:val="auto"/>
        </w:rPr>
      </w:pPr>
      <w:r w:rsidRPr="005031BF">
        <w:rPr>
          <w:rFonts w:asciiTheme="minorHAnsi" w:hAnsiTheme="minorHAnsi" w:cs="Times New Roman"/>
          <w:color w:val="auto"/>
        </w:rPr>
        <w:t>Krajské inovační platformy</w:t>
      </w:r>
      <w:r w:rsidRPr="005031BF">
        <w:rPr>
          <w:rFonts w:asciiTheme="minorHAnsi" w:hAnsiTheme="minorHAnsi" w:cs="Times New Roman"/>
          <w:b w:val="0"/>
          <w:color w:val="auto"/>
        </w:rPr>
        <w:t xml:space="preserve"> -  jsou poradním, konzultačním a iniciačním orgánem řídícího orgánu Krajské RIS3 ve znalostních doménách (oborech), na které je zaměřena Krajská RIS3, případně v oblasti horizontálních priorit (klíčových oblastech změn) Krajské RIS3.  Krajské inovační platformy jsou nástrojem budování krajských partnerství, slouží ke komunikaci mezi subjekty dané znalostní domény a identifikaci potřeb a strategických intervencí pro rozvoj prostředí příznivého podnikání, výzkumu, vývoji a inovací s ohledem na místní podmínky.</w:t>
      </w:r>
      <w:r w:rsidR="008A2E53" w:rsidRPr="005031BF">
        <w:rPr>
          <w:rFonts w:asciiTheme="minorHAnsi" w:hAnsiTheme="minorHAnsi" w:cs="Times New Roman"/>
          <w:b w:val="0"/>
          <w:color w:val="auto"/>
        </w:rPr>
        <w:t xml:space="preserve"> V průběhu implementace RIS3 v kraji vznikly platformy:</w:t>
      </w:r>
    </w:p>
    <w:p w14:paraId="3B7DC8D4" w14:textId="3DF6D494" w:rsidR="008A2E53" w:rsidRPr="005031BF" w:rsidRDefault="008A2E53" w:rsidP="008A2E53">
      <w:pPr>
        <w:pStyle w:val="Odstavecseseznamem"/>
        <w:numPr>
          <w:ilvl w:val="0"/>
          <w:numId w:val="115"/>
        </w:numPr>
      </w:pPr>
      <w:r w:rsidRPr="005031BF">
        <w:t>Platforma pro rozvoj lidských zdrojů a podporu podnikání, tzv. UpStartUp platforma</w:t>
      </w:r>
    </w:p>
    <w:p w14:paraId="692B0BA8" w14:textId="46FBB812" w:rsidR="008A2E53" w:rsidRPr="005031BF" w:rsidRDefault="008A2E53" w:rsidP="008A2E53">
      <w:pPr>
        <w:pStyle w:val="Odstavecseseznamem"/>
        <w:numPr>
          <w:ilvl w:val="0"/>
          <w:numId w:val="115"/>
        </w:numPr>
      </w:pPr>
      <w:r w:rsidRPr="005031BF">
        <w:t>Inovační komunikační platforma pro textil</w:t>
      </w:r>
    </w:p>
    <w:p w14:paraId="41D15997" w14:textId="2A6D7DCE" w:rsidR="008A2E53" w:rsidRPr="005031BF" w:rsidRDefault="008A2E53" w:rsidP="008A2E53">
      <w:pPr>
        <w:pStyle w:val="Odstavecseseznamem"/>
        <w:numPr>
          <w:ilvl w:val="0"/>
          <w:numId w:val="115"/>
        </w:numPr>
      </w:pPr>
      <w:r w:rsidRPr="005031BF">
        <w:t>Pro oblast regionální specializace sklářství je využíván platforma regionální sektorové dohody pro sklářství</w:t>
      </w:r>
    </w:p>
    <w:p w14:paraId="187AF1BE" w14:textId="77777777" w:rsidR="008A2E53" w:rsidRPr="005031BF" w:rsidRDefault="008A2E53" w:rsidP="008A2E53">
      <w:pPr>
        <w:numPr>
          <w:ilvl w:val="0"/>
          <w:numId w:val="115"/>
        </w:numPr>
        <w:spacing w:after="200"/>
      </w:pPr>
      <w:r w:rsidRPr="005031BF">
        <w:t xml:space="preserve">Platforma pro materiálový výzkum – pro komunikaci výzkumných tým specializujících se na materiálový výzkum a relevantních podniků byla v rámci Technické univerzity v  Liberci založena Asociace AMIA (Advanced Materials Industrial Association). Je </w:t>
      </w:r>
      <w:r w:rsidRPr="005031BF">
        <w:lastRenderedPageBreak/>
        <w:t xml:space="preserve">tvořena uskupením firem se společnými záměry v oblasti základního výzkumu, čímž aktivně ovlivňuje směry výzkumu Centra pro nanomateriály, pokročilé technologie a inovace a díky zaměření tohoto technologického centra TUL na materiálový výzkum a pokročilé strojírenství, nanotechnologie, významně napomáhá získávání podnětů z podnikatelské sféry i přenosu výsledků VaV do praxe.    </w:t>
      </w:r>
    </w:p>
    <w:p w14:paraId="458021FA" w14:textId="3E1544A9" w:rsidR="008A2E53" w:rsidRPr="005031BF" w:rsidRDefault="008A2E53" w:rsidP="008A2E53">
      <w:pPr>
        <w:pStyle w:val="Odstavecseseznamem"/>
        <w:numPr>
          <w:ilvl w:val="0"/>
          <w:numId w:val="115"/>
        </w:numPr>
      </w:pPr>
      <w:r w:rsidRPr="005031BF">
        <w:t>Platformy pro oblast výzkumu a vývoje</w:t>
      </w:r>
    </w:p>
    <w:p w14:paraId="50F7D997" w14:textId="7EF18246" w:rsidR="008A2E53" w:rsidRPr="005031BF" w:rsidRDefault="008A2E53" w:rsidP="008A2E53">
      <w:pPr>
        <w:pStyle w:val="Odstavecseseznamem"/>
        <w:numPr>
          <w:ilvl w:val="0"/>
          <w:numId w:val="115"/>
        </w:numPr>
      </w:pPr>
      <w:r w:rsidRPr="005031BF">
        <w:t>Platforma pro nanaomateriály</w:t>
      </w:r>
    </w:p>
    <w:p w14:paraId="121FBD08" w14:textId="6BECB025" w:rsidR="008A2E53" w:rsidRPr="005031BF" w:rsidRDefault="008A2E53" w:rsidP="008A2E53">
      <w:pPr>
        <w:pStyle w:val="Odstavecseseznamem"/>
        <w:numPr>
          <w:ilvl w:val="0"/>
          <w:numId w:val="115"/>
        </w:numPr>
      </w:pPr>
      <w:r w:rsidRPr="005031BF">
        <w:t>Platforma pro oblast automotive a  strojírenství</w:t>
      </w:r>
    </w:p>
    <w:p w14:paraId="39AFB32D" w14:textId="77777777" w:rsidR="008A2E53" w:rsidRPr="005031BF" w:rsidRDefault="008A2E53" w:rsidP="008A2E53"/>
    <w:p w14:paraId="7517311A" w14:textId="77777777" w:rsidR="00274D26" w:rsidRPr="005031BF" w:rsidRDefault="00274D26" w:rsidP="00064FF4">
      <w:pPr>
        <w:pStyle w:val="Nadpis3"/>
        <w:numPr>
          <w:ilvl w:val="0"/>
          <w:numId w:val="100"/>
        </w:numPr>
        <w:suppressAutoHyphens/>
        <w:spacing w:before="120" w:after="120"/>
        <w:rPr>
          <w:rFonts w:asciiTheme="minorHAnsi" w:hAnsiTheme="minorHAnsi" w:cs="Times New Roman"/>
          <w:b w:val="0"/>
          <w:color w:val="auto"/>
        </w:rPr>
      </w:pPr>
      <w:r w:rsidRPr="005031BF">
        <w:rPr>
          <w:rFonts w:asciiTheme="minorHAnsi" w:hAnsiTheme="minorHAnsi" w:cs="Times New Roman"/>
          <w:color w:val="auto"/>
        </w:rPr>
        <w:t xml:space="preserve">Výkonná jednotka pro implementaci Krajské RIS3 </w:t>
      </w:r>
      <w:r w:rsidRPr="005031BF">
        <w:rPr>
          <w:rFonts w:asciiTheme="minorHAnsi" w:hAnsiTheme="minorHAnsi" w:cs="Times New Roman"/>
          <w:b w:val="0"/>
          <w:color w:val="auto"/>
        </w:rPr>
        <w:t xml:space="preserve">– výkonný tým pro zajištění odborného zázemí pro práci krajských implementačních struktur RIS3, rozpracování výstupů krajských inovačních platforem, plnění zadání řídícího orgánu Krajské RIS3, přípravu konkrétních projektů, monitoring RIS3, zajištění komunikace mezi regionální a národní úrovní implementace RIS3, rozvoj meziregionální a mezinárodní spolupráce v zájmové oblasti  a zajištění dalších úkolů dle potřeb rozvoje inovačního prostředí v kraji.  </w:t>
      </w:r>
    </w:p>
    <w:p w14:paraId="15C3B9C5" w14:textId="77777777" w:rsidR="00274D26" w:rsidRPr="005031BF" w:rsidRDefault="00274D26" w:rsidP="00064FF4">
      <w:pPr>
        <w:pStyle w:val="Nadpis3"/>
        <w:numPr>
          <w:ilvl w:val="0"/>
          <w:numId w:val="100"/>
        </w:numPr>
        <w:suppressAutoHyphens/>
        <w:spacing w:before="120" w:after="120"/>
        <w:rPr>
          <w:rStyle w:val="Siln"/>
          <w:rFonts w:asciiTheme="minorHAnsi" w:hAnsiTheme="minorHAnsi" w:cs="Times New Roman"/>
          <w:bCs/>
          <w:color w:val="auto"/>
        </w:rPr>
      </w:pPr>
      <w:r w:rsidRPr="005031BF">
        <w:rPr>
          <w:rFonts w:asciiTheme="minorHAnsi" w:hAnsiTheme="minorHAnsi" w:cs="Times New Roman"/>
          <w:color w:val="auto"/>
        </w:rPr>
        <w:t xml:space="preserve">RIS3 manažer - </w:t>
      </w:r>
      <w:r w:rsidRPr="005031BF">
        <w:rPr>
          <w:rStyle w:val="Siln"/>
          <w:rFonts w:asciiTheme="minorHAnsi" w:hAnsiTheme="minorHAnsi" w:cs="Times New Roman"/>
          <w:color w:val="auto"/>
        </w:rPr>
        <w:t xml:space="preserve">součást analytického týmu Národní RIS3 strategie, tajemník Krajské rady RIS3 </w:t>
      </w:r>
    </w:p>
    <w:p w14:paraId="10BA6FD8" w14:textId="77777777" w:rsidR="00274D26" w:rsidRPr="005031BF" w:rsidRDefault="00274D26" w:rsidP="00274D26">
      <w:r w:rsidRPr="005031BF">
        <w:t xml:space="preserve">V průběhu implementace Krajské RIS3  bude průběžně, zpravidla v tříletých intervalech, aktualizován  </w:t>
      </w:r>
      <w:r w:rsidRPr="005031BF">
        <w:rPr>
          <w:b/>
        </w:rPr>
        <w:t xml:space="preserve">Akční plán Krajské RIS3 </w:t>
      </w:r>
      <w:r w:rsidRPr="005031BF">
        <w:t>, který bude obsahovat zásobník projektových námětů, jejichž realizace bude přispívat k naplnění dílčích aktivit Krajské RIS3.</w:t>
      </w:r>
    </w:p>
    <w:p w14:paraId="5B616A90" w14:textId="77777777" w:rsidR="00274D26" w:rsidRPr="005031BF" w:rsidRDefault="00274D26" w:rsidP="00274D26">
      <w:pPr>
        <w:pStyle w:val="Nadpis2"/>
        <w:jc w:val="left"/>
        <w:rPr>
          <w:color w:val="auto"/>
        </w:rPr>
      </w:pPr>
    </w:p>
    <w:p w14:paraId="3705659D" w14:textId="77777777" w:rsidR="00274D26" w:rsidRPr="005031BF" w:rsidRDefault="00274D26" w:rsidP="00377BEA">
      <w:pPr>
        <w:rPr>
          <w:b/>
          <w:sz w:val="24"/>
          <w:szCs w:val="24"/>
        </w:rPr>
      </w:pPr>
    </w:p>
    <w:p w14:paraId="7A587606" w14:textId="7D379297" w:rsidR="000A5721" w:rsidRPr="005031BF" w:rsidRDefault="000A5721" w:rsidP="00377BEA">
      <w:pPr>
        <w:rPr>
          <w:b/>
          <w:sz w:val="24"/>
          <w:szCs w:val="24"/>
        </w:rPr>
      </w:pPr>
    </w:p>
    <w:p w14:paraId="57FF9C39" w14:textId="31676DC9" w:rsidR="008A2E53" w:rsidRPr="005031BF" w:rsidRDefault="008A2E53" w:rsidP="00377BEA">
      <w:pPr>
        <w:rPr>
          <w:b/>
          <w:sz w:val="24"/>
          <w:szCs w:val="24"/>
        </w:rPr>
      </w:pPr>
    </w:p>
    <w:p w14:paraId="67EB9108" w14:textId="191ABF62" w:rsidR="008A2E53" w:rsidRPr="005031BF" w:rsidRDefault="008A2E53" w:rsidP="00377BEA">
      <w:pPr>
        <w:rPr>
          <w:b/>
          <w:sz w:val="24"/>
          <w:szCs w:val="24"/>
        </w:rPr>
      </w:pPr>
    </w:p>
    <w:p w14:paraId="322CC76D" w14:textId="0FBC0E15" w:rsidR="008A2E53" w:rsidRPr="005031BF" w:rsidRDefault="008A2E53" w:rsidP="00377BEA">
      <w:pPr>
        <w:rPr>
          <w:b/>
          <w:sz w:val="24"/>
          <w:szCs w:val="24"/>
        </w:rPr>
      </w:pPr>
    </w:p>
    <w:p w14:paraId="3C750549" w14:textId="2202653D" w:rsidR="008A2E53" w:rsidRPr="005031BF" w:rsidRDefault="008A2E53" w:rsidP="00377BEA">
      <w:pPr>
        <w:rPr>
          <w:b/>
          <w:sz w:val="24"/>
          <w:szCs w:val="24"/>
        </w:rPr>
      </w:pPr>
    </w:p>
    <w:p w14:paraId="50F2AA81" w14:textId="1475B3E6" w:rsidR="008A2E53" w:rsidRPr="005031BF" w:rsidRDefault="008A2E53" w:rsidP="00377BEA">
      <w:pPr>
        <w:rPr>
          <w:b/>
          <w:sz w:val="24"/>
          <w:szCs w:val="24"/>
        </w:rPr>
      </w:pPr>
    </w:p>
    <w:p w14:paraId="0283449E" w14:textId="5B7D6E4A" w:rsidR="008A2E53" w:rsidRPr="005031BF" w:rsidRDefault="008A2E53" w:rsidP="00377BEA">
      <w:pPr>
        <w:rPr>
          <w:b/>
          <w:sz w:val="24"/>
          <w:szCs w:val="24"/>
        </w:rPr>
      </w:pPr>
    </w:p>
    <w:p w14:paraId="75FCE7C5" w14:textId="257022FB" w:rsidR="008A2E53" w:rsidRPr="005031BF" w:rsidRDefault="008A2E53" w:rsidP="00377BEA">
      <w:pPr>
        <w:rPr>
          <w:b/>
          <w:sz w:val="24"/>
          <w:szCs w:val="24"/>
        </w:rPr>
      </w:pPr>
    </w:p>
    <w:p w14:paraId="59FAB11A" w14:textId="785C5AC0" w:rsidR="008A2E53" w:rsidRPr="005031BF" w:rsidRDefault="008A2E53" w:rsidP="00377BEA">
      <w:pPr>
        <w:rPr>
          <w:b/>
          <w:sz w:val="24"/>
          <w:szCs w:val="24"/>
        </w:rPr>
      </w:pPr>
    </w:p>
    <w:p w14:paraId="0A1262C0" w14:textId="7B215F60" w:rsidR="008A2E53" w:rsidRPr="005031BF" w:rsidRDefault="008A2E53" w:rsidP="00377BEA">
      <w:pPr>
        <w:rPr>
          <w:b/>
          <w:sz w:val="24"/>
          <w:szCs w:val="24"/>
        </w:rPr>
      </w:pPr>
    </w:p>
    <w:p w14:paraId="4A54CDCD" w14:textId="51AD2D99" w:rsidR="008A2E53" w:rsidRPr="005031BF" w:rsidRDefault="008A2E53" w:rsidP="00377BEA">
      <w:pPr>
        <w:rPr>
          <w:b/>
          <w:sz w:val="24"/>
          <w:szCs w:val="24"/>
        </w:rPr>
      </w:pPr>
    </w:p>
    <w:p w14:paraId="7BBB3686" w14:textId="2B6B8AEB" w:rsidR="008A2E53" w:rsidRPr="005031BF" w:rsidRDefault="008A2E53" w:rsidP="00377BEA">
      <w:pPr>
        <w:rPr>
          <w:b/>
          <w:sz w:val="24"/>
          <w:szCs w:val="24"/>
        </w:rPr>
      </w:pPr>
    </w:p>
    <w:p w14:paraId="57BD1BC2" w14:textId="29D1ED1A" w:rsidR="0022401D" w:rsidRPr="005031BF" w:rsidRDefault="0022401D" w:rsidP="00377BEA">
      <w:pPr>
        <w:rPr>
          <w:b/>
          <w:sz w:val="24"/>
          <w:szCs w:val="24"/>
        </w:rPr>
      </w:pPr>
    </w:p>
    <w:p w14:paraId="7581DA4E" w14:textId="77777777" w:rsidR="0022401D" w:rsidRPr="005031BF" w:rsidRDefault="0022401D" w:rsidP="00377BEA">
      <w:pPr>
        <w:rPr>
          <w:b/>
          <w:sz w:val="24"/>
          <w:szCs w:val="24"/>
        </w:rPr>
      </w:pPr>
    </w:p>
    <w:p w14:paraId="3D551300" w14:textId="77777777" w:rsidR="000A5721" w:rsidRPr="005031BF" w:rsidRDefault="000A5721" w:rsidP="000A5721">
      <w:pPr>
        <w:pStyle w:val="Odstavecseseznamem"/>
        <w:ind w:left="0"/>
        <w:rPr>
          <w:rFonts w:ascii="Times New Roman" w:hAnsi="Times New Roman"/>
          <w:sz w:val="24"/>
          <w:szCs w:val="24"/>
        </w:rPr>
      </w:pPr>
    </w:p>
    <w:p w14:paraId="09462D2A" w14:textId="3E6D636D" w:rsidR="000C1DC4" w:rsidRPr="005031BF" w:rsidRDefault="000C1DC4" w:rsidP="00377BEA">
      <w:pPr>
        <w:numPr>
          <w:ilvl w:val="0"/>
          <w:numId w:val="2"/>
        </w:numPr>
        <w:rPr>
          <w:b/>
        </w:rPr>
      </w:pPr>
      <w:r w:rsidRPr="005031BF">
        <w:rPr>
          <w:b/>
        </w:rPr>
        <w:t>Náklady/výdaje na VaVaI v rámci RIS3 strategie</w:t>
      </w:r>
      <w:r w:rsidR="00581D10" w:rsidRPr="005031BF">
        <w:rPr>
          <w:b/>
        </w:rPr>
        <w:t xml:space="preserve"> v období 2014 – 31.12.2017</w:t>
      </w:r>
    </w:p>
    <w:p w14:paraId="6AA6F640" w14:textId="77777777" w:rsidR="00377BEA" w:rsidRPr="005031BF" w:rsidRDefault="00377BEA" w:rsidP="00377BEA">
      <w:pPr>
        <w:rPr>
          <w:rFonts w:cstheme="minorHAnsi"/>
        </w:rPr>
      </w:pPr>
      <w:r w:rsidRPr="005031BF">
        <w:rPr>
          <w:rFonts w:cstheme="minorHAnsi"/>
        </w:rPr>
        <w:t>Implementace Národní RIS3 strategie je přímo navázána na relevantní výzvy následujících dotačních zdrojů:</w:t>
      </w:r>
    </w:p>
    <w:p w14:paraId="2241E44C" w14:textId="77777777" w:rsidR="00377BEA" w:rsidRPr="005031BF" w:rsidRDefault="00377BEA" w:rsidP="00064FF4">
      <w:pPr>
        <w:numPr>
          <w:ilvl w:val="0"/>
          <w:numId w:val="34"/>
        </w:numPr>
        <w:spacing w:after="0"/>
      </w:pPr>
      <w:r w:rsidRPr="005031BF">
        <w:t xml:space="preserve">Operační program Podnikání a inovace pro konkurenceschopnost (dále OP PIK) </w:t>
      </w:r>
    </w:p>
    <w:p w14:paraId="54DFF26D" w14:textId="77777777" w:rsidR="00377BEA" w:rsidRPr="005031BF" w:rsidRDefault="00377BEA" w:rsidP="00064FF4">
      <w:pPr>
        <w:numPr>
          <w:ilvl w:val="0"/>
          <w:numId w:val="34"/>
        </w:numPr>
        <w:spacing w:after="0"/>
      </w:pPr>
      <w:r w:rsidRPr="005031BF">
        <w:t>Operační program Výzkum vývoj a vzdělávání (dále OP VVV)</w:t>
      </w:r>
    </w:p>
    <w:p w14:paraId="2E642FFE" w14:textId="77777777" w:rsidR="00377BEA" w:rsidRPr="005031BF" w:rsidRDefault="00377BEA" w:rsidP="00064FF4">
      <w:pPr>
        <w:numPr>
          <w:ilvl w:val="0"/>
          <w:numId w:val="34"/>
        </w:numPr>
        <w:spacing w:after="0"/>
      </w:pPr>
      <w:r w:rsidRPr="005031BF">
        <w:t>Operační program Praha – pól růstu ČR</w:t>
      </w:r>
    </w:p>
    <w:p w14:paraId="5491E86E" w14:textId="77777777" w:rsidR="00377BEA" w:rsidRPr="005031BF" w:rsidRDefault="00377BEA" w:rsidP="00064FF4">
      <w:pPr>
        <w:numPr>
          <w:ilvl w:val="0"/>
          <w:numId w:val="34"/>
        </w:numPr>
        <w:spacing w:after="0"/>
      </w:pPr>
      <w:r w:rsidRPr="005031BF">
        <w:t>Integrovaný regionální operační program (dále jen IROP)</w:t>
      </w:r>
    </w:p>
    <w:p w14:paraId="7C8EB6E6" w14:textId="77777777" w:rsidR="00377BEA" w:rsidRPr="005031BF" w:rsidRDefault="00377BEA" w:rsidP="00064FF4">
      <w:pPr>
        <w:numPr>
          <w:ilvl w:val="0"/>
          <w:numId w:val="34"/>
        </w:numPr>
        <w:spacing w:after="0"/>
      </w:pPr>
      <w:r w:rsidRPr="005031BF">
        <w:t>Operační program Zaměstnanost (dále jen OP Z)</w:t>
      </w:r>
    </w:p>
    <w:p w14:paraId="0A0B87D3" w14:textId="77777777" w:rsidR="00377BEA" w:rsidRPr="005031BF" w:rsidRDefault="00377BEA" w:rsidP="00377BEA">
      <w:pPr>
        <w:rPr>
          <w:rFonts w:cstheme="minorHAnsi"/>
        </w:rPr>
      </w:pPr>
      <w:r w:rsidRPr="005031BF">
        <w:rPr>
          <w:rFonts w:cstheme="minorHAnsi"/>
        </w:rPr>
        <w:t>V oblasti programů podpory zaměřených na podporu výzkumu a vývoje (spolufinancovaných z národních veřejných zdrojů) se implementace Národní RIS3 týká těchto programů:</w:t>
      </w:r>
    </w:p>
    <w:p w14:paraId="77665D46" w14:textId="77777777" w:rsidR="00377BEA" w:rsidRPr="005031BF" w:rsidRDefault="00377BEA" w:rsidP="00064FF4">
      <w:pPr>
        <w:numPr>
          <w:ilvl w:val="0"/>
          <w:numId w:val="34"/>
        </w:numPr>
        <w:spacing w:after="0"/>
      </w:pPr>
      <w:r w:rsidRPr="005031BF">
        <w:t>Centra kompetence – poskytovatel Technologická agentura ČR (dále jen TAČR)</w:t>
      </w:r>
    </w:p>
    <w:p w14:paraId="2D154C67" w14:textId="77777777" w:rsidR="00377BEA" w:rsidRPr="005031BF" w:rsidRDefault="00377BEA" w:rsidP="00064FF4">
      <w:pPr>
        <w:numPr>
          <w:ilvl w:val="0"/>
          <w:numId w:val="34"/>
        </w:numPr>
        <w:spacing w:after="0"/>
      </w:pPr>
      <w:r w:rsidRPr="005031BF">
        <w:t>Epsilon – poskytovatel TAČR</w:t>
      </w:r>
    </w:p>
    <w:p w14:paraId="2520DC91" w14:textId="77777777" w:rsidR="00377BEA" w:rsidRPr="005031BF" w:rsidRDefault="00377BEA" w:rsidP="00064FF4">
      <w:pPr>
        <w:numPr>
          <w:ilvl w:val="0"/>
          <w:numId w:val="34"/>
        </w:numPr>
        <w:spacing w:after="0"/>
      </w:pPr>
      <w:r w:rsidRPr="005031BF">
        <w:t>Gama – poskytovatel TAČR</w:t>
      </w:r>
    </w:p>
    <w:p w14:paraId="78BA75A6" w14:textId="77777777" w:rsidR="00377BEA" w:rsidRPr="005031BF" w:rsidRDefault="00377BEA" w:rsidP="00064FF4">
      <w:pPr>
        <w:numPr>
          <w:ilvl w:val="0"/>
          <w:numId w:val="34"/>
        </w:numPr>
        <w:spacing w:after="0"/>
      </w:pPr>
      <w:r w:rsidRPr="005031BF">
        <w:t>TRIO – poskytovatel Ministerstvo průmyslu a obchodu</w:t>
      </w:r>
    </w:p>
    <w:p w14:paraId="24404C61" w14:textId="77777777" w:rsidR="00377BEA" w:rsidRPr="005031BF" w:rsidRDefault="00377BEA" w:rsidP="00377BEA">
      <w:pPr>
        <w:rPr>
          <w:rFonts w:cstheme="minorHAnsi"/>
        </w:rPr>
      </w:pPr>
      <w:r w:rsidRPr="005031BF">
        <w:rPr>
          <w:rFonts w:cstheme="minorHAnsi"/>
        </w:rPr>
        <w:t>Jedním z nejdůležitějších principů implementace RIS3 je postupní zacílení výzev OP na oblasti výzkumu, vývoje a inovací, které jsou důležité pro rozvoj české ekonomiky s vazbou na znalostní domény Národní RIS3 a jednotlivá aplikační odvětví klíčová pro konkurenceschopnost ČR založenou na znalostech. Způsob zacílení výzev je označován jako vertikalizace.</w:t>
      </w:r>
    </w:p>
    <w:p w14:paraId="51BEEE71" w14:textId="7012287E" w:rsidR="00377BEA" w:rsidRPr="005031BF" w:rsidRDefault="00377BEA" w:rsidP="00377BEA">
      <w:r w:rsidRPr="005031BF">
        <w:rPr>
          <w:rFonts w:cstheme="minorHAnsi"/>
        </w:rPr>
        <w:t xml:space="preserve">Výčet projektů naplňující cíle RIS3 v Libereckém kraji </w:t>
      </w:r>
      <w:r w:rsidRPr="005031BF">
        <w:rPr>
          <w:rFonts w:cstheme="minorHAnsi"/>
          <w:b/>
        </w:rPr>
        <w:t xml:space="preserve">je součástí přílohy </w:t>
      </w:r>
      <w:r w:rsidR="00321DFF" w:rsidRPr="005031BF">
        <w:rPr>
          <w:rFonts w:cstheme="minorHAnsi"/>
          <w:b/>
        </w:rPr>
        <w:t>č.3</w:t>
      </w:r>
      <w:r w:rsidRPr="005031BF">
        <w:rPr>
          <w:rFonts w:cstheme="minorHAnsi"/>
          <w:b/>
        </w:rPr>
        <w:t xml:space="preserve"> tohoto materiálu</w:t>
      </w:r>
      <w:r w:rsidRPr="005031BF">
        <w:rPr>
          <w:rFonts w:cstheme="minorHAnsi"/>
        </w:rPr>
        <w:t>, její součástí je také v</w:t>
      </w:r>
      <w:r w:rsidRPr="005031BF">
        <w:t>yhodnocení míry relevance realizovaných projektů vůči stanoveným znalostním doménám</w:t>
      </w:r>
      <w:r w:rsidR="009F73B1" w:rsidRPr="005031BF">
        <w:t>, a to jak na národní úrovni, tak úrovni regionální</w:t>
      </w:r>
      <w:r w:rsidRPr="005031BF">
        <w:t xml:space="preserve">. </w:t>
      </w:r>
    </w:p>
    <w:p w14:paraId="24CE50A6" w14:textId="77777777" w:rsidR="00377BEA" w:rsidRPr="005031BF" w:rsidRDefault="00377BEA" w:rsidP="00377BEA">
      <w:pPr>
        <w:rPr>
          <w:b/>
        </w:rPr>
      </w:pPr>
      <w:r w:rsidRPr="005031BF">
        <w:rPr>
          <w:b/>
        </w:rPr>
        <w:t>Do vyhodnocení jsou zahrnuty projekty realizované v Libereckém kraji v období 2014 – 2017.</w:t>
      </w:r>
    </w:p>
    <w:p w14:paraId="19F8C3DA" w14:textId="77777777" w:rsidR="00377BEA" w:rsidRPr="005031BF" w:rsidRDefault="00377BEA" w:rsidP="00377BEA">
      <w:pPr>
        <w:rPr>
          <w:b/>
          <w:sz w:val="24"/>
          <w:szCs w:val="24"/>
        </w:rPr>
      </w:pPr>
    </w:p>
    <w:p w14:paraId="777E49F9" w14:textId="77777777" w:rsidR="00377BEA" w:rsidRPr="005031BF" w:rsidRDefault="00377BEA" w:rsidP="00377BEA">
      <w:pPr>
        <w:rPr>
          <w:b/>
          <w:sz w:val="24"/>
          <w:szCs w:val="24"/>
        </w:rPr>
      </w:pPr>
      <w:r w:rsidRPr="005031BF">
        <w:rPr>
          <w:b/>
          <w:sz w:val="24"/>
          <w:szCs w:val="24"/>
        </w:rPr>
        <w:t>D.1   OP PIK</w:t>
      </w:r>
    </w:p>
    <w:p w14:paraId="42E8D61C" w14:textId="77777777" w:rsidR="00377BEA" w:rsidRPr="005031BF" w:rsidRDefault="00377BEA" w:rsidP="00377BEA">
      <w:pPr>
        <w:spacing w:after="0"/>
      </w:pPr>
      <w:r w:rsidRPr="005031BF">
        <w:t xml:space="preserve">V rámci tohoto OP jsou pro témata RIS3 relevantní následující výzvy: </w:t>
      </w:r>
    </w:p>
    <w:p w14:paraId="796AC55D" w14:textId="77777777" w:rsidR="00377BEA" w:rsidRPr="005031BF" w:rsidRDefault="00377BEA" w:rsidP="00064FF4">
      <w:pPr>
        <w:numPr>
          <w:ilvl w:val="0"/>
          <w:numId w:val="34"/>
        </w:numPr>
        <w:spacing w:after="0"/>
      </w:pPr>
      <w:r w:rsidRPr="005031BF">
        <w:t>Aplikace</w:t>
      </w:r>
    </w:p>
    <w:p w14:paraId="10226EC8" w14:textId="77777777" w:rsidR="00377BEA" w:rsidRPr="005031BF" w:rsidRDefault="00377BEA" w:rsidP="00064FF4">
      <w:pPr>
        <w:numPr>
          <w:ilvl w:val="0"/>
          <w:numId w:val="34"/>
        </w:numPr>
        <w:spacing w:after="0"/>
      </w:pPr>
      <w:r w:rsidRPr="005031BF">
        <w:t>Inovace – inovační projekt</w:t>
      </w:r>
    </w:p>
    <w:p w14:paraId="1400BB03" w14:textId="77777777" w:rsidR="00377BEA" w:rsidRPr="005031BF" w:rsidRDefault="00377BEA" w:rsidP="00064FF4">
      <w:pPr>
        <w:numPr>
          <w:ilvl w:val="0"/>
          <w:numId w:val="34"/>
        </w:numPr>
        <w:spacing w:after="0"/>
      </w:pPr>
      <w:r w:rsidRPr="005031BF">
        <w:t>Inovace – projekt na ochranu práv průmyslového vlastnictví</w:t>
      </w:r>
    </w:p>
    <w:p w14:paraId="7B131915" w14:textId="77777777" w:rsidR="00377BEA" w:rsidRPr="005031BF" w:rsidRDefault="00377BEA" w:rsidP="00064FF4">
      <w:pPr>
        <w:numPr>
          <w:ilvl w:val="0"/>
          <w:numId w:val="34"/>
        </w:numPr>
        <w:spacing w:after="0"/>
      </w:pPr>
      <w:r w:rsidRPr="005031BF">
        <w:t>Partnerství znalostního transferu</w:t>
      </w:r>
    </w:p>
    <w:p w14:paraId="26B64745" w14:textId="77777777" w:rsidR="00377BEA" w:rsidRPr="005031BF" w:rsidRDefault="00377BEA" w:rsidP="00064FF4">
      <w:pPr>
        <w:numPr>
          <w:ilvl w:val="0"/>
          <w:numId w:val="34"/>
        </w:numPr>
        <w:spacing w:after="0"/>
      </w:pPr>
      <w:r w:rsidRPr="005031BF">
        <w:t>Proof of Concept</w:t>
      </w:r>
    </w:p>
    <w:p w14:paraId="39D8F9A9" w14:textId="77777777" w:rsidR="00377BEA" w:rsidRPr="005031BF" w:rsidRDefault="00377BEA" w:rsidP="00064FF4">
      <w:pPr>
        <w:numPr>
          <w:ilvl w:val="0"/>
          <w:numId w:val="34"/>
        </w:numPr>
        <w:spacing w:after="0"/>
      </w:pPr>
      <w:r w:rsidRPr="005031BF">
        <w:t>Potenciál</w:t>
      </w:r>
    </w:p>
    <w:p w14:paraId="53EE88D5" w14:textId="77777777" w:rsidR="00377BEA" w:rsidRPr="005031BF" w:rsidRDefault="00377BEA" w:rsidP="00064FF4">
      <w:pPr>
        <w:numPr>
          <w:ilvl w:val="0"/>
          <w:numId w:val="34"/>
        </w:numPr>
        <w:spacing w:after="0"/>
      </w:pPr>
      <w:r w:rsidRPr="005031BF">
        <w:t>Služby infrastruktury</w:t>
      </w:r>
    </w:p>
    <w:p w14:paraId="01043550" w14:textId="77777777" w:rsidR="00377BEA" w:rsidRPr="005031BF" w:rsidRDefault="00377BEA" w:rsidP="00064FF4">
      <w:pPr>
        <w:numPr>
          <w:ilvl w:val="0"/>
          <w:numId w:val="34"/>
        </w:numPr>
        <w:spacing w:after="0"/>
      </w:pPr>
      <w:r w:rsidRPr="005031BF">
        <w:t>Inovační vouchery</w:t>
      </w:r>
    </w:p>
    <w:p w14:paraId="197E010D" w14:textId="77777777" w:rsidR="00377BEA" w:rsidRPr="005031BF" w:rsidRDefault="00377BEA" w:rsidP="00064FF4">
      <w:pPr>
        <w:numPr>
          <w:ilvl w:val="0"/>
          <w:numId w:val="34"/>
        </w:numPr>
        <w:spacing w:after="0"/>
      </w:pPr>
      <w:r w:rsidRPr="005031BF">
        <w:t>Spolupráce Klastry/Technologické platformy</w:t>
      </w:r>
    </w:p>
    <w:p w14:paraId="11FB120A" w14:textId="77777777" w:rsidR="00377BEA" w:rsidRPr="005031BF" w:rsidRDefault="00377BEA" w:rsidP="00064FF4">
      <w:pPr>
        <w:numPr>
          <w:ilvl w:val="0"/>
          <w:numId w:val="34"/>
        </w:numPr>
        <w:spacing w:after="0"/>
      </w:pPr>
      <w:r w:rsidRPr="005031BF">
        <w:t>ICT a sdílené služby</w:t>
      </w:r>
    </w:p>
    <w:p w14:paraId="67EFBF18" w14:textId="77777777" w:rsidR="00377BEA" w:rsidRPr="005031BF" w:rsidRDefault="00377BEA" w:rsidP="00064FF4">
      <w:pPr>
        <w:numPr>
          <w:ilvl w:val="0"/>
          <w:numId w:val="34"/>
        </w:numPr>
        <w:spacing w:after="0"/>
      </w:pPr>
      <w:r w:rsidRPr="005031BF">
        <w:t>Marketing</w:t>
      </w:r>
    </w:p>
    <w:p w14:paraId="45544354" w14:textId="77777777" w:rsidR="00EE209B" w:rsidRPr="005031BF" w:rsidRDefault="00EE209B" w:rsidP="00377BEA"/>
    <w:p w14:paraId="280FFAA4" w14:textId="77777777" w:rsidR="00EE209B" w:rsidRPr="005031BF" w:rsidRDefault="00EE209B" w:rsidP="00377BEA"/>
    <w:p w14:paraId="5D912324" w14:textId="77777777" w:rsidR="00EE209B" w:rsidRPr="005031BF" w:rsidRDefault="00EE209B" w:rsidP="00377BEA"/>
    <w:p w14:paraId="7560FB90" w14:textId="77777777" w:rsidR="00EE209B" w:rsidRPr="005031BF" w:rsidRDefault="00EE209B" w:rsidP="00377BEA"/>
    <w:p w14:paraId="7382D96A" w14:textId="4122F6C0" w:rsidR="00377BEA" w:rsidRPr="005031BF" w:rsidRDefault="00377BEA" w:rsidP="00377BEA">
      <w:r w:rsidRPr="005031BF">
        <w:t>Vyhodnocení výzev OP PIK:</w:t>
      </w:r>
    </w:p>
    <w:p w14:paraId="7DDBA9FF" w14:textId="77777777" w:rsidR="00377BEA" w:rsidRPr="005031BF" w:rsidRDefault="00377BEA" w:rsidP="00377BEA">
      <w:pPr>
        <w:ind w:left="720"/>
      </w:pPr>
    </w:p>
    <w:p w14:paraId="6F158A74" w14:textId="77777777" w:rsidR="00377BEA" w:rsidRPr="005031BF" w:rsidRDefault="00377BEA" w:rsidP="00377BEA">
      <w:pPr>
        <w:ind w:left="360"/>
      </w:pPr>
      <w:r w:rsidRPr="005031BF">
        <w:rPr>
          <w:noProof/>
          <w:lang w:eastAsia="cs-CZ"/>
        </w:rPr>
        <w:drawing>
          <wp:inline distT="0" distB="0" distL="0" distR="0" wp14:anchorId="65708DB7" wp14:editId="29F985EA">
            <wp:extent cx="5761355" cy="2564130"/>
            <wp:effectExtent l="0" t="0" r="0" b="7620"/>
            <wp:docPr id="9"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5761355" cy="2564130"/>
                    </a:xfrm>
                    <a:prstGeom prst="rect">
                      <a:avLst/>
                    </a:prstGeom>
                  </pic:spPr>
                </pic:pic>
              </a:graphicData>
            </a:graphic>
          </wp:inline>
        </w:drawing>
      </w:r>
    </w:p>
    <w:p w14:paraId="286D76DC" w14:textId="77777777" w:rsidR="00377BEA" w:rsidRPr="005031BF" w:rsidRDefault="00377BEA" w:rsidP="00377BEA">
      <w:pPr>
        <w:rPr>
          <w:rFonts w:ascii="Calibri" w:hAnsi="Calibri" w:cs="Calibri"/>
        </w:rPr>
      </w:pPr>
      <w:r w:rsidRPr="005031BF">
        <w:t xml:space="preserve">Zdroj dat: </w:t>
      </w:r>
    </w:p>
    <w:p w14:paraId="0A758CFF" w14:textId="77777777" w:rsidR="00377BEA" w:rsidRPr="005031BF" w:rsidRDefault="001611CC" w:rsidP="00377BEA">
      <w:hyperlink r:id="rId159" w:history="1">
        <w:r w:rsidR="00377BEA" w:rsidRPr="005031BF">
          <w:t>http://www.dotaceeu.cz/cs/Informace-o-cerpani/Seznamy-prijemcu</w:t>
        </w:r>
      </w:hyperlink>
    </w:p>
    <w:p w14:paraId="5AAED985" w14:textId="77777777" w:rsidR="00377BEA" w:rsidRPr="005031BF" w:rsidRDefault="00377BEA" w:rsidP="00377BEA">
      <w:pPr>
        <w:ind w:left="360"/>
      </w:pPr>
    </w:p>
    <w:p w14:paraId="00DB96B7" w14:textId="77777777" w:rsidR="00377BEA" w:rsidRPr="005031BF" w:rsidRDefault="00377BEA" w:rsidP="00377BEA">
      <w:pPr>
        <w:ind w:left="360"/>
        <w:rPr>
          <w:b/>
        </w:rPr>
      </w:pPr>
      <w:r w:rsidRPr="005031BF">
        <w:rPr>
          <w:b/>
        </w:rPr>
        <w:t>Zdrojové tabulky jsou přílohou č. 1 tohoto materiálu</w:t>
      </w:r>
    </w:p>
    <w:p w14:paraId="0331A454" w14:textId="77777777" w:rsidR="00377BEA" w:rsidRPr="005031BF" w:rsidRDefault="00377BEA" w:rsidP="00377BEA">
      <w:pPr>
        <w:ind w:left="360"/>
      </w:pPr>
    </w:p>
    <w:p w14:paraId="43FED1FD" w14:textId="0E04EA6B" w:rsidR="00377BEA" w:rsidRPr="005031BF" w:rsidRDefault="00377BEA" w:rsidP="00EE714A">
      <w:pPr>
        <w:ind w:left="360"/>
      </w:pPr>
      <w:r w:rsidRPr="005031BF">
        <w:rPr>
          <w:noProof/>
          <w:lang w:eastAsia="cs-CZ"/>
        </w:rPr>
        <w:drawing>
          <wp:inline distT="0" distB="0" distL="0" distR="0" wp14:anchorId="64933314" wp14:editId="7E1B74A2">
            <wp:extent cx="5731510" cy="2874645"/>
            <wp:effectExtent l="0" t="0" r="2540" b="1905"/>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0"/>
              </a:graphicData>
            </a:graphic>
          </wp:inline>
        </w:drawing>
      </w:r>
    </w:p>
    <w:p w14:paraId="21CAAB82" w14:textId="77777777" w:rsidR="00377BEA" w:rsidRPr="005031BF" w:rsidRDefault="00377BEA" w:rsidP="00377BEA">
      <w:pPr>
        <w:ind w:left="360"/>
      </w:pPr>
    </w:p>
    <w:p w14:paraId="77225079" w14:textId="77777777" w:rsidR="00377BEA" w:rsidRPr="005031BF" w:rsidRDefault="00377BEA" w:rsidP="00377BEA">
      <w:pPr>
        <w:ind w:left="360"/>
      </w:pPr>
      <w:r w:rsidRPr="005031BF">
        <w:rPr>
          <w:noProof/>
          <w:lang w:eastAsia="cs-CZ"/>
        </w:rPr>
        <w:lastRenderedPageBreak/>
        <w:drawing>
          <wp:inline distT="0" distB="0" distL="0" distR="0" wp14:anchorId="7E565A0B" wp14:editId="51C9471D">
            <wp:extent cx="5761355" cy="4976495"/>
            <wp:effectExtent l="0" t="0" r="0" b="0"/>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5761355" cy="4976495"/>
                    </a:xfrm>
                    <a:prstGeom prst="rect">
                      <a:avLst/>
                    </a:prstGeom>
                  </pic:spPr>
                </pic:pic>
              </a:graphicData>
            </a:graphic>
          </wp:inline>
        </w:drawing>
      </w:r>
    </w:p>
    <w:p w14:paraId="7A761F46" w14:textId="77777777" w:rsidR="00377BEA" w:rsidRPr="005031BF" w:rsidRDefault="00377BEA" w:rsidP="00377BEA">
      <w:pPr>
        <w:ind w:left="360"/>
      </w:pPr>
      <w:r w:rsidRPr="005031BF">
        <w:t>Vyhodnocení OP PIK ve vztahu ke znalostním doménám</w:t>
      </w:r>
    </w:p>
    <w:p w14:paraId="209AC13C" w14:textId="77777777" w:rsidR="00377BEA" w:rsidRPr="005031BF" w:rsidRDefault="00377BEA" w:rsidP="00377BEA">
      <w:pPr>
        <w:ind w:left="360"/>
      </w:pPr>
    </w:p>
    <w:p w14:paraId="6BF3D790" w14:textId="2A4D158C" w:rsidR="00377BEA" w:rsidRPr="005031BF" w:rsidRDefault="00377BEA" w:rsidP="00377BEA">
      <w:pPr>
        <w:ind w:left="360"/>
      </w:pPr>
      <w:r w:rsidRPr="005031BF">
        <w:rPr>
          <w:noProof/>
          <w:lang w:eastAsia="cs-CZ"/>
        </w:rPr>
        <w:drawing>
          <wp:inline distT="0" distB="0" distL="0" distR="0" wp14:anchorId="31BA0BC3" wp14:editId="6E8DDA03">
            <wp:extent cx="4434205" cy="2309716"/>
            <wp:effectExtent l="0" t="0" r="4445"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4436689" cy="2311010"/>
                    </a:xfrm>
                    <a:prstGeom prst="rect">
                      <a:avLst/>
                    </a:prstGeom>
                  </pic:spPr>
                </pic:pic>
              </a:graphicData>
            </a:graphic>
          </wp:inline>
        </w:drawing>
      </w:r>
    </w:p>
    <w:p w14:paraId="04A19512" w14:textId="77777777" w:rsidR="00377BEA" w:rsidRPr="005031BF" w:rsidRDefault="00377BEA" w:rsidP="00377BEA">
      <w:pPr>
        <w:ind w:left="360"/>
      </w:pPr>
    </w:p>
    <w:p w14:paraId="45E07A6D" w14:textId="77777777" w:rsidR="00377BEA" w:rsidRPr="005031BF" w:rsidRDefault="00377BEA" w:rsidP="00377BEA">
      <w:pPr>
        <w:ind w:left="360"/>
      </w:pPr>
    </w:p>
    <w:p w14:paraId="4FC58BDA" w14:textId="77777777" w:rsidR="00377BEA" w:rsidRDefault="00377BEA" w:rsidP="00377BEA">
      <w:pPr>
        <w:ind w:left="360"/>
      </w:pPr>
      <w:r>
        <w:rPr>
          <w:noProof/>
          <w:lang w:eastAsia="cs-CZ"/>
        </w:rPr>
        <w:lastRenderedPageBreak/>
        <w:drawing>
          <wp:inline distT="0" distB="0" distL="0" distR="0" wp14:anchorId="505BC841" wp14:editId="6C1E5567">
            <wp:extent cx="5731510" cy="2905125"/>
            <wp:effectExtent l="0" t="0" r="2540" b="9525"/>
            <wp:docPr id="12" name="Graf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14:paraId="68930562" w14:textId="77777777" w:rsidR="00377BEA" w:rsidRDefault="00377BEA" w:rsidP="00377BEA"/>
    <w:p w14:paraId="6B425C9C" w14:textId="77777777" w:rsidR="00377BEA" w:rsidRDefault="00377BEA" w:rsidP="00377BEA">
      <w:pPr>
        <w:spacing w:after="360"/>
        <w:rPr>
          <w:b/>
        </w:rPr>
      </w:pPr>
      <w:r w:rsidRPr="00E90DC2">
        <w:rPr>
          <w:b/>
        </w:rPr>
        <w:t>V rámci daného dotačního titulu byly poskytnuty finanční prostředky v největším objemu na oblast automotive, nanomateriály a nanotechnologie, strojírenství, optika, textil, ICT, membránové a sanační technologie. Toto rozdělení plně potvrzuje rozvoj domén specializace v podobě, jak byly navrženy v regionální RIS3 z roku 2014, zvyšuje se ale zastoupení ICT aplikací.</w:t>
      </w:r>
    </w:p>
    <w:p w14:paraId="6BE7CEF8" w14:textId="77777777" w:rsidR="00377BEA" w:rsidRPr="009D0F22" w:rsidRDefault="00377BEA" w:rsidP="00377BEA">
      <w:pPr>
        <w:spacing w:after="360"/>
        <w:rPr>
          <w:b/>
          <w:sz w:val="24"/>
          <w:szCs w:val="24"/>
        </w:rPr>
      </w:pPr>
      <w:r w:rsidRPr="009D0F22">
        <w:rPr>
          <w:b/>
          <w:sz w:val="24"/>
          <w:szCs w:val="24"/>
        </w:rPr>
        <w:t>D.2   OP VVV</w:t>
      </w:r>
    </w:p>
    <w:p w14:paraId="36FBFB80" w14:textId="77777777" w:rsidR="00377BEA" w:rsidRDefault="00377BEA" w:rsidP="00377BEA">
      <w:r>
        <w:t>V rámci tohoto OP byly vyhodnoceny následující výzvy:</w:t>
      </w:r>
    </w:p>
    <w:p w14:paraId="7BEC3DA1" w14:textId="77777777" w:rsidR="00377BEA" w:rsidRDefault="00377BEA" w:rsidP="00064FF4">
      <w:pPr>
        <w:numPr>
          <w:ilvl w:val="0"/>
          <w:numId w:val="33"/>
        </w:numPr>
        <w:spacing w:after="0"/>
      </w:pPr>
      <w:r>
        <w:t>Smart akcelerátor</w:t>
      </w:r>
    </w:p>
    <w:p w14:paraId="31054B6A" w14:textId="77777777" w:rsidR="00377BEA" w:rsidRDefault="00377BEA" w:rsidP="00064FF4">
      <w:pPr>
        <w:numPr>
          <w:ilvl w:val="0"/>
          <w:numId w:val="33"/>
        </w:numPr>
        <w:spacing w:after="0"/>
      </w:pPr>
      <w:r>
        <w:t>Podpora excelentních týmů</w:t>
      </w:r>
    </w:p>
    <w:p w14:paraId="332AFA26" w14:textId="77777777" w:rsidR="00377BEA" w:rsidRDefault="00377BEA" w:rsidP="00064FF4">
      <w:pPr>
        <w:numPr>
          <w:ilvl w:val="0"/>
          <w:numId w:val="33"/>
        </w:numPr>
        <w:spacing w:after="0"/>
      </w:pPr>
      <w:r>
        <w:t>Budování expertních kapacit</w:t>
      </w:r>
    </w:p>
    <w:p w14:paraId="12CB5913" w14:textId="77777777" w:rsidR="00377BEA" w:rsidRDefault="00377BEA" w:rsidP="00064FF4">
      <w:pPr>
        <w:numPr>
          <w:ilvl w:val="0"/>
          <w:numId w:val="33"/>
        </w:numPr>
        <w:spacing w:after="0"/>
      </w:pPr>
      <w:r>
        <w:t>Rozvoj kapacit pro výzkum a vývoj</w:t>
      </w:r>
    </w:p>
    <w:p w14:paraId="1E24FC81" w14:textId="77777777" w:rsidR="00377BEA" w:rsidRDefault="00377BEA" w:rsidP="00064FF4">
      <w:pPr>
        <w:numPr>
          <w:ilvl w:val="0"/>
          <w:numId w:val="33"/>
        </w:numPr>
        <w:spacing w:after="0"/>
      </w:pPr>
      <w:r>
        <w:t>Excelentní výzkum</w:t>
      </w:r>
    </w:p>
    <w:p w14:paraId="0BF7A919" w14:textId="77777777" w:rsidR="00377BEA" w:rsidRDefault="00377BEA" w:rsidP="00064FF4">
      <w:pPr>
        <w:numPr>
          <w:ilvl w:val="0"/>
          <w:numId w:val="33"/>
        </w:numPr>
        <w:spacing w:after="0"/>
      </w:pPr>
      <w:r>
        <w:t>Teaming</w:t>
      </w:r>
    </w:p>
    <w:p w14:paraId="371EDB74" w14:textId="77777777" w:rsidR="00377BEA" w:rsidRDefault="00377BEA" w:rsidP="00064FF4">
      <w:pPr>
        <w:numPr>
          <w:ilvl w:val="0"/>
          <w:numId w:val="33"/>
        </w:numPr>
        <w:spacing w:after="0"/>
      </w:pPr>
      <w:r>
        <w:t>Výzkumné infrastruktury</w:t>
      </w:r>
    </w:p>
    <w:p w14:paraId="35D5D3E6" w14:textId="77777777" w:rsidR="00377BEA" w:rsidRDefault="00377BEA" w:rsidP="00064FF4">
      <w:pPr>
        <w:numPr>
          <w:ilvl w:val="0"/>
          <w:numId w:val="33"/>
        </w:numPr>
        <w:spacing w:after="0"/>
      </w:pPr>
      <w:r>
        <w:t>Výzkumné infrastruktury pro vzdělávací účely</w:t>
      </w:r>
    </w:p>
    <w:p w14:paraId="672EE177" w14:textId="77777777" w:rsidR="00377BEA" w:rsidRDefault="00377BEA" w:rsidP="00064FF4">
      <w:pPr>
        <w:numPr>
          <w:ilvl w:val="0"/>
          <w:numId w:val="33"/>
        </w:numPr>
        <w:spacing w:after="0"/>
      </w:pPr>
      <w:r>
        <w:t>Rozvoj výzkumně zaměřených studijních programů</w:t>
      </w:r>
    </w:p>
    <w:p w14:paraId="0C8C73F1" w14:textId="77777777" w:rsidR="00377BEA" w:rsidRDefault="00377BEA" w:rsidP="00377BEA"/>
    <w:p w14:paraId="034892A3" w14:textId="77777777" w:rsidR="00377BEA" w:rsidRDefault="00377BEA" w:rsidP="00377BEA">
      <w:r>
        <w:rPr>
          <w:noProof/>
          <w:lang w:eastAsia="cs-CZ"/>
        </w:rPr>
        <w:lastRenderedPageBreak/>
        <w:drawing>
          <wp:inline distT="0" distB="0" distL="0" distR="0" wp14:anchorId="62BF50EB" wp14:editId="609034FD">
            <wp:extent cx="5761355" cy="2515870"/>
            <wp:effectExtent l="0" t="0" r="0" b="0"/>
            <wp:docPr id="14"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5761355" cy="2515870"/>
                    </a:xfrm>
                    <a:prstGeom prst="rect">
                      <a:avLst/>
                    </a:prstGeom>
                  </pic:spPr>
                </pic:pic>
              </a:graphicData>
            </a:graphic>
          </wp:inline>
        </w:drawing>
      </w:r>
    </w:p>
    <w:p w14:paraId="122E1F88" w14:textId="77777777" w:rsidR="00377BEA" w:rsidRDefault="00377BEA" w:rsidP="00377BEA">
      <w:r>
        <w:t xml:space="preserve">Zdroj dat: </w:t>
      </w:r>
      <w:hyperlink r:id="rId165" w:history="1">
        <w:r>
          <w:t>http://www.dotaceeu.cz/cs/Informace-o-cerpani/Seznamy-prijemcu</w:t>
        </w:r>
      </w:hyperlink>
    </w:p>
    <w:p w14:paraId="0E7C4D3F" w14:textId="77777777" w:rsidR="00377BEA" w:rsidRDefault="00377BEA" w:rsidP="00377BEA">
      <w:r>
        <w:t xml:space="preserve">U výše uvedených projektů se jedná vesměs o průřezově orientované projekty, výzkumně zaměřené studijní programy se týkají strojírenství a architektury. </w:t>
      </w:r>
    </w:p>
    <w:p w14:paraId="51AC3424" w14:textId="77777777" w:rsidR="00377BEA" w:rsidRDefault="00377BEA" w:rsidP="00377BEA"/>
    <w:p w14:paraId="56592324" w14:textId="77777777" w:rsidR="00377BEA" w:rsidRPr="009D0F22" w:rsidRDefault="00377BEA" w:rsidP="00377BEA">
      <w:pPr>
        <w:ind w:left="567" w:hanging="567"/>
        <w:rPr>
          <w:b/>
          <w:sz w:val="24"/>
          <w:szCs w:val="24"/>
        </w:rPr>
      </w:pPr>
      <w:r w:rsidRPr="009D0F22">
        <w:rPr>
          <w:b/>
          <w:sz w:val="24"/>
          <w:szCs w:val="24"/>
        </w:rPr>
        <w:t>D.3 Program aplikovaného výzkumu, experimentálního vývoje a inovací GAMA Technologické agentury ČR</w:t>
      </w:r>
    </w:p>
    <w:p w14:paraId="34A602A8" w14:textId="77777777" w:rsidR="00377BEA" w:rsidRDefault="00377BEA" w:rsidP="00377BEA">
      <w:r w:rsidRPr="00FC0484">
        <w:t xml:space="preserve">Hlavním cílem programu je podpořit a významně zefektivnit transformaci výsledků VaV, dosažených ve </w:t>
      </w:r>
      <w:r>
        <w:t xml:space="preserve">výzkumné organizaci a/nebo </w:t>
      </w:r>
      <w:r w:rsidRPr="00FC0484">
        <w:t xml:space="preserve"> ve spolupráci mezi </w:t>
      </w:r>
      <w:r>
        <w:t xml:space="preserve">výzkumnou organizací </w:t>
      </w:r>
      <w:r w:rsidRPr="00FC0484">
        <w:t>a podniky, do podoby praktické aplikace umožňující jejich komerční využití a podpořit tak jejich zavedení do praxe. K cílům programu patří také zajistit tvorbu výsledků VaV vedoucím k inovacím s vysokou pravděpodobností jejich komercializace a tím stimulovat inovace v podnicích (zejména malých a středních) s využitím výsledků VaV vzniklého s podporou veřejných zdrojů ve VO.</w:t>
      </w:r>
      <w:r>
        <w:t xml:space="preserve"> </w:t>
      </w:r>
    </w:p>
    <w:p w14:paraId="5FC0B40E" w14:textId="77777777" w:rsidR="00377BEA" w:rsidRDefault="00377BEA" w:rsidP="00377BEA">
      <w:r>
        <w:t>Jedná se o průřezovou intervenci, proto není přiřazeno ke konkrétním znalostním doménám.</w:t>
      </w:r>
      <w:r>
        <w:br/>
      </w:r>
    </w:p>
    <w:tbl>
      <w:tblPr>
        <w:tblW w:w="5890" w:type="dxa"/>
        <w:tblInd w:w="70" w:type="dxa"/>
        <w:tblCellMar>
          <w:left w:w="70" w:type="dxa"/>
          <w:right w:w="70" w:type="dxa"/>
        </w:tblCellMar>
        <w:tblLook w:val="04A0" w:firstRow="1" w:lastRow="0" w:firstColumn="1" w:lastColumn="0" w:noHBand="0" w:noVBand="1"/>
      </w:tblPr>
      <w:tblGrid>
        <w:gridCol w:w="3210"/>
        <w:gridCol w:w="780"/>
        <w:gridCol w:w="1900"/>
      </w:tblGrid>
      <w:tr w:rsidR="00377BEA" w:rsidRPr="002144E1" w14:paraId="60416179" w14:textId="77777777" w:rsidTr="002D60DA">
        <w:trPr>
          <w:trHeight w:val="495"/>
        </w:trPr>
        <w:tc>
          <w:tcPr>
            <w:tcW w:w="3210" w:type="dxa"/>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7EC872CB" w14:textId="77777777" w:rsidR="00377BEA" w:rsidRPr="002144E1" w:rsidRDefault="00377BEA" w:rsidP="002D60DA">
            <w:pPr>
              <w:spacing w:after="0" w:line="240" w:lineRule="auto"/>
              <w:jc w:val="center"/>
              <w:rPr>
                <w:rFonts w:ascii="Calibri" w:eastAsia="Times New Roman" w:hAnsi="Calibri" w:cs="Calibri"/>
                <w:b/>
                <w:bCs/>
                <w:color w:val="000000"/>
                <w:sz w:val="18"/>
                <w:szCs w:val="18"/>
                <w:lang w:eastAsia="cs-CZ"/>
              </w:rPr>
            </w:pPr>
            <w:r w:rsidRPr="002144E1">
              <w:rPr>
                <w:rFonts w:ascii="Calibri" w:eastAsia="Times New Roman" w:hAnsi="Calibri" w:cs="Calibri"/>
                <w:b/>
                <w:bCs/>
                <w:color w:val="000000"/>
                <w:sz w:val="18"/>
                <w:szCs w:val="18"/>
                <w:lang w:eastAsia="cs-CZ"/>
              </w:rPr>
              <w:t>Znalostní doména</w:t>
            </w:r>
          </w:p>
        </w:tc>
        <w:tc>
          <w:tcPr>
            <w:tcW w:w="780" w:type="dxa"/>
            <w:tcBorders>
              <w:top w:val="single" w:sz="8" w:space="0" w:color="auto"/>
              <w:left w:val="nil"/>
              <w:bottom w:val="single" w:sz="8" w:space="0" w:color="auto"/>
              <w:right w:val="single" w:sz="4" w:space="0" w:color="auto"/>
            </w:tcBorders>
            <w:shd w:val="clear" w:color="000000" w:fill="DDEBF7"/>
            <w:vAlign w:val="center"/>
            <w:hideMark/>
          </w:tcPr>
          <w:p w14:paraId="6AE8E3A8" w14:textId="77777777" w:rsidR="00377BEA" w:rsidRPr="002144E1" w:rsidRDefault="00377BEA" w:rsidP="002D60DA">
            <w:pPr>
              <w:spacing w:after="0" w:line="240" w:lineRule="auto"/>
              <w:jc w:val="center"/>
              <w:rPr>
                <w:rFonts w:ascii="Calibri" w:eastAsia="Times New Roman" w:hAnsi="Calibri" w:cs="Calibri"/>
                <w:b/>
                <w:bCs/>
                <w:color w:val="000000"/>
                <w:sz w:val="18"/>
                <w:szCs w:val="18"/>
                <w:lang w:eastAsia="cs-CZ"/>
              </w:rPr>
            </w:pPr>
            <w:r w:rsidRPr="002144E1">
              <w:rPr>
                <w:rFonts w:ascii="Calibri" w:eastAsia="Times New Roman" w:hAnsi="Calibri" w:cs="Calibri"/>
                <w:b/>
                <w:bCs/>
                <w:color w:val="000000"/>
                <w:sz w:val="18"/>
                <w:szCs w:val="18"/>
                <w:lang w:eastAsia="cs-CZ"/>
              </w:rPr>
              <w:t>Počet projektů</w:t>
            </w:r>
          </w:p>
        </w:tc>
        <w:tc>
          <w:tcPr>
            <w:tcW w:w="1900" w:type="dxa"/>
            <w:tcBorders>
              <w:top w:val="single" w:sz="8" w:space="0" w:color="auto"/>
              <w:left w:val="nil"/>
              <w:bottom w:val="single" w:sz="8" w:space="0" w:color="auto"/>
              <w:right w:val="single" w:sz="8" w:space="0" w:color="auto"/>
            </w:tcBorders>
            <w:shd w:val="clear" w:color="000000" w:fill="DDEBF7"/>
            <w:vAlign w:val="center"/>
            <w:hideMark/>
          </w:tcPr>
          <w:p w14:paraId="0372A570" w14:textId="77777777" w:rsidR="00377BEA" w:rsidRPr="002144E1" w:rsidRDefault="00377BEA" w:rsidP="002D60DA">
            <w:pPr>
              <w:spacing w:after="0" w:line="240" w:lineRule="auto"/>
              <w:jc w:val="center"/>
              <w:rPr>
                <w:rFonts w:ascii="Calibri" w:eastAsia="Times New Roman" w:hAnsi="Calibri" w:cs="Calibri"/>
                <w:b/>
                <w:bCs/>
                <w:sz w:val="18"/>
                <w:szCs w:val="18"/>
                <w:lang w:eastAsia="cs-CZ"/>
              </w:rPr>
            </w:pPr>
            <w:r w:rsidRPr="002144E1">
              <w:rPr>
                <w:rFonts w:ascii="Calibri" w:eastAsia="Times New Roman" w:hAnsi="Calibri" w:cs="Calibri"/>
                <w:b/>
                <w:bCs/>
                <w:sz w:val="18"/>
                <w:szCs w:val="18"/>
                <w:lang w:eastAsia="cs-CZ"/>
              </w:rPr>
              <w:t>Celkové uznatelné výdaje (CZK)</w:t>
            </w:r>
          </w:p>
        </w:tc>
      </w:tr>
      <w:tr w:rsidR="00377BEA" w:rsidRPr="002144E1" w14:paraId="28E7166D" w14:textId="77777777" w:rsidTr="002D60DA">
        <w:trPr>
          <w:trHeight w:val="255"/>
        </w:trPr>
        <w:tc>
          <w:tcPr>
            <w:tcW w:w="3210"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47454A1B" w14:textId="77777777" w:rsidR="00377BEA" w:rsidRPr="002144E1" w:rsidRDefault="00377BEA" w:rsidP="002D60DA">
            <w:pPr>
              <w:spacing w:after="0" w:line="240" w:lineRule="auto"/>
              <w:rPr>
                <w:rFonts w:ascii="Calibri" w:eastAsia="Times New Roman" w:hAnsi="Calibri" w:cs="Calibri"/>
                <w:color w:val="000000"/>
                <w:sz w:val="18"/>
                <w:szCs w:val="18"/>
                <w:lang w:eastAsia="cs-CZ"/>
              </w:rPr>
            </w:pPr>
            <w:r w:rsidRPr="002144E1">
              <w:rPr>
                <w:rFonts w:ascii="Calibri" w:eastAsia="Times New Roman" w:hAnsi="Calibri" w:cs="Calibri"/>
                <w:color w:val="000000"/>
                <w:sz w:val="18"/>
                <w:szCs w:val="18"/>
                <w:lang w:eastAsia="cs-CZ"/>
              </w:rPr>
              <w:t>Pokročilé materiály a technologie</w:t>
            </w:r>
          </w:p>
        </w:tc>
        <w:tc>
          <w:tcPr>
            <w:tcW w:w="780" w:type="dxa"/>
            <w:tcBorders>
              <w:top w:val="single" w:sz="4" w:space="0" w:color="auto"/>
              <w:left w:val="nil"/>
              <w:bottom w:val="single" w:sz="8" w:space="0" w:color="auto"/>
              <w:right w:val="single" w:sz="4" w:space="0" w:color="auto"/>
            </w:tcBorders>
            <w:shd w:val="clear" w:color="auto" w:fill="auto"/>
            <w:noWrap/>
            <w:vAlign w:val="bottom"/>
            <w:hideMark/>
          </w:tcPr>
          <w:p w14:paraId="4838BDE8" w14:textId="77777777" w:rsidR="00377BEA" w:rsidRPr="002144E1" w:rsidRDefault="00377BEA" w:rsidP="002D60DA">
            <w:pPr>
              <w:spacing w:after="0" w:line="240" w:lineRule="auto"/>
              <w:jc w:val="right"/>
              <w:rPr>
                <w:rFonts w:ascii="Calibri" w:eastAsia="Times New Roman" w:hAnsi="Calibri" w:cs="Calibri"/>
                <w:color w:val="000000"/>
                <w:sz w:val="18"/>
                <w:szCs w:val="18"/>
                <w:lang w:eastAsia="cs-CZ"/>
              </w:rPr>
            </w:pPr>
            <w:r w:rsidRPr="002144E1">
              <w:rPr>
                <w:rFonts w:ascii="Calibri" w:eastAsia="Times New Roman" w:hAnsi="Calibri" w:cs="Calibri"/>
                <w:color w:val="000000"/>
                <w:sz w:val="18"/>
                <w:szCs w:val="18"/>
                <w:lang w:eastAsia="cs-CZ"/>
              </w:rPr>
              <w:t>1</w:t>
            </w:r>
          </w:p>
        </w:tc>
        <w:tc>
          <w:tcPr>
            <w:tcW w:w="1900" w:type="dxa"/>
            <w:tcBorders>
              <w:top w:val="single" w:sz="4" w:space="0" w:color="auto"/>
              <w:left w:val="nil"/>
              <w:bottom w:val="single" w:sz="8" w:space="0" w:color="auto"/>
              <w:right w:val="single" w:sz="8" w:space="0" w:color="auto"/>
            </w:tcBorders>
            <w:shd w:val="clear" w:color="auto" w:fill="auto"/>
            <w:noWrap/>
            <w:vAlign w:val="center"/>
            <w:hideMark/>
          </w:tcPr>
          <w:p w14:paraId="43DA4DCA" w14:textId="77777777" w:rsidR="00377BEA" w:rsidRPr="002144E1" w:rsidRDefault="00377BEA" w:rsidP="002D60DA">
            <w:pPr>
              <w:spacing w:after="0" w:line="240" w:lineRule="auto"/>
              <w:jc w:val="right"/>
              <w:rPr>
                <w:rFonts w:ascii="Calibri" w:eastAsia="Times New Roman" w:hAnsi="Calibri" w:cs="Calibri"/>
                <w:color w:val="000000"/>
                <w:sz w:val="18"/>
                <w:szCs w:val="18"/>
                <w:lang w:eastAsia="cs-CZ"/>
              </w:rPr>
            </w:pPr>
            <w:r w:rsidRPr="002144E1">
              <w:rPr>
                <w:rFonts w:ascii="Calibri" w:eastAsia="Times New Roman" w:hAnsi="Calibri" w:cs="Calibri"/>
                <w:color w:val="000000"/>
                <w:sz w:val="18"/>
                <w:szCs w:val="18"/>
                <w:lang w:eastAsia="cs-CZ"/>
              </w:rPr>
              <w:t>19 708 000,00</w:t>
            </w:r>
          </w:p>
        </w:tc>
      </w:tr>
    </w:tbl>
    <w:p w14:paraId="4454177C" w14:textId="77777777" w:rsidR="00377BEA" w:rsidRDefault="00377BEA" w:rsidP="00377BEA"/>
    <w:p w14:paraId="6915B940" w14:textId="77777777" w:rsidR="00377BEA" w:rsidRDefault="00377BEA" w:rsidP="00377BEA">
      <w:pPr>
        <w:rPr>
          <w:b/>
        </w:rPr>
      </w:pPr>
    </w:p>
    <w:p w14:paraId="0170B7DA" w14:textId="77777777" w:rsidR="00377BEA" w:rsidRPr="009D0F22" w:rsidRDefault="00377BEA" w:rsidP="00377BEA">
      <w:pPr>
        <w:ind w:left="567" w:hanging="567"/>
        <w:rPr>
          <w:b/>
          <w:sz w:val="24"/>
          <w:szCs w:val="24"/>
        </w:rPr>
      </w:pPr>
      <w:r w:rsidRPr="009D0F22">
        <w:rPr>
          <w:b/>
          <w:sz w:val="24"/>
          <w:szCs w:val="24"/>
        </w:rPr>
        <w:t xml:space="preserve">D.4  EPSILON - Program na podporu aplikovaného výzkumu a experimentálního vývoje </w:t>
      </w:r>
      <w:r>
        <w:rPr>
          <w:b/>
          <w:sz w:val="24"/>
          <w:szCs w:val="24"/>
        </w:rPr>
        <w:t xml:space="preserve"> </w:t>
      </w:r>
      <w:r w:rsidRPr="009D0F22">
        <w:rPr>
          <w:b/>
          <w:sz w:val="24"/>
          <w:szCs w:val="24"/>
        </w:rPr>
        <w:t>EPSILON Technologické agentury ČR</w:t>
      </w:r>
    </w:p>
    <w:p w14:paraId="5C49D360" w14:textId="77777777" w:rsidR="00377BEA" w:rsidRDefault="00377BEA" w:rsidP="00377BEA">
      <w:r w:rsidRPr="00FC0484">
        <w:t xml:space="preserve">Cílem programu je podpora projektů aplikovaného výzkumu a experimentálního vývoje, jejichž výsledky mají vysoký potenciál pro rychlé uplatnění v nových produktech, výrobních postupech a službách. To pomůže udržet si a rozvíjet celosvětové postavení v technologiích, výzkumu, vývoji a inovacích, o něž se opírá konkurenceschopnost v řadě stávajících, ale i vznikajících průmyslových a dalších odvětvích. Nástrojem pro dosažení uvedeného cíle je naplňování </w:t>
      </w:r>
      <w:r>
        <w:t>p</w:t>
      </w:r>
      <w:r w:rsidRPr="00FC0484">
        <w:t>riorit definovaných v souladu s národními a resortními strategiemi prostřednictvím podpory projektů, v rámci kterých budou realizovány výzkumné cíle oblastí a podoblastí daných prioritních oblastí</w:t>
      </w:r>
      <w:r>
        <w:t>.</w:t>
      </w:r>
    </w:p>
    <w:p w14:paraId="173EF806" w14:textId="77777777" w:rsidR="00377BEA" w:rsidRDefault="00377BEA" w:rsidP="00377BEA"/>
    <w:tbl>
      <w:tblPr>
        <w:tblW w:w="5900" w:type="dxa"/>
        <w:tblCellMar>
          <w:left w:w="70" w:type="dxa"/>
          <w:right w:w="70" w:type="dxa"/>
        </w:tblCellMar>
        <w:tblLook w:val="04A0" w:firstRow="1" w:lastRow="0" w:firstColumn="1" w:lastColumn="0" w:noHBand="0" w:noVBand="1"/>
      </w:tblPr>
      <w:tblGrid>
        <w:gridCol w:w="3280"/>
        <w:gridCol w:w="780"/>
        <w:gridCol w:w="1900"/>
      </w:tblGrid>
      <w:tr w:rsidR="00377BEA" w:rsidRPr="00E5107B" w14:paraId="5F8AC41F" w14:textId="77777777" w:rsidTr="002D60DA">
        <w:trPr>
          <w:trHeight w:val="495"/>
        </w:trPr>
        <w:tc>
          <w:tcPr>
            <w:tcW w:w="3280" w:type="dxa"/>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65BDBD91" w14:textId="77777777" w:rsidR="00377BEA" w:rsidRPr="00E5107B" w:rsidRDefault="00377BEA" w:rsidP="002D60DA">
            <w:pPr>
              <w:spacing w:after="0" w:line="240" w:lineRule="auto"/>
              <w:jc w:val="center"/>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Znalostní doména</w:t>
            </w:r>
          </w:p>
        </w:tc>
        <w:tc>
          <w:tcPr>
            <w:tcW w:w="720" w:type="dxa"/>
            <w:tcBorders>
              <w:top w:val="single" w:sz="8" w:space="0" w:color="auto"/>
              <w:left w:val="nil"/>
              <w:bottom w:val="single" w:sz="8" w:space="0" w:color="auto"/>
              <w:right w:val="single" w:sz="4" w:space="0" w:color="auto"/>
            </w:tcBorders>
            <w:shd w:val="clear" w:color="000000" w:fill="DDEBF7"/>
            <w:vAlign w:val="center"/>
            <w:hideMark/>
          </w:tcPr>
          <w:p w14:paraId="3B1E5724" w14:textId="77777777" w:rsidR="00377BEA" w:rsidRPr="00E5107B" w:rsidRDefault="00377BEA" w:rsidP="002D60DA">
            <w:pPr>
              <w:spacing w:after="0" w:line="240" w:lineRule="auto"/>
              <w:jc w:val="center"/>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Počet projektů</w:t>
            </w:r>
          </w:p>
        </w:tc>
        <w:tc>
          <w:tcPr>
            <w:tcW w:w="1900" w:type="dxa"/>
            <w:tcBorders>
              <w:top w:val="single" w:sz="8" w:space="0" w:color="auto"/>
              <w:left w:val="nil"/>
              <w:bottom w:val="single" w:sz="8" w:space="0" w:color="auto"/>
              <w:right w:val="single" w:sz="8" w:space="0" w:color="auto"/>
            </w:tcBorders>
            <w:shd w:val="clear" w:color="000000" w:fill="DDEBF7"/>
            <w:vAlign w:val="center"/>
            <w:hideMark/>
          </w:tcPr>
          <w:p w14:paraId="1601D666" w14:textId="77777777" w:rsidR="00377BEA" w:rsidRPr="00E5107B" w:rsidRDefault="00377BEA" w:rsidP="002D60DA">
            <w:pPr>
              <w:spacing w:after="0" w:line="240" w:lineRule="auto"/>
              <w:jc w:val="center"/>
              <w:rPr>
                <w:rFonts w:ascii="Calibri" w:eastAsia="Times New Roman" w:hAnsi="Calibri" w:cs="Calibri"/>
                <w:b/>
                <w:bCs/>
                <w:sz w:val="18"/>
                <w:szCs w:val="18"/>
                <w:lang w:eastAsia="cs-CZ"/>
              </w:rPr>
            </w:pPr>
            <w:r w:rsidRPr="00E5107B">
              <w:rPr>
                <w:rFonts w:ascii="Calibri" w:eastAsia="Times New Roman" w:hAnsi="Calibri" w:cs="Calibri"/>
                <w:b/>
                <w:bCs/>
                <w:sz w:val="18"/>
                <w:szCs w:val="18"/>
                <w:lang w:eastAsia="cs-CZ"/>
              </w:rPr>
              <w:t>Celkové uznatelné výdaje (CZK)</w:t>
            </w:r>
          </w:p>
        </w:tc>
      </w:tr>
      <w:tr w:rsidR="00377BEA" w:rsidRPr="00E5107B" w14:paraId="170EFEF7"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6992B486"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Elektronika, elektrotechnika</w:t>
            </w:r>
          </w:p>
        </w:tc>
        <w:tc>
          <w:tcPr>
            <w:tcW w:w="720" w:type="dxa"/>
            <w:tcBorders>
              <w:top w:val="nil"/>
              <w:left w:val="nil"/>
              <w:bottom w:val="single" w:sz="4" w:space="0" w:color="auto"/>
              <w:right w:val="single" w:sz="4" w:space="0" w:color="auto"/>
            </w:tcBorders>
            <w:shd w:val="clear" w:color="auto" w:fill="auto"/>
            <w:noWrap/>
            <w:vAlign w:val="bottom"/>
            <w:hideMark/>
          </w:tcPr>
          <w:p w14:paraId="3C245BA9"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w:t>
            </w:r>
          </w:p>
        </w:tc>
        <w:tc>
          <w:tcPr>
            <w:tcW w:w="1900" w:type="dxa"/>
            <w:tcBorders>
              <w:top w:val="nil"/>
              <w:left w:val="nil"/>
              <w:bottom w:val="single" w:sz="4" w:space="0" w:color="auto"/>
              <w:right w:val="single" w:sz="8" w:space="0" w:color="auto"/>
            </w:tcBorders>
            <w:shd w:val="clear" w:color="auto" w:fill="auto"/>
            <w:noWrap/>
            <w:vAlign w:val="bottom"/>
            <w:hideMark/>
          </w:tcPr>
          <w:p w14:paraId="59DD3A36"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6 500 000,00</w:t>
            </w:r>
          </w:p>
        </w:tc>
      </w:tr>
      <w:tr w:rsidR="00377BEA" w:rsidRPr="00E5107B" w14:paraId="1167BA15"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3557F8F0"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Energetika</w:t>
            </w:r>
          </w:p>
        </w:tc>
        <w:tc>
          <w:tcPr>
            <w:tcW w:w="720" w:type="dxa"/>
            <w:tcBorders>
              <w:top w:val="nil"/>
              <w:left w:val="nil"/>
              <w:bottom w:val="single" w:sz="4" w:space="0" w:color="auto"/>
              <w:right w:val="single" w:sz="4" w:space="0" w:color="auto"/>
            </w:tcBorders>
            <w:shd w:val="clear" w:color="auto" w:fill="auto"/>
            <w:noWrap/>
            <w:vAlign w:val="bottom"/>
            <w:hideMark/>
          </w:tcPr>
          <w:p w14:paraId="0AF5D34D"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w:t>
            </w:r>
          </w:p>
        </w:tc>
        <w:tc>
          <w:tcPr>
            <w:tcW w:w="1900" w:type="dxa"/>
            <w:tcBorders>
              <w:top w:val="nil"/>
              <w:left w:val="nil"/>
              <w:bottom w:val="single" w:sz="4" w:space="0" w:color="auto"/>
              <w:right w:val="single" w:sz="8" w:space="0" w:color="auto"/>
            </w:tcBorders>
            <w:shd w:val="clear" w:color="auto" w:fill="auto"/>
            <w:noWrap/>
            <w:vAlign w:val="bottom"/>
            <w:hideMark/>
          </w:tcPr>
          <w:p w14:paraId="13B7E8B9"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21 509 000,00</w:t>
            </w:r>
          </w:p>
        </w:tc>
      </w:tr>
      <w:tr w:rsidR="00377BEA" w:rsidRPr="00E5107B" w14:paraId="424DCD23"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535A65EF"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Materiálový výzkum</w:t>
            </w:r>
          </w:p>
        </w:tc>
        <w:tc>
          <w:tcPr>
            <w:tcW w:w="720" w:type="dxa"/>
            <w:tcBorders>
              <w:top w:val="nil"/>
              <w:left w:val="nil"/>
              <w:bottom w:val="single" w:sz="4" w:space="0" w:color="auto"/>
              <w:right w:val="single" w:sz="4" w:space="0" w:color="auto"/>
            </w:tcBorders>
            <w:shd w:val="clear" w:color="auto" w:fill="auto"/>
            <w:noWrap/>
            <w:vAlign w:val="bottom"/>
            <w:hideMark/>
          </w:tcPr>
          <w:p w14:paraId="4E056567"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bottom"/>
            <w:hideMark/>
          </w:tcPr>
          <w:p w14:paraId="4010099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12 946 000,00</w:t>
            </w:r>
          </w:p>
        </w:tc>
      </w:tr>
      <w:tr w:rsidR="00377BEA" w:rsidRPr="00E5107B" w14:paraId="3CAEAFED"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3DC39048"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Nanomateriály, nanotechnologie</w:t>
            </w:r>
          </w:p>
        </w:tc>
        <w:tc>
          <w:tcPr>
            <w:tcW w:w="720" w:type="dxa"/>
            <w:tcBorders>
              <w:top w:val="nil"/>
              <w:left w:val="nil"/>
              <w:bottom w:val="single" w:sz="4" w:space="0" w:color="auto"/>
              <w:right w:val="single" w:sz="4" w:space="0" w:color="auto"/>
            </w:tcBorders>
            <w:shd w:val="clear" w:color="auto" w:fill="auto"/>
            <w:noWrap/>
            <w:vAlign w:val="bottom"/>
            <w:hideMark/>
          </w:tcPr>
          <w:p w14:paraId="1282E876"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w:t>
            </w:r>
          </w:p>
        </w:tc>
        <w:tc>
          <w:tcPr>
            <w:tcW w:w="1900" w:type="dxa"/>
            <w:tcBorders>
              <w:top w:val="nil"/>
              <w:left w:val="nil"/>
              <w:bottom w:val="single" w:sz="4" w:space="0" w:color="auto"/>
              <w:right w:val="single" w:sz="8" w:space="0" w:color="auto"/>
            </w:tcBorders>
            <w:shd w:val="clear" w:color="auto" w:fill="auto"/>
            <w:noWrap/>
            <w:vAlign w:val="bottom"/>
            <w:hideMark/>
          </w:tcPr>
          <w:p w14:paraId="431CA33A"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24 938 000,00</w:t>
            </w:r>
          </w:p>
        </w:tc>
      </w:tr>
      <w:tr w:rsidR="00377BEA" w:rsidRPr="00E5107B" w14:paraId="4DDB745C"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149FF85C"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Optika</w:t>
            </w:r>
          </w:p>
        </w:tc>
        <w:tc>
          <w:tcPr>
            <w:tcW w:w="720" w:type="dxa"/>
            <w:tcBorders>
              <w:top w:val="nil"/>
              <w:left w:val="nil"/>
              <w:bottom w:val="single" w:sz="4" w:space="0" w:color="auto"/>
              <w:right w:val="single" w:sz="4" w:space="0" w:color="auto"/>
            </w:tcBorders>
            <w:shd w:val="clear" w:color="auto" w:fill="auto"/>
            <w:noWrap/>
            <w:vAlign w:val="bottom"/>
            <w:hideMark/>
          </w:tcPr>
          <w:p w14:paraId="58078C0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bottom"/>
            <w:hideMark/>
          </w:tcPr>
          <w:p w14:paraId="3494DC7D"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28 240 000,00</w:t>
            </w:r>
          </w:p>
        </w:tc>
      </w:tr>
      <w:tr w:rsidR="00377BEA" w:rsidRPr="00E5107B" w14:paraId="557BC05A"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770BDC2A"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Sanace, membrány</w:t>
            </w:r>
          </w:p>
        </w:tc>
        <w:tc>
          <w:tcPr>
            <w:tcW w:w="720" w:type="dxa"/>
            <w:tcBorders>
              <w:top w:val="nil"/>
              <w:left w:val="nil"/>
              <w:bottom w:val="single" w:sz="4" w:space="0" w:color="auto"/>
              <w:right w:val="single" w:sz="4" w:space="0" w:color="auto"/>
            </w:tcBorders>
            <w:shd w:val="clear" w:color="auto" w:fill="auto"/>
            <w:noWrap/>
            <w:vAlign w:val="bottom"/>
            <w:hideMark/>
          </w:tcPr>
          <w:p w14:paraId="1D0A22EF"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5</w:t>
            </w:r>
          </w:p>
        </w:tc>
        <w:tc>
          <w:tcPr>
            <w:tcW w:w="1900" w:type="dxa"/>
            <w:tcBorders>
              <w:top w:val="nil"/>
              <w:left w:val="nil"/>
              <w:bottom w:val="single" w:sz="4" w:space="0" w:color="auto"/>
              <w:right w:val="single" w:sz="8" w:space="0" w:color="auto"/>
            </w:tcBorders>
            <w:shd w:val="clear" w:color="auto" w:fill="auto"/>
            <w:noWrap/>
            <w:vAlign w:val="bottom"/>
            <w:hideMark/>
          </w:tcPr>
          <w:p w14:paraId="28EADF0D"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50 510 000,00</w:t>
            </w:r>
          </w:p>
        </w:tc>
      </w:tr>
      <w:tr w:rsidR="00377BEA" w:rsidRPr="00E5107B" w14:paraId="3360EB5B" w14:textId="77777777" w:rsidTr="002D60DA">
        <w:trPr>
          <w:trHeight w:val="255"/>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078F133E"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Strojírenství</w:t>
            </w:r>
          </w:p>
        </w:tc>
        <w:tc>
          <w:tcPr>
            <w:tcW w:w="720" w:type="dxa"/>
            <w:tcBorders>
              <w:top w:val="nil"/>
              <w:left w:val="nil"/>
              <w:bottom w:val="single" w:sz="4" w:space="0" w:color="auto"/>
              <w:right w:val="single" w:sz="4" w:space="0" w:color="auto"/>
            </w:tcBorders>
            <w:shd w:val="clear" w:color="auto" w:fill="auto"/>
            <w:noWrap/>
            <w:vAlign w:val="bottom"/>
            <w:hideMark/>
          </w:tcPr>
          <w:p w14:paraId="16E1DD22"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w:t>
            </w:r>
          </w:p>
        </w:tc>
        <w:tc>
          <w:tcPr>
            <w:tcW w:w="1900" w:type="dxa"/>
            <w:tcBorders>
              <w:top w:val="nil"/>
              <w:left w:val="nil"/>
              <w:bottom w:val="single" w:sz="4" w:space="0" w:color="auto"/>
              <w:right w:val="single" w:sz="8" w:space="0" w:color="auto"/>
            </w:tcBorders>
            <w:shd w:val="clear" w:color="auto" w:fill="auto"/>
            <w:noWrap/>
            <w:vAlign w:val="bottom"/>
            <w:hideMark/>
          </w:tcPr>
          <w:p w14:paraId="71ED3040"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69 880 000,00</w:t>
            </w:r>
          </w:p>
        </w:tc>
      </w:tr>
      <w:tr w:rsidR="00377BEA" w:rsidRPr="00E5107B" w14:paraId="6F6F9506" w14:textId="77777777" w:rsidTr="002D60DA">
        <w:trPr>
          <w:trHeight w:val="255"/>
        </w:trPr>
        <w:tc>
          <w:tcPr>
            <w:tcW w:w="3280"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2831CF50" w14:textId="77777777" w:rsidR="00377BEA" w:rsidRPr="00E5107B" w:rsidRDefault="00377BEA" w:rsidP="002D60DA">
            <w:pPr>
              <w:spacing w:after="0" w:line="240" w:lineRule="auto"/>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CELKEM</w:t>
            </w:r>
          </w:p>
        </w:tc>
        <w:tc>
          <w:tcPr>
            <w:tcW w:w="720" w:type="dxa"/>
            <w:tcBorders>
              <w:top w:val="single" w:sz="8" w:space="0" w:color="auto"/>
              <w:left w:val="nil"/>
              <w:bottom w:val="single" w:sz="8" w:space="0" w:color="auto"/>
              <w:right w:val="single" w:sz="4" w:space="0" w:color="auto"/>
            </w:tcBorders>
            <w:shd w:val="clear" w:color="auto" w:fill="auto"/>
            <w:noWrap/>
            <w:vAlign w:val="bottom"/>
            <w:hideMark/>
          </w:tcPr>
          <w:p w14:paraId="19EAEDF5" w14:textId="77777777" w:rsidR="00377BEA" w:rsidRPr="00E5107B" w:rsidRDefault="00377BEA" w:rsidP="002D60DA">
            <w:pPr>
              <w:spacing w:after="0" w:line="240" w:lineRule="auto"/>
              <w:jc w:val="right"/>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22</w:t>
            </w:r>
          </w:p>
        </w:tc>
        <w:tc>
          <w:tcPr>
            <w:tcW w:w="1900" w:type="dxa"/>
            <w:tcBorders>
              <w:top w:val="single" w:sz="8" w:space="0" w:color="auto"/>
              <w:left w:val="nil"/>
              <w:bottom w:val="single" w:sz="8" w:space="0" w:color="auto"/>
              <w:right w:val="single" w:sz="8" w:space="0" w:color="auto"/>
            </w:tcBorders>
            <w:shd w:val="clear" w:color="auto" w:fill="auto"/>
            <w:noWrap/>
            <w:vAlign w:val="bottom"/>
            <w:hideMark/>
          </w:tcPr>
          <w:p w14:paraId="64B784D4" w14:textId="77777777" w:rsidR="00377BEA" w:rsidRPr="00E5107B" w:rsidRDefault="00377BEA" w:rsidP="002D60DA">
            <w:pPr>
              <w:spacing w:after="0" w:line="240" w:lineRule="auto"/>
              <w:jc w:val="right"/>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214 523 000,00</w:t>
            </w:r>
          </w:p>
        </w:tc>
      </w:tr>
    </w:tbl>
    <w:p w14:paraId="26B5097B" w14:textId="77777777" w:rsidR="00377BEA" w:rsidRDefault="00377BEA" w:rsidP="00377BEA"/>
    <w:p w14:paraId="0A3988BB" w14:textId="77777777" w:rsidR="00377BEA" w:rsidRDefault="00377BEA" w:rsidP="00377BEA">
      <w:r>
        <w:rPr>
          <w:noProof/>
          <w:lang w:eastAsia="cs-CZ"/>
        </w:rPr>
        <w:drawing>
          <wp:inline distT="0" distB="0" distL="0" distR="0" wp14:anchorId="174DC426" wp14:editId="1D6AB169">
            <wp:extent cx="4572000" cy="2743200"/>
            <wp:effectExtent l="0" t="0" r="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14:paraId="5C3F27A1" w14:textId="77777777" w:rsidR="00377BEA" w:rsidRDefault="00377BEA" w:rsidP="00377BEA">
      <w:pPr>
        <w:rPr>
          <w:b/>
        </w:rPr>
      </w:pPr>
    </w:p>
    <w:p w14:paraId="7DE02014" w14:textId="77777777" w:rsidR="00377BEA" w:rsidRPr="00E90DC2" w:rsidRDefault="00377BEA" w:rsidP="00377BEA">
      <w:pPr>
        <w:rPr>
          <w:b/>
        </w:rPr>
      </w:pPr>
      <w:r w:rsidRPr="00E90DC2">
        <w:rPr>
          <w:b/>
        </w:rPr>
        <w:t xml:space="preserve">V rámci daného dotačního titulu byly poskytnuty finanční prostředky v největším objemu na oblast </w:t>
      </w:r>
      <w:r>
        <w:rPr>
          <w:b/>
        </w:rPr>
        <w:t xml:space="preserve">strojírenství, membránové a sanační technologie, optiku, </w:t>
      </w:r>
      <w:r w:rsidRPr="00E90DC2">
        <w:rPr>
          <w:b/>
        </w:rPr>
        <w:t xml:space="preserve">nanomateriály a nanotechnologie, </w:t>
      </w:r>
      <w:r>
        <w:rPr>
          <w:b/>
        </w:rPr>
        <w:t xml:space="preserve">materiálový výzkum, energetiku, elektroniku a elektrotechniku. </w:t>
      </w:r>
      <w:r w:rsidRPr="00E90DC2">
        <w:rPr>
          <w:b/>
        </w:rPr>
        <w:t xml:space="preserve">Toto rozdělení potvrzuje </w:t>
      </w:r>
      <w:r>
        <w:rPr>
          <w:b/>
        </w:rPr>
        <w:t xml:space="preserve">rozvoj domén specializace </w:t>
      </w:r>
      <w:r w:rsidRPr="00E90DC2">
        <w:rPr>
          <w:b/>
        </w:rPr>
        <w:t>regionální RIS3 z roku 2014</w:t>
      </w:r>
      <w:r>
        <w:rPr>
          <w:b/>
        </w:rPr>
        <w:t xml:space="preserve">, zvýrazňuje se zastoupení sektoru energetiky, který v RIS3 z roku 2014 samostatně popsán nebyl. </w:t>
      </w:r>
    </w:p>
    <w:p w14:paraId="1A3BA23E" w14:textId="77777777" w:rsidR="00377BEA" w:rsidRDefault="00377BEA" w:rsidP="00377BEA"/>
    <w:p w14:paraId="7CCBEB7A" w14:textId="77777777" w:rsidR="00377BEA" w:rsidRPr="009D0F22" w:rsidRDefault="00377BEA" w:rsidP="00377BEA">
      <w:pPr>
        <w:ind w:left="567" w:hanging="567"/>
        <w:rPr>
          <w:b/>
          <w:sz w:val="24"/>
          <w:szCs w:val="24"/>
        </w:rPr>
      </w:pPr>
      <w:r w:rsidRPr="009D0F22">
        <w:rPr>
          <w:b/>
          <w:sz w:val="24"/>
          <w:szCs w:val="24"/>
        </w:rPr>
        <w:t>D.5  TRIO - Program Ministerstva průmyslu a obchodu na podporu rozvoje potenciálu České republiky v oblasti klíčových technologií (KETs)</w:t>
      </w:r>
    </w:p>
    <w:p w14:paraId="3615A80C" w14:textId="77777777" w:rsidR="00377BEA" w:rsidRDefault="00377BEA" w:rsidP="00377BEA">
      <w:r w:rsidRPr="00E971F5">
        <w:t>Program je zaměřen na rozvoj potenciálu České republiky v oblasti klíčových technologií (KETs) jako jsou fotonika, mikroelektronika a nanoelektronika, nanotechnologie, průmyslové biotechnologie, pokročilé materiály a pokročilé výrobní technologie. Jde o</w:t>
      </w:r>
      <w:r>
        <w:t xml:space="preserve"> </w:t>
      </w:r>
      <w:r w:rsidRPr="00E971F5">
        <w:t>technologie náročné na znalosti a kvalifikovanou pracovní sílu, vyžadující zásadní podíl výzkumných aktivit a s rychlými inovačními cykly. KETs jsou uplatnitelné v nových produktech a službách s vysokou přidanou hodnotou a budou přispívat k hospodářskému růstu a zvyšování konkurenceschopnosti České republiky a Evropské unie. K cílům Programu patří rovněž posílení účinné spolupráce ve výzkumu a vývoji mezi podniky a výzkumnými organizacemi, jejíž nízká intenzita patří mezi hlavní slabiny národního výzkumného systému.</w:t>
      </w:r>
    </w:p>
    <w:p w14:paraId="77DCB098" w14:textId="77777777" w:rsidR="00377BEA" w:rsidRDefault="00377BEA" w:rsidP="00377BEA"/>
    <w:tbl>
      <w:tblPr>
        <w:tblW w:w="5900" w:type="dxa"/>
        <w:tblCellMar>
          <w:left w:w="70" w:type="dxa"/>
          <w:right w:w="70" w:type="dxa"/>
        </w:tblCellMar>
        <w:tblLook w:val="04A0" w:firstRow="1" w:lastRow="0" w:firstColumn="1" w:lastColumn="0" w:noHBand="0" w:noVBand="1"/>
      </w:tblPr>
      <w:tblGrid>
        <w:gridCol w:w="3280"/>
        <w:gridCol w:w="780"/>
        <w:gridCol w:w="1900"/>
      </w:tblGrid>
      <w:tr w:rsidR="00377BEA" w:rsidRPr="00E5107B" w14:paraId="1E1CCAED" w14:textId="77777777" w:rsidTr="002D60DA">
        <w:trPr>
          <w:trHeight w:val="495"/>
        </w:trPr>
        <w:tc>
          <w:tcPr>
            <w:tcW w:w="3280" w:type="dxa"/>
            <w:tcBorders>
              <w:top w:val="single" w:sz="8" w:space="0" w:color="auto"/>
              <w:left w:val="single" w:sz="8" w:space="0" w:color="auto"/>
              <w:bottom w:val="single" w:sz="8" w:space="0" w:color="auto"/>
              <w:right w:val="single" w:sz="4" w:space="0" w:color="auto"/>
            </w:tcBorders>
            <w:shd w:val="clear" w:color="000000" w:fill="DDEBF7"/>
            <w:noWrap/>
            <w:vAlign w:val="center"/>
            <w:hideMark/>
          </w:tcPr>
          <w:p w14:paraId="686FA80F" w14:textId="77777777" w:rsidR="00377BEA" w:rsidRPr="00E5107B" w:rsidRDefault="00377BEA" w:rsidP="002D60DA">
            <w:pPr>
              <w:spacing w:after="0" w:line="240" w:lineRule="auto"/>
              <w:jc w:val="center"/>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Znalostní doména</w:t>
            </w:r>
          </w:p>
        </w:tc>
        <w:tc>
          <w:tcPr>
            <w:tcW w:w="720" w:type="dxa"/>
            <w:tcBorders>
              <w:top w:val="single" w:sz="8" w:space="0" w:color="auto"/>
              <w:left w:val="nil"/>
              <w:bottom w:val="single" w:sz="8" w:space="0" w:color="auto"/>
              <w:right w:val="single" w:sz="4" w:space="0" w:color="auto"/>
            </w:tcBorders>
            <w:shd w:val="clear" w:color="000000" w:fill="DDEBF7"/>
            <w:vAlign w:val="center"/>
            <w:hideMark/>
          </w:tcPr>
          <w:p w14:paraId="1E8F3692" w14:textId="77777777" w:rsidR="00377BEA" w:rsidRPr="00E5107B" w:rsidRDefault="00377BEA" w:rsidP="002D60DA">
            <w:pPr>
              <w:spacing w:after="0" w:line="240" w:lineRule="auto"/>
              <w:jc w:val="center"/>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Počet projektů</w:t>
            </w:r>
          </w:p>
        </w:tc>
        <w:tc>
          <w:tcPr>
            <w:tcW w:w="1900" w:type="dxa"/>
            <w:tcBorders>
              <w:top w:val="single" w:sz="8" w:space="0" w:color="auto"/>
              <w:left w:val="nil"/>
              <w:bottom w:val="single" w:sz="8" w:space="0" w:color="auto"/>
              <w:right w:val="single" w:sz="8" w:space="0" w:color="auto"/>
            </w:tcBorders>
            <w:shd w:val="clear" w:color="000000" w:fill="DDEBF7"/>
            <w:vAlign w:val="center"/>
            <w:hideMark/>
          </w:tcPr>
          <w:p w14:paraId="772D40D3" w14:textId="77777777" w:rsidR="00377BEA" w:rsidRPr="00E5107B" w:rsidRDefault="00377BEA" w:rsidP="002D60DA">
            <w:pPr>
              <w:spacing w:after="0" w:line="240" w:lineRule="auto"/>
              <w:jc w:val="center"/>
              <w:rPr>
                <w:rFonts w:ascii="Calibri" w:eastAsia="Times New Roman" w:hAnsi="Calibri" w:cs="Calibri"/>
                <w:b/>
                <w:bCs/>
                <w:sz w:val="18"/>
                <w:szCs w:val="18"/>
                <w:lang w:eastAsia="cs-CZ"/>
              </w:rPr>
            </w:pPr>
            <w:r w:rsidRPr="00E5107B">
              <w:rPr>
                <w:rFonts w:ascii="Calibri" w:eastAsia="Times New Roman" w:hAnsi="Calibri" w:cs="Calibri"/>
                <w:b/>
                <w:bCs/>
                <w:sz w:val="18"/>
                <w:szCs w:val="18"/>
                <w:lang w:eastAsia="cs-CZ"/>
              </w:rPr>
              <w:t>Celkové uznatelné výdaje (CZK)</w:t>
            </w:r>
          </w:p>
        </w:tc>
      </w:tr>
      <w:tr w:rsidR="00377BEA" w:rsidRPr="00E5107B" w14:paraId="449CE48A"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51A1ABB5"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Energetika</w:t>
            </w:r>
          </w:p>
        </w:tc>
        <w:tc>
          <w:tcPr>
            <w:tcW w:w="720" w:type="dxa"/>
            <w:tcBorders>
              <w:top w:val="nil"/>
              <w:left w:val="nil"/>
              <w:bottom w:val="single" w:sz="4" w:space="0" w:color="auto"/>
              <w:right w:val="single" w:sz="4" w:space="0" w:color="auto"/>
            </w:tcBorders>
            <w:shd w:val="clear" w:color="auto" w:fill="auto"/>
            <w:noWrap/>
            <w:vAlign w:val="bottom"/>
            <w:hideMark/>
          </w:tcPr>
          <w:p w14:paraId="42450EC7"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bottom"/>
            <w:hideMark/>
          </w:tcPr>
          <w:p w14:paraId="6E54C1D4"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15 364 000,00</w:t>
            </w:r>
          </w:p>
        </w:tc>
      </w:tr>
      <w:tr w:rsidR="00377BEA" w:rsidRPr="00E5107B" w14:paraId="3A803B43"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51F86C28"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Elektronika, elektrotechnika</w:t>
            </w:r>
          </w:p>
        </w:tc>
        <w:tc>
          <w:tcPr>
            <w:tcW w:w="720" w:type="dxa"/>
            <w:tcBorders>
              <w:top w:val="nil"/>
              <w:left w:val="nil"/>
              <w:bottom w:val="single" w:sz="4" w:space="0" w:color="auto"/>
              <w:right w:val="single" w:sz="4" w:space="0" w:color="auto"/>
            </w:tcBorders>
            <w:shd w:val="clear" w:color="auto" w:fill="auto"/>
            <w:noWrap/>
            <w:vAlign w:val="bottom"/>
            <w:hideMark/>
          </w:tcPr>
          <w:p w14:paraId="425A1532"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w:t>
            </w:r>
          </w:p>
        </w:tc>
        <w:tc>
          <w:tcPr>
            <w:tcW w:w="1900" w:type="dxa"/>
            <w:tcBorders>
              <w:top w:val="nil"/>
              <w:left w:val="nil"/>
              <w:bottom w:val="single" w:sz="4" w:space="0" w:color="auto"/>
              <w:right w:val="single" w:sz="8" w:space="0" w:color="auto"/>
            </w:tcBorders>
            <w:shd w:val="clear" w:color="auto" w:fill="auto"/>
            <w:noWrap/>
            <w:vAlign w:val="bottom"/>
            <w:hideMark/>
          </w:tcPr>
          <w:p w14:paraId="14EBF0C4"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4 983 000,00</w:t>
            </w:r>
          </w:p>
        </w:tc>
      </w:tr>
      <w:tr w:rsidR="00377BEA" w:rsidRPr="00E5107B" w14:paraId="6A6B774B"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646E4BAF"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IT</w:t>
            </w:r>
          </w:p>
        </w:tc>
        <w:tc>
          <w:tcPr>
            <w:tcW w:w="720" w:type="dxa"/>
            <w:tcBorders>
              <w:top w:val="nil"/>
              <w:left w:val="nil"/>
              <w:bottom w:val="single" w:sz="4" w:space="0" w:color="auto"/>
              <w:right w:val="single" w:sz="4" w:space="0" w:color="auto"/>
            </w:tcBorders>
            <w:shd w:val="clear" w:color="auto" w:fill="auto"/>
            <w:noWrap/>
            <w:vAlign w:val="bottom"/>
            <w:hideMark/>
          </w:tcPr>
          <w:p w14:paraId="765A6A50"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1</w:t>
            </w:r>
          </w:p>
        </w:tc>
        <w:tc>
          <w:tcPr>
            <w:tcW w:w="1900" w:type="dxa"/>
            <w:tcBorders>
              <w:top w:val="nil"/>
              <w:left w:val="nil"/>
              <w:bottom w:val="single" w:sz="4" w:space="0" w:color="auto"/>
              <w:right w:val="single" w:sz="8" w:space="0" w:color="auto"/>
            </w:tcBorders>
            <w:shd w:val="clear" w:color="auto" w:fill="auto"/>
            <w:noWrap/>
            <w:vAlign w:val="bottom"/>
            <w:hideMark/>
          </w:tcPr>
          <w:p w14:paraId="05AD74E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6 272 000,00</w:t>
            </w:r>
          </w:p>
        </w:tc>
      </w:tr>
      <w:tr w:rsidR="00377BEA" w:rsidRPr="00E5107B" w14:paraId="4C297D3D"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37CC7839"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Optika</w:t>
            </w:r>
          </w:p>
        </w:tc>
        <w:tc>
          <w:tcPr>
            <w:tcW w:w="720" w:type="dxa"/>
            <w:tcBorders>
              <w:top w:val="nil"/>
              <w:left w:val="nil"/>
              <w:bottom w:val="single" w:sz="4" w:space="0" w:color="auto"/>
              <w:right w:val="single" w:sz="4" w:space="0" w:color="auto"/>
            </w:tcBorders>
            <w:shd w:val="clear" w:color="auto" w:fill="auto"/>
            <w:noWrap/>
            <w:vAlign w:val="bottom"/>
            <w:hideMark/>
          </w:tcPr>
          <w:p w14:paraId="3A2D05D6"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bottom"/>
            <w:hideMark/>
          </w:tcPr>
          <w:p w14:paraId="6C45C87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23 870 000,00</w:t>
            </w:r>
          </w:p>
        </w:tc>
      </w:tr>
      <w:tr w:rsidR="00377BEA" w:rsidRPr="00E5107B" w14:paraId="4D7ED546"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6EB6638D"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Materiálový výzkum</w:t>
            </w:r>
          </w:p>
        </w:tc>
        <w:tc>
          <w:tcPr>
            <w:tcW w:w="720" w:type="dxa"/>
            <w:tcBorders>
              <w:top w:val="nil"/>
              <w:left w:val="nil"/>
              <w:bottom w:val="single" w:sz="4" w:space="0" w:color="auto"/>
              <w:right w:val="single" w:sz="4" w:space="0" w:color="auto"/>
            </w:tcBorders>
            <w:shd w:val="clear" w:color="auto" w:fill="auto"/>
            <w:noWrap/>
            <w:vAlign w:val="bottom"/>
            <w:hideMark/>
          </w:tcPr>
          <w:p w14:paraId="6616029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w:t>
            </w:r>
          </w:p>
        </w:tc>
        <w:tc>
          <w:tcPr>
            <w:tcW w:w="1900" w:type="dxa"/>
            <w:tcBorders>
              <w:top w:val="nil"/>
              <w:left w:val="nil"/>
              <w:bottom w:val="single" w:sz="4" w:space="0" w:color="auto"/>
              <w:right w:val="single" w:sz="8" w:space="0" w:color="auto"/>
            </w:tcBorders>
            <w:shd w:val="clear" w:color="auto" w:fill="auto"/>
            <w:noWrap/>
            <w:vAlign w:val="center"/>
            <w:hideMark/>
          </w:tcPr>
          <w:p w14:paraId="756F64E6"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22 076 000,00</w:t>
            </w:r>
          </w:p>
        </w:tc>
      </w:tr>
      <w:tr w:rsidR="00377BEA" w:rsidRPr="00E5107B" w14:paraId="42772E59" w14:textId="77777777" w:rsidTr="002D60DA">
        <w:trPr>
          <w:trHeight w:val="240"/>
        </w:trPr>
        <w:tc>
          <w:tcPr>
            <w:tcW w:w="3280" w:type="dxa"/>
            <w:tcBorders>
              <w:top w:val="nil"/>
              <w:left w:val="single" w:sz="8" w:space="0" w:color="auto"/>
              <w:bottom w:val="single" w:sz="4" w:space="0" w:color="auto"/>
              <w:right w:val="single" w:sz="4" w:space="0" w:color="auto"/>
            </w:tcBorders>
            <w:shd w:val="clear" w:color="auto" w:fill="auto"/>
            <w:noWrap/>
            <w:vAlign w:val="bottom"/>
            <w:hideMark/>
          </w:tcPr>
          <w:p w14:paraId="15C8B2E0"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Pokročilé technologie</w:t>
            </w:r>
          </w:p>
        </w:tc>
        <w:tc>
          <w:tcPr>
            <w:tcW w:w="720" w:type="dxa"/>
            <w:tcBorders>
              <w:top w:val="nil"/>
              <w:left w:val="nil"/>
              <w:bottom w:val="single" w:sz="4" w:space="0" w:color="auto"/>
              <w:right w:val="single" w:sz="4" w:space="0" w:color="auto"/>
            </w:tcBorders>
            <w:shd w:val="clear" w:color="auto" w:fill="auto"/>
            <w:noWrap/>
            <w:vAlign w:val="bottom"/>
            <w:hideMark/>
          </w:tcPr>
          <w:p w14:paraId="4F830A0D"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3</w:t>
            </w:r>
          </w:p>
        </w:tc>
        <w:tc>
          <w:tcPr>
            <w:tcW w:w="1900" w:type="dxa"/>
            <w:tcBorders>
              <w:top w:val="nil"/>
              <w:left w:val="nil"/>
              <w:bottom w:val="single" w:sz="4" w:space="0" w:color="auto"/>
              <w:right w:val="single" w:sz="8" w:space="0" w:color="auto"/>
            </w:tcBorders>
            <w:shd w:val="clear" w:color="auto" w:fill="auto"/>
            <w:noWrap/>
            <w:vAlign w:val="bottom"/>
            <w:hideMark/>
          </w:tcPr>
          <w:p w14:paraId="712563EB"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27 278 000,00</w:t>
            </w:r>
          </w:p>
        </w:tc>
      </w:tr>
      <w:tr w:rsidR="00377BEA" w:rsidRPr="00E5107B" w14:paraId="2761B359" w14:textId="77777777" w:rsidTr="002D60DA">
        <w:trPr>
          <w:trHeight w:val="255"/>
        </w:trPr>
        <w:tc>
          <w:tcPr>
            <w:tcW w:w="3280" w:type="dxa"/>
            <w:tcBorders>
              <w:top w:val="nil"/>
              <w:left w:val="single" w:sz="8" w:space="0" w:color="auto"/>
              <w:bottom w:val="single" w:sz="8" w:space="0" w:color="auto"/>
              <w:right w:val="single" w:sz="4" w:space="0" w:color="auto"/>
            </w:tcBorders>
            <w:shd w:val="clear" w:color="auto" w:fill="auto"/>
            <w:noWrap/>
            <w:vAlign w:val="bottom"/>
            <w:hideMark/>
          </w:tcPr>
          <w:p w14:paraId="7139EF76" w14:textId="77777777" w:rsidR="00377BEA" w:rsidRPr="00E5107B" w:rsidRDefault="00377BEA" w:rsidP="002D60DA">
            <w:pPr>
              <w:spacing w:after="0" w:line="240" w:lineRule="auto"/>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Strojírenství</w:t>
            </w:r>
          </w:p>
        </w:tc>
        <w:tc>
          <w:tcPr>
            <w:tcW w:w="720" w:type="dxa"/>
            <w:tcBorders>
              <w:top w:val="nil"/>
              <w:left w:val="nil"/>
              <w:bottom w:val="single" w:sz="8" w:space="0" w:color="auto"/>
              <w:right w:val="single" w:sz="4" w:space="0" w:color="auto"/>
            </w:tcBorders>
            <w:shd w:val="clear" w:color="auto" w:fill="auto"/>
            <w:noWrap/>
            <w:vAlign w:val="bottom"/>
            <w:hideMark/>
          </w:tcPr>
          <w:p w14:paraId="56A4679E"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4</w:t>
            </w:r>
          </w:p>
        </w:tc>
        <w:tc>
          <w:tcPr>
            <w:tcW w:w="1900" w:type="dxa"/>
            <w:tcBorders>
              <w:top w:val="nil"/>
              <w:left w:val="nil"/>
              <w:bottom w:val="single" w:sz="8" w:space="0" w:color="auto"/>
              <w:right w:val="single" w:sz="8" w:space="0" w:color="auto"/>
            </w:tcBorders>
            <w:shd w:val="clear" w:color="auto" w:fill="auto"/>
            <w:noWrap/>
            <w:vAlign w:val="bottom"/>
            <w:hideMark/>
          </w:tcPr>
          <w:p w14:paraId="7C280C02" w14:textId="77777777" w:rsidR="00377BEA" w:rsidRPr="00E5107B" w:rsidRDefault="00377BEA" w:rsidP="002D60DA">
            <w:pPr>
              <w:spacing w:after="0" w:line="240" w:lineRule="auto"/>
              <w:jc w:val="right"/>
              <w:rPr>
                <w:rFonts w:ascii="Calibri" w:eastAsia="Times New Roman" w:hAnsi="Calibri" w:cs="Calibri"/>
                <w:color w:val="000000"/>
                <w:sz w:val="18"/>
                <w:szCs w:val="18"/>
                <w:lang w:eastAsia="cs-CZ"/>
              </w:rPr>
            </w:pPr>
            <w:r w:rsidRPr="00E5107B">
              <w:rPr>
                <w:rFonts w:ascii="Calibri" w:eastAsia="Times New Roman" w:hAnsi="Calibri" w:cs="Calibri"/>
                <w:color w:val="000000"/>
                <w:sz w:val="18"/>
                <w:szCs w:val="18"/>
                <w:lang w:eastAsia="cs-CZ"/>
              </w:rPr>
              <w:t>55 057 000,00</w:t>
            </w:r>
          </w:p>
        </w:tc>
      </w:tr>
      <w:tr w:rsidR="00377BEA" w:rsidRPr="00E5107B" w14:paraId="16B48BC7" w14:textId="77777777" w:rsidTr="002D60DA">
        <w:trPr>
          <w:trHeight w:val="255"/>
        </w:trPr>
        <w:tc>
          <w:tcPr>
            <w:tcW w:w="3280" w:type="dxa"/>
            <w:tcBorders>
              <w:top w:val="nil"/>
              <w:left w:val="single" w:sz="8" w:space="0" w:color="auto"/>
              <w:bottom w:val="single" w:sz="8" w:space="0" w:color="auto"/>
              <w:right w:val="single" w:sz="4" w:space="0" w:color="auto"/>
            </w:tcBorders>
            <w:shd w:val="clear" w:color="auto" w:fill="auto"/>
            <w:noWrap/>
            <w:vAlign w:val="bottom"/>
            <w:hideMark/>
          </w:tcPr>
          <w:p w14:paraId="6A2A124E" w14:textId="77777777" w:rsidR="00377BEA" w:rsidRPr="00E5107B" w:rsidRDefault="00377BEA" w:rsidP="002D60DA">
            <w:pPr>
              <w:spacing w:after="0" w:line="240" w:lineRule="auto"/>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CELKEM</w:t>
            </w:r>
          </w:p>
        </w:tc>
        <w:tc>
          <w:tcPr>
            <w:tcW w:w="720" w:type="dxa"/>
            <w:tcBorders>
              <w:top w:val="nil"/>
              <w:left w:val="nil"/>
              <w:bottom w:val="single" w:sz="8" w:space="0" w:color="auto"/>
              <w:right w:val="single" w:sz="4" w:space="0" w:color="auto"/>
            </w:tcBorders>
            <w:shd w:val="clear" w:color="auto" w:fill="auto"/>
            <w:noWrap/>
            <w:vAlign w:val="bottom"/>
            <w:hideMark/>
          </w:tcPr>
          <w:p w14:paraId="6B0D2448" w14:textId="77777777" w:rsidR="00377BEA" w:rsidRPr="00E5107B" w:rsidRDefault="00377BEA" w:rsidP="002D60DA">
            <w:pPr>
              <w:spacing w:after="0" w:line="240" w:lineRule="auto"/>
              <w:jc w:val="right"/>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15</w:t>
            </w:r>
          </w:p>
        </w:tc>
        <w:tc>
          <w:tcPr>
            <w:tcW w:w="1900" w:type="dxa"/>
            <w:tcBorders>
              <w:top w:val="nil"/>
              <w:left w:val="nil"/>
              <w:bottom w:val="single" w:sz="8" w:space="0" w:color="auto"/>
              <w:right w:val="single" w:sz="8" w:space="0" w:color="auto"/>
            </w:tcBorders>
            <w:shd w:val="clear" w:color="auto" w:fill="auto"/>
            <w:noWrap/>
            <w:vAlign w:val="bottom"/>
            <w:hideMark/>
          </w:tcPr>
          <w:p w14:paraId="7235D836" w14:textId="77777777" w:rsidR="00377BEA" w:rsidRPr="00E5107B" w:rsidRDefault="00377BEA" w:rsidP="002D60DA">
            <w:pPr>
              <w:spacing w:after="0" w:line="240" w:lineRule="auto"/>
              <w:jc w:val="right"/>
              <w:rPr>
                <w:rFonts w:ascii="Calibri" w:eastAsia="Times New Roman" w:hAnsi="Calibri" w:cs="Calibri"/>
                <w:b/>
                <w:bCs/>
                <w:color w:val="000000"/>
                <w:sz w:val="18"/>
                <w:szCs w:val="18"/>
                <w:lang w:eastAsia="cs-CZ"/>
              </w:rPr>
            </w:pPr>
            <w:r w:rsidRPr="00E5107B">
              <w:rPr>
                <w:rFonts w:ascii="Calibri" w:eastAsia="Times New Roman" w:hAnsi="Calibri" w:cs="Calibri"/>
                <w:b/>
                <w:bCs/>
                <w:color w:val="000000"/>
                <w:sz w:val="18"/>
                <w:szCs w:val="18"/>
                <w:lang w:eastAsia="cs-CZ"/>
              </w:rPr>
              <w:t>154 900 000,00</w:t>
            </w:r>
          </w:p>
        </w:tc>
      </w:tr>
    </w:tbl>
    <w:p w14:paraId="27630405" w14:textId="77777777" w:rsidR="00377BEA" w:rsidRDefault="00377BEA" w:rsidP="00377BEA"/>
    <w:p w14:paraId="1C9E0C89" w14:textId="77777777" w:rsidR="00377BEA" w:rsidRDefault="00377BEA" w:rsidP="00377BEA"/>
    <w:p w14:paraId="765399A4" w14:textId="77777777" w:rsidR="00377BEA" w:rsidRDefault="00377BEA" w:rsidP="00377BEA">
      <w:r>
        <w:rPr>
          <w:noProof/>
          <w:lang w:eastAsia="cs-CZ"/>
        </w:rPr>
        <w:drawing>
          <wp:inline distT="0" distB="0" distL="0" distR="0" wp14:anchorId="2124C730" wp14:editId="1AFA3F34">
            <wp:extent cx="4572000" cy="2743200"/>
            <wp:effectExtent l="0" t="0" r="0" b="0"/>
            <wp:docPr id="4" name="Graf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inline>
        </w:drawing>
      </w:r>
    </w:p>
    <w:p w14:paraId="003A196D" w14:textId="77777777" w:rsidR="00377BEA" w:rsidRPr="00E90DC2" w:rsidRDefault="00377BEA" w:rsidP="00377BEA">
      <w:pPr>
        <w:rPr>
          <w:b/>
        </w:rPr>
      </w:pPr>
      <w:r w:rsidRPr="00E90DC2">
        <w:rPr>
          <w:b/>
        </w:rPr>
        <w:t xml:space="preserve">V rámci daného dotačního titulu byly poskytnuty finanční prostředky v největším objemu na oblast </w:t>
      </w:r>
      <w:r>
        <w:rPr>
          <w:b/>
        </w:rPr>
        <w:t xml:space="preserve">strojírenství, pokročilých technologií, materiálového výzkumu, optiky, IT, elektroniky a elektrotechniky a energetiky.  </w:t>
      </w:r>
      <w:r w:rsidRPr="00E90DC2">
        <w:rPr>
          <w:b/>
        </w:rPr>
        <w:t xml:space="preserve">Toto rozdělení potvrzuje </w:t>
      </w:r>
      <w:r>
        <w:rPr>
          <w:b/>
        </w:rPr>
        <w:t xml:space="preserve">rozvoj domén specializace </w:t>
      </w:r>
      <w:r w:rsidRPr="00E90DC2">
        <w:rPr>
          <w:b/>
        </w:rPr>
        <w:t>regionální RIS3 z roku 2014</w:t>
      </w:r>
      <w:r>
        <w:rPr>
          <w:b/>
        </w:rPr>
        <w:t xml:space="preserve">. Zvyšuje se ale zastoupení oboru energetiky, která v RIS3 2017 samostatně reprezentována nebyl. </w:t>
      </w:r>
    </w:p>
    <w:p w14:paraId="4FEE0CFD" w14:textId="77777777" w:rsidR="00377BEA" w:rsidRDefault="00377BEA" w:rsidP="00377BEA"/>
    <w:p w14:paraId="7A752E0F" w14:textId="77777777" w:rsidR="00377BEA" w:rsidRPr="009D0F22" w:rsidRDefault="00377BEA" w:rsidP="00377BEA">
      <w:pPr>
        <w:rPr>
          <w:b/>
          <w:sz w:val="24"/>
          <w:szCs w:val="24"/>
        </w:rPr>
      </w:pPr>
      <w:r w:rsidRPr="009D0F22">
        <w:rPr>
          <w:b/>
          <w:sz w:val="24"/>
          <w:szCs w:val="24"/>
        </w:rPr>
        <w:t xml:space="preserve">D.6  </w:t>
      </w:r>
      <w:r>
        <w:rPr>
          <w:b/>
          <w:sz w:val="24"/>
          <w:szCs w:val="24"/>
        </w:rPr>
        <w:t xml:space="preserve"> </w:t>
      </w:r>
      <w:r w:rsidRPr="009D0F22">
        <w:rPr>
          <w:b/>
          <w:sz w:val="24"/>
          <w:szCs w:val="24"/>
        </w:rPr>
        <w:t>CENTRA KOMPETENCE – Program Technologické agentury České republiky</w:t>
      </w:r>
    </w:p>
    <w:p w14:paraId="7C74F01A" w14:textId="77777777" w:rsidR="00377BEA" w:rsidRDefault="00377BEA" w:rsidP="00377BEA">
      <w:r w:rsidRPr="005C17CC">
        <w:t>Hlavním cílem programu je zvýšení konkurenceschopnosti ČR v progresivních oborech s vysokým potenciálem pro uplatnění výsledků VaV v inovacích. Mezi dílčí cíle patří: posílení dlouhodobé spolupráce výzkumných organizací a podniků ve VaVaI; posílení interdisciplinarity VaV; vytvoření podmínek pro rozvoj lidských zdrojů ve VaVaI, zejména s důrazem na zapojení začínajících výzkumných pracovníků ve věku do 35 let včetně studentů, podílejících se na projektu; vytvoření podmínek pro horizontální mobilitu výzkumných pracovníků; naplňování Národních priorit orientovaného výzkumu, experimentálního vývoje a inovací; udržitelnost strategické výzkumné agendy v centrech nejméně pět let po skončení projektu.</w:t>
      </w:r>
    </w:p>
    <w:p w14:paraId="2D2C22FD" w14:textId="77777777" w:rsidR="00377BEA" w:rsidRDefault="00377BEA" w:rsidP="00377BEA">
      <w:r>
        <w:lastRenderedPageBreak/>
        <w:t xml:space="preserve">Inovační subjekty působící v Libereckém kraji se podílely na realizaci deseti ze třiceti čtyř Center kompetence, které byly v ČR podpořeny, a pro rozvoj své výzkumné činnosti získaly celkově 201 301 000,-Kč. Oborově se jednalo opět o znalostní domény: </w:t>
      </w:r>
      <w:r w:rsidRPr="005C17CC">
        <w:rPr>
          <w:b/>
        </w:rPr>
        <w:t>automotive, strojírenství, energetiku, optiku, pokročilé materiály, sanační a separační technologie, pokročilé technologie.</w:t>
      </w:r>
      <w:r>
        <w:t xml:space="preserve">  </w:t>
      </w:r>
    </w:p>
    <w:p w14:paraId="1146FC09" w14:textId="77777777" w:rsidR="00377BEA" w:rsidRDefault="00377BEA" w:rsidP="00377BEA"/>
    <w:p w14:paraId="6B3F9A9E" w14:textId="77777777" w:rsidR="00377BEA" w:rsidRPr="009D0F22" w:rsidRDefault="00377BEA" w:rsidP="00377BEA">
      <w:pPr>
        <w:rPr>
          <w:b/>
          <w:sz w:val="24"/>
          <w:szCs w:val="24"/>
        </w:rPr>
      </w:pPr>
      <w:r w:rsidRPr="009D0F22">
        <w:rPr>
          <w:b/>
          <w:sz w:val="24"/>
          <w:szCs w:val="24"/>
        </w:rPr>
        <w:t xml:space="preserve">D.7 </w:t>
      </w:r>
      <w:r>
        <w:rPr>
          <w:b/>
          <w:sz w:val="24"/>
          <w:szCs w:val="24"/>
        </w:rPr>
        <w:t xml:space="preserve"> </w:t>
      </w:r>
      <w:r w:rsidRPr="009D0F22">
        <w:rPr>
          <w:b/>
          <w:sz w:val="24"/>
          <w:szCs w:val="24"/>
        </w:rPr>
        <w:t xml:space="preserve"> INTEGROVANÝ REGIONÁLNÍ OPERAČNÍ PROGRAM</w:t>
      </w:r>
    </w:p>
    <w:p w14:paraId="021B85D4" w14:textId="77777777" w:rsidR="00377BEA" w:rsidRDefault="00377BEA" w:rsidP="00377BEA">
      <w:r>
        <w:t xml:space="preserve">V rámci toho programu je pro RIS3 relevantní výzva </w:t>
      </w:r>
      <w:r w:rsidRPr="00304564">
        <w:t>Specifické informační a komunikační systémy a infrastruktura</w:t>
      </w:r>
      <w:r>
        <w:t xml:space="preserve">, v této výzvě byl podpoře projekt „Nemocniční informační systém“ Krajské nemocnice Liberec </w:t>
      </w:r>
    </w:p>
    <w:p w14:paraId="74E9D52D" w14:textId="77777777" w:rsidR="00377BEA" w:rsidRPr="009D0F22" w:rsidRDefault="00377BEA" w:rsidP="00377BEA">
      <w:pPr>
        <w:rPr>
          <w:b/>
          <w:sz w:val="24"/>
          <w:szCs w:val="24"/>
        </w:rPr>
      </w:pPr>
      <w:r w:rsidRPr="009D0F22">
        <w:rPr>
          <w:b/>
          <w:sz w:val="24"/>
          <w:szCs w:val="24"/>
        </w:rPr>
        <w:t xml:space="preserve">D.8 </w:t>
      </w:r>
      <w:r>
        <w:rPr>
          <w:b/>
          <w:sz w:val="24"/>
          <w:szCs w:val="24"/>
        </w:rPr>
        <w:t xml:space="preserve"> </w:t>
      </w:r>
      <w:r w:rsidRPr="009D0F22">
        <w:rPr>
          <w:b/>
          <w:sz w:val="24"/>
          <w:szCs w:val="24"/>
        </w:rPr>
        <w:t xml:space="preserve"> OP ZAMĚSTNANOST</w:t>
      </w:r>
    </w:p>
    <w:p w14:paraId="49A42446" w14:textId="77777777" w:rsidR="00377BEA" w:rsidRDefault="00377BEA" w:rsidP="00377BEA">
      <w:pPr>
        <w:spacing w:after="0"/>
      </w:pPr>
      <w:r>
        <w:t>Podle disponibilních informačních zdrojů, ze kterých jsme vycházeli při zpracování tohoto vyhodnocení, nebyly v relevantních výzvách „</w:t>
      </w:r>
      <w:r w:rsidRPr="00304564">
        <w:t>Sociální inovace v oblasti sociálního začleňování a přístupu</w:t>
      </w:r>
      <w:r>
        <w:t>“ a „</w:t>
      </w:r>
      <w:r w:rsidRPr="00304564">
        <w:t>Podpora inovačního prostředí</w:t>
      </w:r>
      <w:r>
        <w:t xml:space="preserve">“ realizovány v Libereckém kraji žádné projekty. </w:t>
      </w:r>
    </w:p>
    <w:p w14:paraId="391064D3" w14:textId="77777777" w:rsidR="00377BEA" w:rsidRDefault="00377BEA" w:rsidP="00377BEA">
      <w:pPr>
        <w:rPr>
          <w:b/>
        </w:rPr>
      </w:pPr>
    </w:p>
    <w:p w14:paraId="44F8D2DC" w14:textId="77777777" w:rsidR="00377BEA" w:rsidRPr="009D0F22" w:rsidRDefault="00377BEA" w:rsidP="00377BEA">
      <w:pPr>
        <w:rPr>
          <w:b/>
          <w:sz w:val="24"/>
          <w:szCs w:val="24"/>
        </w:rPr>
      </w:pPr>
      <w:r w:rsidRPr="009D0F22">
        <w:rPr>
          <w:b/>
          <w:sz w:val="24"/>
          <w:szCs w:val="24"/>
        </w:rPr>
        <w:t xml:space="preserve">D.9 </w:t>
      </w:r>
      <w:r>
        <w:rPr>
          <w:b/>
          <w:sz w:val="24"/>
          <w:szCs w:val="24"/>
        </w:rPr>
        <w:t xml:space="preserve"> </w:t>
      </w:r>
      <w:r w:rsidRPr="009D0F22">
        <w:rPr>
          <w:b/>
          <w:sz w:val="24"/>
          <w:szCs w:val="24"/>
        </w:rPr>
        <w:t xml:space="preserve"> Celkový souhrn</w:t>
      </w:r>
      <w:r>
        <w:rPr>
          <w:b/>
          <w:sz w:val="24"/>
          <w:szCs w:val="24"/>
        </w:rPr>
        <w:t xml:space="preserve"> za všechny výše uvedené dotační zdroje</w:t>
      </w:r>
    </w:p>
    <w:p w14:paraId="18BE2475" w14:textId="77777777" w:rsidR="00377BEA" w:rsidRDefault="00377BEA" w:rsidP="00377BEA"/>
    <w:p w14:paraId="51894A82" w14:textId="77777777" w:rsidR="00377BEA" w:rsidRDefault="00377BEA" w:rsidP="00377BEA">
      <w:pPr>
        <w:jc w:val="center"/>
      </w:pPr>
      <w:r>
        <w:rPr>
          <w:noProof/>
          <w:lang w:eastAsia="cs-CZ"/>
        </w:rPr>
        <w:drawing>
          <wp:inline distT="0" distB="0" distL="0" distR="0" wp14:anchorId="0D575B4D" wp14:editId="6B564F4B">
            <wp:extent cx="4572000" cy="2743200"/>
            <wp:effectExtent l="0" t="0" r="0" b="0"/>
            <wp:docPr id="17" name="Graf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14:paraId="1AFC4B4C" w14:textId="77777777" w:rsidR="00377BEA" w:rsidRDefault="00377BEA" w:rsidP="00377BEA"/>
    <w:p w14:paraId="5BE175EE" w14:textId="77777777" w:rsidR="00377BEA" w:rsidRDefault="00377BEA" w:rsidP="00377BEA">
      <w:pPr>
        <w:jc w:val="center"/>
      </w:pPr>
      <w:r>
        <w:rPr>
          <w:noProof/>
          <w:lang w:eastAsia="cs-CZ"/>
        </w:rPr>
        <w:lastRenderedPageBreak/>
        <w:drawing>
          <wp:inline distT="0" distB="0" distL="0" distR="0" wp14:anchorId="692CE488" wp14:editId="5EDED424">
            <wp:extent cx="4572000" cy="2743200"/>
            <wp:effectExtent l="0" t="0" r="0" b="0"/>
            <wp:docPr id="18" name="Graf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14:paraId="737604B3" w14:textId="77777777" w:rsidR="00377BEA" w:rsidRDefault="00377BEA" w:rsidP="00377BEA"/>
    <w:p w14:paraId="119F2DAF" w14:textId="5CDD3319" w:rsidR="00377BEA" w:rsidRPr="00E90DC2" w:rsidRDefault="00377BEA" w:rsidP="00377BEA">
      <w:pPr>
        <w:rPr>
          <w:b/>
        </w:rPr>
      </w:pPr>
      <w:r w:rsidRPr="00E90DC2">
        <w:rPr>
          <w:b/>
        </w:rPr>
        <w:t xml:space="preserve">V rámci </w:t>
      </w:r>
      <w:r>
        <w:rPr>
          <w:b/>
        </w:rPr>
        <w:t xml:space="preserve">relevantních dotačních titulů </w:t>
      </w:r>
      <w:r w:rsidRPr="00E90DC2">
        <w:rPr>
          <w:b/>
        </w:rPr>
        <w:t xml:space="preserve">byly poskytnuty finanční prostředky v největším objemu na oblast </w:t>
      </w:r>
      <w:r>
        <w:rPr>
          <w:b/>
        </w:rPr>
        <w:t xml:space="preserve">automotive, strojírenství, nanomateriálů a nanotechnologií, optiky, membránových a sanačních technologií, textilních materiálů a technologií, </w:t>
      </w:r>
      <w:r w:rsidR="003773AA">
        <w:rPr>
          <w:b/>
        </w:rPr>
        <w:t xml:space="preserve">plastikářství, </w:t>
      </w:r>
      <w:r>
        <w:rPr>
          <w:b/>
        </w:rPr>
        <w:t xml:space="preserve">energetiky, ICT, elektroniky a elektrotechniky pokročilých materiálů a technologií.  </w:t>
      </w:r>
      <w:r w:rsidRPr="00E90DC2">
        <w:rPr>
          <w:b/>
        </w:rPr>
        <w:t xml:space="preserve">Toto rozdělení potvrzuje </w:t>
      </w:r>
      <w:r>
        <w:rPr>
          <w:b/>
        </w:rPr>
        <w:t xml:space="preserve">rozvoj domén specializace </w:t>
      </w:r>
      <w:r w:rsidRPr="00E90DC2">
        <w:rPr>
          <w:b/>
        </w:rPr>
        <w:t>regionální RIS3 z roku 2014</w:t>
      </w:r>
      <w:r>
        <w:rPr>
          <w:b/>
        </w:rPr>
        <w:t xml:space="preserve">. Zvyšuje se ale zastoupení oboru energetiky a samostatněji také elektronika, elektrotechnika a ICT, které v RIS3 2017 samostatně reprezentována nebyly. </w:t>
      </w:r>
    </w:p>
    <w:p w14:paraId="59A6A48A" w14:textId="77777777" w:rsidR="008A2E53" w:rsidRDefault="008A2E53" w:rsidP="00377BEA"/>
    <w:p w14:paraId="5806E85E" w14:textId="77777777" w:rsidR="00FE3439" w:rsidRPr="003E7728" w:rsidRDefault="00FE3439" w:rsidP="00377BEA"/>
    <w:p w14:paraId="53F51DB5" w14:textId="01CEB160" w:rsidR="008A2E53" w:rsidRDefault="008A2E53" w:rsidP="00377BEA"/>
    <w:p w14:paraId="71776DB0" w14:textId="38E71082" w:rsidR="0022401D" w:rsidRDefault="0022401D" w:rsidP="00377BEA"/>
    <w:p w14:paraId="1371206C" w14:textId="75845C20" w:rsidR="0022401D" w:rsidRDefault="0022401D" w:rsidP="00377BEA"/>
    <w:p w14:paraId="71CF40D1" w14:textId="72FE3FA1" w:rsidR="0022401D" w:rsidRDefault="0022401D" w:rsidP="00377BEA"/>
    <w:p w14:paraId="1EDBE592" w14:textId="76F5E699" w:rsidR="0022401D" w:rsidRDefault="0022401D" w:rsidP="00377BEA"/>
    <w:p w14:paraId="529C754D" w14:textId="6EBC33D2" w:rsidR="0022401D" w:rsidRDefault="0022401D" w:rsidP="00377BEA"/>
    <w:p w14:paraId="451CEFAE" w14:textId="7BC1AC37" w:rsidR="0022401D" w:rsidRDefault="0022401D" w:rsidP="00377BEA"/>
    <w:p w14:paraId="4FF8A19B" w14:textId="027C9308" w:rsidR="0022401D" w:rsidRDefault="0022401D" w:rsidP="00377BEA"/>
    <w:p w14:paraId="002138A2" w14:textId="41339907" w:rsidR="0022401D" w:rsidRDefault="0022401D" w:rsidP="00377BEA"/>
    <w:p w14:paraId="738278AF" w14:textId="35B10A8D" w:rsidR="0022401D" w:rsidRDefault="0022401D" w:rsidP="00377BEA"/>
    <w:p w14:paraId="63EE8A07" w14:textId="4D6D6D40" w:rsidR="0022401D" w:rsidRDefault="0022401D" w:rsidP="00377BEA"/>
    <w:p w14:paraId="7A050AD6" w14:textId="76F98985" w:rsidR="0022401D" w:rsidRDefault="0022401D" w:rsidP="00377BEA"/>
    <w:p w14:paraId="5E1DBCE2" w14:textId="77777777" w:rsidR="0022401D" w:rsidRDefault="0022401D" w:rsidP="00377BEA"/>
    <w:p w14:paraId="01636EE0" w14:textId="18081225" w:rsidR="001C555A" w:rsidRDefault="001C555A" w:rsidP="000C1DC4">
      <w:pPr>
        <w:rPr>
          <w:b/>
        </w:rPr>
      </w:pPr>
    </w:p>
    <w:p w14:paraId="08ACDF79" w14:textId="40EFD515" w:rsidR="00FE3439" w:rsidRDefault="00FE3439" w:rsidP="000C1DC4">
      <w:pPr>
        <w:rPr>
          <w:b/>
        </w:rPr>
      </w:pPr>
      <w:r>
        <w:rPr>
          <w:b/>
        </w:rPr>
        <w:lastRenderedPageBreak/>
        <w:t xml:space="preserve">Indikátory </w:t>
      </w:r>
    </w:p>
    <w:tbl>
      <w:tblPr>
        <w:tblW w:w="7380" w:type="dxa"/>
        <w:tblCellMar>
          <w:left w:w="70" w:type="dxa"/>
          <w:right w:w="70" w:type="dxa"/>
        </w:tblCellMar>
        <w:tblLook w:val="04A0" w:firstRow="1" w:lastRow="0" w:firstColumn="1" w:lastColumn="0" w:noHBand="0" w:noVBand="1"/>
      </w:tblPr>
      <w:tblGrid>
        <w:gridCol w:w="2060"/>
        <w:gridCol w:w="4040"/>
        <w:gridCol w:w="1280"/>
      </w:tblGrid>
      <w:tr w:rsidR="00FE3439" w:rsidRPr="00FE3439" w14:paraId="4F63DD8B" w14:textId="77777777" w:rsidTr="00FE3439">
        <w:trPr>
          <w:trHeight w:val="580"/>
        </w:trPr>
        <w:tc>
          <w:tcPr>
            <w:tcW w:w="20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31BD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Skupina ukazatelů</w:t>
            </w:r>
          </w:p>
        </w:tc>
        <w:tc>
          <w:tcPr>
            <w:tcW w:w="4040" w:type="dxa"/>
            <w:tcBorders>
              <w:top w:val="single" w:sz="4" w:space="0" w:color="auto"/>
              <w:left w:val="nil"/>
              <w:bottom w:val="single" w:sz="4" w:space="0" w:color="auto"/>
              <w:right w:val="single" w:sz="4" w:space="0" w:color="auto"/>
            </w:tcBorders>
            <w:shd w:val="clear" w:color="auto" w:fill="auto"/>
            <w:vAlign w:val="center"/>
            <w:hideMark/>
          </w:tcPr>
          <w:p w14:paraId="15B0A5D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Ukazatel</w:t>
            </w:r>
          </w:p>
        </w:tc>
        <w:tc>
          <w:tcPr>
            <w:tcW w:w="1280" w:type="dxa"/>
            <w:tcBorders>
              <w:top w:val="single" w:sz="4" w:space="0" w:color="auto"/>
              <w:left w:val="nil"/>
              <w:bottom w:val="single" w:sz="4" w:space="0" w:color="auto"/>
              <w:right w:val="single" w:sz="4" w:space="0" w:color="auto"/>
            </w:tcBorders>
            <w:shd w:val="clear" w:color="auto" w:fill="auto"/>
            <w:noWrap/>
            <w:vAlign w:val="center"/>
            <w:hideMark/>
          </w:tcPr>
          <w:p w14:paraId="34D7A1B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Zdroj</w:t>
            </w:r>
          </w:p>
        </w:tc>
      </w:tr>
      <w:tr w:rsidR="00FE3439" w:rsidRPr="00FE3439" w14:paraId="678335F0" w14:textId="77777777" w:rsidTr="00FE3439">
        <w:trPr>
          <w:trHeight w:val="290"/>
        </w:trPr>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14:paraId="4537053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Základní a demografické údaje</w:t>
            </w:r>
          </w:p>
        </w:tc>
        <w:tc>
          <w:tcPr>
            <w:tcW w:w="4040" w:type="dxa"/>
            <w:tcBorders>
              <w:top w:val="nil"/>
              <w:left w:val="nil"/>
              <w:bottom w:val="single" w:sz="4" w:space="0" w:color="auto"/>
              <w:right w:val="single" w:sz="4" w:space="0" w:color="auto"/>
            </w:tcBorders>
            <w:shd w:val="clear" w:color="auto" w:fill="auto"/>
            <w:vAlign w:val="bottom"/>
            <w:hideMark/>
          </w:tcPr>
          <w:p w14:paraId="6ACF37F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Rozloha</w:t>
            </w:r>
          </w:p>
        </w:tc>
        <w:tc>
          <w:tcPr>
            <w:tcW w:w="1280" w:type="dxa"/>
            <w:tcBorders>
              <w:top w:val="nil"/>
              <w:left w:val="nil"/>
              <w:bottom w:val="single" w:sz="4" w:space="0" w:color="auto"/>
              <w:right w:val="single" w:sz="4" w:space="0" w:color="auto"/>
            </w:tcBorders>
            <w:shd w:val="clear" w:color="auto" w:fill="auto"/>
            <w:noWrap/>
            <w:vAlign w:val="center"/>
            <w:hideMark/>
          </w:tcPr>
          <w:p w14:paraId="2AA3C32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A5BA6F9"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2FB938EA"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FC9451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Počet obyvatel</w:t>
            </w:r>
          </w:p>
        </w:tc>
        <w:tc>
          <w:tcPr>
            <w:tcW w:w="1280" w:type="dxa"/>
            <w:tcBorders>
              <w:top w:val="nil"/>
              <w:left w:val="nil"/>
              <w:bottom w:val="single" w:sz="4" w:space="0" w:color="auto"/>
              <w:right w:val="single" w:sz="4" w:space="0" w:color="auto"/>
            </w:tcBorders>
            <w:shd w:val="clear" w:color="auto" w:fill="auto"/>
            <w:noWrap/>
            <w:vAlign w:val="center"/>
            <w:hideMark/>
          </w:tcPr>
          <w:p w14:paraId="176C8CA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FF66412"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692177EB"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4026DE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Hustota zalidnění</w:t>
            </w:r>
          </w:p>
        </w:tc>
        <w:tc>
          <w:tcPr>
            <w:tcW w:w="1280" w:type="dxa"/>
            <w:tcBorders>
              <w:top w:val="nil"/>
              <w:left w:val="nil"/>
              <w:bottom w:val="single" w:sz="4" w:space="0" w:color="auto"/>
              <w:right w:val="single" w:sz="4" w:space="0" w:color="auto"/>
            </w:tcBorders>
            <w:shd w:val="clear" w:color="auto" w:fill="auto"/>
            <w:noWrap/>
            <w:vAlign w:val="center"/>
            <w:hideMark/>
          </w:tcPr>
          <w:p w14:paraId="2C400B1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23E43C0"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56330F3B"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7FDC336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městského obyvatelstva</w:t>
            </w:r>
          </w:p>
        </w:tc>
        <w:tc>
          <w:tcPr>
            <w:tcW w:w="1280" w:type="dxa"/>
            <w:tcBorders>
              <w:top w:val="nil"/>
              <w:left w:val="nil"/>
              <w:bottom w:val="single" w:sz="4" w:space="0" w:color="auto"/>
              <w:right w:val="single" w:sz="4" w:space="0" w:color="auto"/>
            </w:tcBorders>
            <w:shd w:val="clear" w:color="auto" w:fill="auto"/>
            <w:noWrap/>
            <w:vAlign w:val="center"/>
            <w:hideMark/>
          </w:tcPr>
          <w:p w14:paraId="3DAD08FA"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4891248"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19B9E9EE"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C500663"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Věková struktura obyvatelstva</w:t>
            </w:r>
          </w:p>
        </w:tc>
        <w:tc>
          <w:tcPr>
            <w:tcW w:w="1280" w:type="dxa"/>
            <w:tcBorders>
              <w:top w:val="nil"/>
              <w:left w:val="nil"/>
              <w:bottom w:val="single" w:sz="4" w:space="0" w:color="auto"/>
              <w:right w:val="single" w:sz="4" w:space="0" w:color="auto"/>
            </w:tcBorders>
            <w:shd w:val="clear" w:color="auto" w:fill="auto"/>
            <w:noWrap/>
            <w:vAlign w:val="center"/>
            <w:hideMark/>
          </w:tcPr>
          <w:p w14:paraId="7511BCE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9BD28FE"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598F33B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5BED77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Migrační saldo</w:t>
            </w:r>
          </w:p>
        </w:tc>
        <w:tc>
          <w:tcPr>
            <w:tcW w:w="1280" w:type="dxa"/>
            <w:tcBorders>
              <w:top w:val="nil"/>
              <w:left w:val="nil"/>
              <w:bottom w:val="single" w:sz="4" w:space="0" w:color="auto"/>
              <w:right w:val="single" w:sz="4" w:space="0" w:color="auto"/>
            </w:tcBorders>
            <w:shd w:val="clear" w:color="auto" w:fill="auto"/>
            <w:noWrap/>
            <w:vAlign w:val="center"/>
            <w:hideMark/>
          </w:tcPr>
          <w:p w14:paraId="655D5CC7"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10DBA4D" w14:textId="77777777" w:rsidTr="00FE3439">
        <w:trPr>
          <w:trHeight w:val="58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78DA64E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Vzdělanostní struktura</w:t>
            </w:r>
          </w:p>
        </w:tc>
        <w:tc>
          <w:tcPr>
            <w:tcW w:w="4040" w:type="dxa"/>
            <w:tcBorders>
              <w:top w:val="nil"/>
              <w:left w:val="nil"/>
              <w:bottom w:val="single" w:sz="4" w:space="0" w:color="auto"/>
              <w:right w:val="single" w:sz="4" w:space="0" w:color="auto"/>
            </w:tcBorders>
            <w:shd w:val="clear" w:color="auto" w:fill="auto"/>
            <w:vAlign w:val="bottom"/>
            <w:hideMark/>
          </w:tcPr>
          <w:p w14:paraId="6D5EAAF7"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SŠ a VŠ vzdělaných v populaci starší 15 let</w:t>
            </w:r>
          </w:p>
        </w:tc>
        <w:tc>
          <w:tcPr>
            <w:tcW w:w="1280" w:type="dxa"/>
            <w:tcBorders>
              <w:top w:val="nil"/>
              <w:left w:val="nil"/>
              <w:bottom w:val="single" w:sz="4" w:space="0" w:color="auto"/>
              <w:right w:val="single" w:sz="4" w:space="0" w:color="auto"/>
            </w:tcBorders>
            <w:shd w:val="clear" w:color="auto" w:fill="auto"/>
            <w:noWrap/>
            <w:vAlign w:val="center"/>
            <w:hideMark/>
          </w:tcPr>
          <w:p w14:paraId="63D1C209"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EF2339C"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06B0C61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6ABF09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VŠ studentů s trvalým bydlištěm v kraji na populaci ve věku 20-29 let</w:t>
            </w:r>
          </w:p>
        </w:tc>
        <w:tc>
          <w:tcPr>
            <w:tcW w:w="1280" w:type="dxa"/>
            <w:tcBorders>
              <w:top w:val="nil"/>
              <w:left w:val="nil"/>
              <w:bottom w:val="single" w:sz="4" w:space="0" w:color="auto"/>
              <w:right w:val="single" w:sz="4" w:space="0" w:color="auto"/>
            </w:tcBorders>
            <w:shd w:val="clear" w:color="auto" w:fill="auto"/>
            <w:noWrap/>
            <w:vAlign w:val="center"/>
            <w:hideMark/>
          </w:tcPr>
          <w:p w14:paraId="4D3AAC5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ÚIV, ČSÚ</w:t>
            </w:r>
          </w:p>
        </w:tc>
      </w:tr>
      <w:tr w:rsidR="00FE3439" w:rsidRPr="00FE3439" w14:paraId="5A4EF1E8" w14:textId="77777777" w:rsidTr="00FE3439">
        <w:trPr>
          <w:trHeight w:val="600"/>
        </w:trPr>
        <w:tc>
          <w:tcPr>
            <w:tcW w:w="2060" w:type="dxa"/>
            <w:vMerge/>
            <w:tcBorders>
              <w:top w:val="nil"/>
              <w:left w:val="single" w:sz="4" w:space="0" w:color="auto"/>
              <w:bottom w:val="single" w:sz="4" w:space="0" w:color="auto"/>
              <w:right w:val="single" w:sz="4" w:space="0" w:color="auto"/>
            </w:tcBorders>
            <w:vAlign w:val="center"/>
            <w:hideMark/>
          </w:tcPr>
          <w:p w14:paraId="0CB2D5B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3BEAD5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Struktura studovaných VŠ oborů podle KKOV a místa trvalého bydliště studentů</w:t>
            </w:r>
          </w:p>
        </w:tc>
        <w:tc>
          <w:tcPr>
            <w:tcW w:w="1280" w:type="dxa"/>
            <w:tcBorders>
              <w:top w:val="nil"/>
              <w:left w:val="nil"/>
              <w:bottom w:val="single" w:sz="4" w:space="0" w:color="auto"/>
              <w:right w:val="single" w:sz="4" w:space="0" w:color="auto"/>
            </w:tcBorders>
            <w:shd w:val="clear" w:color="auto" w:fill="auto"/>
            <w:noWrap/>
            <w:vAlign w:val="center"/>
            <w:hideMark/>
          </w:tcPr>
          <w:p w14:paraId="050CE23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ÚIV, ČSÚ</w:t>
            </w:r>
          </w:p>
        </w:tc>
      </w:tr>
      <w:tr w:rsidR="00FE3439" w:rsidRPr="00FE3439" w14:paraId="7559DB63"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21A32547"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AD9E006"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VŠ studentů studujících v kraji na celkové populaci kraje a struktura VŠ oborů studovaných v kraji</w:t>
            </w:r>
          </w:p>
        </w:tc>
        <w:tc>
          <w:tcPr>
            <w:tcW w:w="1280" w:type="dxa"/>
            <w:tcBorders>
              <w:top w:val="nil"/>
              <w:left w:val="nil"/>
              <w:bottom w:val="single" w:sz="4" w:space="0" w:color="auto"/>
              <w:right w:val="single" w:sz="4" w:space="0" w:color="auto"/>
            </w:tcBorders>
            <w:shd w:val="clear" w:color="auto" w:fill="auto"/>
            <w:noWrap/>
            <w:vAlign w:val="center"/>
            <w:hideMark/>
          </w:tcPr>
          <w:p w14:paraId="637407B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ÚIV, ČSÚ</w:t>
            </w:r>
          </w:p>
        </w:tc>
      </w:tr>
      <w:tr w:rsidR="00FE3439" w:rsidRPr="00FE3439" w14:paraId="0CA101D7"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3425D3A"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73FF4213"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 xml:space="preserve">Změny počtu studentů na TUL </w:t>
            </w:r>
          </w:p>
        </w:tc>
        <w:tc>
          <w:tcPr>
            <w:tcW w:w="1280" w:type="dxa"/>
            <w:tcBorders>
              <w:top w:val="nil"/>
              <w:left w:val="nil"/>
              <w:bottom w:val="single" w:sz="4" w:space="0" w:color="auto"/>
              <w:right w:val="single" w:sz="4" w:space="0" w:color="auto"/>
            </w:tcBorders>
            <w:shd w:val="clear" w:color="auto" w:fill="auto"/>
            <w:noWrap/>
            <w:vAlign w:val="center"/>
            <w:hideMark/>
          </w:tcPr>
          <w:p w14:paraId="2296C219"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TUL</w:t>
            </w:r>
          </w:p>
        </w:tc>
      </w:tr>
      <w:tr w:rsidR="00FE3439" w:rsidRPr="00FE3439" w14:paraId="4AB1E53D"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7D056E5"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EA2551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Absolventi TUL podle KKOV</w:t>
            </w:r>
          </w:p>
        </w:tc>
        <w:tc>
          <w:tcPr>
            <w:tcW w:w="1280" w:type="dxa"/>
            <w:tcBorders>
              <w:top w:val="nil"/>
              <w:left w:val="nil"/>
              <w:bottom w:val="single" w:sz="4" w:space="0" w:color="auto"/>
              <w:right w:val="single" w:sz="4" w:space="0" w:color="auto"/>
            </w:tcBorders>
            <w:shd w:val="clear" w:color="auto" w:fill="auto"/>
            <w:noWrap/>
            <w:vAlign w:val="center"/>
            <w:hideMark/>
          </w:tcPr>
          <w:p w14:paraId="24A78BFB"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TUL</w:t>
            </w:r>
          </w:p>
        </w:tc>
      </w:tr>
      <w:tr w:rsidR="00FE3439" w:rsidRPr="00FE3439" w14:paraId="3C9E20F1"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25B432D3"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D0E7E1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Počet a zaměření SŠ</w:t>
            </w:r>
          </w:p>
        </w:tc>
        <w:tc>
          <w:tcPr>
            <w:tcW w:w="1280" w:type="dxa"/>
            <w:tcBorders>
              <w:top w:val="nil"/>
              <w:left w:val="nil"/>
              <w:bottom w:val="single" w:sz="4" w:space="0" w:color="auto"/>
              <w:right w:val="single" w:sz="4" w:space="0" w:color="auto"/>
            </w:tcBorders>
            <w:shd w:val="clear" w:color="auto" w:fill="auto"/>
            <w:noWrap/>
            <w:vAlign w:val="center"/>
            <w:hideMark/>
          </w:tcPr>
          <w:p w14:paraId="00078C4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KÚLK</w:t>
            </w:r>
          </w:p>
        </w:tc>
      </w:tr>
      <w:tr w:rsidR="00FE3439" w:rsidRPr="00FE3439" w14:paraId="6667C3BC"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9629585"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760ED9D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Nabízené obory VŠ</w:t>
            </w:r>
          </w:p>
        </w:tc>
        <w:tc>
          <w:tcPr>
            <w:tcW w:w="1280" w:type="dxa"/>
            <w:tcBorders>
              <w:top w:val="nil"/>
              <w:left w:val="nil"/>
              <w:bottom w:val="single" w:sz="4" w:space="0" w:color="auto"/>
              <w:right w:val="single" w:sz="4" w:space="0" w:color="auto"/>
            </w:tcBorders>
            <w:shd w:val="clear" w:color="auto" w:fill="auto"/>
            <w:noWrap/>
            <w:vAlign w:val="center"/>
            <w:hideMark/>
          </w:tcPr>
          <w:p w14:paraId="32C90F9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TUL</w:t>
            </w:r>
          </w:p>
        </w:tc>
      </w:tr>
      <w:tr w:rsidR="00FE3439" w:rsidRPr="00FE3439" w14:paraId="4B38DC61" w14:textId="77777777" w:rsidTr="00FE3439">
        <w:trPr>
          <w:trHeight w:val="290"/>
        </w:trPr>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14:paraId="35CCDFC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Ekonomická aktivita, zaměstnanost a nezaměstnanost</w:t>
            </w:r>
          </w:p>
        </w:tc>
        <w:tc>
          <w:tcPr>
            <w:tcW w:w="4040" w:type="dxa"/>
            <w:tcBorders>
              <w:top w:val="nil"/>
              <w:left w:val="nil"/>
              <w:bottom w:val="single" w:sz="4" w:space="0" w:color="auto"/>
              <w:right w:val="single" w:sz="4" w:space="0" w:color="auto"/>
            </w:tcBorders>
            <w:shd w:val="clear" w:color="auto" w:fill="auto"/>
            <w:vAlign w:val="bottom"/>
            <w:hideMark/>
          </w:tcPr>
          <w:p w14:paraId="0FB0F4D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Ekonomická aktivita obyvatel</w:t>
            </w:r>
          </w:p>
        </w:tc>
        <w:tc>
          <w:tcPr>
            <w:tcW w:w="1280" w:type="dxa"/>
            <w:tcBorders>
              <w:top w:val="nil"/>
              <w:left w:val="nil"/>
              <w:bottom w:val="single" w:sz="4" w:space="0" w:color="auto"/>
              <w:right w:val="single" w:sz="4" w:space="0" w:color="auto"/>
            </w:tcBorders>
            <w:shd w:val="clear" w:color="auto" w:fill="auto"/>
            <w:noWrap/>
            <w:vAlign w:val="center"/>
            <w:hideMark/>
          </w:tcPr>
          <w:p w14:paraId="12AE7E8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BA0C295" w14:textId="77777777" w:rsidTr="00FE3439">
        <w:trPr>
          <w:trHeight w:val="580"/>
        </w:trPr>
        <w:tc>
          <w:tcPr>
            <w:tcW w:w="2060" w:type="dxa"/>
            <w:vMerge/>
            <w:tcBorders>
              <w:top w:val="nil"/>
              <w:left w:val="single" w:sz="4" w:space="0" w:color="auto"/>
              <w:bottom w:val="single" w:sz="4" w:space="0" w:color="000000"/>
              <w:right w:val="single" w:sz="4" w:space="0" w:color="auto"/>
            </w:tcBorders>
            <w:vAlign w:val="center"/>
            <w:hideMark/>
          </w:tcPr>
          <w:p w14:paraId="5F6B5F2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352F8822"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Zaměstnanost v odvětvích dle dvoumístných kategorií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7B86561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4E1CA9C" w14:textId="77777777" w:rsidTr="00FE3439">
        <w:trPr>
          <w:trHeight w:val="580"/>
        </w:trPr>
        <w:tc>
          <w:tcPr>
            <w:tcW w:w="2060" w:type="dxa"/>
            <w:vMerge/>
            <w:tcBorders>
              <w:top w:val="nil"/>
              <w:left w:val="single" w:sz="4" w:space="0" w:color="auto"/>
              <w:bottom w:val="single" w:sz="4" w:space="0" w:color="000000"/>
              <w:right w:val="single" w:sz="4" w:space="0" w:color="auto"/>
            </w:tcBorders>
            <w:vAlign w:val="center"/>
            <w:hideMark/>
          </w:tcPr>
          <w:p w14:paraId="1155CA7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343EB5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Průměrná měsíční mzda podle dvoumístných kategorií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7FA8AC2A"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75845BC"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6526862E"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11F685C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Míra nezaměstnanosti</w:t>
            </w:r>
          </w:p>
        </w:tc>
        <w:tc>
          <w:tcPr>
            <w:tcW w:w="1280" w:type="dxa"/>
            <w:tcBorders>
              <w:top w:val="nil"/>
              <w:left w:val="nil"/>
              <w:bottom w:val="single" w:sz="4" w:space="0" w:color="auto"/>
              <w:right w:val="single" w:sz="4" w:space="0" w:color="auto"/>
            </w:tcBorders>
            <w:shd w:val="clear" w:color="auto" w:fill="auto"/>
            <w:noWrap/>
            <w:vAlign w:val="center"/>
            <w:hideMark/>
          </w:tcPr>
          <w:p w14:paraId="3977E35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CA82611"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207816B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Ekonomická výkonnost</w:t>
            </w:r>
          </w:p>
        </w:tc>
        <w:tc>
          <w:tcPr>
            <w:tcW w:w="4040" w:type="dxa"/>
            <w:tcBorders>
              <w:top w:val="nil"/>
              <w:left w:val="nil"/>
              <w:bottom w:val="single" w:sz="4" w:space="0" w:color="auto"/>
              <w:right w:val="single" w:sz="4" w:space="0" w:color="auto"/>
            </w:tcBorders>
            <w:shd w:val="clear" w:color="auto" w:fill="auto"/>
            <w:vAlign w:val="bottom"/>
            <w:hideMark/>
          </w:tcPr>
          <w:p w14:paraId="3A0B2C2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Hrubý domácí produkt</w:t>
            </w:r>
          </w:p>
        </w:tc>
        <w:tc>
          <w:tcPr>
            <w:tcW w:w="1280" w:type="dxa"/>
            <w:tcBorders>
              <w:top w:val="nil"/>
              <w:left w:val="nil"/>
              <w:bottom w:val="single" w:sz="4" w:space="0" w:color="auto"/>
              <w:right w:val="single" w:sz="4" w:space="0" w:color="auto"/>
            </w:tcBorders>
            <w:shd w:val="clear" w:color="auto" w:fill="auto"/>
            <w:noWrap/>
            <w:vAlign w:val="center"/>
            <w:hideMark/>
          </w:tcPr>
          <w:p w14:paraId="59AA130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B563CA0"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9C93B1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7EB830C"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Hrubý domácí produkt na obyvatele</w:t>
            </w:r>
          </w:p>
        </w:tc>
        <w:tc>
          <w:tcPr>
            <w:tcW w:w="1280" w:type="dxa"/>
            <w:tcBorders>
              <w:top w:val="nil"/>
              <w:left w:val="nil"/>
              <w:bottom w:val="single" w:sz="4" w:space="0" w:color="auto"/>
              <w:right w:val="single" w:sz="4" w:space="0" w:color="auto"/>
            </w:tcBorders>
            <w:shd w:val="clear" w:color="auto" w:fill="auto"/>
            <w:noWrap/>
            <w:vAlign w:val="center"/>
            <w:hideMark/>
          </w:tcPr>
          <w:p w14:paraId="710F199B"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0E7A6C0"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6660C6ED"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9BC553B"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Odvětvová struktura hrubé přidané hodnoty podle dvoumístných kategorií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391E77D3"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EA685D7"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31F5106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1842F65"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Odvětvová struktura tržeb ve zpracovatelském průmyslu podle dvoumístných kategoorií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671AEA97"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A525D09"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25693A8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0F8554B"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Produktivita práce ve zpracovatelském průmyslu podle dvoumístných kategorií CZ-NACE</w:t>
            </w:r>
          </w:p>
        </w:tc>
        <w:tc>
          <w:tcPr>
            <w:tcW w:w="1280" w:type="dxa"/>
            <w:tcBorders>
              <w:top w:val="nil"/>
              <w:left w:val="nil"/>
              <w:bottom w:val="single" w:sz="4" w:space="0" w:color="auto"/>
              <w:right w:val="single" w:sz="4" w:space="0" w:color="auto"/>
            </w:tcBorders>
            <w:shd w:val="clear" w:color="auto" w:fill="auto"/>
            <w:noWrap/>
            <w:vAlign w:val="center"/>
            <w:hideMark/>
          </w:tcPr>
          <w:p w14:paraId="61ECF3D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 MPO</w:t>
            </w:r>
          </w:p>
        </w:tc>
      </w:tr>
      <w:tr w:rsidR="00FE3439" w:rsidRPr="00FE3439" w14:paraId="221CE3B5"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24C80062"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7C36879"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Struktura vývozu podle tříd SITC (celorepublikové?)</w:t>
            </w:r>
          </w:p>
        </w:tc>
        <w:tc>
          <w:tcPr>
            <w:tcW w:w="1280" w:type="dxa"/>
            <w:tcBorders>
              <w:top w:val="nil"/>
              <w:left w:val="nil"/>
              <w:bottom w:val="single" w:sz="4" w:space="0" w:color="auto"/>
              <w:right w:val="single" w:sz="4" w:space="0" w:color="auto"/>
            </w:tcBorders>
            <w:shd w:val="clear" w:color="auto" w:fill="auto"/>
            <w:noWrap/>
            <w:vAlign w:val="center"/>
            <w:hideMark/>
          </w:tcPr>
          <w:p w14:paraId="0E8BBEA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5A20052"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49585997"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Investice</w:t>
            </w:r>
          </w:p>
        </w:tc>
        <w:tc>
          <w:tcPr>
            <w:tcW w:w="4040" w:type="dxa"/>
            <w:tcBorders>
              <w:top w:val="nil"/>
              <w:left w:val="nil"/>
              <w:bottom w:val="single" w:sz="4" w:space="0" w:color="auto"/>
              <w:right w:val="single" w:sz="4" w:space="0" w:color="auto"/>
            </w:tcBorders>
            <w:shd w:val="clear" w:color="auto" w:fill="auto"/>
            <w:vAlign w:val="bottom"/>
            <w:hideMark/>
          </w:tcPr>
          <w:p w14:paraId="5D71D09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Tvorba hrubého fixního kapitálu</w:t>
            </w:r>
          </w:p>
        </w:tc>
        <w:tc>
          <w:tcPr>
            <w:tcW w:w="1280" w:type="dxa"/>
            <w:tcBorders>
              <w:top w:val="nil"/>
              <w:left w:val="nil"/>
              <w:bottom w:val="single" w:sz="4" w:space="0" w:color="auto"/>
              <w:right w:val="single" w:sz="4" w:space="0" w:color="auto"/>
            </w:tcBorders>
            <w:shd w:val="clear" w:color="auto" w:fill="auto"/>
            <w:noWrap/>
            <w:vAlign w:val="center"/>
            <w:hideMark/>
          </w:tcPr>
          <w:p w14:paraId="725C2FC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C7042AF"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42F31C9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39C7552"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Stav přímých zahraničních investic</w:t>
            </w:r>
          </w:p>
        </w:tc>
        <w:tc>
          <w:tcPr>
            <w:tcW w:w="1280" w:type="dxa"/>
            <w:tcBorders>
              <w:top w:val="nil"/>
              <w:left w:val="nil"/>
              <w:bottom w:val="single" w:sz="4" w:space="0" w:color="auto"/>
              <w:right w:val="single" w:sz="4" w:space="0" w:color="auto"/>
            </w:tcBorders>
            <w:shd w:val="clear" w:color="auto" w:fill="auto"/>
            <w:noWrap/>
            <w:vAlign w:val="center"/>
            <w:hideMark/>
          </w:tcPr>
          <w:p w14:paraId="244D819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ČNB</w:t>
            </w:r>
          </w:p>
        </w:tc>
      </w:tr>
      <w:tr w:rsidR="00FE3439" w:rsidRPr="00FE3439" w14:paraId="699F49D7"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9BB1775"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97F9BD9"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Výše pobídkových investic</w:t>
            </w:r>
          </w:p>
        </w:tc>
        <w:tc>
          <w:tcPr>
            <w:tcW w:w="1280" w:type="dxa"/>
            <w:tcBorders>
              <w:top w:val="nil"/>
              <w:left w:val="nil"/>
              <w:bottom w:val="single" w:sz="4" w:space="0" w:color="auto"/>
              <w:right w:val="single" w:sz="4" w:space="0" w:color="auto"/>
            </w:tcBorders>
            <w:shd w:val="clear" w:color="auto" w:fill="auto"/>
            <w:noWrap/>
            <w:vAlign w:val="center"/>
            <w:hideMark/>
          </w:tcPr>
          <w:p w14:paraId="5F8AC473"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58A080CC"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1EE0A3A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AF43D9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Pracovní místa vytvořená v rámci pobídkových investic</w:t>
            </w:r>
          </w:p>
        </w:tc>
        <w:tc>
          <w:tcPr>
            <w:tcW w:w="1280" w:type="dxa"/>
            <w:tcBorders>
              <w:top w:val="nil"/>
              <w:left w:val="nil"/>
              <w:bottom w:val="single" w:sz="4" w:space="0" w:color="auto"/>
              <w:right w:val="single" w:sz="4" w:space="0" w:color="auto"/>
            </w:tcBorders>
            <w:shd w:val="clear" w:color="auto" w:fill="auto"/>
            <w:noWrap/>
            <w:vAlign w:val="center"/>
            <w:hideMark/>
          </w:tcPr>
          <w:p w14:paraId="76EC0C4B"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4AF2B297" w14:textId="77777777" w:rsidTr="00FE3439">
        <w:trPr>
          <w:trHeight w:val="630"/>
        </w:trPr>
        <w:tc>
          <w:tcPr>
            <w:tcW w:w="2060" w:type="dxa"/>
            <w:vMerge/>
            <w:tcBorders>
              <w:top w:val="nil"/>
              <w:left w:val="single" w:sz="4" w:space="0" w:color="auto"/>
              <w:bottom w:val="single" w:sz="4" w:space="0" w:color="auto"/>
              <w:right w:val="single" w:sz="4" w:space="0" w:color="auto"/>
            </w:tcBorders>
            <w:vAlign w:val="center"/>
            <w:hideMark/>
          </w:tcPr>
          <w:p w14:paraId="2079ED2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08B98E2"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Výše investic do technologických center a pracovní místa vytvořená v rámci TC</w:t>
            </w:r>
          </w:p>
        </w:tc>
        <w:tc>
          <w:tcPr>
            <w:tcW w:w="1280" w:type="dxa"/>
            <w:tcBorders>
              <w:top w:val="nil"/>
              <w:left w:val="nil"/>
              <w:bottom w:val="single" w:sz="4" w:space="0" w:color="auto"/>
              <w:right w:val="single" w:sz="4" w:space="0" w:color="auto"/>
            </w:tcBorders>
            <w:shd w:val="clear" w:color="auto" w:fill="auto"/>
            <w:noWrap/>
            <w:vAlign w:val="center"/>
            <w:hideMark/>
          </w:tcPr>
          <w:p w14:paraId="0674D3E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2DBEA750" w14:textId="77777777" w:rsidTr="00FE3439">
        <w:trPr>
          <w:trHeight w:val="270"/>
        </w:trPr>
        <w:tc>
          <w:tcPr>
            <w:tcW w:w="2060" w:type="dxa"/>
            <w:vMerge/>
            <w:tcBorders>
              <w:top w:val="nil"/>
              <w:left w:val="single" w:sz="4" w:space="0" w:color="auto"/>
              <w:bottom w:val="single" w:sz="4" w:space="0" w:color="auto"/>
              <w:right w:val="single" w:sz="4" w:space="0" w:color="auto"/>
            </w:tcBorders>
            <w:vAlign w:val="center"/>
            <w:hideMark/>
          </w:tcPr>
          <w:p w14:paraId="5BBA367C"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11C915A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Největší investoři v Libereckém kraji</w:t>
            </w:r>
          </w:p>
        </w:tc>
        <w:tc>
          <w:tcPr>
            <w:tcW w:w="1280" w:type="dxa"/>
            <w:tcBorders>
              <w:top w:val="nil"/>
              <w:left w:val="nil"/>
              <w:bottom w:val="single" w:sz="4" w:space="0" w:color="auto"/>
              <w:right w:val="single" w:sz="4" w:space="0" w:color="auto"/>
            </w:tcBorders>
            <w:shd w:val="clear" w:color="auto" w:fill="auto"/>
            <w:noWrap/>
            <w:vAlign w:val="center"/>
            <w:hideMark/>
          </w:tcPr>
          <w:p w14:paraId="6A50830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19588C7D" w14:textId="77777777" w:rsidTr="00FE3439">
        <w:trPr>
          <w:trHeight w:val="870"/>
        </w:trPr>
        <w:tc>
          <w:tcPr>
            <w:tcW w:w="2060" w:type="dxa"/>
            <w:vMerge/>
            <w:tcBorders>
              <w:top w:val="nil"/>
              <w:left w:val="single" w:sz="4" w:space="0" w:color="auto"/>
              <w:bottom w:val="single" w:sz="4" w:space="0" w:color="auto"/>
              <w:right w:val="single" w:sz="4" w:space="0" w:color="auto"/>
            </w:tcBorders>
            <w:vAlign w:val="center"/>
            <w:hideMark/>
          </w:tcPr>
          <w:p w14:paraId="06257BC3"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7099731"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Odvětvová struktura pobídkových investic a pracovních míst vytvořených v rámci pobídkových investic</w:t>
            </w:r>
          </w:p>
        </w:tc>
        <w:tc>
          <w:tcPr>
            <w:tcW w:w="1280" w:type="dxa"/>
            <w:tcBorders>
              <w:top w:val="nil"/>
              <w:left w:val="nil"/>
              <w:bottom w:val="single" w:sz="4" w:space="0" w:color="auto"/>
              <w:right w:val="single" w:sz="4" w:space="0" w:color="auto"/>
            </w:tcBorders>
            <w:shd w:val="clear" w:color="auto" w:fill="auto"/>
            <w:noWrap/>
            <w:vAlign w:val="center"/>
            <w:hideMark/>
          </w:tcPr>
          <w:p w14:paraId="75FA2B3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Czechinvest</w:t>
            </w:r>
          </w:p>
        </w:tc>
      </w:tr>
      <w:tr w:rsidR="00FE3439" w:rsidRPr="00FE3439" w14:paraId="5C331ACE" w14:textId="77777777" w:rsidTr="00FE3439">
        <w:trPr>
          <w:trHeight w:val="27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7512512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Ekonomické subjekty</w:t>
            </w:r>
          </w:p>
        </w:tc>
        <w:tc>
          <w:tcPr>
            <w:tcW w:w="4040" w:type="dxa"/>
            <w:tcBorders>
              <w:top w:val="nil"/>
              <w:left w:val="nil"/>
              <w:bottom w:val="single" w:sz="4" w:space="0" w:color="auto"/>
              <w:right w:val="single" w:sz="4" w:space="0" w:color="auto"/>
            </w:tcBorders>
            <w:shd w:val="clear" w:color="auto" w:fill="auto"/>
            <w:vAlign w:val="bottom"/>
            <w:hideMark/>
          </w:tcPr>
          <w:p w14:paraId="5AC12D46"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 xml:space="preserve">Počet ekonomických subjektů na obyvatele </w:t>
            </w:r>
          </w:p>
        </w:tc>
        <w:tc>
          <w:tcPr>
            <w:tcW w:w="1280" w:type="dxa"/>
            <w:tcBorders>
              <w:top w:val="nil"/>
              <w:left w:val="nil"/>
              <w:bottom w:val="single" w:sz="4" w:space="0" w:color="auto"/>
              <w:right w:val="single" w:sz="4" w:space="0" w:color="auto"/>
            </w:tcBorders>
            <w:shd w:val="clear" w:color="auto" w:fill="auto"/>
            <w:noWrap/>
            <w:vAlign w:val="center"/>
            <w:hideMark/>
          </w:tcPr>
          <w:p w14:paraId="3FF2AF1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17FDA275" w14:textId="77777777" w:rsidTr="00FE3439">
        <w:trPr>
          <w:trHeight w:val="270"/>
        </w:trPr>
        <w:tc>
          <w:tcPr>
            <w:tcW w:w="2060" w:type="dxa"/>
            <w:vMerge/>
            <w:tcBorders>
              <w:top w:val="nil"/>
              <w:left w:val="single" w:sz="4" w:space="0" w:color="auto"/>
              <w:bottom w:val="single" w:sz="4" w:space="0" w:color="auto"/>
              <w:right w:val="single" w:sz="4" w:space="0" w:color="auto"/>
            </w:tcBorders>
            <w:vAlign w:val="center"/>
            <w:hideMark/>
          </w:tcPr>
          <w:p w14:paraId="2F9845CD"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7FBA91B3"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Ekonomické subjekty podle právních forem</w:t>
            </w:r>
          </w:p>
        </w:tc>
        <w:tc>
          <w:tcPr>
            <w:tcW w:w="1280" w:type="dxa"/>
            <w:tcBorders>
              <w:top w:val="nil"/>
              <w:left w:val="nil"/>
              <w:bottom w:val="single" w:sz="4" w:space="0" w:color="auto"/>
              <w:right w:val="single" w:sz="4" w:space="0" w:color="auto"/>
            </w:tcBorders>
            <w:shd w:val="clear" w:color="auto" w:fill="auto"/>
            <w:noWrap/>
            <w:vAlign w:val="center"/>
            <w:hideMark/>
          </w:tcPr>
          <w:p w14:paraId="3374842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CE54DFF" w14:textId="77777777" w:rsidTr="00FE3439">
        <w:trPr>
          <w:trHeight w:val="540"/>
        </w:trPr>
        <w:tc>
          <w:tcPr>
            <w:tcW w:w="2060" w:type="dxa"/>
            <w:vMerge/>
            <w:tcBorders>
              <w:top w:val="nil"/>
              <w:left w:val="single" w:sz="4" w:space="0" w:color="auto"/>
              <w:bottom w:val="single" w:sz="4" w:space="0" w:color="auto"/>
              <w:right w:val="single" w:sz="4" w:space="0" w:color="auto"/>
            </w:tcBorders>
            <w:vAlign w:val="center"/>
            <w:hideMark/>
          </w:tcPr>
          <w:p w14:paraId="784E2C61"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A09892F"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Ekonomické subjekty podle počtu zaměstnanců</w:t>
            </w:r>
          </w:p>
        </w:tc>
        <w:tc>
          <w:tcPr>
            <w:tcW w:w="1280" w:type="dxa"/>
            <w:tcBorders>
              <w:top w:val="nil"/>
              <w:left w:val="nil"/>
              <w:bottom w:val="single" w:sz="4" w:space="0" w:color="auto"/>
              <w:right w:val="single" w:sz="4" w:space="0" w:color="auto"/>
            </w:tcBorders>
            <w:shd w:val="clear" w:color="auto" w:fill="auto"/>
            <w:noWrap/>
            <w:vAlign w:val="center"/>
            <w:hideMark/>
          </w:tcPr>
          <w:p w14:paraId="0AE0CB5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639C14CD"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33EE32D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42117A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Ekonomické subjekty podle jednomístných CZ-NACE</w:t>
            </w:r>
          </w:p>
        </w:tc>
        <w:tc>
          <w:tcPr>
            <w:tcW w:w="1280" w:type="dxa"/>
            <w:tcBorders>
              <w:top w:val="nil"/>
              <w:left w:val="nil"/>
              <w:bottom w:val="single" w:sz="4" w:space="0" w:color="auto"/>
              <w:right w:val="single" w:sz="4" w:space="0" w:color="auto"/>
            </w:tcBorders>
            <w:shd w:val="clear" w:color="auto" w:fill="auto"/>
            <w:noWrap/>
            <w:vAlign w:val="center"/>
            <w:hideMark/>
          </w:tcPr>
          <w:p w14:paraId="1496432F"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D4817FE"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75D6D52F"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DBD6EAC"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inovačních podniků ve zpracovatelském průmyslu a ve službách</w:t>
            </w:r>
          </w:p>
        </w:tc>
        <w:tc>
          <w:tcPr>
            <w:tcW w:w="1280" w:type="dxa"/>
            <w:tcBorders>
              <w:top w:val="nil"/>
              <w:left w:val="nil"/>
              <w:bottom w:val="single" w:sz="4" w:space="0" w:color="auto"/>
              <w:right w:val="single" w:sz="4" w:space="0" w:color="auto"/>
            </w:tcBorders>
            <w:shd w:val="clear" w:color="auto" w:fill="auto"/>
            <w:noWrap/>
            <w:vAlign w:val="center"/>
            <w:hideMark/>
          </w:tcPr>
          <w:p w14:paraId="774BAD6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1C63383" w14:textId="77777777" w:rsidTr="00FE3439">
        <w:trPr>
          <w:trHeight w:val="58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41CD4184"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High-tech a medium high-tech odvětví</w:t>
            </w:r>
          </w:p>
        </w:tc>
        <w:tc>
          <w:tcPr>
            <w:tcW w:w="4040" w:type="dxa"/>
            <w:tcBorders>
              <w:top w:val="nil"/>
              <w:left w:val="nil"/>
              <w:bottom w:val="single" w:sz="4" w:space="0" w:color="auto"/>
              <w:right w:val="single" w:sz="4" w:space="0" w:color="auto"/>
            </w:tcBorders>
            <w:shd w:val="clear" w:color="auto" w:fill="auto"/>
            <w:vAlign w:val="bottom"/>
            <w:hideMark/>
          </w:tcPr>
          <w:p w14:paraId="7A574169"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Zaměstnanost v high-tech a medium high-tech odvětích</w:t>
            </w:r>
          </w:p>
        </w:tc>
        <w:tc>
          <w:tcPr>
            <w:tcW w:w="1280" w:type="dxa"/>
            <w:tcBorders>
              <w:top w:val="nil"/>
              <w:left w:val="nil"/>
              <w:bottom w:val="single" w:sz="4" w:space="0" w:color="auto"/>
              <w:right w:val="single" w:sz="4" w:space="0" w:color="auto"/>
            </w:tcBorders>
            <w:shd w:val="clear" w:color="auto" w:fill="auto"/>
            <w:noWrap/>
            <w:vAlign w:val="center"/>
            <w:hideMark/>
          </w:tcPr>
          <w:p w14:paraId="00755EE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E83B506"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1BB2E489"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38F626BC"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Počet subjektů v high-tech a medium high-tech odvětích</w:t>
            </w:r>
          </w:p>
        </w:tc>
        <w:tc>
          <w:tcPr>
            <w:tcW w:w="1280" w:type="dxa"/>
            <w:tcBorders>
              <w:top w:val="nil"/>
              <w:left w:val="nil"/>
              <w:bottom w:val="single" w:sz="4" w:space="0" w:color="auto"/>
              <w:right w:val="single" w:sz="4" w:space="0" w:color="auto"/>
            </w:tcBorders>
            <w:shd w:val="clear" w:color="auto" w:fill="auto"/>
            <w:noWrap/>
            <w:vAlign w:val="center"/>
            <w:hideMark/>
          </w:tcPr>
          <w:p w14:paraId="5638DD04"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7E919A35"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7DC4877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Výzkum a vývoj - vstupy</w:t>
            </w:r>
          </w:p>
        </w:tc>
        <w:tc>
          <w:tcPr>
            <w:tcW w:w="4040" w:type="dxa"/>
            <w:tcBorders>
              <w:top w:val="nil"/>
              <w:left w:val="nil"/>
              <w:bottom w:val="single" w:sz="4" w:space="0" w:color="auto"/>
              <w:right w:val="single" w:sz="4" w:space="0" w:color="auto"/>
            </w:tcBorders>
            <w:shd w:val="clear" w:color="auto" w:fill="auto"/>
            <w:vAlign w:val="bottom"/>
            <w:hideMark/>
          </w:tcPr>
          <w:p w14:paraId="778DA35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Zpravodajské jednotky VaV</w:t>
            </w:r>
          </w:p>
        </w:tc>
        <w:tc>
          <w:tcPr>
            <w:tcW w:w="1280" w:type="dxa"/>
            <w:tcBorders>
              <w:top w:val="nil"/>
              <w:left w:val="nil"/>
              <w:bottom w:val="single" w:sz="4" w:space="0" w:color="auto"/>
              <w:right w:val="single" w:sz="4" w:space="0" w:color="auto"/>
            </w:tcBorders>
            <w:shd w:val="clear" w:color="auto" w:fill="auto"/>
            <w:noWrap/>
            <w:vAlign w:val="center"/>
            <w:hideMark/>
          </w:tcPr>
          <w:p w14:paraId="0FC11D6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8D1105B"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32D5E063"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20DF6A1"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Zpravodajské jednotky podle sektorů provádění</w:t>
            </w:r>
          </w:p>
        </w:tc>
        <w:tc>
          <w:tcPr>
            <w:tcW w:w="1280" w:type="dxa"/>
            <w:tcBorders>
              <w:top w:val="nil"/>
              <w:left w:val="nil"/>
              <w:bottom w:val="single" w:sz="4" w:space="0" w:color="auto"/>
              <w:right w:val="single" w:sz="4" w:space="0" w:color="auto"/>
            </w:tcBorders>
            <w:shd w:val="clear" w:color="auto" w:fill="auto"/>
            <w:noWrap/>
            <w:vAlign w:val="center"/>
            <w:hideMark/>
          </w:tcPr>
          <w:p w14:paraId="7CBB4EF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72200FAA"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476D3692"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3D34BC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výzkumné instituce podle přeažujícícho zaměření</w:t>
            </w:r>
          </w:p>
        </w:tc>
        <w:tc>
          <w:tcPr>
            <w:tcW w:w="1280" w:type="dxa"/>
            <w:tcBorders>
              <w:top w:val="nil"/>
              <w:left w:val="nil"/>
              <w:bottom w:val="single" w:sz="4" w:space="0" w:color="auto"/>
              <w:right w:val="single" w:sz="4" w:space="0" w:color="auto"/>
            </w:tcBorders>
            <w:shd w:val="clear" w:color="auto" w:fill="auto"/>
            <w:noWrap/>
            <w:vAlign w:val="center"/>
            <w:hideMark/>
          </w:tcPr>
          <w:p w14:paraId="1C0E780B"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47A99514"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5305EC82"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54F2BE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Zaměstnanci VaV</w:t>
            </w:r>
          </w:p>
        </w:tc>
        <w:tc>
          <w:tcPr>
            <w:tcW w:w="1280" w:type="dxa"/>
            <w:tcBorders>
              <w:top w:val="nil"/>
              <w:left w:val="nil"/>
              <w:bottom w:val="single" w:sz="4" w:space="0" w:color="auto"/>
              <w:right w:val="single" w:sz="4" w:space="0" w:color="auto"/>
            </w:tcBorders>
            <w:shd w:val="clear" w:color="auto" w:fill="auto"/>
            <w:noWrap/>
            <w:vAlign w:val="center"/>
            <w:hideMark/>
          </w:tcPr>
          <w:p w14:paraId="69539C8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17433A34"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4FC9018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D4C42A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Zaměstnanci VaV podle sektorů provádění</w:t>
            </w:r>
          </w:p>
        </w:tc>
        <w:tc>
          <w:tcPr>
            <w:tcW w:w="1280" w:type="dxa"/>
            <w:tcBorders>
              <w:top w:val="nil"/>
              <w:left w:val="nil"/>
              <w:bottom w:val="single" w:sz="4" w:space="0" w:color="auto"/>
              <w:right w:val="single" w:sz="4" w:space="0" w:color="auto"/>
            </w:tcBorders>
            <w:shd w:val="clear" w:color="auto" w:fill="auto"/>
            <w:noWrap/>
            <w:vAlign w:val="center"/>
            <w:hideMark/>
          </w:tcPr>
          <w:p w14:paraId="21A6CE4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22AE602"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91CA546"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AFD33B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Zaměstnanci VaV podle vědních oblastí</w:t>
            </w:r>
          </w:p>
        </w:tc>
        <w:tc>
          <w:tcPr>
            <w:tcW w:w="1280" w:type="dxa"/>
            <w:tcBorders>
              <w:top w:val="nil"/>
              <w:left w:val="nil"/>
              <w:bottom w:val="single" w:sz="4" w:space="0" w:color="auto"/>
              <w:right w:val="single" w:sz="4" w:space="0" w:color="auto"/>
            </w:tcBorders>
            <w:shd w:val="clear" w:color="auto" w:fill="auto"/>
            <w:noWrap/>
            <w:vAlign w:val="center"/>
            <w:hideMark/>
          </w:tcPr>
          <w:p w14:paraId="4EB6B42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74EA7CA9"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52C6B564"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C298EED"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zaměstnanců VaV na celkové zaměstnanosti</w:t>
            </w:r>
          </w:p>
        </w:tc>
        <w:tc>
          <w:tcPr>
            <w:tcW w:w="1280" w:type="dxa"/>
            <w:tcBorders>
              <w:top w:val="nil"/>
              <w:left w:val="nil"/>
              <w:bottom w:val="single" w:sz="4" w:space="0" w:color="auto"/>
              <w:right w:val="single" w:sz="4" w:space="0" w:color="auto"/>
            </w:tcBorders>
            <w:shd w:val="clear" w:color="auto" w:fill="auto"/>
            <w:noWrap/>
            <w:vAlign w:val="center"/>
            <w:hideMark/>
          </w:tcPr>
          <w:p w14:paraId="515CEC85"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DAEFE3D"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62BD5122"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13DE7B5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výzkumných pracovníků na uaměstnancích VaV</w:t>
            </w:r>
          </w:p>
        </w:tc>
        <w:tc>
          <w:tcPr>
            <w:tcW w:w="1280" w:type="dxa"/>
            <w:tcBorders>
              <w:top w:val="nil"/>
              <w:left w:val="nil"/>
              <w:bottom w:val="single" w:sz="4" w:space="0" w:color="auto"/>
              <w:right w:val="single" w:sz="4" w:space="0" w:color="auto"/>
            </w:tcBorders>
            <w:shd w:val="clear" w:color="auto" w:fill="auto"/>
            <w:noWrap/>
            <w:vAlign w:val="center"/>
            <w:hideMark/>
          </w:tcPr>
          <w:p w14:paraId="592F7BD8"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10D15E1C"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D5C2BCD"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4090F72"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Výdaje na VaV</w:t>
            </w:r>
          </w:p>
        </w:tc>
        <w:tc>
          <w:tcPr>
            <w:tcW w:w="1280" w:type="dxa"/>
            <w:tcBorders>
              <w:top w:val="nil"/>
              <w:left w:val="nil"/>
              <w:bottom w:val="single" w:sz="4" w:space="0" w:color="auto"/>
              <w:right w:val="single" w:sz="4" w:space="0" w:color="auto"/>
            </w:tcBorders>
            <w:shd w:val="clear" w:color="auto" w:fill="auto"/>
            <w:noWrap/>
            <w:vAlign w:val="center"/>
            <w:hideMark/>
          </w:tcPr>
          <w:p w14:paraId="0AA2563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6B6933F"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4B141683"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CB07E39"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Výdaje na VaV podle sektorů provádění</w:t>
            </w:r>
          </w:p>
        </w:tc>
        <w:tc>
          <w:tcPr>
            <w:tcW w:w="1280" w:type="dxa"/>
            <w:tcBorders>
              <w:top w:val="nil"/>
              <w:left w:val="nil"/>
              <w:bottom w:val="single" w:sz="4" w:space="0" w:color="auto"/>
              <w:right w:val="single" w:sz="4" w:space="0" w:color="auto"/>
            </w:tcBorders>
            <w:shd w:val="clear" w:color="auto" w:fill="auto"/>
            <w:noWrap/>
            <w:vAlign w:val="center"/>
            <w:hideMark/>
          </w:tcPr>
          <w:p w14:paraId="79E73A5A"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25A9E14"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53B97CE"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A3B6AF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výdajů VaV na HDP</w:t>
            </w:r>
          </w:p>
        </w:tc>
        <w:tc>
          <w:tcPr>
            <w:tcW w:w="1280" w:type="dxa"/>
            <w:tcBorders>
              <w:top w:val="nil"/>
              <w:left w:val="nil"/>
              <w:bottom w:val="single" w:sz="4" w:space="0" w:color="auto"/>
              <w:right w:val="single" w:sz="4" w:space="0" w:color="auto"/>
            </w:tcBorders>
            <w:shd w:val="clear" w:color="auto" w:fill="auto"/>
            <w:noWrap/>
            <w:vAlign w:val="center"/>
            <w:hideMark/>
          </w:tcPr>
          <w:p w14:paraId="44844BBE"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377E7045" w14:textId="77777777" w:rsidTr="00FE3439">
        <w:trPr>
          <w:trHeight w:val="580"/>
        </w:trPr>
        <w:tc>
          <w:tcPr>
            <w:tcW w:w="2060" w:type="dxa"/>
            <w:vMerge/>
            <w:tcBorders>
              <w:top w:val="nil"/>
              <w:left w:val="single" w:sz="4" w:space="0" w:color="auto"/>
              <w:bottom w:val="single" w:sz="4" w:space="0" w:color="auto"/>
              <w:right w:val="single" w:sz="4" w:space="0" w:color="auto"/>
            </w:tcBorders>
            <w:vAlign w:val="center"/>
            <w:hideMark/>
          </w:tcPr>
          <w:p w14:paraId="096F27E1"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859A893"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Podíl výdajů na VaV na výzkumného pracovníka</w:t>
            </w:r>
          </w:p>
        </w:tc>
        <w:tc>
          <w:tcPr>
            <w:tcW w:w="1280" w:type="dxa"/>
            <w:tcBorders>
              <w:top w:val="nil"/>
              <w:left w:val="nil"/>
              <w:bottom w:val="single" w:sz="4" w:space="0" w:color="auto"/>
              <w:right w:val="single" w:sz="4" w:space="0" w:color="auto"/>
            </w:tcBorders>
            <w:shd w:val="clear" w:color="auto" w:fill="auto"/>
            <w:noWrap/>
            <w:vAlign w:val="center"/>
            <w:hideMark/>
          </w:tcPr>
          <w:p w14:paraId="72A4CDF7"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76A6E9DC"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08A5E481"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Výzkum a vývoj - výstupy</w:t>
            </w:r>
          </w:p>
        </w:tc>
        <w:tc>
          <w:tcPr>
            <w:tcW w:w="4040" w:type="dxa"/>
            <w:tcBorders>
              <w:top w:val="nil"/>
              <w:left w:val="nil"/>
              <w:bottom w:val="single" w:sz="4" w:space="0" w:color="auto"/>
              <w:right w:val="single" w:sz="4" w:space="0" w:color="auto"/>
            </w:tcBorders>
            <w:shd w:val="clear" w:color="auto" w:fill="auto"/>
            <w:vAlign w:val="bottom"/>
            <w:hideMark/>
          </w:tcPr>
          <w:p w14:paraId="5F3BEFBE"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 xml:space="preserve">Patenty </w:t>
            </w:r>
          </w:p>
        </w:tc>
        <w:tc>
          <w:tcPr>
            <w:tcW w:w="1280" w:type="dxa"/>
            <w:tcBorders>
              <w:top w:val="nil"/>
              <w:left w:val="nil"/>
              <w:bottom w:val="single" w:sz="4" w:space="0" w:color="auto"/>
              <w:right w:val="single" w:sz="4" w:space="0" w:color="auto"/>
            </w:tcBorders>
            <w:shd w:val="clear" w:color="auto" w:fill="auto"/>
            <w:noWrap/>
            <w:vAlign w:val="center"/>
            <w:hideMark/>
          </w:tcPr>
          <w:p w14:paraId="196945C9"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D2CEE82"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7C66A5D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08F41760"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Užitené vzory</w:t>
            </w:r>
          </w:p>
        </w:tc>
        <w:tc>
          <w:tcPr>
            <w:tcW w:w="1280" w:type="dxa"/>
            <w:tcBorders>
              <w:top w:val="nil"/>
              <w:left w:val="nil"/>
              <w:bottom w:val="single" w:sz="4" w:space="0" w:color="auto"/>
              <w:right w:val="single" w:sz="4" w:space="0" w:color="auto"/>
            </w:tcBorders>
            <w:shd w:val="clear" w:color="auto" w:fill="auto"/>
            <w:noWrap/>
            <w:vAlign w:val="center"/>
            <w:hideMark/>
          </w:tcPr>
          <w:p w14:paraId="17316644"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2F6D4F2C"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FC6C6B9"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27C2645A"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Impaktované publikace</w:t>
            </w:r>
          </w:p>
        </w:tc>
        <w:tc>
          <w:tcPr>
            <w:tcW w:w="1280" w:type="dxa"/>
            <w:tcBorders>
              <w:top w:val="nil"/>
              <w:left w:val="nil"/>
              <w:bottom w:val="single" w:sz="4" w:space="0" w:color="auto"/>
              <w:right w:val="single" w:sz="4" w:space="0" w:color="auto"/>
            </w:tcBorders>
            <w:shd w:val="clear" w:color="auto" w:fill="auto"/>
            <w:noWrap/>
            <w:vAlign w:val="center"/>
            <w:hideMark/>
          </w:tcPr>
          <w:p w14:paraId="67908C90"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0DDBE744"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0F83232E"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34E9472C"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Instituce inovační infrastruktury</w:t>
            </w:r>
          </w:p>
        </w:tc>
        <w:tc>
          <w:tcPr>
            <w:tcW w:w="1280" w:type="dxa"/>
            <w:tcBorders>
              <w:top w:val="nil"/>
              <w:left w:val="nil"/>
              <w:bottom w:val="single" w:sz="4" w:space="0" w:color="auto"/>
              <w:right w:val="single" w:sz="4" w:space="0" w:color="auto"/>
            </w:tcBorders>
            <w:shd w:val="clear" w:color="auto" w:fill="auto"/>
            <w:noWrap/>
            <w:vAlign w:val="center"/>
            <w:hideMark/>
          </w:tcPr>
          <w:p w14:paraId="745C23F2"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ČSÚ</w:t>
            </w:r>
          </w:p>
        </w:tc>
      </w:tr>
      <w:tr w:rsidR="00FE3439" w:rsidRPr="00FE3439" w14:paraId="5FCF13CF" w14:textId="77777777" w:rsidTr="00FE3439">
        <w:trPr>
          <w:trHeight w:val="290"/>
        </w:trPr>
        <w:tc>
          <w:tcPr>
            <w:tcW w:w="2060" w:type="dxa"/>
            <w:vMerge w:val="restart"/>
            <w:tcBorders>
              <w:top w:val="nil"/>
              <w:left w:val="single" w:sz="4" w:space="0" w:color="auto"/>
              <w:bottom w:val="single" w:sz="4" w:space="0" w:color="000000"/>
              <w:right w:val="single" w:sz="4" w:space="0" w:color="auto"/>
            </w:tcBorders>
            <w:shd w:val="clear" w:color="auto" w:fill="auto"/>
            <w:vAlign w:val="center"/>
            <w:hideMark/>
          </w:tcPr>
          <w:p w14:paraId="4843C1FE"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Průmyslové zóny</w:t>
            </w:r>
          </w:p>
        </w:tc>
        <w:tc>
          <w:tcPr>
            <w:tcW w:w="4040" w:type="dxa"/>
            <w:tcBorders>
              <w:top w:val="nil"/>
              <w:left w:val="nil"/>
              <w:bottom w:val="single" w:sz="4" w:space="0" w:color="auto"/>
              <w:right w:val="single" w:sz="4" w:space="0" w:color="auto"/>
            </w:tcBorders>
            <w:shd w:val="clear" w:color="auto" w:fill="auto"/>
            <w:vAlign w:val="bottom"/>
            <w:hideMark/>
          </w:tcPr>
          <w:p w14:paraId="6A76002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Počet a rozloha průmyslových zón</w:t>
            </w:r>
          </w:p>
        </w:tc>
        <w:tc>
          <w:tcPr>
            <w:tcW w:w="1280" w:type="dxa"/>
            <w:tcBorders>
              <w:top w:val="nil"/>
              <w:left w:val="nil"/>
              <w:bottom w:val="single" w:sz="4" w:space="0" w:color="auto"/>
              <w:right w:val="single" w:sz="4" w:space="0" w:color="auto"/>
            </w:tcBorders>
            <w:shd w:val="clear" w:color="auto" w:fill="auto"/>
            <w:noWrap/>
            <w:vAlign w:val="center"/>
            <w:hideMark/>
          </w:tcPr>
          <w:p w14:paraId="4BF0613C"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ARR</w:t>
            </w:r>
          </w:p>
        </w:tc>
      </w:tr>
      <w:tr w:rsidR="00FE3439" w:rsidRPr="00FE3439" w14:paraId="0EA87BB7" w14:textId="77777777" w:rsidTr="00FE3439">
        <w:trPr>
          <w:trHeight w:val="290"/>
        </w:trPr>
        <w:tc>
          <w:tcPr>
            <w:tcW w:w="2060" w:type="dxa"/>
            <w:vMerge/>
            <w:tcBorders>
              <w:top w:val="nil"/>
              <w:left w:val="single" w:sz="4" w:space="0" w:color="auto"/>
              <w:bottom w:val="single" w:sz="4" w:space="0" w:color="000000"/>
              <w:right w:val="single" w:sz="4" w:space="0" w:color="auto"/>
            </w:tcBorders>
            <w:vAlign w:val="center"/>
            <w:hideMark/>
          </w:tcPr>
          <w:p w14:paraId="2637E450"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493E8B0F"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Rozloha ploch brownfieds</w:t>
            </w:r>
          </w:p>
        </w:tc>
        <w:tc>
          <w:tcPr>
            <w:tcW w:w="1280" w:type="dxa"/>
            <w:tcBorders>
              <w:top w:val="nil"/>
              <w:left w:val="nil"/>
              <w:bottom w:val="single" w:sz="4" w:space="0" w:color="auto"/>
              <w:right w:val="single" w:sz="4" w:space="0" w:color="auto"/>
            </w:tcBorders>
            <w:shd w:val="clear" w:color="auto" w:fill="auto"/>
            <w:noWrap/>
            <w:vAlign w:val="center"/>
            <w:hideMark/>
          </w:tcPr>
          <w:p w14:paraId="7F69888D"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ARR</w:t>
            </w:r>
          </w:p>
        </w:tc>
      </w:tr>
      <w:tr w:rsidR="00FE3439" w:rsidRPr="00FE3439" w14:paraId="466326E7" w14:textId="77777777" w:rsidTr="00FE3439">
        <w:trPr>
          <w:trHeight w:val="290"/>
        </w:trPr>
        <w:tc>
          <w:tcPr>
            <w:tcW w:w="2060" w:type="dxa"/>
            <w:vMerge w:val="restart"/>
            <w:tcBorders>
              <w:top w:val="nil"/>
              <w:left w:val="single" w:sz="4" w:space="0" w:color="auto"/>
              <w:bottom w:val="single" w:sz="4" w:space="0" w:color="auto"/>
              <w:right w:val="single" w:sz="4" w:space="0" w:color="auto"/>
            </w:tcBorders>
            <w:shd w:val="clear" w:color="auto" w:fill="auto"/>
            <w:vAlign w:val="center"/>
            <w:hideMark/>
          </w:tcPr>
          <w:p w14:paraId="709EE3EF"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 xml:space="preserve">Finanční zdroje </w:t>
            </w:r>
          </w:p>
        </w:tc>
        <w:tc>
          <w:tcPr>
            <w:tcW w:w="4040" w:type="dxa"/>
            <w:tcBorders>
              <w:top w:val="nil"/>
              <w:left w:val="nil"/>
              <w:bottom w:val="single" w:sz="4" w:space="0" w:color="auto"/>
              <w:right w:val="single" w:sz="4" w:space="0" w:color="auto"/>
            </w:tcBorders>
            <w:shd w:val="clear" w:color="auto" w:fill="auto"/>
            <w:vAlign w:val="bottom"/>
            <w:hideMark/>
          </w:tcPr>
          <w:p w14:paraId="1A9B3A78"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Finanční zdroje EU</w:t>
            </w:r>
          </w:p>
        </w:tc>
        <w:tc>
          <w:tcPr>
            <w:tcW w:w="1280" w:type="dxa"/>
            <w:tcBorders>
              <w:top w:val="nil"/>
              <w:left w:val="nil"/>
              <w:bottom w:val="single" w:sz="4" w:space="0" w:color="auto"/>
              <w:right w:val="single" w:sz="4" w:space="0" w:color="auto"/>
            </w:tcBorders>
            <w:shd w:val="clear" w:color="auto" w:fill="auto"/>
            <w:noWrap/>
            <w:vAlign w:val="center"/>
            <w:hideMark/>
          </w:tcPr>
          <w:p w14:paraId="501EBDC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ESIF</w:t>
            </w:r>
          </w:p>
        </w:tc>
      </w:tr>
      <w:tr w:rsidR="00FE3439" w:rsidRPr="00FE3439" w14:paraId="7A466AC8"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64D83AD1"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6554807"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Finanční zdroje národní (TAČR)</w:t>
            </w:r>
          </w:p>
        </w:tc>
        <w:tc>
          <w:tcPr>
            <w:tcW w:w="1280" w:type="dxa"/>
            <w:tcBorders>
              <w:top w:val="nil"/>
              <w:left w:val="nil"/>
              <w:bottom w:val="single" w:sz="4" w:space="0" w:color="auto"/>
              <w:right w:val="single" w:sz="4" w:space="0" w:color="auto"/>
            </w:tcBorders>
            <w:shd w:val="clear" w:color="auto" w:fill="auto"/>
            <w:noWrap/>
            <w:vAlign w:val="center"/>
            <w:hideMark/>
          </w:tcPr>
          <w:p w14:paraId="20B92829"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TAČR</w:t>
            </w:r>
          </w:p>
        </w:tc>
      </w:tr>
      <w:tr w:rsidR="00FE3439" w:rsidRPr="00FE3439" w14:paraId="6F8D6F61"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7A7B7C34"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6E58D957"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Finanční zdroje národní (MPO)</w:t>
            </w:r>
          </w:p>
        </w:tc>
        <w:tc>
          <w:tcPr>
            <w:tcW w:w="1280" w:type="dxa"/>
            <w:tcBorders>
              <w:top w:val="nil"/>
              <w:left w:val="nil"/>
              <w:bottom w:val="single" w:sz="4" w:space="0" w:color="auto"/>
              <w:right w:val="single" w:sz="4" w:space="0" w:color="auto"/>
            </w:tcBorders>
            <w:shd w:val="clear" w:color="auto" w:fill="auto"/>
            <w:noWrap/>
            <w:vAlign w:val="center"/>
            <w:hideMark/>
          </w:tcPr>
          <w:p w14:paraId="6196C196"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MPO</w:t>
            </w:r>
          </w:p>
        </w:tc>
      </w:tr>
      <w:tr w:rsidR="00FE3439" w:rsidRPr="00FE3439" w14:paraId="3C312880" w14:textId="77777777" w:rsidTr="00FE3439">
        <w:trPr>
          <w:trHeight w:val="290"/>
        </w:trPr>
        <w:tc>
          <w:tcPr>
            <w:tcW w:w="2060" w:type="dxa"/>
            <w:vMerge/>
            <w:tcBorders>
              <w:top w:val="nil"/>
              <w:left w:val="single" w:sz="4" w:space="0" w:color="auto"/>
              <w:bottom w:val="single" w:sz="4" w:space="0" w:color="auto"/>
              <w:right w:val="single" w:sz="4" w:space="0" w:color="auto"/>
            </w:tcBorders>
            <w:vAlign w:val="center"/>
            <w:hideMark/>
          </w:tcPr>
          <w:p w14:paraId="1FF6DEEA" w14:textId="77777777" w:rsidR="00FE3439" w:rsidRPr="00FE3439" w:rsidRDefault="00FE3439" w:rsidP="00FE3439">
            <w:pPr>
              <w:spacing w:after="0" w:line="240" w:lineRule="auto"/>
              <w:jc w:val="left"/>
              <w:rPr>
                <w:rFonts w:ascii="Calibri" w:eastAsia="Times New Roman" w:hAnsi="Calibri" w:cs="Calibri"/>
                <w:color w:val="000000"/>
                <w:lang w:eastAsia="cs-CZ"/>
              </w:rPr>
            </w:pPr>
          </w:p>
        </w:tc>
        <w:tc>
          <w:tcPr>
            <w:tcW w:w="4040" w:type="dxa"/>
            <w:tcBorders>
              <w:top w:val="nil"/>
              <w:left w:val="nil"/>
              <w:bottom w:val="single" w:sz="4" w:space="0" w:color="auto"/>
              <w:right w:val="single" w:sz="4" w:space="0" w:color="auto"/>
            </w:tcBorders>
            <w:shd w:val="clear" w:color="auto" w:fill="auto"/>
            <w:vAlign w:val="bottom"/>
            <w:hideMark/>
          </w:tcPr>
          <w:p w14:paraId="5CD28874" w14:textId="77777777" w:rsidR="00FE3439" w:rsidRPr="00FE3439" w:rsidRDefault="00FE3439" w:rsidP="00FE3439">
            <w:pPr>
              <w:spacing w:after="0" w:line="240" w:lineRule="auto"/>
              <w:jc w:val="left"/>
              <w:rPr>
                <w:rFonts w:ascii="Calibri" w:eastAsia="Times New Roman" w:hAnsi="Calibri" w:cs="Calibri"/>
                <w:color w:val="000000"/>
                <w:lang w:eastAsia="cs-CZ"/>
              </w:rPr>
            </w:pPr>
            <w:r w:rsidRPr="00FE3439">
              <w:rPr>
                <w:rFonts w:ascii="Calibri" w:eastAsia="Times New Roman" w:hAnsi="Calibri" w:cs="Calibri"/>
                <w:color w:val="000000"/>
                <w:lang w:eastAsia="cs-CZ"/>
              </w:rPr>
              <w:t>Finanční zdroje národní (mezinárodní)</w:t>
            </w:r>
          </w:p>
        </w:tc>
        <w:tc>
          <w:tcPr>
            <w:tcW w:w="1280" w:type="dxa"/>
            <w:tcBorders>
              <w:top w:val="nil"/>
              <w:left w:val="nil"/>
              <w:bottom w:val="single" w:sz="4" w:space="0" w:color="auto"/>
              <w:right w:val="single" w:sz="4" w:space="0" w:color="auto"/>
            </w:tcBorders>
            <w:shd w:val="clear" w:color="auto" w:fill="auto"/>
            <w:noWrap/>
            <w:vAlign w:val="center"/>
            <w:hideMark/>
          </w:tcPr>
          <w:p w14:paraId="13C9B4FE" w14:textId="77777777" w:rsidR="00FE3439" w:rsidRPr="00FE3439" w:rsidRDefault="00FE3439" w:rsidP="00FE3439">
            <w:pPr>
              <w:spacing w:after="0" w:line="240" w:lineRule="auto"/>
              <w:jc w:val="center"/>
              <w:rPr>
                <w:rFonts w:ascii="Calibri" w:eastAsia="Times New Roman" w:hAnsi="Calibri" w:cs="Calibri"/>
                <w:color w:val="000000"/>
                <w:lang w:eastAsia="cs-CZ"/>
              </w:rPr>
            </w:pPr>
            <w:r w:rsidRPr="00FE3439">
              <w:rPr>
                <w:rFonts w:ascii="Calibri" w:eastAsia="Times New Roman" w:hAnsi="Calibri" w:cs="Calibri"/>
                <w:color w:val="000000"/>
                <w:lang w:eastAsia="cs-CZ"/>
              </w:rPr>
              <w:t>IS VaVaI</w:t>
            </w:r>
          </w:p>
        </w:tc>
      </w:tr>
    </w:tbl>
    <w:p w14:paraId="6C3AB20C" w14:textId="77777777" w:rsidR="00B20AA5" w:rsidRDefault="00B20AA5" w:rsidP="0022401D">
      <w:pPr>
        <w:rPr>
          <w:b/>
          <w:sz w:val="24"/>
          <w:szCs w:val="24"/>
        </w:rPr>
      </w:pPr>
      <w:bookmarkStart w:id="63" w:name="_Toc497902205"/>
    </w:p>
    <w:p w14:paraId="265D457D" w14:textId="7C8A99C9" w:rsidR="0022401D" w:rsidRPr="0022401D" w:rsidRDefault="0022401D" w:rsidP="0022401D">
      <w:pPr>
        <w:rPr>
          <w:b/>
          <w:sz w:val="24"/>
          <w:szCs w:val="24"/>
        </w:rPr>
      </w:pPr>
      <w:r w:rsidRPr="0022401D">
        <w:rPr>
          <w:b/>
          <w:sz w:val="24"/>
          <w:szCs w:val="24"/>
        </w:rPr>
        <w:lastRenderedPageBreak/>
        <w:t>Seznam zkratek</w:t>
      </w:r>
      <w:bookmarkEnd w:id="63"/>
    </w:p>
    <w:p w14:paraId="633F9829" w14:textId="77777777" w:rsidR="0022401D" w:rsidRPr="00FE2D8B" w:rsidRDefault="0022401D" w:rsidP="0022401D">
      <w:pPr>
        <w:spacing w:after="0"/>
      </w:pPr>
    </w:p>
    <w:tbl>
      <w:tblPr>
        <w:tblW w:w="0" w:type="auto"/>
        <w:tblLook w:val="04A0" w:firstRow="1" w:lastRow="0" w:firstColumn="1" w:lastColumn="0" w:noHBand="0" w:noVBand="1"/>
      </w:tblPr>
      <w:tblGrid>
        <w:gridCol w:w="1129"/>
        <w:gridCol w:w="7933"/>
      </w:tblGrid>
      <w:tr w:rsidR="0022401D" w:rsidRPr="00FE2D8B" w14:paraId="1B0294BC" w14:textId="77777777" w:rsidTr="0022401D">
        <w:tc>
          <w:tcPr>
            <w:tcW w:w="1129" w:type="dxa"/>
          </w:tcPr>
          <w:p w14:paraId="19BD4F3D" w14:textId="77777777" w:rsidR="0022401D" w:rsidRPr="00FE2D8B" w:rsidRDefault="0022401D" w:rsidP="0022401D">
            <w:pPr>
              <w:rPr>
                <w:b/>
              </w:rPr>
            </w:pPr>
            <w:r w:rsidRPr="00FE2D8B">
              <w:rPr>
                <w:b/>
              </w:rPr>
              <w:t>ACC</w:t>
            </w:r>
          </w:p>
        </w:tc>
        <w:tc>
          <w:tcPr>
            <w:tcW w:w="7933" w:type="dxa"/>
          </w:tcPr>
          <w:p w14:paraId="0E9591AF" w14:textId="77777777" w:rsidR="0022401D" w:rsidRPr="00FE2D8B" w:rsidRDefault="0022401D" w:rsidP="0022401D">
            <w:r w:rsidRPr="00FE2D8B">
              <w:t>Akademické koordinační středisko Euroregionu Nisa</w:t>
            </w:r>
          </w:p>
        </w:tc>
      </w:tr>
      <w:tr w:rsidR="0022401D" w:rsidRPr="00FE2D8B" w14:paraId="10212776" w14:textId="77777777" w:rsidTr="0022401D">
        <w:tc>
          <w:tcPr>
            <w:tcW w:w="1129" w:type="dxa"/>
          </w:tcPr>
          <w:p w14:paraId="4D109F93" w14:textId="77777777" w:rsidR="0022401D" w:rsidRPr="00FE2D8B" w:rsidRDefault="0022401D" w:rsidP="0022401D">
            <w:pPr>
              <w:rPr>
                <w:b/>
              </w:rPr>
            </w:pPr>
            <w:r w:rsidRPr="00FE2D8B">
              <w:rPr>
                <w:b/>
              </w:rPr>
              <w:t>ARR</w:t>
            </w:r>
          </w:p>
        </w:tc>
        <w:tc>
          <w:tcPr>
            <w:tcW w:w="7933" w:type="dxa"/>
          </w:tcPr>
          <w:p w14:paraId="11C6BBD9" w14:textId="77777777" w:rsidR="0022401D" w:rsidRPr="00FE2D8B" w:rsidRDefault="0022401D" w:rsidP="0022401D">
            <w:r w:rsidRPr="00FE2D8B">
              <w:t>Agentura regionálního rozvoje</w:t>
            </w:r>
          </w:p>
        </w:tc>
      </w:tr>
      <w:tr w:rsidR="0022401D" w:rsidRPr="00FE2D8B" w14:paraId="2E3E588D" w14:textId="77777777" w:rsidTr="0022401D">
        <w:tc>
          <w:tcPr>
            <w:tcW w:w="1129" w:type="dxa"/>
          </w:tcPr>
          <w:p w14:paraId="62F3931C" w14:textId="77777777" w:rsidR="0022401D" w:rsidRPr="00FE2D8B" w:rsidRDefault="0022401D" w:rsidP="0022401D">
            <w:pPr>
              <w:rPr>
                <w:b/>
              </w:rPr>
            </w:pPr>
            <w:r w:rsidRPr="00FE2D8B">
              <w:rPr>
                <w:b/>
              </w:rPr>
              <w:t>CZEMP</w:t>
            </w:r>
          </w:p>
        </w:tc>
        <w:tc>
          <w:tcPr>
            <w:tcW w:w="7933" w:type="dxa"/>
          </w:tcPr>
          <w:p w14:paraId="355F90AF" w14:textId="77777777" w:rsidR="0022401D" w:rsidRPr="00FE2D8B" w:rsidRDefault="0022401D" w:rsidP="0022401D">
            <w:r w:rsidRPr="00FE2D8B">
              <w:t>Česká membránová platforma</w:t>
            </w:r>
          </w:p>
        </w:tc>
      </w:tr>
      <w:tr w:rsidR="0022401D" w:rsidRPr="00FE2D8B" w14:paraId="05348F46" w14:textId="77777777" w:rsidTr="0022401D">
        <w:tc>
          <w:tcPr>
            <w:tcW w:w="1129" w:type="dxa"/>
          </w:tcPr>
          <w:p w14:paraId="28D7DDEF" w14:textId="77777777" w:rsidR="0022401D" w:rsidRPr="00FE2D8B" w:rsidRDefault="0022401D" w:rsidP="0022401D">
            <w:pPr>
              <w:rPr>
                <w:b/>
              </w:rPr>
            </w:pPr>
            <w:r w:rsidRPr="00FE2D8B">
              <w:rPr>
                <w:rFonts w:cs="Times New Roman"/>
                <w:b/>
                <w:szCs w:val="24"/>
              </w:rPr>
              <w:t>ČDDD</w:t>
            </w:r>
          </w:p>
        </w:tc>
        <w:tc>
          <w:tcPr>
            <w:tcW w:w="7933" w:type="dxa"/>
          </w:tcPr>
          <w:p w14:paraId="7C69E2F3" w14:textId="77777777" w:rsidR="0022401D" w:rsidRPr="00FE2D8B" w:rsidRDefault="0022401D" w:rsidP="0022401D">
            <w:r w:rsidRPr="00FE2D8B">
              <w:rPr>
                <w:rFonts w:cs="Times New Roman"/>
                <w:szCs w:val="24"/>
              </w:rPr>
              <w:t>Čistý disponibilní důchod domácností</w:t>
            </w:r>
          </w:p>
        </w:tc>
      </w:tr>
      <w:tr w:rsidR="0022401D" w:rsidRPr="00FE2D8B" w14:paraId="36487118" w14:textId="77777777" w:rsidTr="0022401D">
        <w:tc>
          <w:tcPr>
            <w:tcW w:w="1129" w:type="dxa"/>
          </w:tcPr>
          <w:p w14:paraId="4C6921CF" w14:textId="77777777" w:rsidR="0022401D" w:rsidRPr="00FE2D8B" w:rsidRDefault="0022401D" w:rsidP="0022401D">
            <w:pPr>
              <w:rPr>
                <w:b/>
              </w:rPr>
            </w:pPr>
            <w:r w:rsidRPr="00FE2D8B">
              <w:rPr>
                <w:b/>
              </w:rPr>
              <w:t>ČR</w:t>
            </w:r>
          </w:p>
        </w:tc>
        <w:tc>
          <w:tcPr>
            <w:tcW w:w="7933" w:type="dxa"/>
          </w:tcPr>
          <w:p w14:paraId="7842D092" w14:textId="77777777" w:rsidR="0022401D" w:rsidRPr="00FE2D8B" w:rsidRDefault="0022401D" w:rsidP="0022401D">
            <w:r w:rsidRPr="00FE2D8B">
              <w:t>Česká republika</w:t>
            </w:r>
          </w:p>
        </w:tc>
      </w:tr>
      <w:tr w:rsidR="0022401D" w:rsidRPr="00FE2D8B" w14:paraId="23D7AB4C" w14:textId="77777777" w:rsidTr="0022401D">
        <w:tc>
          <w:tcPr>
            <w:tcW w:w="1129" w:type="dxa"/>
          </w:tcPr>
          <w:p w14:paraId="14276988" w14:textId="77777777" w:rsidR="0022401D" w:rsidRPr="00FE2D8B" w:rsidRDefault="0022401D" w:rsidP="0022401D">
            <w:pPr>
              <w:rPr>
                <w:b/>
              </w:rPr>
            </w:pPr>
            <w:r w:rsidRPr="00FE2D8B">
              <w:rPr>
                <w:b/>
              </w:rPr>
              <w:t>ČSÚ</w:t>
            </w:r>
          </w:p>
        </w:tc>
        <w:tc>
          <w:tcPr>
            <w:tcW w:w="7933" w:type="dxa"/>
          </w:tcPr>
          <w:p w14:paraId="470848A5" w14:textId="77777777" w:rsidR="0022401D" w:rsidRPr="00FE2D8B" w:rsidRDefault="0022401D" w:rsidP="0022401D">
            <w:r w:rsidRPr="00FE2D8B">
              <w:t>Český statistický úřad</w:t>
            </w:r>
          </w:p>
        </w:tc>
      </w:tr>
      <w:tr w:rsidR="0022401D" w:rsidRPr="00FE2D8B" w14:paraId="7468C223" w14:textId="77777777" w:rsidTr="0022401D">
        <w:tc>
          <w:tcPr>
            <w:tcW w:w="1129" w:type="dxa"/>
          </w:tcPr>
          <w:p w14:paraId="61C824D2" w14:textId="5ACB45E3" w:rsidR="0022401D" w:rsidRPr="00FE2D8B" w:rsidRDefault="0022401D" w:rsidP="0022401D">
            <w:pPr>
              <w:rPr>
                <w:b/>
              </w:rPr>
            </w:pPr>
            <w:r>
              <w:rPr>
                <w:b/>
              </w:rPr>
              <w:t>CPTT</w:t>
            </w:r>
          </w:p>
        </w:tc>
        <w:tc>
          <w:tcPr>
            <w:tcW w:w="7933" w:type="dxa"/>
          </w:tcPr>
          <w:p w14:paraId="56396F1E" w14:textId="4723FB8D" w:rsidR="0022401D" w:rsidRPr="00FE2D8B" w:rsidRDefault="0022401D" w:rsidP="0022401D">
            <w:r w:rsidRPr="00EB5C3E">
              <w:t>Centrum pro podporu transferu technologií</w:t>
            </w:r>
          </w:p>
        </w:tc>
      </w:tr>
      <w:tr w:rsidR="0022401D" w:rsidRPr="00FE2D8B" w14:paraId="505023BF" w14:textId="77777777" w:rsidTr="0022401D">
        <w:tc>
          <w:tcPr>
            <w:tcW w:w="1129" w:type="dxa"/>
          </w:tcPr>
          <w:p w14:paraId="5696E041" w14:textId="667B4AD1" w:rsidR="0022401D" w:rsidRDefault="0022401D" w:rsidP="0022401D">
            <w:pPr>
              <w:rPr>
                <w:b/>
              </w:rPr>
            </w:pPr>
            <w:r>
              <w:rPr>
                <w:b/>
              </w:rPr>
              <w:t>Cxl</w:t>
            </w:r>
          </w:p>
        </w:tc>
        <w:tc>
          <w:tcPr>
            <w:tcW w:w="7933" w:type="dxa"/>
          </w:tcPr>
          <w:p w14:paraId="75261067" w14:textId="261EDADF" w:rsidR="0022401D" w:rsidRPr="00EB5C3E" w:rsidRDefault="0022401D" w:rsidP="0022401D">
            <w:r w:rsidRPr="00EB5C3E">
              <w:t>Ústav pro nanomateriály, pokročilé technologie a inovace</w:t>
            </w:r>
          </w:p>
        </w:tc>
      </w:tr>
      <w:tr w:rsidR="0022401D" w:rsidRPr="00FE2D8B" w14:paraId="481CB1BB" w14:textId="77777777" w:rsidTr="0022401D">
        <w:tc>
          <w:tcPr>
            <w:tcW w:w="1129" w:type="dxa"/>
          </w:tcPr>
          <w:p w14:paraId="645B39E5" w14:textId="5BFE943A" w:rsidR="0022401D" w:rsidRPr="00FE2D8B" w:rsidRDefault="0022401D" w:rsidP="0022401D">
            <w:pPr>
              <w:rPr>
                <w:b/>
              </w:rPr>
            </w:pPr>
            <w:r w:rsidRPr="00FE2D8B">
              <w:rPr>
                <w:b/>
              </w:rPr>
              <w:t>ČTPT</w:t>
            </w:r>
          </w:p>
        </w:tc>
        <w:tc>
          <w:tcPr>
            <w:tcW w:w="7933" w:type="dxa"/>
          </w:tcPr>
          <w:p w14:paraId="1D89BCCC" w14:textId="58793717" w:rsidR="0022401D" w:rsidRPr="00FE2D8B" w:rsidRDefault="0022401D" w:rsidP="0022401D">
            <w:r w:rsidRPr="00FE2D8B">
              <w:t>Česká technologická platforma pro textil</w:t>
            </w:r>
          </w:p>
        </w:tc>
      </w:tr>
      <w:tr w:rsidR="0022401D" w:rsidRPr="00FE2D8B" w14:paraId="780B03BB" w14:textId="77777777" w:rsidTr="0022401D">
        <w:tc>
          <w:tcPr>
            <w:tcW w:w="1129" w:type="dxa"/>
          </w:tcPr>
          <w:p w14:paraId="0FDB21B0" w14:textId="77777777" w:rsidR="0022401D" w:rsidRDefault="0022401D" w:rsidP="0022401D">
            <w:pPr>
              <w:tabs>
                <w:tab w:val="left" w:pos="705"/>
              </w:tabs>
              <w:rPr>
                <w:b/>
              </w:rPr>
            </w:pPr>
            <w:r>
              <w:rPr>
                <w:b/>
              </w:rPr>
              <w:t>GAČR</w:t>
            </w:r>
          </w:p>
          <w:p w14:paraId="64A80CBD" w14:textId="77777777" w:rsidR="0022401D" w:rsidRPr="00FE2D8B" w:rsidRDefault="0022401D" w:rsidP="0022401D">
            <w:pPr>
              <w:tabs>
                <w:tab w:val="left" w:pos="705"/>
              </w:tabs>
              <w:rPr>
                <w:b/>
              </w:rPr>
            </w:pPr>
            <w:r w:rsidRPr="00FE2D8B">
              <w:rPr>
                <w:b/>
              </w:rPr>
              <w:t>HDP</w:t>
            </w:r>
          </w:p>
        </w:tc>
        <w:tc>
          <w:tcPr>
            <w:tcW w:w="7933" w:type="dxa"/>
          </w:tcPr>
          <w:p w14:paraId="1DFDAA85" w14:textId="77777777" w:rsidR="0022401D" w:rsidRDefault="0022401D" w:rsidP="0022401D">
            <w:r>
              <w:t>Grantová agentura České republiky</w:t>
            </w:r>
          </w:p>
          <w:p w14:paraId="27836D76" w14:textId="77777777" w:rsidR="0022401D" w:rsidRPr="00FE2D8B" w:rsidRDefault="0022401D" w:rsidP="0022401D">
            <w:r w:rsidRPr="00FE2D8B">
              <w:t>Hrubý domácí produkt</w:t>
            </w:r>
          </w:p>
        </w:tc>
      </w:tr>
      <w:tr w:rsidR="0022401D" w:rsidRPr="00FE2D8B" w14:paraId="7DB1BAC4" w14:textId="77777777" w:rsidTr="0022401D">
        <w:tc>
          <w:tcPr>
            <w:tcW w:w="1129" w:type="dxa"/>
          </w:tcPr>
          <w:p w14:paraId="599B2228" w14:textId="77777777" w:rsidR="0022401D" w:rsidRPr="00FE2D8B" w:rsidRDefault="0022401D" w:rsidP="0022401D">
            <w:pPr>
              <w:rPr>
                <w:b/>
              </w:rPr>
            </w:pPr>
            <w:r w:rsidRPr="00FE2D8B">
              <w:rPr>
                <w:b/>
              </w:rPr>
              <w:t>HPH</w:t>
            </w:r>
          </w:p>
        </w:tc>
        <w:tc>
          <w:tcPr>
            <w:tcW w:w="7933" w:type="dxa"/>
          </w:tcPr>
          <w:p w14:paraId="2F7A30DF" w14:textId="77777777" w:rsidR="0022401D" w:rsidRPr="00FE2D8B" w:rsidRDefault="0022401D" w:rsidP="0022401D">
            <w:r w:rsidRPr="00FE2D8B">
              <w:t>Hrubá přidaná hodnota</w:t>
            </w:r>
          </w:p>
        </w:tc>
      </w:tr>
      <w:tr w:rsidR="0022401D" w:rsidRPr="00FE2D8B" w14:paraId="6C2DB3BF" w14:textId="77777777" w:rsidTr="0022401D">
        <w:tc>
          <w:tcPr>
            <w:tcW w:w="1129" w:type="dxa"/>
          </w:tcPr>
          <w:p w14:paraId="2656F6A7" w14:textId="77777777" w:rsidR="0022401D" w:rsidRPr="00FE2D8B" w:rsidRDefault="0022401D" w:rsidP="0022401D">
            <w:pPr>
              <w:rPr>
                <w:b/>
              </w:rPr>
            </w:pPr>
            <w:r w:rsidRPr="00FE2D8B">
              <w:rPr>
                <w:b/>
              </w:rPr>
              <w:t>ICT</w:t>
            </w:r>
          </w:p>
        </w:tc>
        <w:tc>
          <w:tcPr>
            <w:tcW w:w="7933" w:type="dxa"/>
          </w:tcPr>
          <w:p w14:paraId="71412B79" w14:textId="77777777" w:rsidR="0022401D" w:rsidRPr="00FE2D8B" w:rsidRDefault="0022401D" w:rsidP="0022401D">
            <w:r w:rsidRPr="00FE2D8B">
              <w:t>Informační a komunikační technologie</w:t>
            </w:r>
          </w:p>
        </w:tc>
      </w:tr>
      <w:tr w:rsidR="0022401D" w:rsidRPr="00FE2D8B" w14:paraId="343B6BEA" w14:textId="77777777" w:rsidTr="0022401D">
        <w:tc>
          <w:tcPr>
            <w:tcW w:w="1129" w:type="dxa"/>
          </w:tcPr>
          <w:p w14:paraId="5CB770B6" w14:textId="77777777" w:rsidR="0022401D" w:rsidRPr="00FE2D8B" w:rsidRDefault="0022401D" w:rsidP="0022401D">
            <w:pPr>
              <w:rPr>
                <w:b/>
              </w:rPr>
            </w:pPr>
            <w:r w:rsidRPr="00FE2D8B">
              <w:rPr>
                <w:b/>
              </w:rPr>
              <w:t>LK</w:t>
            </w:r>
          </w:p>
        </w:tc>
        <w:tc>
          <w:tcPr>
            <w:tcW w:w="7933" w:type="dxa"/>
          </w:tcPr>
          <w:p w14:paraId="37D65303" w14:textId="77777777" w:rsidR="0022401D" w:rsidRPr="00FE2D8B" w:rsidRDefault="0022401D" w:rsidP="0022401D">
            <w:r w:rsidRPr="00FE2D8B">
              <w:t>Liberecký kraj</w:t>
            </w:r>
          </w:p>
        </w:tc>
      </w:tr>
      <w:tr w:rsidR="0022401D" w:rsidRPr="00FE2D8B" w14:paraId="588F195A" w14:textId="77777777" w:rsidTr="0022401D">
        <w:tc>
          <w:tcPr>
            <w:tcW w:w="1129" w:type="dxa"/>
          </w:tcPr>
          <w:p w14:paraId="66A7B0F8" w14:textId="77777777" w:rsidR="0022401D" w:rsidRDefault="0022401D" w:rsidP="0022401D">
            <w:pPr>
              <w:rPr>
                <w:b/>
              </w:rPr>
            </w:pPr>
            <w:r>
              <w:rPr>
                <w:b/>
              </w:rPr>
              <w:t>MPO</w:t>
            </w:r>
          </w:p>
          <w:p w14:paraId="4A3D0671" w14:textId="77777777" w:rsidR="0022401D" w:rsidRPr="00FE2D8B" w:rsidRDefault="0022401D" w:rsidP="0022401D">
            <w:pPr>
              <w:rPr>
                <w:b/>
              </w:rPr>
            </w:pPr>
            <w:r w:rsidRPr="00FE2D8B">
              <w:rPr>
                <w:b/>
              </w:rPr>
              <w:t>MŠMT</w:t>
            </w:r>
          </w:p>
        </w:tc>
        <w:tc>
          <w:tcPr>
            <w:tcW w:w="7933" w:type="dxa"/>
          </w:tcPr>
          <w:p w14:paraId="222CE98E" w14:textId="77777777" w:rsidR="0022401D" w:rsidRDefault="0022401D" w:rsidP="0022401D">
            <w:r>
              <w:t>Ministerstvo průmyslu a obchodu</w:t>
            </w:r>
          </w:p>
          <w:p w14:paraId="3008B185" w14:textId="77777777" w:rsidR="0022401D" w:rsidRPr="00FE2D8B" w:rsidRDefault="0022401D" w:rsidP="0022401D">
            <w:r w:rsidRPr="00FE2D8B">
              <w:t>Ministerstvo školství, mládeže a tělovýchovy</w:t>
            </w:r>
          </w:p>
        </w:tc>
      </w:tr>
      <w:tr w:rsidR="0022401D" w:rsidRPr="00FE2D8B" w14:paraId="622970BC" w14:textId="77777777" w:rsidTr="0022401D">
        <w:tc>
          <w:tcPr>
            <w:tcW w:w="1129" w:type="dxa"/>
          </w:tcPr>
          <w:p w14:paraId="04CC69F7" w14:textId="77777777" w:rsidR="0022401D" w:rsidRPr="00FE2D8B" w:rsidRDefault="0022401D" w:rsidP="0022401D">
            <w:pPr>
              <w:rPr>
                <w:b/>
              </w:rPr>
            </w:pPr>
            <w:r w:rsidRPr="00FE2D8B">
              <w:rPr>
                <w:b/>
              </w:rPr>
              <w:t>NH</w:t>
            </w:r>
          </w:p>
        </w:tc>
        <w:tc>
          <w:tcPr>
            <w:tcW w:w="7933" w:type="dxa"/>
          </w:tcPr>
          <w:p w14:paraId="3109DB29" w14:textId="77777777" w:rsidR="0022401D" w:rsidRPr="00FE2D8B" w:rsidRDefault="0022401D" w:rsidP="0022401D">
            <w:r w:rsidRPr="00FE2D8B">
              <w:t>Národní hospodářství</w:t>
            </w:r>
          </w:p>
        </w:tc>
      </w:tr>
      <w:tr w:rsidR="0022401D" w:rsidRPr="00FE2D8B" w14:paraId="5D4EA1F3" w14:textId="77777777" w:rsidTr="0022401D">
        <w:tc>
          <w:tcPr>
            <w:tcW w:w="1129" w:type="dxa"/>
          </w:tcPr>
          <w:p w14:paraId="6AD6C904" w14:textId="77777777" w:rsidR="0022401D" w:rsidRPr="00FE2D8B" w:rsidRDefault="0022401D" w:rsidP="0022401D">
            <w:pPr>
              <w:rPr>
                <w:b/>
              </w:rPr>
            </w:pPr>
            <w:r w:rsidRPr="00FE2D8B">
              <w:rPr>
                <w:b/>
              </w:rPr>
              <w:t>p.b.</w:t>
            </w:r>
          </w:p>
        </w:tc>
        <w:tc>
          <w:tcPr>
            <w:tcW w:w="7933" w:type="dxa"/>
          </w:tcPr>
          <w:p w14:paraId="4CEA8DCC" w14:textId="77777777" w:rsidR="0022401D" w:rsidRPr="00FE2D8B" w:rsidRDefault="0022401D" w:rsidP="0022401D">
            <w:r w:rsidRPr="00FE2D8B">
              <w:t>Procentní bod</w:t>
            </w:r>
          </w:p>
        </w:tc>
      </w:tr>
      <w:tr w:rsidR="0022401D" w:rsidRPr="00FE2D8B" w14:paraId="6DF0C43C" w14:textId="77777777" w:rsidTr="0022401D">
        <w:tc>
          <w:tcPr>
            <w:tcW w:w="1129" w:type="dxa"/>
          </w:tcPr>
          <w:p w14:paraId="2CA7D520" w14:textId="77777777" w:rsidR="0022401D" w:rsidRPr="00FE2D8B" w:rsidRDefault="0022401D" w:rsidP="0022401D">
            <w:pPr>
              <w:rPr>
                <w:b/>
              </w:rPr>
            </w:pPr>
            <w:r w:rsidRPr="00FE2D8B">
              <w:rPr>
                <w:b/>
              </w:rPr>
              <w:t>RES</w:t>
            </w:r>
          </w:p>
        </w:tc>
        <w:tc>
          <w:tcPr>
            <w:tcW w:w="7933" w:type="dxa"/>
          </w:tcPr>
          <w:p w14:paraId="3DA7EB0A" w14:textId="77777777" w:rsidR="0022401D" w:rsidRPr="00FE2D8B" w:rsidRDefault="0022401D" w:rsidP="0022401D">
            <w:r w:rsidRPr="00FE2D8B">
              <w:t>Registr ekonomických subjektů</w:t>
            </w:r>
          </w:p>
        </w:tc>
      </w:tr>
      <w:tr w:rsidR="0022401D" w:rsidRPr="00FE2D8B" w14:paraId="7E353F6F" w14:textId="77777777" w:rsidTr="0022401D">
        <w:tc>
          <w:tcPr>
            <w:tcW w:w="1129" w:type="dxa"/>
          </w:tcPr>
          <w:p w14:paraId="48A51753" w14:textId="77777777" w:rsidR="0022401D" w:rsidRDefault="0022401D" w:rsidP="0022401D">
            <w:pPr>
              <w:rPr>
                <w:rFonts w:cs="Times New Roman"/>
                <w:b/>
                <w:szCs w:val="24"/>
              </w:rPr>
            </w:pPr>
            <w:r>
              <w:rPr>
                <w:rFonts w:cs="Times New Roman"/>
                <w:b/>
                <w:szCs w:val="24"/>
              </w:rPr>
              <w:t>SBC</w:t>
            </w:r>
          </w:p>
          <w:p w14:paraId="007CA9CA" w14:textId="77777777" w:rsidR="0022401D" w:rsidRDefault="0022401D" w:rsidP="0022401D">
            <w:pPr>
              <w:rPr>
                <w:rFonts w:cs="Times New Roman"/>
                <w:b/>
                <w:szCs w:val="24"/>
              </w:rPr>
            </w:pPr>
            <w:r>
              <w:rPr>
                <w:rFonts w:cs="Times New Roman"/>
                <w:b/>
                <w:szCs w:val="24"/>
              </w:rPr>
              <w:t>TAČR</w:t>
            </w:r>
          </w:p>
          <w:p w14:paraId="498A6DAB" w14:textId="77777777" w:rsidR="0022401D" w:rsidRPr="00FE2D8B" w:rsidRDefault="0022401D" w:rsidP="0022401D">
            <w:pPr>
              <w:rPr>
                <w:b/>
              </w:rPr>
            </w:pPr>
            <w:r w:rsidRPr="00FE2D8B">
              <w:rPr>
                <w:rFonts w:cs="Times New Roman"/>
                <w:b/>
                <w:szCs w:val="24"/>
              </w:rPr>
              <w:t>THFK</w:t>
            </w:r>
          </w:p>
        </w:tc>
        <w:tc>
          <w:tcPr>
            <w:tcW w:w="7933" w:type="dxa"/>
          </w:tcPr>
          <w:p w14:paraId="5E9E174E" w14:textId="77777777" w:rsidR="0022401D" w:rsidRDefault="0022401D" w:rsidP="0022401D">
            <w:r w:rsidRPr="00EB5C3E">
              <w:t>Student business club</w:t>
            </w:r>
          </w:p>
          <w:p w14:paraId="71F0FD00" w14:textId="77777777" w:rsidR="0022401D" w:rsidRDefault="0022401D" w:rsidP="0022401D">
            <w:r>
              <w:t>Technologická agentura České republiky</w:t>
            </w:r>
          </w:p>
          <w:p w14:paraId="4526D7E5" w14:textId="77777777" w:rsidR="0022401D" w:rsidRPr="00FE2D8B" w:rsidRDefault="0022401D" w:rsidP="0022401D">
            <w:r w:rsidRPr="00FE2D8B">
              <w:t>Tvorba hrubého fixního kapitálu</w:t>
            </w:r>
          </w:p>
        </w:tc>
      </w:tr>
      <w:tr w:rsidR="0022401D" w:rsidRPr="00FE2D8B" w14:paraId="625007A7" w14:textId="77777777" w:rsidTr="0022401D">
        <w:tc>
          <w:tcPr>
            <w:tcW w:w="1129" w:type="dxa"/>
          </w:tcPr>
          <w:p w14:paraId="5BCF7DF5" w14:textId="77777777" w:rsidR="0022401D" w:rsidRPr="00FE2D8B" w:rsidRDefault="0022401D" w:rsidP="0022401D">
            <w:pPr>
              <w:rPr>
                <w:b/>
              </w:rPr>
            </w:pPr>
            <w:r w:rsidRPr="00FE2D8B">
              <w:rPr>
                <w:b/>
              </w:rPr>
              <w:t>TUL</w:t>
            </w:r>
          </w:p>
        </w:tc>
        <w:tc>
          <w:tcPr>
            <w:tcW w:w="7933" w:type="dxa"/>
          </w:tcPr>
          <w:p w14:paraId="42200AED" w14:textId="77777777" w:rsidR="0022401D" w:rsidRPr="00FE2D8B" w:rsidRDefault="0022401D" w:rsidP="0022401D">
            <w:r w:rsidRPr="00FE2D8B">
              <w:t>Technická univerzita v</w:t>
            </w:r>
            <w:r>
              <w:t> </w:t>
            </w:r>
            <w:r w:rsidRPr="00FE2D8B">
              <w:t>Liberci</w:t>
            </w:r>
          </w:p>
        </w:tc>
      </w:tr>
      <w:tr w:rsidR="0022401D" w:rsidRPr="00FE2D8B" w14:paraId="4835002C" w14:textId="77777777" w:rsidTr="0022401D">
        <w:tc>
          <w:tcPr>
            <w:tcW w:w="1129" w:type="dxa"/>
          </w:tcPr>
          <w:p w14:paraId="33427E8A" w14:textId="77777777" w:rsidR="0022401D" w:rsidRPr="00FE2D8B" w:rsidRDefault="0022401D" w:rsidP="0022401D">
            <w:pPr>
              <w:tabs>
                <w:tab w:val="left" w:pos="885"/>
              </w:tabs>
              <w:rPr>
                <w:b/>
              </w:rPr>
            </w:pPr>
            <w:r w:rsidRPr="00FE2D8B">
              <w:rPr>
                <w:b/>
              </w:rPr>
              <w:t>VaV</w:t>
            </w:r>
          </w:p>
        </w:tc>
        <w:tc>
          <w:tcPr>
            <w:tcW w:w="7933" w:type="dxa"/>
          </w:tcPr>
          <w:p w14:paraId="18FD4B0D" w14:textId="77777777" w:rsidR="0022401D" w:rsidRPr="00FE2D8B" w:rsidRDefault="0022401D" w:rsidP="0022401D">
            <w:r w:rsidRPr="00FE2D8B">
              <w:t>Výzkum a vývoj</w:t>
            </w:r>
          </w:p>
        </w:tc>
      </w:tr>
      <w:tr w:rsidR="0022401D" w:rsidRPr="00FE2D8B" w14:paraId="029F5699" w14:textId="77777777" w:rsidTr="0022401D">
        <w:tc>
          <w:tcPr>
            <w:tcW w:w="1129" w:type="dxa"/>
          </w:tcPr>
          <w:p w14:paraId="345478A5" w14:textId="77777777" w:rsidR="0022401D" w:rsidRPr="00FE2D8B" w:rsidRDefault="0022401D" w:rsidP="0022401D">
            <w:pPr>
              <w:rPr>
                <w:b/>
              </w:rPr>
            </w:pPr>
            <w:r w:rsidRPr="00FE2D8B">
              <w:rPr>
                <w:b/>
              </w:rPr>
              <w:t>VŠPS</w:t>
            </w:r>
          </w:p>
        </w:tc>
        <w:tc>
          <w:tcPr>
            <w:tcW w:w="7933" w:type="dxa"/>
          </w:tcPr>
          <w:p w14:paraId="27A5118F" w14:textId="77777777" w:rsidR="0022401D" w:rsidRPr="00FE2D8B" w:rsidRDefault="0022401D" w:rsidP="0022401D">
            <w:r w:rsidRPr="00FE2D8B">
              <w:t>Výběrové šetření pracovních sil</w:t>
            </w:r>
          </w:p>
        </w:tc>
      </w:tr>
      <w:tr w:rsidR="0022401D" w:rsidRPr="00FE2D8B" w14:paraId="7FE428D4" w14:textId="77777777" w:rsidTr="0022401D">
        <w:tc>
          <w:tcPr>
            <w:tcW w:w="1129" w:type="dxa"/>
          </w:tcPr>
          <w:p w14:paraId="35C9CF2D" w14:textId="77777777" w:rsidR="0022401D" w:rsidRPr="00FE2D8B" w:rsidRDefault="0022401D" w:rsidP="0022401D">
            <w:pPr>
              <w:rPr>
                <w:b/>
              </w:rPr>
            </w:pPr>
            <w:r w:rsidRPr="00FE2D8B">
              <w:rPr>
                <w:b/>
              </w:rPr>
              <w:t>ZP</w:t>
            </w:r>
          </w:p>
        </w:tc>
        <w:tc>
          <w:tcPr>
            <w:tcW w:w="7933" w:type="dxa"/>
          </w:tcPr>
          <w:p w14:paraId="1A1DAF8B" w14:textId="77777777" w:rsidR="0022401D" w:rsidRPr="00FE2D8B" w:rsidRDefault="0022401D" w:rsidP="0022401D">
            <w:r w:rsidRPr="00FE2D8B">
              <w:t>Zpracovatelský průmysl</w:t>
            </w:r>
          </w:p>
        </w:tc>
      </w:tr>
    </w:tbl>
    <w:p w14:paraId="4134D731" w14:textId="7662803F" w:rsidR="001C555A" w:rsidRDefault="001C555A" w:rsidP="000C1DC4">
      <w:pPr>
        <w:rPr>
          <w:b/>
        </w:rPr>
      </w:pPr>
    </w:p>
    <w:p w14:paraId="3BDED597" w14:textId="3626DB01" w:rsidR="0022401D" w:rsidRDefault="0022401D" w:rsidP="000C1DC4">
      <w:pPr>
        <w:rPr>
          <w:b/>
        </w:rPr>
      </w:pPr>
    </w:p>
    <w:p w14:paraId="0BAC926E" w14:textId="672BAFC9" w:rsidR="0022401D" w:rsidRDefault="0022401D" w:rsidP="000C1DC4">
      <w:pPr>
        <w:rPr>
          <w:b/>
        </w:rPr>
      </w:pPr>
    </w:p>
    <w:p w14:paraId="1203AFFA" w14:textId="77777777" w:rsidR="0022401D" w:rsidRDefault="0022401D" w:rsidP="000C1DC4">
      <w:pPr>
        <w:rPr>
          <w:b/>
        </w:rPr>
      </w:pPr>
    </w:p>
    <w:p w14:paraId="19C6C1F0" w14:textId="77777777" w:rsidR="0022401D" w:rsidRDefault="0022401D" w:rsidP="000C1DC4">
      <w:pPr>
        <w:rPr>
          <w:b/>
        </w:rPr>
      </w:pPr>
    </w:p>
    <w:p w14:paraId="2F203090" w14:textId="018489A3" w:rsidR="001C555A" w:rsidRDefault="0022401D" w:rsidP="000C1DC4">
      <w:pPr>
        <w:rPr>
          <w:b/>
        </w:rPr>
      </w:pPr>
      <w:r>
        <w:rPr>
          <w:b/>
        </w:rPr>
        <w:t>Informační zdroje:</w:t>
      </w:r>
    </w:p>
    <w:p w14:paraId="54A0F294" w14:textId="1531E0AD" w:rsidR="0022401D" w:rsidRDefault="001B1DEC" w:rsidP="0022401D">
      <w:pPr>
        <w:pStyle w:val="Odstavecseseznamem"/>
        <w:numPr>
          <w:ilvl w:val="0"/>
          <w:numId w:val="118"/>
        </w:numPr>
        <w:ind w:left="284" w:hanging="284"/>
      </w:pPr>
      <w:r>
        <w:t>Národní výzkumná inovační strategie pro inteligentní specializaci ČR, červen 2016</w:t>
      </w:r>
    </w:p>
    <w:p w14:paraId="3585105C" w14:textId="40C6598B" w:rsidR="001B1DEC" w:rsidRDefault="001B1DEC" w:rsidP="0022401D">
      <w:pPr>
        <w:pStyle w:val="Odstavecseseznamem"/>
        <w:numPr>
          <w:ilvl w:val="0"/>
          <w:numId w:val="118"/>
        </w:numPr>
        <w:ind w:left="284" w:hanging="284"/>
      </w:pPr>
      <w:r>
        <w:t xml:space="preserve">Regionální příloha Národní výzkumné a inovační strategie pro inteligentní specializaci ČR pro území Libereckého kraje, červen 2014 </w:t>
      </w:r>
    </w:p>
    <w:p w14:paraId="1465F45A" w14:textId="18C0A5DA" w:rsidR="00D04587" w:rsidRDefault="00D04587" w:rsidP="0022401D">
      <w:pPr>
        <w:pStyle w:val="Odstavecseseznamem"/>
        <w:numPr>
          <w:ilvl w:val="0"/>
          <w:numId w:val="118"/>
        </w:numPr>
        <w:ind w:left="284" w:hanging="284"/>
      </w:pPr>
      <w:r>
        <w:t>Regionální inovační strategie Libereckého kraje 2009</w:t>
      </w:r>
    </w:p>
    <w:p w14:paraId="6C52AAA8" w14:textId="41EAFEEE" w:rsidR="001B1DEC" w:rsidRDefault="001B1DEC" w:rsidP="0022401D">
      <w:pPr>
        <w:pStyle w:val="Odstavecseseznamem"/>
        <w:numPr>
          <w:ilvl w:val="0"/>
          <w:numId w:val="118"/>
        </w:numPr>
        <w:ind w:left="284" w:hanging="284"/>
      </w:pPr>
      <w:r>
        <w:t>Strategie rozvoje Libereckého kraje 200</w:t>
      </w:r>
      <w:r w:rsidR="00D04587">
        <w:t>6</w:t>
      </w:r>
      <w:r>
        <w:t xml:space="preserve"> </w:t>
      </w:r>
      <w:r w:rsidR="00D04587">
        <w:t>–</w:t>
      </w:r>
      <w:r>
        <w:t xml:space="preserve"> 2020</w:t>
      </w:r>
      <w:r w:rsidR="00D04587">
        <w:t xml:space="preserve"> (aktualizace 2012)</w:t>
      </w:r>
    </w:p>
    <w:p w14:paraId="16280CF6" w14:textId="4C777A6F" w:rsidR="00D04587" w:rsidRDefault="00D04587" w:rsidP="0022401D">
      <w:pPr>
        <w:pStyle w:val="Odstavecseseznamem"/>
        <w:numPr>
          <w:ilvl w:val="0"/>
          <w:numId w:val="118"/>
        </w:numPr>
        <w:ind w:left="284" w:hanging="284"/>
      </w:pPr>
      <w:r>
        <w:t>Program rozvoje Libereckého kraje 2014 – 2020</w:t>
      </w:r>
    </w:p>
    <w:p w14:paraId="1EA0CDA4" w14:textId="44865551" w:rsidR="00E47E2B" w:rsidRDefault="00E47E2B" w:rsidP="0022401D">
      <w:pPr>
        <w:pStyle w:val="Odstavecseseznamem"/>
        <w:numPr>
          <w:ilvl w:val="0"/>
          <w:numId w:val="118"/>
        </w:numPr>
        <w:ind w:left="284" w:hanging="284"/>
      </w:pPr>
      <w:r>
        <w:t>Analýza progresivních odvětví Libereckého kraje, 2018,  Mepco, a.s.o., Accendo, z.s.</w:t>
      </w:r>
    </w:p>
    <w:p w14:paraId="7083D977" w14:textId="1B693E79" w:rsidR="00E47E2B" w:rsidRDefault="00E47E2B" w:rsidP="0022401D">
      <w:pPr>
        <w:pStyle w:val="Odstavecseseznamem"/>
        <w:numPr>
          <w:ilvl w:val="0"/>
          <w:numId w:val="118"/>
        </w:numPr>
        <w:ind w:left="284" w:hanging="284"/>
      </w:pPr>
      <w:r>
        <w:t>Panorama zpracovatelského průmyslu 2016</w:t>
      </w:r>
    </w:p>
    <w:p w14:paraId="1F0C26D3" w14:textId="5A54F113" w:rsidR="00E47E2B" w:rsidRPr="00E47E2B" w:rsidRDefault="00E47E2B" w:rsidP="00E47E2B">
      <w:pPr>
        <w:pStyle w:val="Odstavecseseznamem"/>
        <w:numPr>
          <w:ilvl w:val="0"/>
          <w:numId w:val="118"/>
        </w:numPr>
        <w:ind w:left="284" w:hanging="284"/>
      </w:pPr>
      <w:r w:rsidRPr="00E47E2B">
        <w:rPr>
          <w:rFonts w:cstheme="minorHAnsi"/>
        </w:rPr>
        <w:t>Výroč</w:t>
      </w:r>
      <w:r>
        <w:rPr>
          <w:rFonts w:cstheme="minorHAnsi"/>
        </w:rPr>
        <w:t>n</w:t>
      </w:r>
      <w:r w:rsidRPr="00E47E2B">
        <w:rPr>
          <w:rFonts w:cstheme="minorHAnsi"/>
        </w:rPr>
        <w:t>í zpráv</w:t>
      </w:r>
      <w:r>
        <w:rPr>
          <w:rFonts w:cstheme="minorHAnsi"/>
        </w:rPr>
        <w:t>a</w:t>
      </w:r>
      <w:r w:rsidRPr="00E47E2B">
        <w:rPr>
          <w:rFonts w:cstheme="minorHAnsi"/>
        </w:rPr>
        <w:t xml:space="preserve"> o stavu a rozvoji vzdělávací soustavy v Libereckém kraji za školní rok 2016/2017 </w:t>
      </w:r>
    </w:p>
    <w:p w14:paraId="204D2F06" w14:textId="77777777" w:rsidR="00E47E2B" w:rsidRDefault="00E47E2B" w:rsidP="00E47E2B"/>
    <w:p w14:paraId="575BF4DF" w14:textId="6ADFA1C0" w:rsidR="00D04587" w:rsidRPr="00E47E2B" w:rsidRDefault="00D04587" w:rsidP="00E47E2B">
      <w:r w:rsidRPr="00E47E2B">
        <w:t xml:space="preserve"> </w:t>
      </w:r>
    </w:p>
    <w:p w14:paraId="04481619" w14:textId="3530E078" w:rsidR="000C1DC4" w:rsidRDefault="000C1DC4" w:rsidP="000C1DC4">
      <w:pPr>
        <w:rPr>
          <w:b/>
        </w:rPr>
      </w:pPr>
      <w:r>
        <w:rPr>
          <w:b/>
        </w:rPr>
        <w:t>Přílohy</w:t>
      </w:r>
    </w:p>
    <w:p w14:paraId="60C20567" w14:textId="116C5D41" w:rsidR="000C1DC4" w:rsidRDefault="000C1DC4" w:rsidP="00185F0A">
      <w:pPr>
        <w:numPr>
          <w:ilvl w:val="0"/>
          <w:numId w:val="3"/>
        </w:numPr>
      </w:pPr>
      <w:r>
        <w:t>Tabulky</w:t>
      </w:r>
    </w:p>
    <w:p w14:paraId="0E562D84" w14:textId="77777777" w:rsidR="000C1DC4" w:rsidRDefault="000C1DC4" w:rsidP="000C1DC4"/>
    <w:p w14:paraId="3EC03298" w14:textId="66FAE397" w:rsidR="00E55504" w:rsidRDefault="00E55504"/>
    <w:sectPr w:rsidR="00E55504" w:rsidSect="00CC595E">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4BC66F" w14:textId="77777777" w:rsidR="0022401D" w:rsidRDefault="0022401D" w:rsidP="00CD4F83">
      <w:pPr>
        <w:spacing w:after="0" w:line="240" w:lineRule="auto"/>
      </w:pPr>
      <w:r>
        <w:separator/>
      </w:r>
    </w:p>
  </w:endnote>
  <w:endnote w:type="continuationSeparator" w:id="0">
    <w:p w14:paraId="0E322BC1" w14:textId="77777777" w:rsidR="0022401D" w:rsidRDefault="0022401D" w:rsidP="00CD4F83">
      <w:pPr>
        <w:spacing w:after="0" w:line="240" w:lineRule="auto"/>
      </w:pPr>
      <w:r>
        <w:continuationSeparator/>
      </w:r>
    </w:p>
  </w:endnote>
  <w:endnote w:type="continuationNotice" w:id="1">
    <w:p w14:paraId="69D405FA" w14:textId="77777777" w:rsidR="0022401D" w:rsidRDefault="002240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yriad Pro Cond">
    <w:panose1 w:val="00000000000000000000"/>
    <w:charset w:val="00"/>
    <w:family w:val="swiss"/>
    <w:notTrueType/>
    <w:pitch w:val="variable"/>
    <w:sig w:usb0="20000287" w:usb1="00000001" w:usb2="00000000" w:usb3="00000000" w:csb0="0000019F" w:csb1="00000000"/>
  </w:font>
  <w:font w:name="Liberation Serif">
    <w:altName w:val="Times New Roman"/>
    <w:charset w:val="EE"/>
    <w:family w:val="roman"/>
    <w:pitch w:val="variable"/>
    <w:sig w:usb0="E0000AFF" w:usb1="500078FF" w:usb2="00000021" w:usb3="00000000" w:csb0="000001BF" w:csb1="00000000"/>
  </w:font>
  <w:font w:name="DejaVu Sans">
    <w:altName w:val="Times New Roman"/>
    <w:charset w:val="EE"/>
    <w:family w:val="swiss"/>
    <w:pitch w:val="variable"/>
    <w:sig w:usb0="E7002EFF" w:usb1="D200FDFF" w:usb2="0A246029" w:usb3="00000000" w:csb0="000001FF" w:csb1="00000000"/>
  </w:font>
  <w:font w:name="Consolas">
    <w:panose1 w:val="020B0609020204030204"/>
    <w:charset w:val="EE"/>
    <w:family w:val="modern"/>
    <w:pitch w:val="fixed"/>
    <w:sig w:usb0="E00006FF" w:usb1="0000FCFF" w:usb2="00000001" w:usb3="00000000" w:csb0="0000019F" w:csb1="00000000"/>
  </w:font>
  <w:font w:name="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FrutigerCELight">
    <w:panose1 w:val="00000000000000000000"/>
    <w:charset w:val="EE"/>
    <w:family w:val="swiss"/>
    <w:notTrueType/>
    <w:pitch w:val="default"/>
    <w:sig w:usb0="00000005" w:usb1="00000000" w:usb2="00000000" w:usb3="00000000" w:csb0="00000002" w:csb1="00000000"/>
  </w:font>
  <w:font w:name="MS Mincho">
    <w:altName w:val="Yu Gothic UI"/>
    <w:panose1 w:val="02020609040205080304"/>
    <w:charset w:val="80"/>
    <w:family w:val="modern"/>
    <w:pitch w:val="fixed"/>
    <w:sig w:usb0="E00002FF" w:usb1="6AC7FDFB" w:usb2="00000012" w:usb3="00000000" w:csb0="0002009F" w:csb1="00000000"/>
  </w:font>
  <w:font w:name="MyriadPro-Regular">
    <w:altName w:val="MS Gothic"/>
    <w:panose1 w:val="00000000000000000000"/>
    <w:charset w:val="80"/>
    <w:family w:val="swiss"/>
    <w:notTrueType/>
    <w:pitch w:val="default"/>
    <w:sig w:usb0="00000005" w:usb1="08070000" w:usb2="00000010" w:usb3="00000000" w:csb0="00020002" w:csb1="00000000"/>
  </w:font>
  <w:font w:name="MyriadPro-Semibold">
    <w:panose1 w:val="00000000000000000000"/>
    <w:charset w:val="EE"/>
    <w:family w:val="swiss"/>
    <w:notTrueType/>
    <w:pitch w:val="default"/>
    <w:sig w:usb0="00000005" w:usb1="00000000" w:usb2="00000000" w:usb3="00000000" w:csb0="00000002" w:csb1="00000000"/>
  </w:font>
  <w:font w:name="Arial-BoldMT">
    <w:altName w:val="Arial"/>
    <w:panose1 w:val="00000000000000000000"/>
    <w:charset w:val="00"/>
    <w:family w:val="swiss"/>
    <w:notTrueType/>
    <w:pitch w:val="default"/>
    <w:sig w:usb0="00000007" w:usb1="00000000" w:usb2="00000000" w:usb3="00000000" w:csb0="00000003" w:csb1="00000000"/>
  </w:font>
  <w:font w:name="MS Sans Serif">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69F40" w14:textId="5FC1CBE6" w:rsidR="004C0B8A" w:rsidRDefault="004C0B8A">
    <w:pPr>
      <w:pStyle w:val="Zpat"/>
    </w:pPr>
    <w:r>
      <w:rPr>
        <w:noProof/>
        <w:lang w:eastAsia="cs-CZ"/>
      </w:rPr>
      <w:drawing>
        <wp:inline distT="0" distB="0" distL="0" distR="0" wp14:anchorId="748C264A" wp14:editId="3FA5CEC2">
          <wp:extent cx="5495925" cy="391266"/>
          <wp:effectExtent l="0" t="0" r="0" b="8890"/>
          <wp:docPr id="2" name="Obrázek 2" descr="Z:\REALIZACE\logo_SALK_ore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REALIZACE\logo_SALK_orez.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95925" cy="391266"/>
                  </a:xfrm>
                  <a:prstGeom prst="rect">
                    <a:avLst/>
                  </a:prstGeom>
                  <a:noFill/>
                  <a:ln>
                    <a:noFill/>
                  </a:ln>
                </pic:spPr>
              </pic:pic>
            </a:graphicData>
          </a:graphic>
        </wp:inline>
      </w:drawing>
    </w:r>
  </w:p>
  <w:p w14:paraId="0776AC6C" w14:textId="77777777" w:rsidR="0022401D" w:rsidRDefault="0022401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EDA3BE" w14:textId="77777777" w:rsidR="0022401D" w:rsidRDefault="0022401D" w:rsidP="00CD4F83">
      <w:pPr>
        <w:spacing w:after="0" w:line="240" w:lineRule="auto"/>
      </w:pPr>
      <w:r>
        <w:separator/>
      </w:r>
    </w:p>
  </w:footnote>
  <w:footnote w:type="continuationSeparator" w:id="0">
    <w:p w14:paraId="4BB69E15" w14:textId="77777777" w:rsidR="0022401D" w:rsidRDefault="0022401D" w:rsidP="00CD4F83">
      <w:pPr>
        <w:spacing w:after="0" w:line="240" w:lineRule="auto"/>
      </w:pPr>
      <w:r>
        <w:continuationSeparator/>
      </w:r>
    </w:p>
  </w:footnote>
  <w:footnote w:type="continuationNotice" w:id="1">
    <w:p w14:paraId="77AAF46F" w14:textId="77777777" w:rsidR="0022401D" w:rsidRDefault="0022401D">
      <w:pPr>
        <w:spacing w:after="0" w:line="240" w:lineRule="auto"/>
      </w:pPr>
    </w:p>
  </w:footnote>
  <w:footnote w:id="2">
    <w:p w14:paraId="11EC9F54" w14:textId="77777777" w:rsidR="0022401D" w:rsidRDefault="0022401D" w:rsidP="00D94D48">
      <w:pPr>
        <w:pStyle w:val="Textpoznpodarou"/>
        <w:jc w:val="both"/>
      </w:pPr>
      <w:r>
        <w:rPr>
          <w:rStyle w:val="Znakapoznpodarou"/>
        </w:rPr>
        <w:footnoteRef/>
      </w:r>
      <w:r>
        <w:t xml:space="preserve"> </w:t>
      </w:r>
      <w:r w:rsidRPr="0099352A">
        <w:t>Výkonost kraje je měřena makroekonomickými ukazateli, které jsou sledované ČSÚ v regionálních účtech</w:t>
      </w:r>
      <w:r>
        <w:t>, které jsou, jsou</w:t>
      </w:r>
      <w:r w:rsidRPr="0011193C">
        <w:t xml:space="preserve"> regionální specifikací národních účtů. Používají stejnou koncepci a definice jako účty za národní hospodářstv</w:t>
      </w:r>
      <w:r>
        <w:t>í.</w:t>
      </w:r>
      <w:r w:rsidRPr="0099352A">
        <w:t xml:space="preserve"> Základním národohospodářským ukazatelem užívaným pro měření výkonnosti ekonomiky na daném území je HDP. Představuje souhrn hodnot přidaných zpracováním ve všech odvětvích považovaných v systému národního účetnictví za produktivní (tj. vč. služeb tržní i netržní povahy) a čistých daní z produktů (bez dotací).</w:t>
      </w:r>
      <w:r>
        <w:t xml:space="preserve"> </w:t>
      </w:r>
      <w:r w:rsidRPr="00FE460D">
        <w:t>Analýza HDP na obyvatele vylučuje vliv absolutní velikosti populace, což usnadňuje srovnatelnost životní úrovně v regionálním, národním i mezinárodním měřítku.</w:t>
      </w:r>
    </w:p>
  </w:footnote>
  <w:footnote w:id="3">
    <w:p w14:paraId="3DA9032D" w14:textId="77777777" w:rsidR="0022401D" w:rsidRDefault="0022401D" w:rsidP="00D94D48">
      <w:pPr>
        <w:pStyle w:val="Textpoznpodarou"/>
        <w:jc w:val="both"/>
      </w:pPr>
      <w:r>
        <w:rPr>
          <w:rStyle w:val="Znakapoznpodarou"/>
        </w:rPr>
        <w:footnoteRef/>
      </w:r>
      <w:r>
        <w:t xml:space="preserve"> </w:t>
      </w:r>
      <w:r w:rsidRPr="00FE460D">
        <w:t xml:space="preserve">Pro porovnání </w:t>
      </w:r>
      <w:r>
        <w:t xml:space="preserve">vývoje </w:t>
      </w:r>
      <w:r w:rsidRPr="00FE460D">
        <w:t>výkon</w:t>
      </w:r>
      <w:r>
        <w:t>n</w:t>
      </w:r>
      <w:r w:rsidRPr="00FE460D">
        <w:t xml:space="preserve">osti krajů </w:t>
      </w:r>
      <w:r>
        <w:t>lze využit</w:t>
      </w:r>
      <w:r w:rsidRPr="00FE460D">
        <w:t xml:space="preserve"> HDP na obyvatele ve stálých cenách, který je očištěn o</w:t>
      </w:r>
      <w:r>
        <w:t>d</w:t>
      </w:r>
      <w:r w:rsidRPr="00FE460D">
        <w:t xml:space="preserve"> vliv</w:t>
      </w:r>
      <w:r>
        <w:t>u</w:t>
      </w:r>
      <w:r w:rsidRPr="00FE460D">
        <w:t xml:space="preserve"> inflace. </w:t>
      </w:r>
    </w:p>
  </w:footnote>
  <w:footnote w:id="4">
    <w:p w14:paraId="17EBAEE4" w14:textId="77777777" w:rsidR="0022401D" w:rsidRDefault="0022401D" w:rsidP="00D94D48">
      <w:pPr>
        <w:pStyle w:val="Textpoznpodarou"/>
        <w:jc w:val="both"/>
      </w:pPr>
      <w:r>
        <w:rPr>
          <w:rStyle w:val="Znakapoznpodarou"/>
        </w:rPr>
        <w:footnoteRef/>
      </w:r>
      <w:r>
        <w:t xml:space="preserve"> </w:t>
      </w:r>
      <w:r w:rsidRPr="00E77FFA">
        <w:t>Produktivitu práce</w:t>
      </w:r>
      <w:r>
        <w:t>,</w:t>
      </w:r>
      <w:r w:rsidRPr="00E77FFA">
        <w:t xml:space="preserve"> tj. přepočet regionálního hrubého domácího produktu na jednoho zaměstnaného (dle místa pracoviště včetně sebezaměstnaných). HDP na zaměstnanou osobu závisí na struktuře celkové zaměstnanosti a je ovlivňována velikostí pracovního úvazku</w:t>
      </w:r>
      <w:r>
        <w:t>.</w:t>
      </w:r>
    </w:p>
  </w:footnote>
  <w:footnote w:id="5">
    <w:p w14:paraId="47A116A0" w14:textId="77777777" w:rsidR="0022401D" w:rsidRDefault="0022401D" w:rsidP="00D94D48">
      <w:pPr>
        <w:pStyle w:val="Textpoznpodarou"/>
        <w:jc w:val="both"/>
      </w:pPr>
      <w:r>
        <w:rPr>
          <w:rStyle w:val="Znakapoznpodarou"/>
        </w:rPr>
        <w:footnoteRef/>
      </w:r>
      <w:r>
        <w:t xml:space="preserve"> Hrubá</w:t>
      </w:r>
      <w:r w:rsidRPr="0011193C">
        <w:t xml:space="preserve"> přidan</w:t>
      </w:r>
      <w:r>
        <w:t>á</w:t>
      </w:r>
      <w:r w:rsidRPr="0011193C">
        <w:t xml:space="preserve"> hodnot</w:t>
      </w:r>
      <w:r>
        <w:t xml:space="preserve">a (HPH) </w:t>
      </w:r>
      <w:r w:rsidRPr="0011193C">
        <w:t>je čistým ukazatelem výkonnosti ekonomiky, jelikož na ni nemají vliv čisté daně z</w:t>
      </w:r>
      <w:r>
        <w:t> </w:t>
      </w:r>
      <w:r w:rsidRPr="0011193C">
        <w:t>produktů. HPH představuje rozdíl mezi celkovou produkcí v základních cenách a mezispotřebou v kupních cenách a je dána součtem odvětvových hrubých přidaných hodnot, reflektuje t</w:t>
      </w:r>
      <w:r>
        <w:t>edy</w:t>
      </w:r>
      <w:r w:rsidRPr="0011193C">
        <w:t xml:space="preserve"> souhrnnou výkonnost odvětví.</w:t>
      </w:r>
    </w:p>
  </w:footnote>
  <w:footnote w:id="6">
    <w:p w14:paraId="09EDE201" w14:textId="77777777" w:rsidR="0022401D" w:rsidRDefault="0022401D" w:rsidP="00D94D48">
      <w:pPr>
        <w:pStyle w:val="Textpoznpodarou"/>
      </w:pPr>
      <w:r>
        <w:rPr>
          <w:rStyle w:val="Znakapoznpodarou"/>
        </w:rPr>
        <w:footnoteRef/>
      </w:r>
      <w:r>
        <w:t xml:space="preserve"> Hruška, L. a kol. </w:t>
      </w:r>
      <w:r w:rsidRPr="005F62A6">
        <w:t>Specializovan</w:t>
      </w:r>
      <w:r w:rsidRPr="0099352A">
        <w:t>é</w:t>
      </w:r>
      <w:r w:rsidRPr="005F62A6">
        <w:t xml:space="preserve"> mapy ČR a</w:t>
      </w:r>
      <w:r>
        <w:t> </w:t>
      </w:r>
      <w:r w:rsidRPr="005F62A6">
        <w:t>krajů k</w:t>
      </w:r>
      <w:r>
        <w:t> </w:t>
      </w:r>
      <w:r w:rsidRPr="005F62A6">
        <w:t>dostupnosti veřejné správy v</w:t>
      </w:r>
      <w:r>
        <w:t> </w:t>
      </w:r>
      <w:r w:rsidRPr="005F62A6">
        <w:t>území</w:t>
      </w:r>
      <w:r>
        <w:t xml:space="preserve">, </w:t>
      </w:r>
      <w:r w:rsidRPr="005F62A6">
        <w:t>2B.6</w:t>
      </w:r>
      <w:r>
        <w:t> </w:t>
      </w:r>
      <w:r w:rsidRPr="005F62A6">
        <w:t>: Změna rezidenční a</w:t>
      </w:r>
      <w:r>
        <w:t> </w:t>
      </w:r>
      <w:r w:rsidRPr="005F62A6">
        <w:t>výrobní funkce v</w:t>
      </w:r>
      <w:r>
        <w:t> </w:t>
      </w:r>
      <w:r w:rsidRPr="005F62A6">
        <w:t xml:space="preserve">Libereckém kraji (2007-2016) </w:t>
      </w:r>
      <w:r>
        <w:t>Dostupné z </w:t>
      </w:r>
      <w:hyperlink r:id="rId1" w:history="1">
        <w:r>
          <w:rPr>
            <w:rStyle w:val="Hypertextovodkaz"/>
          </w:rPr>
          <w:t>http://www.mvcr.cz/clanek/dostupnost-verejne-spravy.aspx?q =Y2hudW09Mg%3d%3d</w:t>
        </w:r>
      </w:hyperlink>
    </w:p>
  </w:footnote>
  <w:footnote w:id="7">
    <w:p w14:paraId="0603E6BB" w14:textId="77777777" w:rsidR="0022401D" w:rsidRDefault="0022401D" w:rsidP="00D94D48">
      <w:pPr>
        <w:pStyle w:val="Textpoznpodarou"/>
      </w:pPr>
      <w:r>
        <w:rPr>
          <w:rStyle w:val="Znakapoznpodarou"/>
        </w:rPr>
        <w:footnoteRef/>
      </w:r>
      <w:r>
        <w:t xml:space="preserve"> Zdroj: Česká statistických úřad, veřejná databáze, 2017</w:t>
      </w:r>
    </w:p>
  </w:footnote>
  <w:footnote w:id="8">
    <w:p w14:paraId="5EB74768" w14:textId="77777777" w:rsidR="0022401D" w:rsidRDefault="0022401D" w:rsidP="00D94D48">
      <w:pPr>
        <w:pStyle w:val="Textpoznpodarou"/>
      </w:pPr>
      <w:r>
        <w:rPr>
          <w:rStyle w:val="Znakapoznpodarou"/>
        </w:rPr>
        <w:footnoteRef/>
      </w:r>
      <w:r>
        <w:t xml:space="preserve"> </w:t>
      </w:r>
      <w:r w:rsidRPr="004040F1">
        <w:rPr>
          <w:b/>
        </w:rPr>
        <w:t>Produktová inovace</w:t>
      </w:r>
      <w:r w:rsidRPr="004040F1">
        <w:t xml:space="preserve"> představuje zavedení zboží nebo služeb nových nebo významně zlepšených s ohledem na jejich charakteristiky nebo zamýšlené užití. To zahrnuje významná zlepšení v technických specifikacích, komponentech a materiálech, software, uživatelské vstřícnosti nebo jiných funkčních charakteristikách. Na rozdíl od inovací procesu jsou přímo prodávané zákazníkům.</w:t>
      </w:r>
    </w:p>
  </w:footnote>
  <w:footnote w:id="9">
    <w:p w14:paraId="383B58D1" w14:textId="77777777" w:rsidR="0022401D" w:rsidRDefault="0022401D" w:rsidP="00D94D48">
      <w:pPr>
        <w:pStyle w:val="Textpoznpodarou"/>
      </w:pPr>
      <w:r>
        <w:rPr>
          <w:rStyle w:val="Znakapoznpodarou"/>
        </w:rPr>
        <w:footnoteRef/>
      </w:r>
      <w:r>
        <w:t xml:space="preserve"> </w:t>
      </w:r>
      <w:r w:rsidRPr="004040F1">
        <w:rPr>
          <w:b/>
        </w:rPr>
        <w:t>Procesní inovace</w:t>
      </w:r>
      <w:r w:rsidRPr="004040F1">
        <w:t xml:space="preserve"> představuje zavedení nové nebo významně zlepšené produkce (výrobních metod) anebo dodavatelských metod. To zahrnuje významné změny ve výrobní technice, zařízení nebo softwaru a distribučních systémech. Patří zde i snížení zátěže životního prostředí či bezpečnostních rizik.</w:t>
      </w:r>
    </w:p>
  </w:footnote>
  <w:footnote w:id="10">
    <w:p w14:paraId="57CB2350" w14:textId="77777777" w:rsidR="0022401D" w:rsidRDefault="0022401D" w:rsidP="00D94D48">
      <w:pPr>
        <w:pStyle w:val="Textpoznpodarou"/>
      </w:pPr>
      <w:r>
        <w:rPr>
          <w:rStyle w:val="Znakapoznpodarou"/>
        </w:rPr>
        <w:footnoteRef/>
      </w:r>
      <w:r>
        <w:t xml:space="preserve"> </w:t>
      </w:r>
      <w:r w:rsidRPr="00743BAB">
        <w:rPr>
          <w:b/>
        </w:rPr>
        <w:t>Netechnické inovace</w:t>
      </w:r>
      <w:r w:rsidRPr="00743BAB">
        <w:t xml:space="preserve"> jsou inovace marketingové a organizační. Marketingová inovace představuje zavedení nové marketingové metody obsahující významné změny v designu produktu nebo balení, umístění produktu, podpoře produktu či ocenění. Organizační inovace představuje zavedení nové organizační metody v podnikových obchodních praktikách, organizaci pracovního místa nebo externích vztazích s cílem zkvalitnit inovační kapacitu podniku či charakteristiky výkonnosti.</w:t>
      </w:r>
    </w:p>
  </w:footnote>
  <w:footnote w:id="11">
    <w:p w14:paraId="2716A8A7" w14:textId="77777777" w:rsidR="0022401D" w:rsidRDefault="0022401D" w:rsidP="00D94D48">
      <w:pPr>
        <w:pStyle w:val="Textpoznpodarou"/>
      </w:pPr>
      <w:r>
        <w:rPr>
          <w:rStyle w:val="Znakapoznpodarou"/>
        </w:rPr>
        <w:footnoteRef/>
      </w:r>
      <w:r>
        <w:t xml:space="preserve"> </w:t>
      </w:r>
      <w:r w:rsidRPr="00225A79">
        <w:rPr>
          <w:b/>
        </w:rPr>
        <w:t>Náklady na technické inovace</w:t>
      </w:r>
      <w:r w:rsidRPr="00225A79">
        <w:t xml:space="preserve"> představují investice podniků do zavádění produktových a procesních inovací. Jedná se tedy o náklady přímo spjaté s vývojem inovovaného výrobku, služby nebo procesu.</w:t>
      </w:r>
    </w:p>
  </w:footnote>
  <w:footnote w:id="12">
    <w:p w14:paraId="2B50DA6C" w14:textId="77777777" w:rsidR="0022401D" w:rsidRDefault="0022401D" w:rsidP="00D94D48">
      <w:pPr>
        <w:pStyle w:val="Textpoznpodarou"/>
      </w:pPr>
      <w:r>
        <w:rPr>
          <w:rStyle w:val="Znakapoznpodarou"/>
        </w:rPr>
        <w:footnoteRef/>
      </w:r>
      <w:r>
        <w:t xml:space="preserve"> </w:t>
      </w:r>
      <w:r w:rsidRPr="00C67215">
        <w:t>Intenzita inovací je definována jako podíl nákladů na technické inovace k tržbám podniků, které zavedly technickou inovaci.</w:t>
      </w:r>
    </w:p>
  </w:footnote>
  <w:footnote w:id="13">
    <w:p w14:paraId="57D82D36" w14:textId="77777777" w:rsidR="0022401D" w:rsidRDefault="0022401D" w:rsidP="00D94D48">
      <w:pPr>
        <w:pStyle w:val="Textpoznpodarou"/>
      </w:pPr>
      <w:r>
        <w:rPr>
          <w:rStyle w:val="Znakapoznpodarou"/>
        </w:rPr>
        <w:footnoteRef/>
      </w:r>
      <w:r>
        <w:t xml:space="preserve"> </w:t>
      </w:r>
      <w:r w:rsidRPr="00995CB2">
        <w:t>Veřejná podpora je poskytnuta prostřednictvím státních finančních prostředků, ale může jít také o službu, zvýhodněný úvěr, půjčku, daňové zvýhodnění a jiné. Veřejná podpora narušuje nebo může narušit hospodářskou soutěž tím, že zvýhodňuje určité podniky nebo odvětví výroby a pokud ovlivňuje obchod mezi členskými státy.</w:t>
      </w:r>
    </w:p>
  </w:footnote>
  <w:footnote w:id="14">
    <w:p w14:paraId="385DF250" w14:textId="77777777" w:rsidR="0022401D" w:rsidRDefault="0022401D" w:rsidP="00B44987">
      <w:pPr>
        <w:pStyle w:val="Textpoznpodarou"/>
      </w:pPr>
      <w:r>
        <w:rPr>
          <w:rStyle w:val="Znakapoznpodarou"/>
        </w:rPr>
        <w:footnoteRef/>
      </w:r>
      <w:r>
        <w:t xml:space="preserve"> Elektrické příslušenství zahrnující elektro-projekt, elektro-instrumentaci, zdroje elektrické energie</w:t>
      </w:r>
    </w:p>
  </w:footnote>
  <w:footnote w:id="15">
    <w:p w14:paraId="40DB95D1" w14:textId="77777777" w:rsidR="0022401D" w:rsidRPr="00C73C89" w:rsidRDefault="0022401D" w:rsidP="006D43E4">
      <w:pPr>
        <w:pStyle w:val="Textpoznpodarou"/>
      </w:pPr>
      <w:r w:rsidRPr="00C73C89">
        <w:rPr>
          <w:rStyle w:val="Znakapoznpodarou"/>
        </w:rPr>
        <w:footnoteRef/>
      </w:r>
      <w:r w:rsidRPr="00C73C89">
        <w:t xml:space="preserve"> MIG – </w:t>
      </w:r>
      <w:r w:rsidRPr="00C73C89">
        <w:rPr>
          <w:color w:val="000000"/>
        </w:rPr>
        <w:t>svařování kovů v ochranné atmosféře inertního plynu, MAG – svařování kovů v ochranné atmosféře aktivního plynu,</w:t>
      </w:r>
      <w:r w:rsidRPr="00C73C89">
        <w:t xml:space="preserve"> TIG – o</w:t>
      </w:r>
      <w:r w:rsidRPr="00C73C89">
        <w:rPr>
          <w:bCs/>
        </w:rPr>
        <w:t>bloukové svařování netavící se elektrodou v ochranné atmosféře inertního plynu</w:t>
      </w:r>
    </w:p>
  </w:footnote>
  <w:footnote w:id="16">
    <w:p w14:paraId="430F4A71" w14:textId="77777777" w:rsidR="0022401D" w:rsidRDefault="0022401D" w:rsidP="006D43E4">
      <w:pPr>
        <w:pStyle w:val="Textpoznpodarou"/>
      </w:pPr>
      <w:r w:rsidRPr="00C73C89">
        <w:rPr>
          <w:rStyle w:val="Znakapoznpodarou"/>
        </w:rPr>
        <w:footnoteRef/>
      </w:r>
      <w:r w:rsidRPr="00C73C89">
        <w:t xml:space="preserve"> PIM – práškové</w:t>
      </w:r>
      <w:r w:rsidRPr="00C73C89">
        <w:rPr>
          <w:vertAlign w:val="superscript"/>
        </w:rPr>
        <w:t xml:space="preserve"> </w:t>
      </w:r>
      <w:r w:rsidRPr="00C73C89">
        <w:t>vstřikování</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C6BFE"/>
    <w:multiLevelType w:val="hybridMultilevel"/>
    <w:tmpl w:val="7F043EC4"/>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2517DF6"/>
    <w:multiLevelType w:val="hybridMultilevel"/>
    <w:tmpl w:val="EC4CB22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41C5E84"/>
    <w:multiLevelType w:val="hybridMultilevel"/>
    <w:tmpl w:val="94F04BB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690006A"/>
    <w:multiLevelType w:val="hybridMultilevel"/>
    <w:tmpl w:val="2E6086E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079F7C81"/>
    <w:multiLevelType w:val="multilevel"/>
    <w:tmpl w:val="8918E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AA4300"/>
    <w:multiLevelType w:val="hybridMultilevel"/>
    <w:tmpl w:val="981E30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08734B00"/>
    <w:multiLevelType w:val="hybridMultilevel"/>
    <w:tmpl w:val="F26256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90657CF"/>
    <w:multiLevelType w:val="hybridMultilevel"/>
    <w:tmpl w:val="D5C2EC0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0947110E"/>
    <w:multiLevelType w:val="multilevel"/>
    <w:tmpl w:val="0E50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E394051"/>
    <w:multiLevelType w:val="hybridMultilevel"/>
    <w:tmpl w:val="5A6A05F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E5A5688"/>
    <w:multiLevelType w:val="multilevel"/>
    <w:tmpl w:val="F31AB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C00B99"/>
    <w:multiLevelType w:val="hybridMultilevel"/>
    <w:tmpl w:val="4BEC2CE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004142F"/>
    <w:multiLevelType w:val="hybridMultilevel"/>
    <w:tmpl w:val="009805B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01648AD"/>
    <w:multiLevelType w:val="hybridMultilevel"/>
    <w:tmpl w:val="C75A5EE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0A8329A"/>
    <w:multiLevelType w:val="multilevel"/>
    <w:tmpl w:val="067E6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EB3ACF"/>
    <w:multiLevelType w:val="hybridMultilevel"/>
    <w:tmpl w:val="4760C04C"/>
    <w:lvl w:ilvl="0" w:tplc="9E3CF7D4">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1761B9E"/>
    <w:multiLevelType w:val="hybridMultilevel"/>
    <w:tmpl w:val="6FC2CF9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1A944AB"/>
    <w:multiLevelType w:val="hybridMultilevel"/>
    <w:tmpl w:val="7E343016"/>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8" w15:restartNumberingAfterBreak="0">
    <w:nsid w:val="13210FB2"/>
    <w:multiLevelType w:val="hybridMultilevel"/>
    <w:tmpl w:val="932C9C1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14B5215E"/>
    <w:multiLevelType w:val="hybridMultilevel"/>
    <w:tmpl w:val="D88857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1503529A"/>
    <w:multiLevelType w:val="hybridMultilevel"/>
    <w:tmpl w:val="60A050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5A57F39"/>
    <w:multiLevelType w:val="hybridMultilevel"/>
    <w:tmpl w:val="E6E811B4"/>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160B6635"/>
    <w:multiLevelType w:val="hybridMultilevel"/>
    <w:tmpl w:val="744CE9F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166E3F8F"/>
    <w:multiLevelType w:val="hybridMultilevel"/>
    <w:tmpl w:val="2B98DAF0"/>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17AE34BA"/>
    <w:multiLevelType w:val="hybridMultilevel"/>
    <w:tmpl w:val="5DE4503E"/>
    <w:lvl w:ilvl="0" w:tplc="66DA12F4">
      <w:start w:val="32"/>
      <w:numFmt w:val="bullet"/>
      <w:lvlText w:val="-"/>
      <w:lvlJc w:val="left"/>
      <w:pPr>
        <w:ind w:left="720" w:hanging="360"/>
      </w:pPr>
      <w:rPr>
        <w:rFonts w:ascii="Calibri" w:eastAsia="SimSun"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186105A1"/>
    <w:multiLevelType w:val="multilevel"/>
    <w:tmpl w:val="D9D6654C"/>
    <w:lvl w:ilvl="0">
      <w:start w:val="4"/>
      <w:numFmt w:val="decimal"/>
      <w:lvlText w:val="%1"/>
      <w:lvlJc w:val="left"/>
      <w:pPr>
        <w:ind w:left="360" w:hanging="360"/>
      </w:pPr>
      <w:rPr>
        <w:rFonts w:hint="default"/>
        <w:b w:val="0"/>
      </w:rPr>
    </w:lvl>
    <w:lvl w:ilvl="1">
      <w:start w:val="2"/>
      <w:numFmt w:val="decimal"/>
      <w:lvlText w:val="%1.%2"/>
      <w:lvlJc w:val="left"/>
      <w:pPr>
        <w:ind w:left="644"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15:restartNumberingAfterBreak="0">
    <w:nsid w:val="191B559C"/>
    <w:multiLevelType w:val="multilevel"/>
    <w:tmpl w:val="98825F0C"/>
    <w:lvl w:ilvl="0">
      <w:start w:val="4"/>
      <w:numFmt w:val="decimal"/>
      <w:lvlText w:val="%1."/>
      <w:lvlJc w:val="left"/>
      <w:pPr>
        <w:ind w:left="360" w:hanging="360"/>
      </w:pPr>
      <w:rPr>
        <w:rFonts w:hint="default"/>
        <w:b w:val="0"/>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19E061B9"/>
    <w:multiLevelType w:val="hybridMultilevel"/>
    <w:tmpl w:val="D03895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1A155B31"/>
    <w:multiLevelType w:val="multilevel"/>
    <w:tmpl w:val="6360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A4C17DC"/>
    <w:multiLevelType w:val="hybridMultilevel"/>
    <w:tmpl w:val="05A02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1A600822"/>
    <w:multiLevelType w:val="hybridMultilevel"/>
    <w:tmpl w:val="6004DB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1E72216C"/>
    <w:multiLevelType w:val="hybridMultilevel"/>
    <w:tmpl w:val="AF5E15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20545EBF"/>
    <w:multiLevelType w:val="hybridMultilevel"/>
    <w:tmpl w:val="4142EE0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3" w15:restartNumberingAfterBreak="0">
    <w:nsid w:val="2156294A"/>
    <w:multiLevelType w:val="hybridMultilevel"/>
    <w:tmpl w:val="5582E8B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221C56A6"/>
    <w:multiLevelType w:val="hybridMultilevel"/>
    <w:tmpl w:val="CCE881C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22BC3D25"/>
    <w:multiLevelType w:val="multilevel"/>
    <w:tmpl w:val="E4FC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3187D0C"/>
    <w:multiLevelType w:val="hybridMultilevel"/>
    <w:tmpl w:val="D6946736"/>
    <w:lvl w:ilvl="0" w:tplc="32E02C9C">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24AE6F86"/>
    <w:multiLevelType w:val="hybridMultilevel"/>
    <w:tmpl w:val="65F834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26AE2D5D"/>
    <w:multiLevelType w:val="hybridMultilevel"/>
    <w:tmpl w:val="FC26EA8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9" w15:restartNumberingAfterBreak="0">
    <w:nsid w:val="29AE3086"/>
    <w:multiLevelType w:val="multilevel"/>
    <w:tmpl w:val="986AA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9D476B0"/>
    <w:multiLevelType w:val="hybridMultilevel"/>
    <w:tmpl w:val="072C91A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41" w15:restartNumberingAfterBreak="0">
    <w:nsid w:val="30707395"/>
    <w:multiLevelType w:val="hybridMultilevel"/>
    <w:tmpl w:val="D1B0F79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30F02727"/>
    <w:multiLevelType w:val="hybridMultilevel"/>
    <w:tmpl w:val="5AB67358"/>
    <w:lvl w:ilvl="0" w:tplc="04050001">
      <w:start w:val="1"/>
      <w:numFmt w:val="bullet"/>
      <w:lvlText w:val=""/>
      <w:lvlJc w:val="left"/>
      <w:pPr>
        <w:ind w:left="708" w:hanging="360"/>
      </w:pPr>
      <w:rPr>
        <w:rFonts w:ascii="Symbol" w:hAnsi="Symbol" w:hint="default"/>
      </w:rPr>
    </w:lvl>
    <w:lvl w:ilvl="1" w:tplc="04050003">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43" w15:restartNumberingAfterBreak="0">
    <w:nsid w:val="314F5193"/>
    <w:multiLevelType w:val="hybridMultilevel"/>
    <w:tmpl w:val="94F28B94"/>
    <w:lvl w:ilvl="0" w:tplc="04050001">
      <w:start w:val="1"/>
      <w:numFmt w:val="bullet"/>
      <w:lvlText w:val=""/>
      <w:lvlJc w:val="left"/>
      <w:pPr>
        <w:ind w:left="708" w:hanging="360"/>
      </w:pPr>
      <w:rPr>
        <w:rFonts w:ascii="Symbol" w:hAnsi="Symbol" w:hint="default"/>
      </w:rPr>
    </w:lvl>
    <w:lvl w:ilvl="1" w:tplc="04050003">
      <w:start w:val="1"/>
      <w:numFmt w:val="bullet"/>
      <w:lvlText w:val="o"/>
      <w:lvlJc w:val="left"/>
      <w:pPr>
        <w:ind w:left="1428" w:hanging="360"/>
      </w:pPr>
      <w:rPr>
        <w:rFonts w:ascii="Courier New" w:hAnsi="Courier New" w:cs="Courier New" w:hint="default"/>
      </w:rPr>
    </w:lvl>
    <w:lvl w:ilvl="2" w:tplc="04050005" w:tentative="1">
      <w:start w:val="1"/>
      <w:numFmt w:val="bullet"/>
      <w:lvlText w:val=""/>
      <w:lvlJc w:val="left"/>
      <w:pPr>
        <w:ind w:left="2148" w:hanging="360"/>
      </w:pPr>
      <w:rPr>
        <w:rFonts w:ascii="Wingdings" w:hAnsi="Wingdings" w:hint="default"/>
      </w:rPr>
    </w:lvl>
    <w:lvl w:ilvl="3" w:tplc="04050001" w:tentative="1">
      <w:start w:val="1"/>
      <w:numFmt w:val="bullet"/>
      <w:lvlText w:val=""/>
      <w:lvlJc w:val="left"/>
      <w:pPr>
        <w:ind w:left="2868" w:hanging="360"/>
      </w:pPr>
      <w:rPr>
        <w:rFonts w:ascii="Symbol" w:hAnsi="Symbol" w:hint="default"/>
      </w:rPr>
    </w:lvl>
    <w:lvl w:ilvl="4" w:tplc="04050003" w:tentative="1">
      <w:start w:val="1"/>
      <w:numFmt w:val="bullet"/>
      <w:lvlText w:val="o"/>
      <w:lvlJc w:val="left"/>
      <w:pPr>
        <w:ind w:left="3588" w:hanging="360"/>
      </w:pPr>
      <w:rPr>
        <w:rFonts w:ascii="Courier New" w:hAnsi="Courier New" w:cs="Courier New" w:hint="default"/>
      </w:rPr>
    </w:lvl>
    <w:lvl w:ilvl="5" w:tplc="04050005" w:tentative="1">
      <w:start w:val="1"/>
      <w:numFmt w:val="bullet"/>
      <w:lvlText w:val=""/>
      <w:lvlJc w:val="left"/>
      <w:pPr>
        <w:ind w:left="4308" w:hanging="360"/>
      </w:pPr>
      <w:rPr>
        <w:rFonts w:ascii="Wingdings" w:hAnsi="Wingdings" w:hint="default"/>
      </w:rPr>
    </w:lvl>
    <w:lvl w:ilvl="6" w:tplc="04050001" w:tentative="1">
      <w:start w:val="1"/>
      <w:numFmt w:val="bullet"/>
      <w:lvlText w:val=""/>
      <w:lvlJc w:val="left"/>
      <w:pPr>
        <w:ind w:left="5028" w:hanging="360"/>
      </w:pPr>
      <w:rPr>
        <w:rFonts w:ascii="Symbol" w:hAnsi="Symbol" w:hint="default"/>
      </w:rPr>
    </w:lvl>
    <w:lvl w:ilvl="7" w:tplc="04050003" w:tentative="1">
      <w:start w:val="1"/>
      <w:numFmt w:val="bullet"/>
      <w:lvlText w:val="o"/>
      <w:lvlJc w:val="left"/>
      <w:pPr>
        <w:ind w:left="5748" w:hanging="360"/>
      </w:pPr>
      <w:rPr>
        <w:rFonts w:ascii="Courier New" w:hAnsi="Courier New" w:cs="Courier New" w:hint="default"/>
      </w:rPr>
    </w:lvl>
    <w:lvl w:ilvl="8" w:tplc="04050005" w:tentative="1">
      <w:start w:val="1"/>
      <w:numFmt w:val="bullet"/>
      <w:lvlText w:val=""/>
      <w:lvlJc w:val="left"/>
      <w:pPr>
        <w:ind w:left="6468" w:hanging="360"/>
      </w:pPr>
      <w:rPr>
        <w:rFonts w:ascii="Wingdings" w:hAnsi="Wingdings" w:hint="default"/>
      </w:rPr>
    </w:lvl>
  </w:abstractNum>
  <w:abstractNum w:abstractNumId="44" w15:restartNumberingAfterBreak="0">
    <w:nsid w:val="337544A7"/>
    <w:multiLevelType w:val="multilevel"/>
    <w:tmpl w:val="0946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37A071F"/>
    <w:multiLevelType w:val="hybridMultilevel"/>
    <w:tmpl w:val="B0320AD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342F357A"/>
    <w:multiLevelType w:val="hybridMultilevel"/>
    <w:tmpl w:val="AE04516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36A8173A"/>
    <w:multiLevelType w:val="hybridMultilevel"/>
    <w:tmpl w:val="67F6E13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38CE061C"/>
    <w:multiLevelType w:val="hybridMultilevel"/>
    <w:tmpl w:val="3CE6CBD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3E1B641C"/>
    <w:multiLevelType w:val="multilevel"/>
    <w:tmpl w:val="9904B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0AB2A6B"/>
    <w:multiLevelType w:val="multilevel"/>
    <w:tmpl w:val="248EB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AB333A"/>
    <w:multiLevelType w:val="hybridMultilevel"/>
    <w:tmpl w:val="CFC659C0"/>
    <w:lvl w:ilvl="0" w:tplc="20CC757A">
      <w:start w:val="72"/>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420A3FD4"/>
    <w:multiLevelType w:val="hybridMultilevel"/>
    <w:tmpl w:val="6D026AC2"/>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3" w15:restartNumberingAfterBreak="0">
    <w:nsid w:val="42224899"/>
    <w:multiLevelType w:val="multilevel"/>
    <w:tmpl w:val="D2C0D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4B4817"/>
    <w:multiLevelType w:val="hybridMultilevel"/>
    <w:tmpl w:val="BF907F0A"/>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55" w15:restartNumberingAfterBreak="0">
    <w:nsid w:val="439C013C"/>
    <w:multiLevelType w:val="hybridMultilevel"/>
    <w:tmpl w:val="0056472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44AD6FC0"/>
    <w:multiLevelType w:val="hybridMultilevel"/>
    <w:tmpl w:val="9FEA4CAE"/>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abstractNum w:abstractNumId="57" w15:restartNumberingAfterBreak="0">
    <w:nsid w:val="44EC4CDC"/>
    <w:multiLevelType w:val="hybridMultilevel"/>
    <w:tmpl w:val="A3C8C720"/>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44FF1B55"/>
    <w:multiLevelType w:val="hybridMultilevel"/>
    <w:tmpl w:val="5F0E3100"/>
    <w:lvl w:ilvl="0" w:tplc="20CC757A">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9" w15:restartNumberingAfterBreak="0">
    <w:nsid w:val="45C67384"/>
    <w:multiLevelType w:val="multilevel"/>
    <w:tmpl w:val="E486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45D07605"/>
    <w:multiLevelType w:val="hybridMultilevel"/>
    <w:tmpl w:val="701EAB86"/>
    <w:lvl w:ilvl="0" w:tplc="0405000F">
      <w:start w:val="1"/>
      <w:numFmt w:val="decimal"/>
      <w:lvlText w:val="%1."/>
      <w:lvlJc w:val="left"/>
      <w:pPr>
        <w:ind w:left="1353"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1" w15:restartNumberingAfterBreak="0">
    <w:nsid w:val="47541C4C"/>
    <w:multiLevelType w:val="hybridMultilevel"/>
    <w:tmpl w:val="90F69D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49EC167D"/>
    <w:multiLevelType w:val="hybridMultilevel"/>
    <w:tmpl w:val="CBAE4C52"/>
    <w:lvl w:ilvl="0" w:tplc="93B62FAA">
      <w:numFmt w:val="bullet"/>
      <w:lvlText w:val="-"/>
      <w:lvlJc w:val="left"/>
      <w:pPr>
        <w:ind w:left="1440" w:hanging="360"/>
      </w:pPr>
      <w:rPr>
        <w:rFonts w:ascii="Calibri" w:eastAsia="Times New Roman" w:hAnsi="Calibri"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3" w15:restartNumberingAfterBreak="0">
    <w:nsid w:val="4A37662E"/>
    <w:multiLevelType w:val="hybridMultilevel"/>
    <w:tmpl w:val="7BC495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4A8B0129"/>
    <w:multiLevelType w:val="multilevel"/>
    <w:tmpl w:val="73F4E86A"/>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sz w:val="20"/>
        <w:szCs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AAD127D"/>
    <w:multiLevelType w:val="multilevel"/>
    <w:tmpl w:val="E6782EF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
      <w:lvlJc w:val="left"/>
      <w:pPr>
        <w:tabs>
          <w:tab w:val="num" w:pos="1788"/>
        </w:tabs>
        <w:ind w:left="1788" w:hanging="360"/>
      </w:pPr>
      <w:rPr>
        <w:rFonts w:ascii="Symbol" w:hAnsi="Symbol" w:hint="default"/>
        <w:sz w:val="20"/>
      </w:rPr>
    </w:lvl>
    <w:lvl w:ilvl="2" w:tentative="1">
      <w:start w:val="1"/>
      <w:numFmt w:val="bullet"/>
      <w:lvlText w:val=""/>
      <w:lvlJc w:val="left"/>
      <w:pPr>
        <w:tabs>
          <w:tab w:val="num" w:pos="2508"/>
        </w:tabs>
        <w:ind w:left="2508" w:hanging="360"/>
      </w:pPr>
      <w:rPr>
        <w:rFonts w:ascii="Symbol" w:hAnsi="Symbol" w:hint="default"/>
        <w:sz w:val="20"/>
      </w:rPr>
    </w:lvl>
    <w:lvl w:ilvl="3" w:tentative="1">
      <w:start w:val="1"/>
      <w:numFmt w:val="bullet"/>
      <w:lvlText w:val=""/>
      <w:lvlJc w:val="left"/>
      <w:pPr>
        <w:tabs>
          <w:tab w:val="num" w:pos="3228"/>
        </w:tabs>
        <w:ind w:left="3228" w:hanging="360"/>
      </w:pPr>
      <w:rPr>
        <w:rFonts w:ascii="Symbol" w:hAnsi="Symbol" w:hint="default"/>
        <w:sz w:val="20"/>
      </w:rPr>
    </w:lvl>
    <w:lvl w:ilvl="4" w:tentative="1">
      <w:start w:val="1"/>
      <w:numFmt w:val="bullet"/>
      <w:lvlText w:val=""/>
      <w:lvlJc w:val="left"/>
      <w:pPr>
        <w:tabs>
          <w:tab w:val="num" w:pos="3948"/>
        </w:tabs>
        <w:ind w:left="3948" w:hanging="360"/>
      </w:pPr>
      <w:rPr>
        <w:rFonts w:ascii="Symbol" w:hAnsi="Symbol" w:hint="default"/>
        <w:sz w:val="20"/>
      </w:rPr>
    </w:lvl>
    <w:lvl w:ilvl="5" w:tentative="1">
      <w:start w:val="1"/>
      <w:numFmt w:val="bullet"/>
      <w:lvlText w:val=""/>
      <w:lvlJc w:val="left"/>
      <w:pPr>
        <w:tabs>
          <w:tab w:val="num" w:pos="4668"/>
        </w:tabs>
        <w:ind w:left="4668" w:hanging="360"/>
      </w:pPr>
      <w:rPr>
        <w:rFonts w:ascii="Symbol" w:hAnsi="Symbol" w:hint="default"/>
        <w:sz w:val="20"/>
      </w:rPr>
    </w:lvl>
    <w:lvl w:ilvl="6" w:tentative="1">
      <w:start w:val="1"/>
      <w:numFmt w:val="bullet"/>
      <w:lvlText w:val=""/>
      <w:lvlJc w:val="left"/>
      <w:pPr>
        <w:tabs>
          <w:tab w:val="num" w:pos="5388"/>
        </w:tabs>
        <w:ind w:left="5388" w:hanging="360"/>
      </w:pPr>
      <w:rPr>
        <w:rFonts w:ascii="Symbol" w:hAnsi="Symbol" w:hint="default"/>
        <w:sz w:val="20"/>
      </w:rPr>
    </w:lvl>
    <w:lvl w:ilvl="7" w:tentative="1">
      <w:start w:val="1"/>
      <w:numFmt w:val="bullet"/>
      <w:lvlText w:val=""/>
      <w:lvlJc w:val="left"/>
      <w:pPr>
        <w:tabs>
          <w:tab w:val="num" w:pos="6108"/>
        </w:tabs>
        <w:ind w:left="6108" w:hanging="360"/>
      </w:pPr>
      <w:rPr>
        <w:rFonts w:ascii="Symbol" w:hAnsi="Symbol" w:hint="default"/>
        <w:sz w:val="20"/>
      </w:rPr>
    </w:lvl>
    <w:lvl w:ilvl="8" w:tentative="1">
      <w:start w:val="1"/>
      <w:numFmt w:val="bullet"/>
      <w:lvlText w:val=""/>
      <w:lvlJc w:val="left"/>
      <w:pPr>
        <w:tabs>
          <w:tab w:val="num" w:pos="6828"/>
        </w:tabs>
        <w:ind w:left="6828" w:hanging="360"/>
      </w:pPr>
      <w:rPr>
        <w:rFonts w:ascii="Symbol" w:hAnsi="Symbol" w:hint="default"/>
        <w:sz w:val="20"/>
      </w:rPr>
    </w:lvl>
  </w:abstractNum>
  <w:abstractNum w:abstractNumId="66" w15:restartNumberingAfterBreak="0">
    <w:nsid w:val="501B5AD6"/>
    <w:multiLevelType w:val="hybridMultilevel"/>
    <w:tmpl w:val="13D8BE4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5057672C"/>
    <w:multiLevelType w:val="multilevel"/>
    <w:tmpl w:val="58C84D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216648F"/>
    <w:multiLevelType w:val="hybridMultilevel"/>
    <w:tmpl w:val="0056514C"/>
    <w:lvl w:ilvl="0" w:tplc="334EA50E">
      <w:start w:val="1"/>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9" w15:restartNumberingAfterBreak="0">
    <w:nsid w:val="53DF5EEB"/>
    <w:multiLevelType w:val="hybridMultilevel"/>
    <w:tmpl w:val="A38E24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54091E78"/>
    <w:multiLevelType w:val="hybridMultilevel"/>
    <w:tmpl w:val="E142308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55F30245"/>
    <w:multiLevelType w:val="hybridMultilevel"/>
    <w:tmpl w:val="744888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561A72B5"/>
    <w:multiLevelType w:val="multilevel"/>
    <w:tmpl w:val="CE6C8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62A4EC2"/>
    <w:multiLevelType w:val="hybridMultilevel"/>
    <w:tmpl w:val="5BA2F124"/>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563D38C9"/>
    <w:multiLevelType w:val="hybridMultilevel"/>
    <w:tmpl w:val="5B32F0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5" w15:restartNumberingAfterBreak="0">
    <w:nsid w:val="584E03CC"/>
    <w:multiLevelType w:val="hybridMultilevel"/>
    <w:tmpl w:val="9B8CD5C4"/>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5A6B141E"/>
    <w:multiLevelType w:val="hybridMultilevel"/>
    <w:tmpl w:val="268C3BA4"/>
    <w:lvl w:ilvl="0" w:tplc="2EDC317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7" w15:restartNumberingAfterBreak="0">
    <w:nsid w:val="5A7C01D9"/>
    <w:multiLevelType w:val="multilevel"/>
    <w:tmpl w:val="1D8E5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5AB80A13"/>
    <w:multiLevelType w:val="hybridMultilevel"/>
    <w:tmpl w:val="12D86B28"/>
    <w:lvl w:ilvl="0" w:tplc="04CA116E">
      <w:start w:val="13"/>
      <w:numFmt w:val="bullet"/>
      <w:lvlText w:val="-"/>
      <w:lvlJc w:val="left"/>
      <w:pPr>
        <w:ind w:left="720" w:hanging="360"/>
      </w:pPr>
      <w:rPr>
        <w:rFonts w:ascii="Calibri" w:eastAsia="Times New Roman" w:hAnsi="Calibri"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9" w15:restartNumberingAfterBreak="0">
    <w:nsid w:val="5B144AB4"/>
    <w:multiLevelType w:val="hybridMultilevel"/>
    <w:tmpl w:val="5A0261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0" w15:restartNumberingAfterBreak="0">
    <w:nsid w:val="5BAC249B"/>
    <w:multiLevelType w:val="hybridMultilevel"/>
    <w:tmpl w:val="2A5EA1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1" w15:restartNumberingAfterBreak="0">
    <w:nsid w:val="5D5A0CBC"/>
    <w:multiLevelType w:val="hybridMultilevel"/>
    <w:tmpl w:val="75026978"/>
    <w:lvl w:ilvl="0" w:tplc="D6BA2AC4">
      <w:start w:val="72"/>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2" w15:restartNumberingAfterBreak="0">
    <w:nsid w:val="5EDC5572"/>
    <w:multiLevelType w:val="hybridMultilevel"/>
    <w:tmpl w:val="7EBEC330"/>
    <w:lvl w:ilvl="0" w:tplc="9E3CF7D4">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3" w15:restartNumberingAfterBreak="0">
    <w:nsid w:val="5EEF4452"/>
    <w:multiLevelType w:val="hybridMultilevel"/>
    <w:tmpl w:val="87E8590A"/>
    <w:lvl w:ilvl="0" w:tplc="20CC757A">
      <w:numFmt w:val="bullet"/>
      <w:lvlText w:val="-"/>
      <w:lvlJc w:val="left"/>
      <w:pPr>
        <w:ind w:left="720" w:hanging="360"/>
      </w:pPr>
      <w:rPr>
        <w:rFonts w:ascii="Calibri" w:eastAsia="SimSu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15:restartNumberingAfterBreak="0">
    <w:nsid w:val="5F837AA1"/>
    <w:multiLevelType w:val="hybridMultilevel"/>
    <w:tmpl w:val="AC8E5586"/>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5" w15:restartNumberingAfterBreak="0">
    <w:nsid w:val="606E25DE"/>
    <w:multiLevelType w:val="hybridMultilevel"/>
    <w:tmpl w:val="B17A2A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15:restartNumberingAfterBreak="0">
    <w:nsid w:val="617512DD"/>
    <w:multiLevelType w:val="hybridMultilevel"/>
    <w:tmpl w:val="D94CE47E"/>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7" w15:restartNumberingAfterBreak="0">
    <w:nsid w:val="640B541F"/>
    <w:multiLevelType w:val="multilevel"/>
    <w:tmpl w:val="E306F79C"/>
    <w:lvl w:ilvl="0">
      <w:start w:val="11"/>
      <w:numFmt w:val="none"/>
      <w:pStyle w:val="nazev"/>
      <w:lvlText w:val="Název%1:"/>
      <w:lvlJc w:val="left"/>
      <w:pPr>
        <w:tabs>
          <w:tab w:val="num" w:pos="1134"/>
        </w:tabs>
        <w:ind w:left="1134" w:hanging="1134"/>
      </w:pPr>
      <w:rPr>
        <w:rFonts w:ascii="Arial" w:hAnsi="Arial" w:cs="Times New Roman" w:hint="default"/>
        <w:b/>
        <w:i w:val="0"/>
        <w:sz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8" w15:restartNumberingAfterBreak="0">
    <w:nsid w:val="64FE3A77"/>
    <w:multiLevelType w:val="hybridMultilevel"/>
    <w:tmpl w:val="60B46D2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668129E9"/>
    <w:multiLevelType w:val="hybridMultilevel"/>
    <w:tmpl w:val="13E8039E"/>
    <w:lvl w:ilvl="0" w:tplc="FC1E9578">
      <w:numFmt w:val="bullet"/>
      <w:lvlText w:val="-"/>
      <w:lvlJc w:val="left"/>
      <w:pPr>
        <w:ind w:left="720" w:hanging="360"/>
      </w:pPr>
      <w:rPr>
        <w:rFonts w:ascii="Calibri" w:eastAsiaTheme="minorHAnsi" w:hAnsi="Calibri"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0" w15:restartNumberingAfterBreak="0">
    <w:nsid w:val="674C1303"/>
    <w:multiLevelType w:val="hybridMultilevel"/>
    <w:tmpl w:val="F0AC79E4"/>
    <w:lvl w:ilvl="0" w:tplc="C63C6DB8">
      <w:start w:val="1"/>
      <w:numFmt w:val="bullet"/>
      <w:lvlText w:val=""/>
      <w:lvlJc w:val="left"/>
      <w:pPr>
        <w:ind w:left="720" w:hanging="360"/>
      </w:pPr>
      <w:rPr>
        <w:rFonts w:ascii="Symbol" w:hAnsi="Symbo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67AF5EF6"/>
    <w:multiLevelType w:val="multilevel"/>
    <w:tmpl w:val="798C5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68FE33DA"/>
    <w:multiLevelType w:val="hybridMultilevel"/>
    <w:tmpl w:val="F7F628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3" w15:restartNumberingAfterBreak="0">
    <w:nsid w:val="697B57EE"/>
    <w:multiLevelType w:val="multilevel"/>
    <w:tmpl w:val="06C8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6ABB4349"/>
    <w:multiLevelType w:val="hybridMultilevel"/>
    <w:tmpl w:val="0C846D6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5" w15:restartNumberingAfterBreak="0">
    <w:nsid w:val="6BC70D6A"/>
    <w:multiLevelType w:val="multilevel"/>
    <w:tmpl w:val="BA7A5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6BE8765B"/>
    <w:multiLevelType w:val="hybridMultilevel"/>
    <w:tmpl w:val="C2B66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6C222569"/>
    <w:multiLevelType w:val="hybridMultilevel"/>
    <w:tmpl w:val="AE707426"/>
    <w:lvl w:ilvl="0" w:tplc="9B047534">
      <w:start w:val="1"/>
      <w:numFmt w:val="bullet"/>
      <w:lvlText w:val=""/>
      <w:lvlJc w:val="left"/>
      <w:pPr>
        <w:ind w:left="1004" w:hanging="360"/>
      </w:pPr>
      <w:rPr>
        <w:rFonts w:ascii="Wingdings" w:hAnsi="Wingding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98" w15:restartNumberingAfterBreak="0">
    <w:nsid w:val="6CE14371"/>
    <w:multiLevelType w:val="hybridMultilevel"/>
    <w:tmpl w:val="EBC0CCF8"/>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6E521D47"/>
    <w:multiLevelType w:val="hybridMultilevel"/>
    <w:tmpl w:val="E38E4A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0" w15:restartNumberingAfterBreak="0">
    <w:nsid w:val="6E74228A"/>
    <w:multiLevelType w:val="multilevel"/>
    <w:tmpl w:val="B2D410CA"/>
    <w:lvl w:ilvl="0">
      <w:start w:val="1"/>
      <w:numFmt w:val="upperRoman"/>
      <w:lvlText w:val="%1."/>
      <w:lvlJc w:val="left"/>
      <w:pPr>
        <w:ind w:left="1080" w:hanging="720"/>
      </w:pPr>
    </w:lvl>
    <w:lvl w:ilvl="1">
      <w:start w:val="1"/>
      <w:numFmt w:val="bullet"/>
      <w:lvlText w:val=""/>
      <w:lvlJc w:val="left"/>
      <w:pPr>
        <w:ind w:left="1440" w:hanging="360"/>
      </w:pPr>
      <w:rPr>
        <w:rFonts w:ascii="Symbol" w:hAnsi="Symbol" w:hint="default"/>
      </w:rPr>
    </w:lvl>
    <w:lvl w:ilvl="2">
      <w:numFmt w:val="bullet"/>
      <w:lvlText w:val="-"/>
      <w:lvlJc w:val="left"/>
      <w:pPr>
        <w:ind w:left="2160" w:hanging="180"/>
      </w:pPr>
      <w:rPr>
        <w:rFonts w:ascii="Calibri" w:eastAsia="Times New Roman" w:hAnsi="Calibri" w:cs="Times New Roman"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6E766DB5"/>
    <w:multiLevelType w:val="hybridMultilevel"/>
    <w:tmpl w:val="7742874A"/>
    <w:lvl w:ilvl="0" w:tplc="51D4A722">
      <w:start w:val="1"/>
      <w:numFmt w:val="bullet"/>
      <w:lvlText w:val="-"/>
      <w:lvlJc w:val="left"/>
      <w:pPr>
        <w:ind w:left="1210" w:hanging="360"/>
      </w:pPr>
      <w:rPr>
        <w:rFonts w:ascii="Calibri" w:eastAsia="Times New Roman" w:hAnsi="Calibri"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2" w15:restartNumberingAfterBreak="0">
    <w:nsid w:val="71FC2923"/>
    <w:multiLevelType w:val="multilevel"/>
    <w:tmpl w:val="04050025"/>
    <w:lvl w:ilvl="0">
      <w:start w:val="1"/>
      <w:numFmt w:val="decimal"/>
      <w:lvlText w:val="%1"/>
      <w:lvlJc w:val="left"/>
      <w:pPr>
        <w:ind w:left="574"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733A4DC7"/>
    <w:multiLevelType w:val="hybridMultilevel"/>
    <w:tmpl w:val="939C3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4" w15:restartNumberingAfterBreak="0">
    <w:nsid w:val="73A96730"/>
    <w:multiLevelType w:val="hybridMultilevel"/>
    <w:tmpl w:val="B8D8E96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5" w15:restartNumberingAfterBreak="0">
    <w:nsid w:val="74B40183"/>
    <w:multiLevelType w:val="multilevel"/>
    <w:tmpl w:val="4E5E0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4F06EF3"/>
    <w:multiLevelType w:val="hybridMultilevel"/>
    <w:tmpl w:val="229AE70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7" w15:restartNumberingAfterBreak="0">
    <w:nsid w:val="752D7DEA"/>
    <w:multiLevelType w:val="hybridMultilevel"/>
    <w:tmpl w:val="73EA7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8" w15:restartNumberingAfterBreak="0">
    <w:nsid w:val="75FB7901"/>
    <w:multiLevelType w:val="hybridMultilevel"/>
    <w:tmpl w:val="F600F3F4"/>
    <w:lvl w:ilvl="0" w:tplc="6BA4E3FC">
      <w:start w:val="2010"/>
      <w:numFmt w:val="bullet"/>
      <w:lvlText w:val="-"/>
      <w:lvlJc w:val="left"/>
      <w:pPr>
        <w:ind w:left="720" w:hanging="360"/>
      </w:pPr>
      <w:rPr>
        <w:rFonts w:ascii="Calibri" w:eastAsia="Times New Roman" w:hAnsi="Calibri"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9" w15:restartNumberingAfterBreak="0">
    <w:nsid w:val="76823984"/>
    <w:multiLevelType w:val="hybridMultilevel"/>
    <w:tmpl w:val="46C69B4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15:restartNumberingAfterBreak="0">
    <w:nsid w:val="77C6262C"/>
    <w:multiLevelType w:val="hybridMultilevel"/>
    <w:tmpl w:val="01A8E396"/>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1" w15:restartNumberingAfterBreak="0">
    <w:nsid w:val="7B8D3493"/>
    <w:multiLevelType w:val="hybridMultilevel"/>
    <w:tmpl w:val="70ECB1F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12" w15:restartNumberingAfterBreak="0">
    <w:nsid w:val="7C743AB7"/>
    <w:multiLevelType w:val="hybridMultilevel"/>
    <w:tmpl w:val="99D4DD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3" w15:restartNumberingAfterBreak="0">
    <w:nsid w:val="7D8A76BC"/>
    <w:multiLevelType w:val="hybridMultilevel"/>
    <w:tmpl w:val="B6EE76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4" w15:restartNumberingAfterBreak="0">
    <w:nsid w:val="7E6C43F6"/>
    <w:multiLevelType w:val="hybridMultilevel"/>
    <w:tmpl w:val="132616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5" w15:restartNumberingAfterBreak="0">
    <w:nsid w:val="7F0D6DB6"/>
    <w:multiLevelType w:val="hybridMultilevel"/>
    <w:tmpl w:val="232A6328"/>
    <w:lvl w:ilvl="0" w:tplc="04050001">
      <w:start w:val="1"/>
      <w:numFmt w:val="bullet"/>
      <w:lvlText w:val=""/>
      <w:lvlJc w:val="left"/>
      <w:pPr>
        <w:ind w:left="780" w:hanging="360"/>
      </w:pPr>
      <w:rPr>
        <w:rFonts w:ascii="Symbol" w:hAnsi="Symbol" w:hint="default"/>
      </w:rPr>
    </w:lvl>
    <w:lvl w:ilvl="1" w:tplc="04050003">
      <w:start w:val="1"/>
      <w:numFmt w:val="bullet"/>
      <w:lvlText w:val="o"/>
      <w:lvlJc w:val="left"/>
      <w:pPr>
        <w:ind w:left="1500" w:hanging="360"/>
      </w:pPr>
      <w:rPr>
        <w:rFonts w:ascii="Courier New" w:hAnsi="Courier New" w:cs="Courier New" w:hint="default"/>
      </w:rPr>
    </w:lvl>
    <w:lvl w:ilvl="2" w:tplc="04050005">
      <w:start w:val="1"/>
      <w:numFmt w:val="bullet"/>
      <w:lvlText w:val=""/>
      <w:lvlJc w:val="left"/>
      <w:pPr>
        <w:ind w:left="2220" w:hanging="360"/>
      </w:pPr>
      <w:rPr>
        <w:rFonts w:ascii="Wingdings" w:hAnsi="Wingdings" w:hint="default"/>
      </w:rPr>
    </w:lvl>
    <w:lvl w:ilvl="3" w:tplc="04050001">
      <w:start w:val="1"/>
      <w:numFmt w:val="bullet"/>
      <w:lvlText w:val=""/>
      <w:lvlJc w:val="left"/>
      <w:pPr>
        <w:ind w:left="2940" w:hanging="360"/>
      </w:pPr>
      <w:rPr>
        <w:rFonts w:ascii="Symbol" w:hAnsi="Symbol" w:hint="default"/>
      </w:rPr>
    </w:lvl>
    <w:lvl w:ilvl="4" w:tplc="04050003">
      <w:start w:val="1"/>
      <w:numFmt w:val="bullet"/>
      <w:lvlText w:val="o"/>
      <w:lvlJc w:val="left"/>
      <w:pPr>
        <w:ind w:left="3660" w:hanging="360"/>
      </w:pPr>
      <w:rPr>
        <w:rFonts w:ascii="Courier New" w:hAnsi="Courier New" w:cs="Courier New" w:hint="default"/>
      </w:rPr>
    </w:lvl>
    <w:lvl w:ilvl="5" w:tplc="04050005">
      <w:start w:val="1"/>
      <w:numFmt w:val="bullet"/>
      <w:lvlText w:val=""/>
      <w:lvlJc w:val="left"/>
      <w:pPr>
        <w:ind w:left="4380" w:hanging="360"/>
      </w:pPr>
      <w:rPr>
        <w:rFonts w:ascii="Wingdings" w:hAnsi="Wingdings" w:hint="default"/>
      </w:rPr>
    </w:lvl>
    <w:lvl w:ilvl="6" w:tplc="04050001">
      <w:start w:val="1"/>
      <w:numFmt w:val="bullet"/>
      <w:lvlText w:val=""/>
      <w:lvlJc w:val="left"/>
      <w:pPr>
        <w:ind w:left="5100" w:hanging="360"/>
      </w:pPr>
      <w:rPr>
        <w:rFonts w:ascii="Symbol" w:hAnsi="Symbol" w:hint="default"/>
      </w:rPr>
    </w:lvl>
    <w:lvl w:ilvl="7" w:tplc="04050003">
      <w:start w:val="1"/>
      <w:numFmt w:val="bullet"/>
      <w:lvlText w:val="o"/>
      <w:lvlJc w:val="left"/>
      <w:pPr>
        <w:ind w:left="5820" w:hanging="360"/>
      </w:pPr>
      <w:rPr>
        <w:rFonts w:ascii="Courier New" w:hAnsi="Courier New" w:cs="Courier New" w:hint="default"/>
      </w:rPr>
    </w:lvl>
    <w:lvl w:ilvl="8" w:tplc="04050005">
      <w:start w:val="1"/>
      <w:numFmt w:val="bullet"/>
      <w:lvlText w:val=""/>
      <w:lvlJc w:val="left"/>
      <w:pPr>
        <w:ind w:left="6540" w:hanging="360"/>
      </w:pPr>
      <w:rPr>
        <w:rFonts w:ascii="Wingdings" w:hAnsi="Wingdings" w:hint="default"/>
      </w:rPr>
    </w:lvl>
  </w:abstractNum>
  <w:num w:numId="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52"/>
  </w:num>
  <w:num w:numId="5">
    <w:abstractNumId w:val="109"/>
  </w:num>
  <w:num w:numId="6">
    <w:abstractNumId w:val="13"/>
  </w:num>
  <w:num w:numId="7">
    <w:abstractNumId w:val="66"/>
  </w:num>
  <w:num w:numId="8">
    <w:abstractNumId w:val="47"/>
  </w:num>
  <w:num w:numId="9">
    <w:abstractNumId w:val="64"/>
  </w:num>
  <w:num w:numId="10">
    <w:abstractNumId w:val="67"/>
  </w:num>
  <w:num w:numId="11">
    <w:abstractNumId w:val="48"/>
  </w:num>
  <w:num w:numId="12">
    <w:abstractNumId w:val="36"/>
  </w:num>
  <w:num w:numId="13">
    <w:abstractNumId w:val="8"/>
  </w:num>
  <w:num w:numId="14">
    <w:abstractNumId w:val="91"/>
  </w:num>
  <w:num w:numId="15">
    <w:abstractNumId w:val="59"/>
  </w:num>
  <w:num w:numId="16">
    <w:abstractNumId w:val="35"/>
  </w:num>
  <w:num w:numId="17">
    <w:abstractNumId w:val="65"/>
  </w:num>
  <w:num w:numId="18">
    <w:abstractNumId w:val="49"/>
  </w:num>
  <w:num w:numId="19">
    <w:abstractNumId w:val="28"/>
  </w:num>
  <w:num w:numId="20">
    <w:abstractNumId w:val="72"/>
  </w:num>
  <w:num w:numId="21">
    <w:abstractNumId w:val="27"/>
  </w:num>
  <w:num w:numId="22">
    <w:abstractNumId w:val="6"/>
  </w:num>
  <w:num w:numId="23">
    <w:abstractNumId w:val="26"/>
  </w:num>
  <w:num w:numId="24">
    <w:abstractNumId w:val="25"/>
  </w:num>
  <w:num w:numId="25">
    <w:abstractNumId w:val="100"/>
  </w:num>
  <w:num w:numId="26">
    <w:abstractNumId w:val="106"/>
  </w:num>
  <w:num w:numId="27">
    <w:abstractNumId w:val="71"/>
  </w:num>
  <w:num w:numId="28">
    <w:abstractNumId w:val="41"/>
  </w:num>
  <w:num w:numId="29">
    <w:abstractNumId w:val="15"/>
  </w:num>
  <w:num w:numId="30">
    <w:abstractNumId w:val="85"/>
  </w:num>
  <w:num w:numId="31">
    <w:abstractNumId w:val="30"/>
  </w:num>
  <w:num w:numId="32">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8"/>
  </w:num>
  <w:num w:numId="34">
    <w:abstractNumId w:val="18"/>
  </w:num>
  <w:num w:numId="35">
    <w:abstractNumId w:val="108"/>
  </w:num>
  <w:num w:numId="36">
    <w:abstractNumId w:val="101"/>
  </w:num>
  <w:num w:numId="37">
    <w:abstractNumId w:val="87"/>
  </w:num>
  <w:num w:numId="38">
    <w:abstractNumId w:val="102"/>
  </w:num>
  <w:num w:numId="39">
    <w:abstractNumId w:val="32"/>
  </w:num>
  <w:num w:numId="40">
    <w:abstractNumId w:val="74"/>
  </w:num>
  <w:num w:numId="41">
    <w:abstractNumId w:val="61"/>
  </w:num>
  <w:num w:numId="42">
    <w:abstractNumId w:val="19"/>
  </w:num>
  <w:num w:numId="43">
    <w:abstractNumId w:val="11"/>
  </w:num>
  <w:num w:numId="44">
    <w:abstractNumId w:val="34"/>
  </w:num>
  <w:num w:numId="45">
    <w:abstractNumId w:val="113"/>
  </w:num>
  <w:num w:numId="46">
    <w:abstractNumId w:val="96"/>
  </w:num>
  <w:num w:numId="47">
    <w:abstractNumId w:val="94"/>
  </w:num>
  <w:num w:numId="48">
    <w:abstractNumId w:val="38"/>
  </w:num>
  <w:num w:numId="49">
    <w:abstractNumId w:val="97"/>
  </w:num>
  <w:num w:numId="50">
    <w:abstractNumId w:val="92"/>
  </w:num>
  <w:num w:numId="51">
    <w:abstractNumId w:val="24"/>
  </w:num>
  <w:num w:numId="52">
    <w:abstractNumId w:val="23"/>
  </w:num>
  <w:num w:numId="53">
    <w:abstractNumId w:val="45"/>
  </w:num>
  <w:num w:numId="54">
    <w:abstractNumId w:val="98"/>
  </w:num>
  <w:num w:numId="55">
    <w:abstractNumId w:val="75"/>
  </w:num>
  <w:num w:numId="56">
    <w:abstractNumId w:val="2"/>
  </w:num>
  <w:num w:numId="57">
    <w:abstractNumId w:val="63"/>
  </w:num>
  <w:num w:numId="58">
    <w:abstractNumId w:val="1"/>
  </w:num>
  <w:num w:numId="59">
    <w:abstractNumId w:val="83"/>
  </w:num>
  <w:num w:numId="60">
    <w:abstractNumId w:val="104"/>
  </w:num>
  <w:num w:numId="61">
    <w:abstractNumId w:val="76"/>
  </w:num>
  <w:num w:numId="62">
    <w:abstractNumId w:val="78"/>
  </w:num>
  <w:num w:numId="63">
    <w:abstractNumId w:val="73"/>
  </w:num>
  <w:num w:numId="64">
    <w:abstractNumId w:val="57"/>
  </w:num>
  <w:num w:numId="65">
    <w:abstractNumId w:val="56"/>
  </w:num>
  <w:num w:numId="66">
    <w:abstractNumId w:val="90"/>
  </w:num>
  <w:num w:numId="67">
    <w:abstractNumId w:val="37"/>
  </w:num>
  <w:num w:numId="68">
    <w:abstractNumId w:val="0"/>
  </w:num>
  <w:num w:numId="69">
    <w:abstractNumId w:val="46"/>
  </w:num>
  <w:num w:numId="70">
    <w:abstractNumId w:val="31"/>
  </w:num>
  <w:num w:numId="71">
    <w:abstractNumId w:val="42"/>
  </w:num>
  <w:num w:numId="72">
    <w:abstractNumId w:val="43"/>
  </w:num>
  <w:num w:numId="73">
    <w:abstractNumId w:val="70"/>
  </w:num>
  <w:num w:numId="74">
    <w:abstractNumId w:val="86"/>
  </w:num>
  <w:num w:numId="75">
    <w:abstractNumId w:val="88"/>
  </w:num>
  <w:num w:numId="76">
    <w:abstractNumId w:val="16"/>
  </w:num>
  <w:num w:numId="77">
    <w:abstractNumId w:val="9"/>
  </w:num>
  <w:num w:numId="78">
    <w:abstractNumId w:val="7"/>
  </w:num>
  <w:num w:numId="79">
    <w:abstractNumId w:val="33"/>
  </w:num>
  <w:num w:numId="80">
    <w:abstractNumId w:val="114"/>
  </w:num>
  <w:num w:numId="81">
    <w:abstractNumId w:val="79"/>
  </w:num>
  <w:num w:numId="82">
    <w:abstractNumId w:val="84"/>
  </w:num>
  <w:num w:numId="83">
    <w:abstractNumId w:val="51"/>
  </w:num>
  <w:num w:numId="84">
    <w:abstractNumId w:val="21"/>
  </w:num>
  <w:num w:numId="85">
    <w:abstractNumId w:val="115"/>
  </w:num>
  <w:num w:numId="86">
    <w:abstractNumId w:val="81"/>
  </w:num>
  <w:num w:numId="87">
    <w:abstractNumId w:val="22"/>
  </w:num>
  <w:num w:numId="88">
    <w:abstractNumId w:val="40"/>
  </w:num>
  <w:num w:numId="89">
    <w:abstractNumId w:val="111"/>
  </w:num>
  <w:num w:numId="90">
    <w:abstractNumId w:val="103"/>
  </w:num>
  <w:num w:numId="91">
    <w:abstractNumId w:val="89"/>
  </w:num>
  <w:num w:numId="92">
    <w:abstractNumId w:val="10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4"/>
  </w:num>
  <w:num w:numId="94">
    <w:abstractNumId w:val="80"/>
  </w:num>
  <w:num w:numId="95">
    <w:abstractNumId w:val="112"/>
  </w:num>
  <w:num w:numId="96">
    <w:abstractNumId w:val="69"/>
  </w:num>
  <w:num w:numId="97">
    <w:abstractNumId w:val="55"/>
  </w:num>
  <w:num w:numId="98">
    <w:abstractNumId w:val="60"/>
  </w:num>
  <w:num w:numId="99">
    <w:abstractNumId w:val="12"/>
  </w:num>
  <w:num w:numId="100">
    <w:abstractNumId w:val="20"/>
  </w:num>
  <w:num w:numId="101">
    <w:abstractNumId w:val="4"/>
  </w:num>
  <w:num w:numId="102">
    <w:abstractNumId w:val="39"/>
  </w:num>
  <w:num w:numId="103">
    <w:abstractNumId w:val="14"/>
  </w:num>
  <w:num w:numId="104">
    <w:abstractNumId w:val="93"/>
  </w:num>
  <w:num w:numId="105">
    <w:abstractNumId w:val="53"/>
  </w:num>
  <w:num w:numId="106">
    <w:abstractNumId w:val="95"/>
  </w:num>
  <w:num w:numId="107">
    <w:abstractNumId w:val="50"/>
  </w:num>
  <w:num w:numId="108">
    <w:abstractNumId w:val="10"/>
  </w:num>
  <w:num w:numId="109">
    <w:abstractNumId w:val="44"/>
  </w:num>
  <w:num w:numId="110">
    <w:abstractNumId w:val="77"/>
  </w:num>
  <w:num w:numId="111">
    <w:abstractNumId w:val="105"/>
  </w:num>
  <w:num w:numId="112">
    <w:abstractNumId w:val="58"/>
  </w:num>
  <w:num w:numId="113">
    <w:abstractNumId w:val="107"/>
  </w:num>
  <w:num w:numId="114">
    <w:abstractNumId w:val="82"/>
  </w:num>
  <w:num w:numId="115">
    <w:abstractNumId w:val="62"/>
  </w:num>
  <w:num w:numId="116">
    <w:abstractNumId w:val="29"/>
  </w:num>
  <w:num w:numId="117">
    <w:abstractNumId w:val="10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7"/>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DC4"/>
    <w:rsid w:val="00001841"/>
    <w:rsid w:val="00003DCE"/>
    <w:rsid w:val="00021B9A"/>
    <w:rsid w:val="00027A78"/>
    <w:rsid w:val="00035C23"/>
    <w:rsid w:val="00040C3E"/>
    <w:rsid w:val="00043258"/>
    <w:rsid w:val="00043E77"/>
    <w:rsid w:val="00045453"/>
    <w:rsid w:val="0005346D"/>
    <w:rsid w:val="000629F3"/>
    <w:rsid w:val="00064FF4"/>
    <w:rsid w:val="00065A78"/>
    <w:rsid w:val="00071609"/>
    <w:rsid w:val="000803CD"/>
    <w:rsid w:val="00083803"/>
    <w:rsid w:val="00090E12"/>
    <w:rsid w:val="000A2BB9"/>
    <w:rsid w:val="000A5721"/>
    <w:rsid w:val="000B6DD9"/>
    <w:rsid w:val="000C1DC4"/>
    <w:rsid w:val="000C334A"/>
    <w:rsid w:val="000C4D3F"/>
    <w:rsid w:val="000E1D94"/>
    <w:rsid w:val="000E69DE"/>
    <w:rsid w:val="000F36B1"/>
    <w:rsid w:val="000F5FEE"/>
    <w:rsid w:val="0010042C"/>
    <w:rsid w:val="001105CB"/>
    <w:rsid w:val="00113C87"/>
    <w:rsid w:val="0012126D"/>
    <w:rsid w:val="00121C8C"/>
    <w:rsid w:val="00125245"/>
    <w:rsid w:val="001310AF"/>
    <w:rsid w:val="00132881"/>
    <w:rsid w:val="00143C6F"/>
    <w:rsid w:val="001449E4"/>
    <w:rsid w:val="001457AD"/>
    <w:rsid w:val="00152548"/>
    <w:rsid w:val="001554D3"/>
    <w:rsid w:val="001611CC"/>
    <w:rsid w:val="001645C8"/>
    <w:rsid w:val="001664BE"/>
    <w:rsid w:val="00171191"/>
    <w:rsid w:val="00171E46"/>
    <w:rsid w:val="00181A28"/>
    <w:rsid w:val="00182A9F"/>
    <w:rsid w:val="00186136"/>
    <w:rsid w:val="00191CD5"/>
    <w:rsid w:val="001B0901"/>
    <w:rsid w:val="001B1DEC"/>
    <w:rsid w:val="001C555A"/>
    <w:rsid w:val="001D2B5C"/>
    <w:rsid w:val="001D69CA"/>
    <w:rsid w:val="001E1D7B"/>
    <w:rsid w:val="001E5DC1"/>
    <w:rsid w:val="001E7F54"/>
    <w:rsid w:val="001F38E5"/>
    <w:rsid w:val="001F60AD"/>
    <w:rsid w:val="00202BD2"/>
    <w:rsid w:val="002161C5"/>
    <w:rsid w:val="0022401D"/>
    <w:rsid w:val="00235145"/>
    <w:rsid w:val="00246073"/>
    <w:rsid w:val="002638AB"/>
    <w:rsid w:val="00266161"/>
    <w:rsid w:val="00274D26"/>
    <w:rsid w:val="00277B83"/>
    <w:rsid w:val="00284C3F"/>
    <w:rsid w:val="002A6211"/>
    <w:rsid w:val="002B1CE0"/>
    <w:rsid w:val="002B658D"/>
    <w:rsid w:val="002C7C4A"/>
    <w:rsid w:val="002D2D43"/>
    <w:rsid w:val="002D60DA"/>
    <w:rsid w:val="002E3280"/>
    <w:rsid w:val="002F3F86"/>
    <w:rsid w:val="002F4E85"/>
    <w:rsid w:val="00321DFF"/>
    <w:rsid w:val="003279EE"/>
    <w:rsid w:val="003308F2"/>
    <w:rsid w:val="00350FDB"/>
    <w:rsid w:val="00361A48"/>
    <w:rsid w:val="00361C8D"/>
    <w:rsid w:val="00371D9D"/>
    <w:rsid w:val="003773AA"/>
    <w:rsid w:val="00377BEA"/>
    <w:rsid w:val="00384F1C"/>
    <w:rsid w:val="003A1707"/>
    <w:rsid w:val="003A5BF9"/>
    <w:rsid w:val="003A5FF7"/>
    <w:rsid w:val="003B3AAA"/>
    <w:rsid w:val="003D2333"/>
    <w:rsid w:val="003E5382"/>
    <w:rsid w:val="003E7728"/>
    <w:rsid w:val="003F26A2"/>
    <w:rsid w:val="003F7C3E"/>
    <w:rsid w:val="004069F1"/>
    <w:rsid w:val="004120BC"/>
    <w:rsid w:val="004146F8"/>
    <w:rsid w:val="00416740"/>
    <w:rsid w:val="004204F1"/>
    <w:rsid w:val="00426C11"/>
    <w:rsid w:val="00433C97"/>
    <w:rsid w:val="00440FFE"/>
    <w:rsid w:val="00445730"/>
    <w:rsid w:val="00450EA0"/>
    <w:rsid w:val="004552AF"/>
    <w:rsid w:val="004614A5"/>
    <w:rsid w:val="00466722"/>
    <w:rsid w:val="00471291"/>
    <w:rsid w:val="0047392C"/>
    <w:rsid w:val="0047558D"/>
    <w:rsid w:val="00475686"/>
    <w:rsid w:val="004814D8"/>
    <w:rsid w:val="00483E12"/>
    <w:rsid w:val="00485B3D"/>
    <w:rsid w:val="00486059"/>
    <w:rsid w:val="004928EF"/>
    <w:rsid w:val="004A3437"/>
    <w:rsid w:val="004A3455"/>
    <w:rsid w:val="004B407D"/>
    <w:rsid w:val="004C0B8A"/>
    <w:rsid w:val="004C335A"/>
    <w:rsid w:val="004C6801"/>
    <w:rsid w:val="004C76B1"/>
    <w:rsid w:val="0050129A"/>
    <w:rsid w:val="00501514"/>
    <w:rsid w:val="005031BF"/>
    <w:rsid w:val="00505FA7"/>
    <w:rsid w:val="00512A72"/>
    <w:rsid w:val="00523BB0"/>
    <w:rsid w:val="00527A71"/>
    <w:rsid w:val="00531AD8"/>
    <w:rsid w:val="005411D4"/>
    <w:rsid w:val="005478D4"/>
    <w:rsid w:val="0055427E"/>
    <w:rsid w:val="00555F83"/>
    <w:rsid w:val="0056362C"/>
    <w:rsid w:val="00567B4A"/>
    <w:rsid w:val="00571B57"/>
    <w:rsid w:val="00581D10"/>
    <w:rsid w:val="005911C4"/>
    <w:rsid w:val="005A0787"/>
    <w:rsid w:val="005A1E8A"/>
    <w:rsid w:val="005A3E10"/>
    <w:rsid w:val="005A65C5"/>
    <w:rsid w:val="005B3E73"/>
    <w:rsid w:val="005C6491"/>
    <w:rsid w:val="005D341C"/>
    <w:rsid w:val="005D3DDB"/>
    <w:rsid w:val="005E7E41"/>
    <w:rsid w:val="005F1DB4"/>
    <w:rsid w:val="005F3BA9"/>
    <w:rsid w:val="005F3D33"/>
    <w:rsid w:val="005F653D"/>
    <w:rsid w:val="00616BDE"/>
    <w:rsid w:val="00617143"/>
    <w:rsid w:val="006304EF"/>
    <w:rsid w:val="00632E10"/>
    <w:rsid w:val="00633997"/>
    <w:rsid w:val="00633BCA"/>
    <w:rsid w:val="0063675C"/>
    <w:rsid w:val="00640742"/>
    <w:rsid w:val="00643F96"/>
    <w:rsid w:val="00653393"/>
    <w:rsid w:val="00665A37"/>
    <w:rsid w:val="00665D86"/>
    <w:rsid w:val="0067199C"/>
    <w:rsid w:val="00677381"/>
    <w:rsid w:val="0069054B"/>
    <w:rsid w:val="00696F0D"/>
    <w:rsid w:val="00697249"/>
    <w:rsid w:val="006A230B"/>
    <w:rsid w:val="006A3E56"/>
    <w:rsid w:val="006A5768"/>
    <w:rsid w:val="006A658B"/>
    <w:rsid w:val="006D43E4"/>
    <w:rsid w:val="006E1669"/>
    <w:rsid w:val="006E44B3"/>
    <w:rsid w:val="006E65EA"/>
    <w:rsid w:val="006F68BB"/>
    <w:rsid w:val="00701635"/>
    <w:rsid w:val="0070778E"/>
    <w:rsid w:val="0071267E"/>
    <w:rsid w:val="00723655"/>
    <w:rsid w:val="007239B3"/>
    <w:rsid w:val="00724A9C"/>
    <w:rsid w:val="007274CE"/>
    <w:rsid w:val="00727CEF"/>
    <w:rsid w:val="0073280D"/>
    <w:rsid w:val="0073549B"/>
    <w:rsid w:val="00737E16"/>
    <w:rsid w:val="00740B9C"/>
    <w:rsid w:val="00742D62"/>
    <w:rsid w:val="00765085"/>
    <w:rsid w:val="00770D58"/>
    <w:rsid w:val="0078202E"/>
    <w:rsid w:val="007A0EED"/>
    <w:rsid w:val="007C16D7"/>
    <w:rsid w:val="007C61AE"/>
    <w:rsid w:val="007C7560"/>
    <w:rsid w:val="007E4543"/>
    <w:rsid w:val="007F0552"/>
    <w:rsid w:val="007F2258"/>
    <w:rsid w:val="007F37F6"/>
    <w:rsid w:val="00824D2F"/>
    <w:rsid w:val="00826DAE"/>
    <w:rsid w:val="00826DC5"/>
    <w:rsid w:val="0084006E"/>
    <w:rsid w:val="00845CDE"/>
    <w:rsid w:val="00860CCB"/>
    <w:rsid w:val="00862587"/>
    <w:rsid w:val="008634E1"/>
    <w:rsid w:val="00867C98"/>
    <w:rsid w:val="00871555"/>
    <w:rsid w:val="00882D49"/>
    <w:rsid w:val="008966C9"/>
    <w:rsid w:val="00897527"/>
    <w:rsid w:val="008A17FF"/>
    <w:rsid w:val="008A2E53"/>
    <w:rsid w:val="008B4142"/>
    <w:rsid w:val="008D142A"/>
    <w:rsid w:val="008D1623"/>
    <w:rsid w:val="008E4E3D"/>
    <w:rsid w:val="008E54A2"/>
    <w:rsid w:val="008E7D38"/>
    <w:rsid w:val="008F567B"/>
    <w:rsid w:val="00903141"/>
    <w:rsid w:val="00914FCB"/>
    <w:rsid w:val="0094349E"/>
    <w:rsid w:val="00943598"/>
    <w:rsid w:val="009576E5"/>
    <w:rsid w:val="00960977"/>
    <w:rsid w:val="00960C04"/>
    <w:rsid w:val="00966E36"/>
    <w:rsid w:val="0097203A"/>
    <w:rsid w:val="00972AFD"/>
    <w:rsid w:val="00992017"/>
    <w:rsid w:val="00993908"/>
    <w:rsid w:val="00996481"/>
    <w:rsid w:val="009C0EC1"/>
    <w:rsid w:val="009C1B09"/>
    <w:rsid w:val="009C37B9"/>
    <w:rsid w:val="009D09FA"/>
    <w:rsid w:val="009E4314"/>
    <w:rsid w:val="009E4BC6"/>
    <w:rsid w:val="009F3DD9"/>
    <w:rsid w:val="009F6ECF"/>
    <w:rsid w:val="009F73B1"/>
    <w:rsid w:val="00A00391"/>
    <w:rsid w:val="00A03C27"/>
    <w:rsid w:val="00A11B28"/>
    <w:rsid w:val="00A1270A"/>
    <w:rsid w:val="00A13EBD"/>
    <w:rsid w:val="00A22571"/>
    <w:rsid w:val="00A3462F"/>
    <w:rsid w:val="00A360CC"/>
    <w:rsid w:val="00A55DAE"/>
    <w:rsid w:val="00A60247"/>
    <w:rsid w:val="00A614DE"/>
    <w:rsid w:val="00A62A0E"/>
    <w:rsid w:val="00A657FB"/>
    <w:rsid w:val="00A7204D"/>
    <w:rsid w:val="00A76D12"/>
    <w:rsid w:val="00A81C3E"/>
    <w:rsid w:val="00A83C03"/>
    <w:rsid w:val="00A83FD2"/>
    <w:rsid w:val="00A858EE"/>
    <w:rsid w:val="00A878C2"/>
    <w:rsid w:val="00A9018A"/>
    <w:rsid w:val="00A96440"/>
    <w:rsid w:val="00AB50C0"/>
    <w:rsid w:val="00AC793D"/>
    <w:rsid w:val="00AD5AB9"/>
    <w:rsid w:val="00AD5EB8"/>
    <w:rsid w:val="00AF1CAE"/>
    <w:rsid w:val="00AF4A80"/>
    <w:rsid w:val="00AF504F"/>
    <w:rsid w:val="00B01B97"/>
    <w:rsid w:val="00B05BB8"/>
    <w:rsid w:val="00B07B40"/>
    <w:rsid w:val="00B07F0C"/>
    <w:rsid w:val="00B20AA5"/>
    <w:rsid w:val="00B25780"/>
    <w:rsid w:val="00B37230"/>
    <w:rsid w:val="00B422E7"/>
    <w:rsid w:val="00B44987"/>
    <w:rsid w:val="00B467BF"/>
    <w:rsid w:val="00B50279"/>
    <w:rsid w:val="00B52BC6"/>
    <w:rsid w:val="00B65985"/>
    <w:rsid w:val="00B70D78"/>
    <w:rsid w:val="00B81CF5"/>
    <w:rsid w:val="00B83DB9"/>
    <w:rsid w:val="00B85CA7"/>
    <w:rsid w:val="00B926C9"/>
    <w:rsid w:val="00B95313"/>
    <w:rsid w:val="00B97B9C"/>
    <w:rsid w:val="00BC1D37"/>
    <w:rsid w:val="00BC27D6"/>
    <w:rsid w:val="00BD4898"/>
    <w:rsid w:val="00BE120C"/>
    <w:rsid w:val="00BF70FC"/>
    <w:rsid w:val="00C00584"/>
    <w:rsid w:val="00C01EA8"/>
    <w:rsid w:val="00C03833"/>
    <w:rsid w:val="00C061AD"/>
    <w:rsid w:val="00C07A9C"/>
    <w:rsid w:val="00C237E8"/>
    <w:rsid w:val="00C239A8"/>
    <w:rsid w:val="00C24037"/>
    <w:rsid w:val="00C41243"/>
    <w:rsid w:val="00C42395"/>
    <w:rsid w:val="00C46069"/>
    <w:rsid w:val="00C52470"/>
    <w:rsid w:val="00C704DE"/>
    <w:rsid w:val="00C706C7"/>
    <w:rsid w:val="00C730E3"/>
    <w:rsid w:val="00C741A4"/>
    <w:rsid w:val="00C751A0"/>
    <w:rsid w:val="00C81635"/>
    <w:rsid w:val="00C846E0"/>
    <w:rsid w:val="00C86C88"/>
    <w:rsid w:val="00C94CE9"/>
    <w:rsid w:val="00CA03FA"/>
    <w:rsid w:val="00CB18ED"/>
    <w:rsid w:val="00CC4866"/>
    <w:rsid w:val="00CC595E"/>
    <w:rsid w:val="00CC61EB"/>
    <w:rsid w:val="00CC6683"/>
    <w:rsid w:val="00CD4F83"/>
    <w:rsid w:val="00CE4B04"/>
    <w:rsid w:val="00CE6D78"/>
    <w:rsid w:val="00CF2060"/>
    <w:rsid w:val="00D04587"/>
    <w:rsid w:val="00D04FEA"/>
    <w:rsid w:val="00D12EDB"/>
    <w:rsid w:val="00D1538A"/>
    <w:rsid w:val="00D16270"/>
    <w:rsid w:val="00D16BF4"/>
    <w:rsid w:val="00D20100"/>
    <w:rsid w:val="00D24DC3"/>
    <w:rsid w:val="00D51A16"/>
    <w:rsid w:val="00D60055"/>
    <w:rsid w:val="00D602EE"/>
    <w:rsid w:val="00D6173E"/>
    <w:rsid w:val="00D739BE"/>
    <w:rsid w:val="00D80452"/>
    <w:rsid w:val="00D90A43"/>
    <w:rsid w:val="00D93C50"/>
    <w:rsid w:val="00D94D48"/>
    <w:rsid w:val="00DA3B41"/>
    <w:rsid w:val="00DA618D"/>
    <w:rsid w:val="00DB5C5D"/>
    <w:rsid w:val="00DB5DB1"/>
    <w:rsid w:val="00DD0D8A"/>
    <w:rsid w:val="00DE2961"/>
    <w:rsid w:val="00E00E17"/>
    <w:rsid w:val="00E019FB"/>
    <w:rsid w:val="00E121B4"/>
    <w:rsid w:val="00E20FC9"/>
    <w:rsid w:val="00E23EA4"/>
    <w:rsid w:val="00E308F6"/>
    <w:rsid w:val="00E37332"/>
    <w:rsid w:val="00E47418"/>
    <w:rsid w:val="00E47E2B"/>
    <w:rsid w:val="00E51B25"/>
    <w:rsid w:val="00E55504"/>
    <w:rsid w:val="00E63953"/>
    <w:rsid w:val="00E679D0"/>
    <w:rsid w:val="00E72784"/>
    <w:rsid w:val="00E80032"/>
    <w:rsid w:val="00E802E4"/>
    <w:rsid w:val="00E90DBC"/>
    <w:rsid w:val="00E93DAC"/>
    <w:rsid w:val="00E976BC"/>
    <w:rsid w:val="00EA0B68"/>
    <w:rsid w:val="00EB0570"/>
    <w:rsid w:val="00EC33C9"/>
    <w:rsid w:val="00ED2551"/>
    <w:rsid w:val="00EE209B"/>
    <w:rsid w:val="00EE714A"/>
    <w:rsid w:val="00EF267E"/>
    <w:rsid w:val="00F05E0E"/>
    <w:rsid w:val="00F06083"/>
    <w:rsid w:val="00F06584"/>
    <w:rsid w:val="00F06A80"/>
    <w:rsid w:val="00F129D8"/>
    <w:rsid w:val="00F20F2C"/>
    <w:rsid w:val="00F314AC"/>
    <w:rsid w:val="00F42634"/>
    <w:rsid w:val="00F62D10"/>
    <w:rsid w:val="00F77D06"/>
    <w:rsid w:val="00FA23BF"/>
    <w:rsid w:val="00FA2C36"/>
    <w:rsid w:val="00FA358C"/>
    <w:rsid w:val="00FA5B5C"/>
    <w:rsid w:val="00FA73BB"/>
    <w:rsid w:val="00FC3BF3"/>
    <w:rsid w:val="00FC405A"/>
    <w:rsid w:val="00FC459E"/>
    <w:rsid w:val="00FC5008"/>
    <w:rsid w:val="00FC5924"/>
    <w:rsid w:val="00FD3449"/>
    <w:rsid w:val="00FE3439"/>
    <w:rsid w:val="00FF42E0"/>
    <w:rsid w:val="00FF6D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C22FB"/>
  <w15:docId w15:val="{A2773B81-D622-4AD3-B3AD-D0B611F8B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C1DC4"/>
    <w:pPr>
      <w:spacing w:after="120" w:line="276" w:lineRule="auto"/>
      <w:jc w:val="both"/>
    </w:pPr>
  </w:style>
  <w:style w:type="paragraph" w:styleId="Nadpis1">
    <w:name w:val="heading 1"/>
    <w:basedOn w:val="Normln"/>
    <w:next w:val="Normln"/>
    <w:link w:val="Nadpis1Char"/>
    <w:uiPriority w:val="9"/>
    <w:qFormat/>
    <w:rsid w:val="000C1DC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next w:val="Normln"/>
    <w:link w:val="Nadpis2Char"/>
    <w:uiPriority w:val="9"/>
    <w:unhideWhenUsed/>
    <w:qFormat/>
    <w:rsid w:val="00E23E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3">
    <w:name w:val="heading 3"/>
    <w:basedOn w:val="Normln"/>
    <w:next w:val="Normln"/>
    <w:link w:val="Nadpis3Char"/>
    <w:uiPriority w:val="9"/>
    <w:unhideWhenUsed/>
    <w:qFormat/>
    <w:rsid w:val="000C1DC4"/>
    <w:pPr>
      <w:keepNext/>
      <w:keepLines/>
      <w:spacing w:before="200" w:after="0"/>
      <w:outlineLvl w:val="2"/>
    </w:pPr>
    <w:rPr>
      <w:rFonts w:asciiTheme="majorHAnsi" w:eastAsiaTheme="majorEastAsia" w:hAnsiTheme="majorHAnsi" w:cstheme="majorBidi"/>
      <w:b/>
      <w:bCs/>
      <w:color w:val="5B9BD5" w:themeColor="accent1"/>
    </w:rPr>
  </w:style>
  <w:style w:type="paragraph" w:styleId="Nadpis4">
    <w:name w:val="heading 4"/>
    <w:basedOn w:val="Normln"/>
    <w:next w:val="Normln"/>
    <w:link w:val="Nadpis4Char"/>
    <w:uiPriority w:val="9"/>
    <w:unhideWhenUsed/>
    <w:qFormat/>
    <w:rsid w:val="00A1270A"/>
    <w:pPr>
      <w:keepNext/>
      <w:keepLines/>
      <w:suppressAutoHyphens/>
      <w:spacing w:before="200" w:after="0"/>
      <w:outlineLvl w:val="3"/>
    </w:pPr>
    <w:rPr>
      <w:rFonts w:asciiTheme="majorHAnsi" w:eastAsiaTheme="majorEastAsia" w:hAnsiTheme="majorHAnsi" w:cstheme="majorBidi"/>
      <w:b/>
      <w:bCs/>
      <w:i/>
      <w:iCs/>
      <w:color w:val="5B9BD5" w:themeColor="accent1"/>
    </w:rPr>
  </w:style>
  <w:style w:type="paragraph" w:styleId="Nadpis5">
    <w:name w:val="heading 5"/>
    <w:basedOn w:val="Normln"/>
    <w:next w:val="Normln"/>
    <w:link w:val="Nadpis5Char"/>
    <w:uiPriority w:val="9"/>
    <w:unhideWhenUsed/>
    <w:qFormat/>
    <w:rsid w:val="00A1270A"/>
    <w:pPr>
      <w:keepNext/>
      <w:keepLines/>
      <w:suppressAutoHyphens/>
      <w:spacing w:before="200" w:after="0"/>
      <w:outlineLvl w:val="4"/>
    </w:pPr>
    <w:rPr>
      <w:rFonts w:asciiTheme="majorHAnsi" w:eastAsiaTheme="majorEastAsia" w:hAnsiTheme="majorHAnsi" w:cstheme="majorBidi"/>
      <w:color w:val="1F4D78" w:themeColor="accent1" w:themeShade="7F"/>
    </w:rPr>
  </w:style>
  <w:style w:type="paragraph" w:styleId="Nadpis6">
    <w:name w:val="heading 6"/>
    <w:basedOn w:val="Normln"/>
    <w:next w:val="Normln"/>
    <w:link w:val="Nadpis6Char"/>
    <w:uiPriority w:val="9"/>
    <w:semiHidden/>
    <w:unhideWhenUsed/>
    <w:qFormat/>
    <w:rsid w:val="00D94D48"/>
    <w:pPr>
      <w:keepNext/>
      <w:keepLines/>
      <w:spacing w:before="200" w:after="0" w:line="259" w:lineRule="auto"/>
      <w:ind w:left="1152" w:hanging="1152"/>
      <w:jc w:val="left"/>
      <w:outlineLvl w:val="5"/>
    </w:pPr>
    <w:rPr>
      <w:rFonts w:asciiTheme="majorHAnsi" w:eastAsiaTheme="majorEastAsia" w:hAnsiTheme="majorHAnsi" w:cstheme="majorBidi"/>
      <w:i/>
      <w:iCs/>
      <w:color w:val="1F4D78" w:themeColor="accent1" w:themeShade="7F"/>
    </w:rPr>
  </w:style>
  <w:style w:type="paragraph" w:styleId="Nadpis7">
    <w:name w:val="heading 7"/>
    <w:basedOn w:val="Normln"/>
    <w:next w:val="Normln"/>
    <w:link w:val="Nadpis7Char"/>
    <w:uiPriority w:val="9"/>
    <w:semiHidden/>
    <w:unhideWhenUsed/>
    <w:qFormat/>
    <w:rsid w:val="00D94D48"/>
    <w:pPr>
      <w:keepNext/>
      <w:keepLines/>
      <w:spacing w:before="200" w:after="0" w:line="259" w:lineRule="auto"/>
      <w:ind w:left="1296" w:hanging="1296"/>
      <w:jc w:val="left"/>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D94D48"/>
    <w:pPr>
      <w:keepNext/>
      <w:keepLines/>
      <w:spacing w:before="200" w:after="0" w:line="259" w:lineRule="auto"/>
      <w:ind w:left="1440" w:hanging="1440"/>
      <w:jc w:val="left"/>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D94D48"/>
    <w:pPr>
      <w:keepNext/>
      <w:keepLines/>
      <w:spacing w:before="200" w:after="0" w:line="259" w:lineRule="auto"/>
      <w:ind w:left="1584" w:hanging="1584"/>
      <w:jc w:val="left"/>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C1DC4"/>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Standardnpsmoodstavce"/>
    <w:link w:val="Nadpis2"/>
    <w:uiPriority w:val="9"/>
    <w:rsid w:val="00E23EA4"/>
    <w:rPr>
      <w:rFonts w:asciiTheme="majorHAnsi" w:eastAsiaTheme="majorEastAsia" w:hAnsiTheme="majorHAnsi" w:cstheme="majorBidi"/>
      <w:color w:val="2E74B5" w:themeColor="accent1" w:themeShade="BF"/>
      <w:sz w:val="26"/>
      <w:szCs w:val="26"/>
    </w:rPr>
  </w:style>
  <w:style w:type="character" w:customStyle="1" w:styleId="Nadpis3Char">
    <w:name w:val="Nadpis 3 Char"/>
    <w:basedOn w:val="Standardnpsmoodstavce"/>
    <w:link w:val="Nadpis3"/>
    <w:uiPriority w:val="9"/>
    <w:rsid w:val="000C1DC4"/>
    <w:rPr>
      <w:rFonts w:asciiTheme="majorHAnsi" w:eastAsiaTheme="majorEastAsia" w:hAnsiTheme="majorHAnsi" w:cstheme="majorBidi"/>
      <w:b/>
      <w:bCs/>
      <w:color w:val="5B9BD5" w:themeColor="accent1"/>
    </w:rPr>
  </w:style>
  <w:style w:type="character" w:customStyle="1" w:styleId="Nadpis4Char">
    <w:name w:val="Nadpis 4 Char"/>
    <w:basedOn w:val="Standardnpsmoodstavce"/>
    <w:link w:val="Nadpis4"/>
    <w:uiPriority w:val="9"/>
    <w:rsid w:val="00A1270A"/>
    <w:rPr>
      <w:rFonts w:asciiTheme="majorHAnsi" w:eastAsiaTheme="majorEastAsia" w:hAnsiTheme="majorHAnsi" w:cstheme="majorBidi"/>
      <w:b/>
      <w:bCs/>
      <w:i/>
      <w:iCs/>
      <w:color w:val="5B9BD5" w:themeColor="accent1"/>
    </w:rPr>
  </w:style>
  <w:style w:type="character" w:customStyle="1" w:styleId="Nadpis5Char">
    <w:name w:val="Nadpis 5 Char"/>
    <w:basedOn w:val="Standardnpsmoodstavce"/>
    <w:link w:val="Nadpis5"/>
    <w:uiPriority w:val="9"/>
    <w:rsid w:val="00A1270A"/>
    <w:rPr>
      <w:rFonts w:asciiTheme="majorHAnsi" w:eastAsiaTheme="majorEastAsia" w:hAnsiTheme="majorHAnsi" w:cstheme="majorBidi"/>
      <w:color w:val="1F4D78" w:themeColor="accent1" w:themeShade="7F"/>
    </w:rPr>
  </w:style>
  <w:style w:type="paragraph" w:styleId="Odstavecseseznamem">
    <w:name w:val="List Paragraph"/>
    <w:aliases w:val="Název grafu,Nad,List Paragraph,Odstavec cíl se seznamem,Odstavec se seznamem5,Odstavec_muj,Odrážky,Odstavec_muj Text,Odstavec se seznamem a odrážkou,1 úroveň Odstavec se seznamem,List Paragraph (Czech Tourism),Odstavec,nad 1"/>
    <w:basedOn w:val="Normln"/>
    <w:link w:val="OdstavecseseznamemChar"/>
    <w:uiPriority w:val="34"/>
    <w:qFormat/>
    <w:rsid w:val="000C1DC4"/>
    <w:pPr>
      <w:ind w:left="720"/>
      <w:contextualSpacing/>
    </w:pPr>
  </w:style>
  <w:style w:type="character" w:customStyle="1" w:styleId="OdstavecseseznamemChar">
    <w:name w:val="Odstavec se seznamem Char"/>
    <w:aliases w:val="Název grafu Char,Nad Char,List Paragraph Char,Odstavec cíl se seznamem Char,Odstavec se seznamem5 Char,Odstavec_muj Char,Odrážky Char,Odstavec_muj Text Char,Odstavec se seznamem a odrážkou Char,Odstavec Char,nad 1 Char"/>
    <w:link w:val="Odstavecseseznamem"/>
    <w:uiPriority w:val="34"/>
    <w:qFormat/>
    <w:locked/>
    <w:rsid w:val="00E00E17"/>
  </w:style>
  <w:style w:type="paragraph" w:styleId="Textpoznpodarou">
    <w:name w:val="footnote text"/>
    <w:basedOn w:val="Normln"/>
    <w:link w:val="TextpoznpodarouChar"/>
    <w:uiPriority w:val="99"/>
    <w:unhideWhenUsed/>
    <w:rsid w:val="00CD4F83"/>
    <w:pPr>
      <w:spacing w:after="0" w:line="240" w:lineRule="auto"/>
      <w:jc w:val="left"/>
    </w:pPr>
    <w:rPr>
      <w:sz w:val="20"/>
      <w:szCs w:val="20"/>
    </w:rPr>
  </w:style>
  <w:style w:type="character" w:customStyle="1" w:styleId="TextpoznpodarouChar">
    <w:name w:val="Text pozn. pod čarou Char"/>
    <w:basedOn w:val="Standardnpsmoodstavce"/>
    <w:link w:val="Textpoznpodarou"/>
    <w:uiPriority w:val="99"/>
    <w:rsid w:val="00CD4F83"/>
    <w:rPr>
      <w:sz w:val="20"/>
      <w:szCs w:val="20"/>
    </w:rPr>
  </w:style>
  <w:style w:type="character" w:styleId="Znakapoznpodarou">
    <w:name w:val="footnote reference"/>
    <w:basedOn w:val="Standardnpsmoodstavce"/>
    <w:uiPriority w:val="99"/>
    <w:semiHidden/>
    <w:unhideWhenUsed/>
    <w:rsid w:val="00CD4F83"/>
    <w:rPr>
      <w:vertAlign w:val="superscript"/>
    </w:rPr>
  </w:style>
  <w:style w:type="character" w:customStyle="1" w:styleId="st">
    <w:name w:val="st"/>
    <w:basedOn w:val="Standardnpsmoodstavce"/>
    <w:rsid w:val="00CD4F83"/>
  </w:style>
  <w:style w:type="character" w:styleId="Hypertextovodkaz">
    <w:name w:val="Hyperlink"/>
    <w:uiPriority w:val="99"/>
    <w:unhideWhenUsed/>
    <w:rsid w:val="00CD4F83"/>
    <w:rPr>
      <w:color w:val="0000FF"/>
      <w:u w:val="single"/>
    </w:rPr>
  </w:style>
  <w:style w:type="character" w:styleId="Siln">
    <w:name w:val="Strong"/>
    <w:basedOn w:val="Standardnpsmoodstavce"/>
    <w:uiPriority w:val="22"/>
    <w:qFormat/>
    <w:rsid w:val="00E00E17"/>
    <w:rPr>
      <w:b/>
      <w:bCs/>
    </w:rPr>
  </w:style>
  <w:style w:type="table" w:styleId="Mkatabulky">
    <w:name w:val="Table Grid"/>
    <w:basedOn w:val="Normlntabulka"/>
    <w:uiPriority w:val="59"/>
    <w:rsid w:val="00E00E17"/>
    <w:pPr>
      <w:spacing w:after="0" w:line="240" w:lineRule="auto"/>
    </w:pPr>
    <w:rPr>
      <w:rFonts w:ascii="Calibri" w:eastAsia="SimSun"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iPriority w:val="99"/>
    <w:unhideWhenUsed/>
    <w:rsid w:val="00E00E17"/>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customStyle="1" w:styleId="Odstavecseseznamem1">
    <w:name w:val="Odstavec se seznamem1"/>
    <w:basedOn w:val="Normln"/>
    <w:rsid w:val="007A0EED"/>
    <w:pPr>
      <w:spacing w:after="0" w:line="240" w:lineRule="auto"/>
      <w:ind w:left="720"/>
      <w:contextualSpacing/>
      <w:jc w:val="left"/>
    </w:pPr>
    <w:rPr>
      <w:rFonts w:ascii="Times New Roman" w:eastAsia="Calibri" w:hAnsi="Times New Roman" w:cs="Times New Roman"/>
      <w:sz w:val="24"/>
      <w:szCs w:val="24"/>
      <w:lang w:eastAsia="cs-CZ"/>
    </w:rPr>
  </w:style>
  <w:style w:type="character" w:customStyle="1" w:styleId="ZhlavChar">
    <w:name w:val="Záhlaví Char"/>
    <w:basedOn w:val="Standardnpsmoodstavce"/>
    <w:link w:val="Zhlav"/>
    <w:uiPriority w:val="99"/>
    <w:rsid w:val="00A1270A"/>
  </w:style>
  <w:style w:type="paragraph" w:styleId="Zhlav">
    <w:name w:val="header"/>
    <w:basedOn w:val="Normln"/>
    <w:link w:val="ZhlavChar"/>
    <w:uiPriority w:val="99"/>
    <w:unhideWhenUsed/>
    <w:rsid w:val="00A1270A"/>
    <w:pPr>
      <w:tabs>
        <w:tab w:val="center" w:pos="4536"/>
        <w:tab w:val="right" w:pos="9072"/>
      </w:tabs>
      <w:suppressAutoHyphens/>
      <w:spacing w:after="0" w:line="240" w:lineRule="auto"/>
    </w:pPr>
  </w:style>
  <w:style w:type="character" w:customStyle="1" w:styleId="ZpatChar">
    <w:name w:val="Zápatí Char"/>
    <w:basedOn w:val="Standardnpsmoodstavce"/>
    <w:link w:val="Zpat"/>
    <w:uiPriority w:val="99"/>
    <w:rsid w:val="00A1270A"/>
  </w:style>
  <w:style w:type="paragraph" w:styleId="Zpat">
    <w:name w:val="footer"/>
    <w:basedOn w:val="Normln"/>
    <w:link w:val="ZpatChar"/>
    <w:uiPriority w:val="99"/>
    <w:unhideWhenUsed/>
    <w:rsid w:val="00A1270A"/>
    <w:pPr>
      <w:tabs>
        <w:tab w:val="center" w:pos="4536"/>
        <w:tab w:val="right" w:pos="9072"/>
      </w:tabs>
      <w:suppressAutoHyphens/>
      <w:spacing w:after="0" w:line="240" w:lineRule="auto"/>
    </w:pPr>
  </w:style>
  <w:style w:type="character" w:customStyle="1" w:styleId="TextbublinyChar">
    <w:name w:val="Text bubliny Char"/>
    <w:basedOn w:val="Standardnpsmoodstavce"/>
    <w:link w:val="Textbubliny"/>
    <w:uiPriority w:val="99"/>
    <w:semiHidden/>
    <w:rsid w:val="00A1270A"/>
    <w:rPr>
      <w:rFonts w:ascii="Tahoma" w:hAnsi="Tahoma" w:cs="Tahoma"/>
      <w:sz w:val="16"/>
      <w:szCs w:val="16"/>
    </w:rPr>
  </w:style>
  <w:style w:type="paragraph" w:styleId="Textbubliny">
    <w:name w:val="Balloon Text"/>
    <w:basedOn w:val="Normln"/>
    <w:link w:val="TextbublinyChar"/>
    <w:uiPriority w:val="99"/>
    <w:semiHidden/>
    <w:unhideWhenUsed/>
    <w:rsid w:val="00A1270A"/>
    <w:pPr>
      <w:suppressAutoHyphens/>
      <w:spacing w:after="0" w:line="240" w:lineRule="auto"/>
    </w:pPr>
    <w:rPr>
      <w:rFonts w:ascii="Tahoma" w:hAnsi="Tahoma" w:cs="Tahoma"/>
      <w:sz w:val="16"/>
      <w:szCs w:val="16"/>
    </w:rPr>
  </w:style>
  <w:style w:type="character" w:customStyle="1" w:styleId="TextkomenteChar">
    <w:name w:val="Text komentáře Char"/>
    <w:basedOn w:val="Standardnpsmoodstavce"/>
    <w:link w:val="Textkomente"/>
    <w:uiPriority w:val="99"/>
    <w:rsid w:val="00A1270A"/>
    <w:rPr>
      <w:sz w:val="20"/>
      <w:szCs w:val="20"/>
    </w:rPr>
  </w:style>
  <w:style w:type="paragraph" w:styleId="Textkomente">
    <w:name w:val="annotation text"/>
    <w:basedOn w:val="Normln"/>
    <w:link w:val="TextkomenteChar"/>
    <w:uiPriority w:val="99"/>
    <w:unhideWhenUsed/>
    <w:rsid w:val="00A1270A"/>
    <w:pPr>
      <w:suppressAutoHyphens/>
      <w:spacing w:line="240" w:lineRule="auto"/>
    </w:pPr>
    <w:rPr>
      <w:sz w:val="20"/>
      <w:szCs w:val="20"/>
    </w:rPr>
  </w:style>
  <w:style w:type="character" w:customStyle="1" w:styleId="PedmtkomenteChar">
    <w:name w:val="Předmět komentáře Char"/>
    <w:basedOn w:val="TextkomenteChar"/>
    <w:link w:val="Pedmtkomente"/>
    <w:uiPriority w:val="99"/>
    <w:semiHidden/>
    <w:rsid w:val="00A1270A"/>
    <w:rPr>
      <w:b/>
      <w:bCs/>
      <w:sz w:val="20"/>
      <w:szCs w:val="20"/>
    </w:rPr>
  </w:style>
  <w:style w:type="paragraph" w:styleId="Pedmtkomente">
    <w:name w:val="annotation subject"/>
    <w:basedOn w:val="Textkomente"/>
    <w:link w:val="PedmtkomenteChar"/>
    <w:uiPriority w:val="99"/>
    <w:semiHidden/>
    <w:unhideWhenUsed/>
    <w:rsid w:val="00A1270A"/>
    <w:rPr>
      <w:b/>
      <w:bCs/>
    </w:rPr>
  </w:style>
  <w:style w:type="character" w:customStyle="1" w:styleId="Internetovodkaz">
    <w:name w:val="Internetový odkaz"/>
    <w:basedOn w:val="Standardnpsmoodstavce"/>
    <w:uiPriority w:val="99"/>
    <w:unhideWhenUsed/>
    <w:rsid w:val="00A1270A"/>
    <w:rPr>
      <w:color w:val="0000FF"/>
      <w:u w:val="single"/>
    </w:rPr>
  </w:style>
  <w:style w:type="character" w:customStyle="1" w:styleId="ListLabel1">
    <w:name w:val="ListLabel 1"/>
    <w:rsid w:val="00A1270A"/>
    <w:rPr>
      <w:b/>
    </w:rPr>
  </w:style>
  <w:style w:type="character" w:customStyle="1" w:styleId="ListLabel2">
    <w:name w:val="ListLabel 2"/>
    <w:rsid w:val="00A1270A"/>
    <w:rPr>
      <w:rFonts w:cs="Courier New"/>
    </w:rPr>
  </w:style>
  <w:style w:type="character" w:customStyle="1" w:styleId="ListLabel3">
    <w:name w:val="ListLabel 3"/>
    <w:rsid w:val="00A1270A"/>
    <w:rPr>
      <w:rFonts w:cs="Calibri"/>
    </w:rPr>
  </w:style>
  <w:style w:type="character" w:customStyle="1" w:styleId="ListLabel4">
    <w:name w:val="ListLabel 4"/>
    <w:rsid w:val="00A1270A"/>
    <w:rPr>
      <w:rFonts w:eastAsia="Times New Roman" w:cs="Times New Roman"/>
      <w:i w:val="0"/>
    </w:rPr>
  </w:style>
  <w:style w:type="character" w:customStyle="1" w:styleId="ListLabel5">
    <w:name w:val="ListLabel 5"/>
    <w:rsid w:val="00A1270A"/>
    <w:rPr>
      <w:rFonts w:cs="Calibri"/>
      <w:sz w:val="22"/>
    </w:rPr>
  </w:style>
  <w:style w:type="character" w:customStyle="1" w:styleId="Znakypropoznmkupodarou">
    <w:name w:val="Znaky pro poznámku pod čarou"/>
    <w:rsid w:val="00A1270A"/>
  </w:style>
  <w:style w:type="character" w:customStyle="1" w:styleId="Ukotvenpoznmkypodarou">
    <w:name w:val="Ukotvení poznámky pod čarou"/>
    <w:rsid w:val="00A1270A"/>
    <w:rPr>
      <w:vertAlign w:val="superscript"/>
    </w:rPr>
  </w:style>
  <w:style w:type="character" w:customStyle="1" w:styleId="Ukotvenvysvtlivky">
    <w:name w:val="Ukotvení vysvětlivky"/>
    <w:rsid w:val="00A1270A"/>
    <w:rPr>
      <w:vertAlign w:val="superscript"/>
    </w:rPr>
  </w:style>
  <w:style w:type="character" w:customStyle="1" w:styleId="Znakyprovysvtlivky">
    <w:name w:val="Znaky pro vysvětlivky"/>
    <w:rsid w:val="00A1270A"/>
  </w:style>
  <w:style w:type="paragraph" w:customStyle="1" w:styleId="Nadpis">
    <w:name w:val="Nadpis"/>
    <w:basedOn w:val="Normln"/>
    <w:next w:val="Tlotextu"/>
    <w:rsid w:val="00A1270A"/>
    <w:pPr>
      <w:keepNext/>
      <w:suppressAutoHyphens/>
      <w:spacing w:before="240"/>
    </w:pPr>
    <w:rPr>
      <w:rFonts w:ascii="Liberation Sans" w:eastAsia="Microsoft YaHei" w:hAnsi="Liberation Sans" w:cs="Mangal"/>
      <w:sz w:val="28"/>
      <w:szCs w:val="28"/>
    </w:rPr>
  </w:style>
  <w:style w:type="paragraph" w:customStyle="1" w:styleId="Tlotextu">
    <w:name w:val="Tělo textu"/>
    <w:basedOn w:val="Normln"/>
    <w:rsid w:val="00A1270A"/>
    <w:pPr>
      <w:suppressAutoHyphens/>
      <w:spacing w:after="140" w:line="288" w:lineRule="auto"/>
    </w:pPr>
    <w:rPr>
      <w:rFonts w:ascii="Calibri" w:eastAsia="SimSun" w:hAnsi="Calibri" w:cs="Calibri"/>
    </w:rPr>
  </w:style>
  <w:style w:type="paragraph" w:styleId="Seznam">
    <w:name w:val="List"/>
    <w:basedOn w:val="Tlotextu"/>
    <w:rsid w:val="00A1270A"/>
    <w:rPr>
      <w:rFonts w:cs="Mangal"/>
    </w:rPr>
  </w:style>
  <w:style w:type="paragraph" w:customStyle="1" w:styleId="Popisek">
    <w:name w:val="Popisek"/>
    <w:basedOn w:val="Normln"/>
    <w:rsid w:val="00A1270A"/>
    <w:pPr>
      <w:suppressLineNumbers/>
      <w:suppressAutoHyphens/>
      <w:spacing w:before="120"/>
    </w:pPr>
    <w:rPr>
      <w:rFonts w:ascii="Calibri" w:eastAsia="SimSun" w:hAnsi="Calibri" w:cs="Mangal"/>
      <w:i/>
      <w:iCs/>
      <w:sz w:val="24"/>
      <w:szCs w:val="24"/>
    </w:rPr>
  </w:style>
  <w:style w:type="paragraph" w:customStyle="1" w:styleId="Rejstk">
    <w:name w:val="Rejstřík"/>
    <w:basedOn w:val="Normln"/>
    <w:rsid w:val="00A1270A"/>
    <w:pPr>
      <w:suppressLineNumbers/>
      <w:suppressAutoHyphens/>
    </w:pPr>
    <w:rPr>
      <w:rFonts w:ascii="Calibri" w:eastAsia="SimSun" w:hAnsi="Calibri" w:cs="Mangal"/>
    </w:rPr>
  </w:style>
  <w:style w:type="character" w:customStyle="1" w:styleId="ZhlavChar1">
    <w:name w:val="Záhlaví Char1"/>
    <w:basedOn w:val="Standardnpsmoodstavce"/>
    <w:uiPriority w:val="99"/>
    <w:semiHidden/>
    <w:rsid w:val="00A1270A"/>
  </w:style>
  <w:style w:type="character" w:customStyle="1" w:styleId="ZpatChar1">
    <w:name w:val="Zápatí Char1"/>
    <w:basedOn w:val="Standardnpsmoodstavce"/>
    <w:uiPriority w:val="99"/>
    <w:semiHidden/>
    <w:rsid w:val="00A1270A"/>
  </w:style>
  <w:style w:type="character" w:customStyle="1" w:styleId="TextbublinyChar1">
    <w:name w:val="Text bubliny Char1"/>
    <w:basedOn w:val="Standardnpsmoodstavce"/>
    <w:uiPriority w:val="99"/>
    <w:semiHidden/>
    <w:rsid w:val="00A1270A"/>
    <w:rPr>
      <w:rFonts w:ascii="Segoe UI" w:hAnsi="Segoe UI" w:cs="Segoe UI"/>
      <w:sz w:val="18"/>
      <w:szCs w:val="18"/>
    </w:rPr>
  </w:style>
  <w:style w:type="character" w:customStyle="1" w:styleId="TextkomenteChar1">
    <w:name w:val="Text komentáře Char1"/>
    <w:basedOn w:val="Standardnpsmoodstavce"/>
    <w:uiPriority w:val="99"/>
    <w:semiHidden/>
    <w:rsid w:val="00A1270A"/>
    <w:rPr>
      <w:sz w:val="20"/>
      <w:szCs w:val="20"/>
    </w:rPr>
  </w:style>
  <w:style w:type="character" w:customStyle="1" w:styleId="PedmtkomenteChar1">
    <w:name w:val="Předmět komentáře Char1"/>
    <w:basedOn w:val="TextkomenteChar1"/>
    <w:uiPriority w:val="99"/>
    <w:semiHidden/>
    <w:rsid w:val="00A1270A"/>
    <w:rPr>
      <w:b/>
      <w:bCs/>
      <w:sz w:val="20"/>
      <w:szCs w:val="20"/>
    </w:rPr>
  </w:style>
  <w:style w:type="paragraph" w:customStyle="1" w:styleId="Poznmkapodarou">
    <w:name w:val="Poznámka pod čarou"/>
    <w:basedOn w:val="Normln"/>
    <w:rsid w:val="00A1270A"/>
    <w:pPr>
      <w:suppressAutoHyphens/>
    </w:pPr>
    <w:rPr>
      <w:rFonts w:ascii="Calibri" w:eastAsia="SimSun" w:hAnsi="Calibri" w:cs="Calibri"/>
    </w:rPr>
  </w:style>
  <w:style w:type="paragraph" w:customStyle="1" w:styleId="Pa2">
    <w:name w:val="Pa2"/>
    <w:basedOn w:val="Normln"/>
    <w:next w:val="Normln"/>
    <w:rsid w:val="00A1270A"/>
    <w:pPr>
      <w:autoSpaceDE w:val="0"/>
      <w:autoSpaceDN w:val="0"/>
      <w:adjustRightInd w:val="0"/>
      <w:spacing w:after="0" w:line="241" w:lineRule="atLeast"/>
      <w:jc w:val="left"/>
    </w:pPr>
    <w:rPr>
      <w:rFonts w:ascii="Myriad Pro Cond" w:eastAsia="Times New Roman" w:hAnsi="Myriad Pro Cond" w:cs="Times New Roman"/>
      <w:sz w:val="24"/>
      <w:szCs w:val="24"/>
      <w:lang w:eastAsia="cs-CZ"/>
    </w:rPr>
  </w:style>
  <w:style w:type="paragraph" w:customStyle="1" w:styleId="Odstavecseseznamem2">
    <w:name w:val="Odstavec se seznamem2"/>
    <w:basedOn w:val="Normln"/>
    <w:rsid w:val="00A1270A"/>
    <w:pPr>
      <w:spacing w:after="0" w:line="240" w:lineRule="auto"/>
      <w:ind w:left="720"/>
      <w:contextualSpacing/>
      <w:jc w:val="left"/>
    </w:pPr>
    <w:rPr>
      <w:rFonts w:ascii="Times New Roman" w:eastAsia="Calibri" w:hAnsi="Times New Roman" w:cs="Times New Roman"/>
      <w:sz w:val="24"/>
      <w:szCs w:val="24"/>
      <w:lang w:eastAsia="cs-CZ"/>
    </w:rPr>
  </w:style>
  <w:style w:type="character" w:customStyle="1" w:styleId="st1">
    <w:name w:val="st1"/>
    <w:basedOn w:val="Standardnpsmoodstavce"/>
    <w:rsid w:val="00A1270A"/>
  </w:style>
  <w:style w:type="paragraph" w:styleId="Nadpisobsahu">
    <w:name w:val="TOC Heading"/>
    <w:basedOn w:val="Nadpis1"/>
    <w:next w:val="Normln"/>
    <w:uiPriority w:val="39"/>
    <w:unhideWhenUsed/>
    <w:qFormat/>
    <w:rsid w:val="00A1270A"/>
    <w:pPr>
      <w:jc w:val="left"/>
      <w:outlineLvl w:val="9"/>
    </w:pPr>
    <w:rPr>
      <w:lang w:eastAsia="cs-CZ"/>
    </w:rPr>
  </w:style>
  <w:style w:type="paragraph" w:styleId="Obsah1">
    <w:name w:val="toc 1"/>
    <w:basedOn w:val="Normln"/>
    <w:next w:val="Normln"/>
    <w:autoRedefine/>
    <w:uiPriority w:val="39"/>
    <w:unhideWhenUsed/>
    <w:qFormat/>
    <w:rsid w:val="00501514"/>
    <w:pPr>
      <w:tabs>
        <w:tab w:val="right" w:leader="dot" w:pos="9062"/>
      </w:tabs>
      <w:suppressAutoHyphens/>
      <w:spacing w:after="100"/>
      <w:ind w:left="284"/>
    </w:pPr>
    <w:rPr>
      <w:rFonts w:ascii="Calibri" w:eastAsia="SimSun" w:hAnsi="Calibri" w:cs="Calibri"/>
      <w:b/>
    </w:rPr>
  </w:style>
  <w:style w:type="paragraph" w:styleId="Obsah2">
    <w:name w:val="toc 2"/>
    <w:basedOn w:val="Normln"/>
    <w:next w:val="Normln"/>
    <w:autoRedefine/>
    <w:uiPriority w:val="39"/>
    <w:unhideWhenUsed/>
    <w:qFormat/>
    <w:rsid w:val="00A1270A"/>
    <w:pPr>
      <w:tabs>
        <w:tab w:val="left" w:pos="709"/>
        <w:tab w:val="right" w:leader="dot" w:pos="9062"/>
      </w:tabs>
      <w:suppressAutoHyphens/>
      <w:spacing w:after="100"/>
      <w:ind w:left="220"/>
    </w:pPr>
    <w:rPr>
      <w:rFonts w:ascii="Calibri" w:eastAsia="SimSun" w:hAnsi="Calibri" w:cs="Calibri"/>
    </w:rPr>
  </w:style>
  <w:style w:type="paragraph" w:styleId="Obsah3">
    <w:name w:val="toc 3"/>
    <w:basedOn w:val="Normln"/>
    <w:next w:val="Normln"/>
    <w:autoRedefine/>
    <w:uiPriority w:val="39"/>
    <w:unhideWhenUsed/>
    <w:qFormat/>
    <w:rsid w:val="00A1270A"/>
    <w:pPr>
      <w:suppressAutoHyphens/>
      <w:spacing w:after="100"/>
      <w:ind w:left="440"/>
    </w:pPr>
    <w:rPr>
      <w:rFonts w:ascii="Calibri" w:eastAsia="SimSun" w:hAnsi="Calibri" w:cs="Calibri"/>
    </w:rPr>
  </w:style>
  <w:style w:type="paragraph" w:customStyle="1" w:styleId="nazev">
    <w:name w:val="nazev"/>
    <w:basedOn w:val="Normln"/>
    <w:uiPriority w:val="99"/>
    <w:rsid w:val="00A1270A"/>
    <w:pPr>
      <w:numPr>
        <w:numId w:val="37"/>
      </w:numPr>
      <w:spacing w:after="0" w:line="240" w:lineRule="auto"/>
      <w:jc w:val="left"/>
    </w:pPr>
    <w:rPr>
      <w:rFonts w:ascii="Arial" w:eastAsia="Times New Roman" w:hAnsi="Arial" w:cs="Times New Roman"/>
      <w:sz w:val="20"/>
      <w:szCs w:val="20"/>
      <w:lang w:val="en-US" w:eastAsia="sk-SK"/>
    </w:rPr>
  </w:style>
  <w:style w:type="paragraph" w:customStyle="1" w:styleId="Default">
    <w:name w:val="Default"/>
    <w:rsid w:val="00A1270A"/>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full">
    <w:name w:val="full"/>
    <w:basedOn w:val="Normln"/>
    <w:rsid w:val="00A1270A"/>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character" w:customStyle="1" w:styleId="tsubjname">
    <w:name w:val="tsubjname"/>
    <w:basedOn w:val="Standardnpsmoodstavce"/>
    <w:rsid w:val="00A1270A"/>
  </w:style>
  <w:style w:type="character" w:customStyle="1" w:styleId="Nadpis6Char">
    <w:name w:val="Nadpis 6 Char"/>
    <w:basedOn w:val="Standardnpsmoodstavce"/>
    <w:link w:val="Nadpis6"/>
    <w:uiPriority w:val="9"/>
    <w:semiHidden/>
    <w:rsid w:val="00D94D48"/>
    <w:rPr>
      <w:rFonts w:asciiTheme="majorHAnsi" w:eastAsiaTheme="majorEastAsia" w:hAnsiTheme="majorHAnsi" w:cstheme="majorBidi"/>
      <w:i/>
      <w:iCs/>
      <w:color w:val="1F4D78" w:themeColor="accent1" w:themeShade="7F"/>
    </w:rPr>
  </w:style>
  <w:style w:type="character" w:customStyle="1" w:styleId="Nadpis7Char">
    <w:name w:val="Nadpis 7 Char"/>
    <w:basedOn w:val="Standardnpsmoodstavce"/>
    <w:link w:val="Nadpis7"/>
    <w:uiPriority w:val="9"/>
    <w:semiHidden/>
    <w:rsid w:val="00D94D48"/>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
    <w:semiHidden/>
    <w:rsid w:val="00D94D48"/>
    <w:rPr>
      <w:rFonts w:asciiTheme="majorHAnsi" w:eastAsiaTheme="majorEastAsia" w:hAnsiTheme="majorHAnsi" w:cstheme="majorBidi"/>
      <w:color w:val="404040" w:themeColor="text1" w:themeTint="BF"/>
      <w:sz w:val="20"/>
      <w:szCs w:val="20"/>
    </w:rPr>
  </w:style>
  <w:style w:type="character" w:customStyle="1" w:styleId="Nadpis9Char">
    <w:name w:val="Nadpis 9 Char"/>
    <w:basedOn w:val="Standardnpsmoodstavce"/>
    <w:link w:val="Nadpis9"/>
    <w:uiPriority w:val="9"/>
    <w:semiHidden/>
    <w:rsid w:val="00D94D48"/>
    <w:rPr>
      <w:rFonts w:asciiTheme="majorHAnsi" w:eastAsiaTheme="majorEastAsia" w:hAnsiTheme="majorHAnsi" w:cstheme="majorBidi"/>
      <w:i/>
      <w:iCs/>
      <w:color w:val="404040" w:themeColor="text1" w:themeTint="BF"/>
      <w:sz w:val="20"/>
      <w:szCs w:val="20"/>
    </w:rPr>
  </w:style>
  <w:style w:type="paragraph" w:styleId="Titulek">
    <w:name w:val="caption"/>
    <w:basedOn w:val="Normln"/>
    <w:next w:val="Normln"/>
    <w:uiPriority w:val="35"/>
    <w:unhideWhenUsed/>
    <w:qFormat/>
    <w:rsid w:val="00D94D48"/>
    <w:pPr>
      <w:keepNext/>
      <w:spacing w:line="240" w:lineRule="auto"/>
      <w:jc w:val="left"/>
    </w:pPr>
    <w:rPr>
      <w:b/>
      <w:iCs/>
      <w:sz w:val="20"/>
      <w:szCs w:val="18"/>
    </w:rPr>
  </w:style>
  <w:style w:type="paragraph" w:styleId="Bezmezer">
    <w:name w:val="No Spacing"/>
    <w:uiPriority w:val="1"/>
    <w:qFormat/>
    <w:rsid w:val="00D94D48"/>
    <w:pPr>
      <w:spacing w:after="0" w:line="240" w:lineRule="auto"/>
    </w:pPr>
  </w:style>
  <w:style w:type="character" w:styleId="Odkaznakoment">
    <w:name w:val="annotation reference"/>
    <w:basedOn w:val="Standardnpsmoodstavce"/>
    <w:uiPriority w:val="99"/>
    <w:semiHidden/>
    <w:unhideWhenUsed/>
    <w:rsid w:val="00D94D48"/>
    <w:rPr>
      <w:sz w:val="16"/>
      <w:szCs w:val="16"/>
    </w:rPr>
  </w:style>
  <w:style w:type="table" w:customStyle="1" w:styleId="Tabulkasmkou4zvraznn51">
    <w:name w:val="Tabulka s mřížkou 4 – zvýraznění 51"/>
    <w:basedOn w:val="Normlntabulka"/>
    <w:uiPriority w:val="49"/>
    <w:rsid w:val="00D94D48"/>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rosttabulka41">
    <w:name w:val="Prostá tabulka 41"/>
    <w:basedOn w:val="Normlntabulka"/>
    <w:uiPriority w:val="44"/>
    <w:rsid w:val="00D94D4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Styl1">
    <w:name w:val="Styl1"/>
    <w:basedOn w:val="Normlntabulka"/>
    <w:uiPriority w:val="99"/>
    <w:rsid w:val="00D94D48"/>
    <w:pPr>
      <w:spacing w:after="0" w:line="240" w:lineRule="auto"/>
    </w:pPr>
    <w:tblPr/>
  </w:style>
  <w:style w:type="table" w:customStyle="1" w:styleId="Tmavtabulkasmkou5zvraznn11">
    <w:name w:val="Tmavá tabulka s mřížkou 5 – zvýraznění 11"/>
    <w:basedOn w:val="Normlntabulka"/>
    <w:uiPriority w:val="50"/>
    <w:rsid w:val="00D94D4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Prosttabulka31">
    <w:name w:val="Prostá tabulka 31"/>
    <w:basedOn w:val="Normlntabulka"/>
    <w:uiPriority w:val="43"/>
    <w:rsid w:val="00D94D4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Sledovanodkaz">
    <w:name w:val="FollowedHyperlink"/>
    <w:basedOn w:val="Standardnpsmoodstavce"/>
    <w:uiPriority w:val="99"/>
    <w:semiHidden/>
    <w:unhideWhenUsed/>
    <w:rsid w:val="00D94D48"/>
    <w:rPr>
      <w:color w:val="954F72" w:themeColor="followedHyperlink"/>
      <w:u w:val="single"/>
    </w:rPr>
  </w:style>
  <w:style w:type="character" w:customStyle="1" w:styleId="h1a">
    <w:name w:val="h1a"/>
    <w:basedOn w:val="Standardnpsmoodstavce"/>
    <w:rsid w:val="00D94D48"/>
  </w:style>
  <w:style w:type="character" w:styleId="Zdraznn">
    <w:name w:val="Emphasis"/>
    <w:basedOn w:val="Standardnpsmoodstavce"/>
    <w:uiPriority w:val="20"/>
    <w:qFormat/>
    <w:rsid w:val="00D94D48"/>
    <w:rPr>
      <w:i/>
      <w:iCs/>
    </w:rPr>
  </w:style>
  <w:style w:type="paragraph" w:customStyle="1" w:styleId="isanormalni">
    <w:name w:val="isanormalni"/>
    <w:basedOn w:val="Normln"/>
    <w:rsid w:val="00D94D48"/>
    <w:pPr>
      <w:spacing w:before="100" w:beforeAutospacing="1" w:after="100" w:afterAutospacing="1" w:line="240" w:lineRule="auto"/>
      <w:jc w:val="left"/>
    </w:pPr>
    <w:rPr>
      <w:rFonts w:ascii="Times New Roman" w:eastAsia="Times New Roman" w:hAnsi="Times New Roman" w:cs="Times New Roman"/>
      <w:sz w:val="24"/>
      <w:szCs w:val="24"/>
      <w:lang w:eastAsia="cs-CZ"/>
    </w:rPr>
  </w:style>
  <w:style w:type="paragraph" w:styleId="Seznamobrzk">
    <w:name w:val="table of figures"/>
    <w:basedOn w:val="Normln"/>
    <w:next w:val="Normln"/>
    <w:uiPriority w:val="99"/>
    <w:unhideWhenUsed/>
    <w:rsid w:val="00D94D48"/>
    <w:pPr>
      <w:spacing w:after="0" w:line="259" w:lineRule="auto"/>
      <w:jc w:val="left"/>
    </w:pPr>
  </w:style>
  <w:style w:type="paragraph" w:customStyle="1" w:styleId="xl64">
    <w:name w:val="xl64"/>
    <w:basedOn w:val="Normln"/>
    <w:rsid w:val="00D94D48"/>
    <w:pPr>
      <w:spacing w:before="100" w:beforeAutospacing="1" w:after="100" w:afterAutospacing="1" w:line="240" w:lineRule="auto"/>
      <w:jc w:val="left"/>
    </w:pPr>
    <w:rPr>
      <w:rFonts w:ascii="Arial" w:eastAsia="Times New Roman" w:hAnsi="Arial" w:cs="Arial"/>
      <w:sz w:val="20"/>
      <w:szCs w:val="20"/>
      <w:lang w:eastAsia="cs-CZ"/>
    </w:rPr>
  </w:style>
  <w:style w:type="paragraph" w:customStyle="1" w:styleId="xl65">
    <w:name w:val="xl65"/>
    <w:basedOn w:val="Normln"/>
    <w:rsid w:val="00D94D48"/>
    <w:pP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character" w:styleId="Zdraznnintenzivn">
    <w:name w:val="Intense Emphasis"/>
    <w:basedOn w:val="Standardnpsmoodstavce"/>
    <w:uiPriority w:val="21"/>
    <w:qFormat/>
    <w:rsid w:val="00D94D48"/>
    <w:rPr>
      <w:i/>
      <w:iCs/>
      <w:color w:val="5B9BD5" w:themeColor="accent1"/>
    </w:rPr>
  </w:style>
  <w:style w:type="character" w:styleId="Zdraznnjemn">
    <w:name w:val="Subtle Emphasis"/>
    <w:basedOn w:val="Standardnpsmoodstavce"/>
    <w:uiPriority w:val="19"/>
    <w:qFormat/>
    <w:rsid w:val="00D94D48"/>
    <w:rPr>
      <w:i/>
      <w:iCs/>
      <w:color w:val="404040" w:themeColor="text1" w:themeTint="BF"/>
    </w:rPr>
  </w:style>
  <w:style w:type="paragraph" w:customStyle="1" w:styleId="xl66">
    <w:name w:val="xl66"/>
    <w:basedOn w:val="Normln"/>
    <w:rsid w:val="00D94D48"/>
    <w:pPr>
      <w:spacing w:before="100" w:beforeAutospacing="1" w:after="100" w:afterAutospacing="1" w:line="240" w:lineRule="auto"/>
      <w:jc w:val="left"/>
    </w:pPr>
    <w:rPr>
      <w:rFonts w:ascii="Arial" w:eastAsia="Times New Roman" w:hAnsi="Arial" w:cs="Arial"/>
      <w:sz w:val="20"/>
      <w:szCs w:val="20"/>
      <w:lang w:eastAsia="cs-CZ"/>
    </w:rPr>
  </w:style>
  <w:style w:type="paragraph" w:customStyle="1" w:styleId="xl67">
    <w:name w:val="xl67"/>
    <w:basedOn w:val="Normln"/>
    <w:rsid w:val="00D94D48"/>
    <w:pP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styleId="Nzev">
    <w:name w:val="Title"/>
    <w:basedOn w:val="Normln"/>
    <w:next w:val="Normln"/>
    <w:link w:val="NzevChar"/>
    <w:uiPriority w:val="10"/>
    <w:qFormat/>
    <w:rsid w:val="00D94D48"/>
    <w:pPr>
      <w:pBdr>
        <w:bottom w:val="single" w:sz="8" w:space="4" w:color="5B9BD5" w:themeColor="accent1"/>
      </w:pBdr>
      <w:spacing w:after="300" w:line="240" w:lineRule="auto"/>
      <w:contextualSpacing/>
      <w:jc w:val="left"/>
    </w:pPr>
    <w:rPr>
      <w:rFonts w:asciiTheme="majorHAnsi" w:eastAsiaTheme="majorEastAsia" w:hAnsiTheme="majorHAnsi" w:cstheme="majorBidi"/>
      <w:color w:val="323E4F" w:themeColor="text2" w:themeShade="BF"/>
      <w:spacing w:val="5"/>
      <w:kern w:val="28"/>
      <w:sz w:val="52"/>
      <w:szCs w:val="52"/>
    </w:rPr>
  </w:style>
  <w:style w:type="character" w:customStyle="1" w:styleId="NzevChar">
    <w:name w:val="Název Char"/>
    <w:basedOn w:val="Standardnpsmoodstavce"/>
    <w:link w:val="Nzev"/>
    <w:uiPriority w:val="10"/>
    <w:rsid w:val="00D94D48"/>
    <w:rPr>
      <w:rFonts w:asciiTheme="majorHAnsi" w:eastAsiaTheme="majorEastAsia" w:hAnsiTheme="majorHAnsi" w:cstheme="majorBidi"/>
      <w:color w:val="323E4F" w:themeColor="text2" w:themeShade="BF"/>
      <w:spacing w:val="5"/>
      <w:kern w:val="28"/>
      <w:sz w:val="52"/>
      <w:szCs w:val="52"/>
    </w:rPr>
  </w:style>
  <w:style w:type="paragraph" w:customStyle="1" w:styleId="Zdroj">
    <w:name w:val="Zdroj"/>
    <w:basedOn w:val="Normln"/>
    <w:link w:val="ZdrojChar"/>
    <w:qFormat/>
    <w:rsid w:val="00D94D48"/>
    <w:pPr>
      <w:spacing w:after="60" w:line="259" w:lineRule="auto"/>
    </w:pPr>
    <w:rPr>
      <w:i/>
      <w:sz w:val="20"/>
      <w:szCs w:val="20"/>
    </w:rPr>
  </w:style>
  <w:style w:type="character" w:customStyle="1" w:styleId="ZdrojChar">
    <w:name w:val="Zdroj Char"/>
    <w:basedOn w:val="Standardnpsmoodstavce"/>
    <w:link w:val="Zdroj"/>
    <w:rsid w:val="00D94D48"/>
    <w:rPr>
      <w:i/>
      <w:sz w:val="20"/>
      <w:szCs w:val="20"/>
    </w:rPr>
  </w:style>
  <w:style w:type="character" w:customStyle="1" w:styleId="apple-converted-space">
    <w:name w:val="apple-converted-space"/>
    <w:basedOn w:val="Standardnpsmoodstavce"/>
    <w:rsid w:val="00D94D48"/>
  </w:style>
  <w:style w:type="paragraph" w:customStyle="1" w:styleId="Tabulka">
    <w:name w:val="Tabulka"/>
    <w:basedOn w:val="Normln"/>
    <w:qFormat/>
    <w:rsid w:val="004552AF"/>
    <w:pPr>
      <w:spacing w:before="240" w:after="0" w:line="240" w:lineRule="auto"/>
    </w:pPr>
    <w:rPr>
      <w:rFonts w:ascii="Times New Roman" w:hAnsi="Times New Roman" w:cs="Times New Roman"/>
      <w:b/>
      <w:sz w:val="24"/>
    </w:rPr>
  </w:style>
  <w:style w:type="paragraph" w:styleId="Zkladntext">
    <w:name w:val="Body Text"/>
    <w:basedOn w:val="Normln"/>
    <w:link w:val="ZkladntextChar"/>
    <w:uiPriority w:val="99"/>
    <w:semiHidden/>
    <w:unhideWhenUsed/>
    <w:rsid w:val="004552AF"/>
  </w:style>
  <w:style w:type="character" w:customStyle="1" w:styleId="ZkladntextChar">
    <w:name w:val="Základní text Char"/>
    <w:basedOn w:val="Standardnpsmoodstavce"/>
    <w:link w:val="Zkladntext"/>
    <w:uiPriority w:val="99"/>
    <w:semiHidden/>
    <w:rsid w:val="004552AF"/>
  </w:style>
  <w:style w:type="paragraph" w:styleId="Zkladntext-prvnodsazen">
    <w:name w:val="Body Text First Indent"/>
    <w:basedOn w:val="Zkladntext"/>
    <w:link w:val="Zkladntext-prvnodsazenChar"/>
    <w:rsid w:val="004552AF"/>
    <w:pPr>
      <w:spacing w:line="240" w:lineRule="auto"/>
      <w:ind w:firstLine="210"/>
    </w:pPr>
    <w:rPr>
      <w:rFonts w:ascii="Times New Roman" w:eastAsia="Times New Roman" w:hAnsi="Times New Roman" w:cs="Times New Roman"/>
      <w:sz w:val="24"/>
      <w:szCs w:val="24"/>
      <w:lang w:eastAsia="cs-CZ"/>
    </w:rPr>
  </w:style>
  <w:style w:type="character" w:customStyle="1" w:styleId="Zkladntext-prvnodsazenChar">
    <w:name w:val="Základní text - první odsazený Char"/>
    <w:basedOn w:val="ZkladntextChar"/>
    <w:link w:val="Zkladntext-prvnodsazen"/>
    <w:rsid w:val="004552AF"/>
    <w:rPr>
      <w:rFonts w:ascii="Times New Roman" w:eastAsia="Times New Roman" w:hAnsi="Times New Roman" w:cs="Times New Roman"/>
      <w:sz w:val="24"/>
      <w:szCs w:val="24"/>
      <w:lang w:eastAsia="cs-CZ"/>
    </w:rPr>
  </w:style>
  <w:style w:type="paragraph" w:customStyle="1" w:styleId="Bezmezer1">
    <w:name w:val="Bez mezer1"/>
    <w:rsid w:val="006A658B"/>
    <w:pPr>
      <w:spacing w:after="0" w:line="240" w:lineRule="auto"/>
    </w:pPr>
    <w:rPr>
      <w:rFonts w:ascii="Calibri" w:eastAsia="Times New Roman" w:hAnsi="Calibri" w:cs="Times New Roman"/>
    </w:rPr>
  </w:style>
  <w:style w:type="paragraph" w:customStyle="1" w:styleId="PreformattedText">
    <w:name w:val="Preformatted Text"/>
    <w:basedOn w:val="Normln"/>
    <w:qFormat/>
    <w:rsid w:val="006A658B"/>
    <w:pPr>
      <w:widowControl w:val="0"/>
      <w:suppressAutoHyphens/>
      <w:spacing w:after="0" w:line="240" w:lineRule="auto"/>
      <w:jc w:val="left"/>
    </w:pPr>
    <w:rPr>
      <w:rFonts w:ascii="Liberation Serif" w:eastAsia="DejaVu Sans" w:hAnsi="Liberation Serif" w:cs="DejaVu Sans"/>
      <w:color w:val="00000A"/>
      <w:sz w:val="24"/>
      <w:szCs w:val="24"/>
      <w:lang w:eastAsia="zh-CN" w:bidi="hi-IN"/>
    </w:rPr>
  </w:style>
  <w:style w:type="paragraph" w:styleId="Prosttext">
    <w:name w:val="Plain Text"/>
    <w:basedOn w:val="Normln"/>
    <w:link w:val="ProsttextChar"/>
    <w:uiPriority w:val="99"/>
    <w:unhideWhenUsed/>
    <w:rsid w:val="006A658B"/>
    <w:pPr>
      <w:spacing w:after="0" w:line="240" w:lineRule="auto"/>
      <w:jc w:val="left"/>
    </w:pPr>
    <w:rPr>
      <w:rFonts w:ascii="Consolas" w:hAnsi="Consolas" w:cs="Consolas"/>
      <w:sz w:val="21"/>
      <w:szCs w:val="21"/>
    </w:rPr>
  </w:style>
  <w:style w:type="character" w:customStyle="1" w:styleId="ProsttextChar">
    <w:name w:val="Prostý text Char"/>
    <w:basedOn w:val="Standardnpsmoodstavce"/>
    <w:link w:val="Prosttext"/>
    <w:uiPriority w:val="99"/>
    <w:rsid w:val="006A658B"/>
    <w:rPr>
      <w:rFonts w:ascii="Consolas" w:hAnsi="Consolas" w:cs="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72872">
      <w:bodyDiv w:val="1"/>
      <w:marLeft w:val="0"/>
      <w:marRight w:val="0"/>
      <w:marTop w:val="0"/>
      <w:marBottom w:val="0"/>
      <w:divBdr>
        <w:top w:val="none" w:sz="0" w:space="0" w:color="auto"/>
        <w:left w:val="none" w:sz="0" w:space="0" w:color="auto"/>
        <w:bottom w:val="none" w:sz="0" w:space="0" w:color="auto"/>
        <w:right w:val="none" w:sz="0" w:space="0" w:color="auto"/>
      </w:divBdr>
      <w:divsChild>
        <w:div w:id="281041259">
          <w:marLeft w:val="0"/>
          <w:marRight w:val="0"/>
          <w:marTop w:val="0"/>
          <w:marBottom w:val="0"/>
          <w:divBdr>
            <w:top w:val="none" w:sz="0" w:space="0" w:color="auto"/>
            <w:left w:val="none" w:sz="0" w:space="0" w:color="auto"/>
            <w:bottom w:val="none" w:sz="0" w:space="0" w:color="auto"/>
            <w:right w:val="none" w:sz="0" w:space="0" w:color="auto"/>
          </w:divBdr>
          <w:divsChild>
            <w:div w:id="1111433779">
              <w:marLeft w:val="0"/>
              <w:marRight w:val="0"/>
              <w:marTop w:val="0"/>
              <w:marBottom w:val="0"/>
              <w:divBdr>
                <w:top w:val="none" w:sz="0" w:space="0" w:color="auto"/>
                <w:left w:val="none" w:sz="0" w:space="0" w:color="auto"/>
                <w:bottom w:val="none" w:sz="0" w:space="0" w:color="auto"/>
                <w:right w:val="none" w:sz="0" w:space="0" w:color="auto"/>
              </w:divBdr>
              <w:divsChild>
                <w:div w:id="1817645726">
                  <w:marLeft w:val="0"/>
                  <w:marRight w:val="0"/>
                  <w:marTop w:val="0"/>
                  <w:marBottom w:val="0"/>
                  <w:divBdr>
                    <w:top w:val="none" w:sz="0" w:space="0" w:color="auto"/>
                    <w:left w:val="none" w:sz="0" w:space="0" w:color="auto"/>
                    <w:bottom w:val="none" w:sz="0" w:space="0" w:color="auto"/>
                    <w:right w:val="none" w:sz="0" w:space="0" w:color="auto"/>
                  </w:divBdr>
                  <w:divsChild>
                    <w:div w:id="735250472">
                      <w:marLeft w:val="0"/>
                      <w:marRight w:val="0"/>
                      <w:marTop w:val="0"/>
                      <w:marBottom w:val="0"/>
                      <w:divBdr>
                        <w:top w:val="none" w:sz="0" w:space="0" w:color="auto"/>
                        <w:left w:val="none" w:sz="0" w:space="0" w:color="auto"/>
                        <w:bottom w:val="none" w:sz="0" w:space="0" w:color="auto"/>
                        <w:right w:val="none" w:sz="0" w:space="0" w:color="auto"/>
                      </w:divBdr>
                      <w:divsChild>
                        <w:div w:id="624506495">
                          <w:marLeft w:val="0"/>
                          <w:marRight w:val="0"/>
                          <w:marTop w:val="0"/>
                          <w:marBottom w:val="0"/>
                          <w:divBdr>
                            <w:top w:val="none" w:sz="0" w:space="0" w:color="auto"/>
                            <w:left w:val="none" w:sz="0" w:space="0" w:color="auto"/>
                            <w:bottom w:val="none" w:sz="0" w:space="0" w:color="auto"/>
                            <w:right w:val="none" w:sz="0" w:space="0" w:color="auto"/>
                          </w:divBdr>
                          <w:divsChild>
                            <w:div w:id="175735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741291">
      <w:bodyDiv w:val="1"/>
      <w:marLeft w:val="0"/>
      <w:marRight w:val="0"/>
      <w:marTop w:val="0"/>
      <w:marBottom w:val="0"/>
      <w:divBdr>
        <w:top w:val="none" w:sz="0" w:space="0" w:color="auto"/>
        <w:left w:val="none" w:sz="0" w:space="0" w:color="auto"/>
        <w:bottom w:val="none" w:sz="0" w:space="0" w:color="auto"/>
        <w:right w:val="none" w:sz="0" w:space="0" w:color="auto"/>
      </w:divBdr>
      <w:divsChild>
        <w:div w:id="1759214048">
          <w:marLeft w:val="0"/>
          <w:marRight w:val="0"/>
          <w:marTop w:val="0"/>
          <w:marBottom w:val="0"/>
          <w:divBdr>
            <w:top w:val="none" w:sz="0" w:space="0" w:color="auto"/>
            <w:left w:val="none" w:sz="0" w:space="0" w:color="auto"/>
            <w:bottom w:val="none" w:sz="0" w:space="0" w:color="auto"/>
            <w:right w:val="none" w:sz="0" w:space="0" w:color="auto"/>
          </w:divBdr>
          <w:divsChild>
            <w:div w:id="1958634172">
              <w:marLeft w:val="0"/>
              <w:marRight w:val="0"/>
              <w:marTop w:val="0"/>
              <w:marBottom w:val="0"/>
              <w:divBdr>
                <w:top w:val="none" w:sz="0" w:space="0" w:color="auto"/>
                <w:left w:val="none" w:sz="0" w:space="0" w:color="auto"/>
                <w:bottom w:val="none" w:sz="0" w:space="0" w:color="auto"/>
                <w:right w:val="none" w:sz="0" w:space="0" w:color="auto"/>
              </w:divBdr>
              <w:divsChild>
                <w:div w:id="1156066307">
                  <w:marLeft w:val="0"/>
                  <w:marRight w:val="0"/>
                  <w:marTop w:val="0"/>
                  <w:marBottom w:val="0"/>
                  <w:divBdr>
                    <w:top w:val="none" w:sz="0" w:space="0" w:color="auto"/>
                    <w:left w:val="none" w:sz="0" w:space="0" w:color="auto"/>
                    <w:bottom w:val="none" w:sz="0" w:space="0" w:color="auto"/>
                    <w:right w:val="none" w:sz="0" w:space="0" w:color="auto"/>
                  </w:divBdr>
                  <w:divsChild>
                    <w:div w:id="1033193142">
                      <w:marLeft w:val="0"/>
                      <w:marRight w:val="0"/>
                      <w:marTop w:val="0"/>
                      <w:marBottom w:val="0"/>
                      <w:divBdr>
                        <w:top w:val="none" w:sz="0" w:space="0" w:color="auto"/>
                        <w:left w:val="none" w:sz="0" w:space="0" w:color="auto"/>
                        <w:bottom w:val="none" w:sz="0" w:space="0" w:color="auto"/>
                        <w:right w:val="none" w:sz="0" w:space="0" w:color="auto"/>
                      </w:divBdr>
                      <w:divsChild>
                        <w:div w:id="1736128054">
                          <w:marLeft w:val="0"/>
                          <w:marRight w:val="0"/>
                          <w:marTop w:val="0"/>
                          <w:marBottom w:val="0"/>
                          <w:divBdr>
                            <w:top w:val="none" w:sz="0" w:space="0" w:color="auto"/>
                            <w:left w:val="none" w:sz="0" w:space="0" w:color="auto"/>
                            <w:bottom w:val="none" w:sz="0" w:space="0" w:color="auto"/>
                            <w:right w:val="none" w:sz="0" w:space="0" w:color="auto"/>
                          </w:divBdr>
                          <w:divsChild>
                            <w:div w:id="13972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2073538">
      <w:bodyDiv w:val="1"/>
      <w:marLeft w:val="0"/>
      <w:marRight w:val="0"/>
      <w:marTop w:val="0"/>
      <w:marBottom w:val="0"/>
      <w:divBdr>
        <w:top w:val="none" w:sz="0" w:space="0" w:color="auto"/>
        <w:left w:val="none" w:sz="0" w:space="0" w:color="auto"/>
        <w:bottom w:val="none" w:sz="0" w:space="0" w:color="auto"/>
        <w:right w:val="none" w:sz="0" w:space="0" w:color="auto"/>
      </w:divBdr>
    </w:div>
    <w:div w:id="735200927">
      <w:bodyDiv w:val="1"/>
      <w:marLeft w:val="0"/>
      <w:marRight w:val="0"/>
      <w:marTop w:val="0"/>
      <w:marBottom w:val="0"/>
      <w:divBdr>
        <w:top w:val="none" w:sz="0" w:space="0" w:color="auto"/>
        <w:left w:val="none" w:sz="0" w:space="0" w:color="auto"/>
        <w:bottom w:val="none" w:sz="0" w:space="0" w:color="auto"/>
        <w:right w:val="none" w:sz="0" w:space="0" w:color="auto"/>
      </w:divBdr>
      <w:divsChild>
        <w:div w:id="1647860116">
          <w:marLeft w:val="0"/>
          <w:marRight w:val="0"/>
          <w:marTop w:val="0"/>
          <w:marBottom w:val="0"/>
          <w:divBdr>
            <w:top w:val="none" w:sz="0" w:space="0" w:color="auto"/>
            <w:left w:val="none" w:sz="0" w:space="0" w:color="auto"/>
            <w:bottom w:val="none" w:sz="0" w:space="0" w:color="auto"/>
            <w:right w:val="none" w:sz="0" w:space="0" w:color="auto"/>
          </w:divBdr>
          <w:divsChild>
            <w:div w:id="155344358">
              <w:marLeft w:val="0"/>
              <w:marRight w:val="0"/>
              <w:marTop w:val="0"/>
              <w:marBottom w:val="0"/>
              <w:divBdr>
                <w:top w:val="none" w:sz="0" w:space="0" w:color="auto"/>
                <w:left w:val="none" w:sz="0" w:space="0" w:color="auto"/>
                <w:bottom w:val="none" w:sz="0" w:space="0" w:color="auto"/>
                <w:right w:val="none" w:sz="0" w:space="0" w:color="auto"/>
              </w:divBdr>
              <w:divsChild>
                <w:div w:id="285280640">
                  <w:marLeft w:val="0"/>
                  <w:marRight w:val="0"/>
                  <w:marTop w:val="0"/>
                  <w:marBottom w:val="0"/>
                  <w:divBdr>
                    <w:top w:val="none" w:sz="0" w:space="0" w:color="auto"/>
                    <w:left w:val="none" w:sz="0" w:space="0" w:color="auto"/>
                    <w:bottom w:val="none" w:sz="0" w:space="0" w:color="auto"/>
                    <w:right w:val="none" w:sz="0" w:space="0" w:color="auto"/>
                  </w:divBdr>
                  <w:divsChild>
                    <w:div w:id="407725293">
                      <w:marLeft w:val="0"/>
                      <w:marRight w:val="0"/>
                      <w:marTop w:val="0"/>
                      <w:marBottom w:val="0"/>
                      <w:divBdr>
                        <w:top w:val="none" w:sz="0" w:space="0" w:color="auto"/>
                        <w:left w:val="none" w:sz="0" w:space="0" w:color="auto"/>
                        <w:bottom w:val="none" w:sz="0" w:space="0" w:color="auto"/>
                        <w:right w:val="none" w:sz="0" w:space="0" w:color="auto"/>
                      </w:divBdr>
                      <w:divsChild>
                        <w:div w:id="502816935">
                          <w:marLeft w:val="0"/>
                          <w:marRight w:val="0"/>
                          <w:marTop w:val="0"/>
                          <w:marBottom w:val="0"/>
                          <w:divBdr>
                            <w:top w:val="none" w:sz="0" w:space="0" w:color="auto"/>
                            <w:left w:val="none" w:sz="0" w:space="0" w:color="auto"/>
                            <w:bottom w:val="none" w:sz="0" w:space="0" w:color="auto"/>
                            <w:right w:val="none" w:sz="0" w:space="0" w:color="auto"/>
                          </w:divBdr>
                          <w:divsChild>
                            <w:div w:id="414975704">
                              <w:marLeft w:val="0"/>
                              <w:marRight w:val="0"/>
                              <w:marTop w:val="0"/>
                              <w:marBottom w:val="0"/>
                              <w:divBdr>
                                <w:top w:val="none" w:sz="0" w:space="0" w:color="auto"/>
                                <w:left w:val="none" w:sz="0" w:space="0" w:color="auto"/>
                                <w:bottom w:val="none" w:sz="0" w:space="0" w:color="auto"/>
                                <w:right w:val="none" w:sz="0" w:space="0" w:color="auto"/>
                              </w:divBdr>
                              <w:divsChild>
                                <w:div w:id="607323177">
                                  <w:marLeft w:val="0"/>
                                  <w:marRight w:val="0"/>
                                  <w:marTop w:val="0"/>
                                  <w:marBottom w:val="0"/>
                                  <w:divBdr>
                                    <w:top w:val="none" w:sz="0" w:space="0" w:color="auto"/>
                                    <w:left w:val="none" w:sz="0" w:space="0" w:color="auto"/>
                                    <w:bottom w:val="none" w:sz="0" w:space="0" w:color="auto"/>
                                    <w:right w:val="none" w:sz="0" w:space="0" w:color="auto"/>
                                  </w:divBdr>
                                </w:div>
                                <w:div w:id="887685457">
                                  <w:marLeft w:val="0"/>
                                  <w:marRight w:val="0"/>
                                  <w:marTop w:val="0"/>
                                  <w:marBottom w:val="0"/>
                                  <w:divBdr>
                                    <w:top w:val="none" w:sz="0" w:space="0" w:color="auto"/>
                                    <w:left w:val="none" w:sz="0" w:space="0" w:color="auto"/>
                                    <w:bottom w:val="none" w:sz="0" w:space="0" w:color="auto"/>
                                    <w:right w:val="none" w:sz="0" w:space="0" w:color="auto"/>
                                  </w:divBdr>
                                </w:div>
                                <w:div w:id="2032023501">
                                  <w:marLeft w:val="0"/>
                                  <w:marRight w:val="0"/>
                                  <w:marTop w:val="0"/>
                                  <w:marBottom w:val="0"/>
                                  <w:divBdr>
                                    <w:top w:val="none" w:sz="0" w:space="0" w:color="auto"/>
                                    <w:left w:val="none" w:sz="0" w:space="0" w:color="auto"/>
                                    <w:bottom w:val="none" w:sz="0" w:space="0" w:color="auto"/>
                                    <w:right w:val="none" w:sz="0" w:space="0" w:color="auto"/>
                                  </w:divBdr>
                                </w:div>
                                <w:div w:id="13002006">
                                  <w:marLeft w:val="0"/>
                                  <w:marRight w:val="0"/>
                                  <w:marTop w:val="0"/>
                                  <w:marBottom w:val="0"/>
                                  <w:divBdr>
                                    <w:top w:val="none" w:sz="0" w:space="0" w:color="auto"/>
                                    <w:left w:val="none" w:sz="0" w:space="0" w:color="auto"/>
                                    <w:bottom w:val="none" w:sz="0" w:space="0" w:color="auto"/>
                                    <w:right w:val="none" w:sz="0" w:space="0" w:color="auto"/>
                                  </w:divBdr>
                                  <w:divsChild>
                                    <w:div w:id="1481270233">
                                      <w:marLeft w:val="0"/>
                                      <w:marRight w:val="0"/>
                                      <w:marTop w:val="0"/>
                                      <w:marBottom w:val="0"/>
                                      <w:divBdr>
                                        <w:top w:val="none" w:sz="0" w:space="0" w:color="auto"/>
                                        <w:left w:val="none" w:sz="0" w:space="0" w:color="auto"/>
                                        <w:bottom w:val="none" w:sz="0" w:space="0" w:color="auto"/>
                                        <w:right w:val="none" w:sz="0" w:space="0" w:color="auto"/>
                                      </w:divBdr>
                                    </w:div>
                                    <w:div w:id="396127663">
                                      <w:marLeft w:val="0"/>
                                      <w:marRight w:val="0"/>
                                      <w:marTop w:val="0"/>
                                      <w:marBottom w:val="0"/>
                                      <w:divBdr>
                                        <w:top w:val="none" w:sz="0" w:space="0" w:color="auto"/>
                                        <w:left w:val="none" w:sz="0" w:space="0" w:color="auto"/>
                                        <w:bottom w:val="none" w:sz="0" w:space="0" w:color="auto"/>
                                        <w:right w:val="none" w:sz="0" w:space="0" w:color="auto"/>
                                      </w:divBdr>
                                    </w:div>
                                    <w:div w:id="2028822665">
                                      <w:marLeft w:val="0"/>
                                      <w:marRight w:val="0"/>
                                      <w:marTop w:val="0"/>
                                      <w:marBottom w:val="0"/>
                                      <w:divBdr>
                                        <w:top w:val="none" w:sz="0" w:space="0" w:color="auto"/>
                                        <w:left w:val="none" w:sz="0" w:space="0" w:color="auto"/>
                                        <w:bottom w:val="none" w:sz="0" w:space="0" w:color="auto"/>
                                        <w:right w:val="none" w:sz="0" w:space="0" w:color="auto"/>
                                      </w:divBdr>
                                    </w:div>
                                  </w:divsChild>
                                </w:div>
                                <w:div w:id="828591477">
                                  <w:marLeft w:val="0"/>
                                  <w:marRight w:val="0"/>
                                  <w:marTop w:val="0"/>
                                  <w:marBottom w:val="0"/>
                                  <w:divBdr>
                                    <w:top w:val="none" w:sz="0" w:space="0" w:color="auto"/>
                                    <w:left w:val="none" w:sz="0" w:space="0" w:color="auto"/>
                                    <w:bottom w:val="none" w:sz="0" w:space="0" w:color="auto"/>
                                    <w:right w:val="none" w:sz="0" w:space="0" w:color="auto"/>
                                  </w:divBdr>
                                  <w:divsChild>
                                    <w:div w:id="519130093">
                                      <w:marLeft w:val="0"/>
                                      <w:marRight w:val="0"/>
                                      <w:marTop w:val="0"/>
                                      <w:marBottom w:val="0"/>
                                      <w:divBdr>
                                        <w:top w:val="none" w:sz="0" w:space="0" w:color="auto"/>
                                        <w:left w:val="none" w:sz="0" w:space="0" w:color="auto"/>
                                        <w:bottom w:val="none" w:sz="0" w:space="0" w:color="auto"/>
                                        <w:right w:val="none" w:sz="0" w:space="0" w:color="auto"/>
                                      </w:divBdr>
                                    </w:div>
                                    <w:div w:id="1425568129">
                                      <w:marLeft w:val="0"/>
                                      <w:marRight w:val="0"/>
                                      <w:marTop w:val="0"/>
                                      <w:marBottom w:val="0"/>
                                      <w:divBdr>
                                        <w:top w:val="none" w:sz="0" w:space="0" w:color="auto"/>
                                        <w:left w:val="none" w:sz="0" w:space="0" w:color="auto"/>
                                        <w:bottom w:val="none" w:sz="0" w:space="0" w:color="auto"/>
                                        <w:right w:val="none" w:sz="0" w:space="0" w:color="auto"/>
                                      </w:divBdr>
                                    </w:div>
                                    <w:div w:id="116221744">
                                      <w:marLeft w:val="0"/>
                                      <w:marRight w:val="0"/>
                                      <w:marTop w:val="0"/>
                                      <w:marBottom w:val="0"/>
                                      <w:divBdr>
                                        <w:top w:val="none" w:sz="0" w:space="0" w:color="auto"/>
                                        <w:left w:val="none" w:sz="0" w:space="0" w:color="auto"/>
                                        <w:bottom w:val="none" w:sz="0" w:space="0" w:color="auto"/>
                                        <w:right w:val="none" w:sz="0" w:space="0" w:color="auto"/>
                                      </w:divBdr>
                                    </w:div>
                                  </w:divsChild>
                                </w:div>
                                <w:div w:id="250699986">
                                  <w:marLeft w:val="0"/>
                                  <w:marRight w:val="0"/>
                                  <w:marTop w:val="0"/>
                                  <w:marBottom w:val="0"/>
                                  <w:divBdr>
                                    <w:top w:val="none" w:sz="0" w:space="0" w:color="auto"/>
                                    <w:left w:val="none" w:sz="0" w:space="0" w:color="auto"/>
                                    <w:bottom w:val="none" w:sz="0" w:space="0" w:color="auto"/>
                                    <w:right w:val="none" w:sz="0" w:space="0" w:color="auto"/>
                                  </w:divBdr>
                                  <w:divsChild>
                                    <w:div w:id="831600674">
                                      <w:marLeft w:val="0"/>
                                      <w:marRight w:val="0"/>
                                      <w:marTop w:val="0"/>
                                      <w:marBottom w:val="0"/>
                                      <w:divBdr>
                                        <w:top w:val="none" w:sz="0" w:space="0" w:color="auto"/>
                                        <w:left w:val="none" w:sz="0" w:space="0" w:color="auto"/>
                                        <w:bottom w:val="none" w:sz="0" w:space="0" w:color="auto"/>
                                        <w:right w:val="none" w:sz="0" w:space="0" w:color="auto"/>
                                      </w:divBdr>
                                    </w:div>
                                    <w:div w:id="124322393">
                                      <w:marLeft w:val="0"/>
                                      <w:marRight w:val="0"/>
                                      <w:marTop w:val="0"/>
                                      <w:marBottom w:val="0"/>
                                      <w:divBdr>
                                        <w:top w:val="none" w:sz="0" w:space="0" w:color="auto"/>
                                        <w:left w:val="none" w:sz="0" w:space="0" w:color="auto"/>
                                        <w:bottom w:val="none" w:sz="0" w:space="0" w:color="auto"/>
                                        <w:right w:val="none" w:sz="0" w:space="0" w:color="auto"/>
                                      </w:divBdr>
                                    </w:div>
                                  </w:divsChild>
                                </w:div>
                                <w:div w:id="1126892513">
                                  <w:marLeft w:val="0"/>
                                  <w:marRight w:val="0"/>
                                  <w:marTop w:val="0"/>
                                  <w:marBottom w:val="0"/>
                                  <w:divBdr>
                                    <w:top w:val="none" w:sz="0" w:space="0" w:color="auto"/>
                                    <w:left w:val="none" w:sz="0" w:space="0" w:color="auto"/>
                                    <w:bottom w:val="none" w:sz="0" w:space="0" w:color="auto"/>
                                    <w:right w:val="none" w:sz="0" w:space="0" w:color="auto"/>
                                  </w:divBdr>
                                  <w:divsChild>
                                    <w:div w:id="199514677">
                                      <w:marLeft w:val="0"/>
                                      <w:marRight w:val="0"/>
                                      <w:marTop w:val="0"/>
                                      <w:marBottom w:val="0"/>
                                      <w:divBdr>
                                        <w:top w:val="none" w:sz="0" w:space="0" w:color="auto"/>
                                        <w:left w:val="none" w:sz="0" w:space="0" w:color="auto"/>
                                        <w:bottom w:val="none" w:sz="0" w:space="0" w:color="auto"/>
                                        <w:right w:val="none" w:sz="0" w:space="0" w:color="auto"/>
                                      </w:divBdr>
                                    </w:div>
                                    <w:div w:id="1059934240">
                                      <w:marLeft w:val="0"/>
                                      <w:marRight w:val="0"/>
                                      <w:marTop w:val="0"/>
                                      <w:marBottom w:val="0"/>
                                      <w:divBdr>
                                        <w:top w:val="none" w:sz="0" w:space="0" w:color="auto"/>
                                        <w:left w:val="none" w:sz="0" w:space="0" w:color="auto"/>
                                        <w:bottom w:val="none" w:sz="0" w:space="0" w:color="auto"/>
                                        <w:right w:val="none" w:sz="0" w:space="0" w:color="auto"/>
                                      </w:divBdr>
                                    </w:div>
                                    <w:div w:id="1880583591">
                                      <w:marLeft w:val="0"/>
                                      <w:marRight w:val="0"/>
                                      <w:marTop w:val="0"/>
                                      <w:marBottom w:val="0"/>
                                      <w:divBdr>
                                        <w:top w:val="none" w:sz="0" w:space="0" w:color="auto"/>
                                        <w:left w:val="none" w:sz="0" w:space="0" w:color="auto"/>
                                        <w:bottom w:val="none" w:sz="0" w:space="0" w:color="auto"/>
                                        <w:right w:val="none" w:sz="0" w:space="0" w:color="auto"/>
                                      </w:divBdr>
                                    </w:div>
                                  </w:divsChild>
                                </w:div>
                                <w:div w:id="2036609835">
                                  <w:marLeft w:val="0"/>
                                  <w:marRight w:val="0"/>
                                  <w:marTop w:val="0"/>
                                  <w:marBottom w:val="0"/>
                                  <w:divBdr>
                                    <w:top w:val="none" w:sz="0" w:space="0" w:color="auto"/>
                                    <w:left w:val="none" w:sz="0" w:space="0" w:color="auto"/>
                                    <w:bottom w:val="none" w:sz="0" w:space="0" w:color="auto"/>
                                    <w:right w:val="none" w:sz="0" w:space="0" w:color="auto"/>
                                  </w:divBdr>
                                  <w:divsChild>
                                    <w:div w:id="1347708191">
                                      <w:marLeft w:val="0"/>
                                      <w:marRight w:val="0"/>
                                      <w:marTop w:val="0"/>
                                      <w:marBottom w:val="0"/>
                                      <w:divBdr>
                                        <w:top w:val="none" w:sz="0" w:space="0" w:color="auto"/>
                                        <w:left w:val="none" w:sz="0" w:space="0" w:color="auto"/>
                                        <w:bottom w:val="none" w:sz="0" w:space="0" w:color="auto"/>
                                        <w:right w:val="none" w:sz="0" w:space="0" w:color="auto"/>
                                      </w:divBdr>
                                    </w:div>
                                    <w:div w:id="188446892">
                                      <w:marLeft w:val="0"/>
                                      <w:marRight w:val="0"/>
                                      <w:marTop w:val="0"/>
                                      <w:marBottom w:val="0"/>
                                      <w:divBdr>
                                        <w:top w:val="none" w:sz="0" w:space="0" w:color="auto"/>
                                        <w:left w:val="none" w:sz="0" w:space="0" w:color="auto"/>
                                        <w:bottom w:val="none" w:sz="0" w:space="0" w:color="auto"/>
                                        <w:right w:val="none" w:sz="0" w:space="0" w:color="auto"/>
                                      </w:divBdr>
                                    </w:div>
                                    <w:div w:id="332689716">
                                      <w:marLeft w:val="0"/>
                                      <w:marRight w:val="0"/>
                                      <w:marTop w:val="0"/>
                                      <w:marBottom w:val="0"/>
                                      <w:divBdr>
                                        <w:top w:val="none" w:sz="0" w:space="0" w:color="auto"/>
                                        <w:left w:val="none" w:sz="0" w:space="0" w:color="auto"/>
                                        <w:bottom w:val="none" w:sz="0" w:space="0" w:color="auto"/>
                                        <w:right w:val="none" w:sz="0" w:space="0" w:color="auto"/>
                                      </w:divBdr>
                                    </w:div>
                                  </w:divsChild>
                                </w:div>
                                <w:div w:id="254558236">
                                  <w:marLeft w:val="0"/>
                                  <w:marRight w:val="0"/>
                                  <w:marTop w:val="0"/>
                                  <w:marBottom w:val="0"/>
                                  <w:divBdr>
                                    <w:top w:val="none" w:sz="0" w:space="0" w:color="auto"/>
                                    <w:left w:val="none" w:sz="0" w:space="0" w:color="auto"/>
                                    <w:bottom w:val="none" w:sz="0" w:space="0" w:color="auto"/>
                                    <w:right w:val="none" w:sz="0" w:space="0" w:color="auto"/>
                                  </w:divBdr>
                                  <w:divsChild>
                                    <w:div w:id="249655368">
                                      <w:marLeft w:val="0"/>
                                      <w:marRight w:val="0"/>
                                      <w:marTop w:val="0"/>
                                      <w:marBottom w:val="0"/>
                                      <w:divBdr>
                                        <w:top w:val="none" w:sz="0" w:space="0" w:color="auto"/>
                                        <w:left w:val="none" w:sz="0" w:space="0" w:color="auto"/>
                                        <w:bottom w:val="none" w:sz="0" w:space="0" w:color="auto"/>
                                        <w:right w:val="none" w:sz="0" w:space="0" w:color="auto"/>
                                      </w:divBdr>
                                    </w:div>
                                    <w:div w:id="402143553">
                                      <w:marLeft w:val="0"/>
                                      <w:marRight w:val="0"/>
                                      <w:marTop w:val="0"/>
                                      <w:marBottom w:val="0"/>
                                      <w:divBdr>
                                        <w:top w:val="none" w:sz="0" w:space="0" w:color="auto"/>
                                        <w:left w:val="none" w:sz="0" w:space="0" w:color="auto"/>
                                        <w:bottom w:val="none" w:sz="0" w:space="0" w:color="auto"/>
                                        <w:right w:val="none" w:sz="0" w:space="0" w:color="auto"/>
                                      </w:divBdr>
                                    </w:div>
                                    <w:div w:id="200166869">
                                      <w:marLeft w:val="0"/>
                                      <w:marRight w:val="0"/>
                                      <w:marTop w:val="0"/>
                                      <w:marBottom w:val="0"/>
                                      <w:divBdr>
                                        <w:top w:val="none" w:sz="0" w:space="0" w:color="auto"/>
                                        <w:left w:val="none" w:sz="0" w:space="0" w:color="auto"/>
                                        <w:bottom w:val="none" w:sz="0" w:space="0" w:color="auto"/>
                                        <w:right w:val="none" w:sz="0" w:space="0" w:color="auto"/>
                                      </w:divBdr>
                                    </w:div>
                                  </w:divsChild>
                                </w:div>
                                <w:div w:id="792943833">
                                  <w:marLeft w:val="0"/>
                                  <w:marRight w:val="0"/>
                                  <w:marTop w:val="0"/>
                                  <w:marBottom w:val="0"/>
                                  <w:divBdr>
                                    <w:top w:val="none" w:sz="0" w:space="0" w:color="auto"/>
                                    <w:left w:val="none" w:sz="0" w:space="0" w:color="auto"/>
                                    <w:bottom w:val="none" w:sz="0" w:space="0" w:color="auto"/>
                                    <w:right w:val="none" w:sz="0" w:space="0" w:color="auto"/>
                                  </w:divBdr>
                                  <w:divsChild>
                                    <w:div w:id="417216297">
                                      <w:marLeft w:val="0"/>
                                      <w:marRight w:val="0"/>
                                      <w:marTop w:val="0"/>
                                      <w:marBottom w:val="0"/>
                                      <w:divBdr>
                                        <w:top w:val="none" w:sz="0" w:space="0" w:color="auto"/>
                                        <w:left w:val="none" w:sz="0" w:space="0" w:color="auto"/>
                                        <w:bottom w:val="none" w:sz="0" w:space="0" w:color="auto"/>
                                        <w:right w:val="none" w:sz="0" w:space="0" w:color="auto"/>
                                      </w:divBdr>
                                    </w:div>
                                    <w:div w:id="1233662708">
                                      <w:marLeft w:val="0"/>
                                      <w:marRight w:val="0"/>
                                      <w:marTop w:val="0"/>
                                      <w:marBottom w:val="0"/>
                                      <w:divBdr>
                                        <w:top w:val="none" w:sz="0" w:space="0" w:color="auto"/>
                                        <w:left w:val="none" w:sz="0" w:space="0" w:color="auto"/>
                                        <w:bottom w:val="none" w:sz="0" w:space="0" w:color="auto"/>
                                        <w:right w:val="none" w:sz="0" w:space="0" w:color="auto"/>
                                      </w:divBdr>
                                    </w:div>
                                    <w:div w:id="1208838934">
                                      <w:marLeft w:val="0"/>
                                      <w:marRight w:val="0"/>
                                      <w:marTop w:val="0"/>
                                      <w:marBottom w:val="0"/>
                                      <w:divBdr>
                                        <w:top w:val="none" w:sz="0" w:space="0" w:color="auto"/>
                                        <w:left w:val="none" w:sz="0" w:space="0" w:color="auto"/>
                                        <w:bottom w:val="none" w:sz="0" w:space="0" w:color="auto"/>
                                        <w:right w:val="none" w:sz="0" w:space="0" w:color="auto"/>
                                      </w:divBdr>
                                    </w:div>
                                    <w:div w:id="1857379429">
                                      <w:marLeft w:val="0"/>
                                      <w:marRight w:val="0"/>
                                      <w:marTop w:val="0"/>
                                      <w:marBottom w:val="0"/>
                                      <w:divBdr>
                                        <w:top w:val="none" w:sz="0" w:space="0" w:color="auto"/>
                                        <w:left w:val="none" w:sz="0" w:space="0" w:color="auto"/>
                                        <w:bottom w:val="none" w:sz="0" w:space="0" w:color="auto"/>
                                        <w:right w:val="none" w:sz="0" w:space="0" w:color="auto"/>
                                      </w:divBdr>
                                      <w:divsChild>
                                        <w:div w:id="1345590155">
                                          <w:marLeft w:val="0"/>
                                          <w:marRight w:val="0"/>
                                          <w:marTop w:val="0"/>
                                          <w:marBottom w:val="0"/>
                                          <w:divBdr>
                                            <w:top w:val="none" w:sz="0" w:space="0" w:color="auto"/>
                                            <w:left w:val="none" w:sz="0" w:space="0" w:color="auto"/>
                                            <w:bottom w:val="none" w:sz="0" w:space="0" w:color="auto"/>
                                            <w:right w:val="none" w:sz="0" w:space="0" w:color="auto"/>
                                          </w:divBdr>
                                        </w:div>
                                        <w:div w:id="1189952529">
                                          <w:marLeft w:val="0"/>
                                          <w:marRight w:val="0"/>
                                          <w:marTop w:val="0"/>
                                          <w:marBottom w:val="0"/>
                                          <w:divBdr>
                                            <w:top w:val="none" w:sz="0" w:space="0" w:color="auto"/>
                                            <w:left w:val="none" w:sz="0" w:space="0" w:color="auto"/>
                                            <w:bottom w:val="none" w:sz="0" w:space="0" w:color="auto"/>
                                            <w:right w:val="none" w:sz="0" w:space="0" w:color="auto"/>
                                          </w:divBdr>
                                        </w:div>
                                      </w:divsChild>
                                    </w:div>
                                    <w:div w:id="1024138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3252300">
      <w:bodyDiv w:val="1"/>
      <w:marLeft w:val="0"/>
      <w:marRight w:val="0"/>
      <w:marTop w:val="0"/>
      <w:marBottom w:val="0"/>
      <w:divBdr>
        <w:top w:val="none" w:sz="0" w:space="0" w:color="auto"/>
        <w:left w:val="none" w:sz="0" w:space="0" w:color="auto"/>
        <w:bottom w:val="none" w:sz="0" w:space="0" w:color="auto"/>
        <w:right w:val="none" w:sz="0" w:space="0" w:color="auto"/>
      </w:divBdr>
    </w:div>
    <w:div w:id="998775973">
      <w:bodyDiv w:val="1"/>
      <w:marLeft w:val="0"/>
      <w:marRight w:val="0"/>
      <w:marTop w:val="0"/>
      <w:marBottom w:val="0"/>
      <w:divBdr>
        <w:top w:val="none" w:sz="0" w:space="0" w:color="auto"/>
        <w:left w:val="none" w:sz="0" w:space="0" w:color="auto"/>
        <w:bottom w:val="none" w:sz="0" w:space="0" w:color="auto"/>
        <w:right w:val="none" w:sz="0" w:space="0" w:color="auto"/>
      </w:divBdr>
    </w:div>
    <w:div w:id="1358198435">
      <w:bodyDiv w:val="1"/>
      <w:marLeft w:val="0"/>
      <w:marRight w:val="0"/>
      <w:marTop w:val="0"/>
      <w:marBottom w:val="0"/>
      <w:divBdr>
        <w:top w:val="none" w:sz="0" w:space="0" w:color="auto"/>
        <w:left w:val="none" w:sz="0" w:space="0" w:color="auto"/>
        <w:bottom w:val="none" w:sz="0" w:space="0" w:color="auto"/>
        <w:right w:val="none" w:sz="0" w:space="0" w:color="auto"/>
      </w:divBdr>
    </w:div>
    <w:div w:id="1923027139">
      <w:bodyDiv w:val="1"/>
      <w:marLeft w:val="0"/>
      <w:marRight w:val="0"/>
      <w:marTop w:val="0"/>
      <w:marBottom w:val="0"/>
      <w:divBdr>
        <w:top w:val="none" w:sz="0" w:space="0" w:color="auto"/>
        <w:left w:val="none" w:sz="0" w:space="0" w:color="auto"/>
        <w:bottom w:val="none" w:sz="0" w:space="0" w:color="auto"/>
        <w:right w:val="none" w:sz="0" w:space="0" w:color="auto"/>
      </w:divBdr>
      <w:divsChild>
        <w:div w:id="1223060841">
          <w:marLeft w:val="0"/>
          <w:marRight w:val="0"/>
          <w:marTop w:val="0"/>
          <w:marBottom w:val="0"/>
          <w:divBdr>
            <w:top w:val="none" w:sz="0" w:space="0" w:color="auto"/>
            <w:left w:val="none" w:sz="0" w:space="0" w:color="auto"/>
            <w:bottom w:val="none" w:sz="0" w:space="0" w:color="auto"/>
            <w:right w:val="none" w:sz="0" w:space="0" w:color="auto"/>
          </w:divBdr>
          <w:divsChild>
            <w:div w:id="110051578">
              <w:marLeft w:val="0"/>
              <w:marRight w:val="0"/>
              <w:marTop w:val="0"/>
              <w:marBottom w:val="0"/>
              <w:divBdr>
                <w:top w:val="none" w:sz="0" w:space="0" w:color="auto"/>
                <w:left w:val="none" w:sz="0" w:space="0" w:color="auto"/>
                <w:bottom w:val="none" w:sz="0" w:space="0" w:color="auto"/>
                <w:right w:val="none" w:sz="0" w:space="0" w:color="auto"/>
              </w:divBdr>
              <w:divsChild>
                <w:div w:id="25984159">
                  <w:marLeft w:val="0"/>
                  <w:marRight w:val="0"/>
                  <w:marTop w:val="0"/>
                  <w:marBottom w:val="0"/>
                  <w:divBdr>
                    <w:top w:val="none" w:sz="0" w:space="0" w:color="auto"/>
                    <w:left w:val="none" w:sz="0" w:space="0" w:color="auto"/>
                    <w:bottom w:val="none" w:sz="0" w:space="0" w:color="auto"/>
                    <w:right w:val="none" w:sz="0" w:space="0" w:color="auto"/>
                  </w:divBdr>
                  <w:divsChild>
                    <w:div w:id="1547599324">
                      <w:marLeft w:val="0"/>
                      <w:marRight w:val="0"/>
                      <w:marTop w:val="0"/>
                      <w:marBottom w:val="0"/>
                      <w:divBdr>
                        <w:top w:val="none" w:sz="0" w:space="0" w:color="auto"/>
                        <w:left w:val="none" w:sz="0" w:space="0" w:color="auto"/>
                        <w:bottom w:val="none" w:sz="0" w:space="0" w:color="auto"/>
                        <w:right w:val="none" w:sz="0" w:space="0" w:color="auto"/>
                      </w:divBdr>
                      <w:divsChild>
                        <w:div w:id="784350318">
                          <w:marLeft w:val="0"/>
                          <w:marRight w:val="0"/>
                          <w:marTop w:val="0"/>
                          <w:marBottom w:val="0"/>
                          <w:divBdr>
                            <w:top w:val="none" w:sz="0" w:space="0" w:color="auto"/>
                            <w:left w:val="none" w:sz="0" w:space="0" w:color="auto"/>
                            <w:bottom w:val="none" w:sz="0" w:space="0" w:color="auto"/>
                            <w:right w:val="none" w:sz="0" w:space="0" w:color="auto"/>
                          </w:divBdr>
                          <w:divsChild>
                            <w:div w:id="72476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117" Type="http://schemas.openxmlformats.org/officeDocument/2006/relationships/hyperlink" Target="http://www.iqlandia.cz/" TargetMode="External"/><Relationship Id="rId21" Type="http://schemas.openxmlformats.org/officeDocument/2006/relationships/image" Target="media/image11.emf"/><Relationship Id="rId42" Type="http://schemas.openxmlformats.org/officeDocument/2006/relationships/image" Target="media/image32.png"/><Relationship Id="rId47" Type="http://schemas.openxmlformats.org/officeDocument/2006/relationships/hyperlink" Target="http://www.membrain.cz" TargetMode="External"/><Relationship Id="rId63" Type="http://schemas.openxmlformats.org/officeDocument/2006/relationships/hyperlink" Target="http://www.abegu.cz" TargetMode="External"/><Relationship Id="rId68" Type="http://schemas.openxmlformats.org/officeDocument/2006/relationships/hyperlink" Target="http://www.bombardier-transportation.cz" TargetMode="External"/><Relationship Id="rId84" Type="http://schemas.openxmlformats.org/officeDocument/2006/relationships/hyperlink" Target="http://www.sklopan.cz" TargetMode="External"/><Relationship Id="rId89" Type="http://schemas.openxmlformats.org/officeDocument/2006/relationships/chart" Target="charts/chart1.xml"/><Relationship Id="rId112" Type="http://schemas.openxmlformats.org/officeDocument/2006/relationships/hyperlink" Target="https://www.spcr.cz/" TargetMode="External"/><Relationship Id="rId133" Type="http://schemas.openxmlformats.org/officeDocument/2006/relationships/hyperlink" Target="https://compag.cz/" TargetMode="External"/><Relationship Id="rId138" Type="http://schemas.openxmlformats.org/officeDocument/2006/relationships/hyperlink" Target="http://www.lukovplast.cz/" TargetMode="External"/><Relationship Id="rId154" Type="http://schemas.openxmlformats.org/officeDocument/2006/relationships/hyperlink" Target="http://ntc.zcu.cz/" TargetMode="External"/><Relationship Id="rId159" Type="http://schemas.openxmlformats.org/officeDocument/2006/relationships/hyperlink" Target="http://www.dotaceeu.cz/cs/Informace-o-cerpani/Seznamy-prijemcu" TargetMode="External"/><Relationship Id="rId170" Type="http://schemas.openxmlformats.org/officeDocument/2006/relationships/fontTable" Target="fontTable.xml"/><Relationship Id="rId16" Type="http://schemas.openxmlformats.org/officeDocument/2006/relationships/image" Target="media/image6.emf"/><Relationship Id="rId107" Type="http://schemas.openxmlformats.org/officeDocument/2006/relationships/hyperlink" Target="http://www.arr-nisa.cz/iware_cz/" TargetMode="External"/><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hyperlink" Target="http://www.ctpt.cz" TargetMode="External"/><Relationship Id="rId58" Type="http://schemas.openxmlformats.org/officeDocument/2006/relationships/hyperlink" Target="http://www.ohkliberec.cz/" TargetMode="External"/><Relationship Id="rId74" Type="http://schemas.openxmlformats.org/officeDocument/2006/relationships/hyperlink" Target="http://www.knomi.cz" TargetMode="External"/><Relationship Id="rId79" Type="http://schemas.openxmlformats.org/officeDocument/2006/relationships/hyperlink" Target="http://www.modus.cz" TargetMode="External"/><Relationship Id="rId102" Type="http://schemas.openxmlformats.org/officeDocument/2006/relationships/hyperlink" Target="http://www.vuts.cz/" TargetMode="External"/><Relationship Id="rId123" Type="http://schemas.openxmlformats.org/officeDocument/2006/relationships/hyperlink" Target="http://www.czech-glass-society.cz/" TargetMode="External"/><Relationship Id="rId128" Type="http://schemas.openxmlformats.org/officeDocument/2006/relationships/hyperlink" Target="http://www.modelarna-liaz.cz" TargetMode="External"/><Relationship Id="rId144" Type="http://schemas.openxmlformats.org/officeDocument/2006/relationships/hyperlink" Target="https://www.membrain.cz/" TargetMode="External"/><Relationship Id="rId149" Type="http://schemas.openxmlformats.org/officeDocument/2006/relationships/hyperlink" Target="https://ft.utb.cz/centrum-polymernich-materialu/o-ustavu/" TargetMode="External"/><Relationship Id="rId5" Type="http://schemas.openxmlformats.org/officeDocument/2006/relationships/numbering" Target="numbering.xml"/><Relationship Id="rId90" Type="http://schemas.openxmlformats.org/officeDocument/2006/relationships/chart" Target="charts/chart2.xml"/><Relationship Id="rId95" Type="http://schemas.openxmlformats.org/officeDocument/2006/relationships/hyperlink" Target="http://www.agc-fenestra.cz/home.html" TargetMode="External"/><Relationship Id="rId160" Type="http://schemas.openxmlformats.org/officeDocument/2006/relationships/chart" Target="charts/chart3.xml"/><Relationship Id="rId165" Type="http://schemas.openxmlformats.org/officeDocument/2006/relationships/hyperlink" Target="http://www.dotaceeu.cz/cs/Informace-o-cerpani/Seznamy-prijemcu" TargetMode="External"/><Relationship Id="rId22" Type="http://schemas.openxmlformats.org/officeDocument/2006/relationships/image" Target="media/image12.emf"/><Relationship Id="rId27" Type="http://schemas.openxmlformats.org/officeDocument/2006/relationships/image" Target="media/image17.jpeg"/><Relationship Id="rId43" Type="http://schemas.openxmlformats.org/officeDocument/2006/relationships/hyperlink" Target="http://www.tul.cz" TargetMode="External"/><Relationship Id="rId48" Type="http://schemas.openxmlformats.org/officeDocument/2006/relationships/hyperlink" Target="http://www.ueb.cas.cz" TargetMode="External"/><Relationship Id="rId64" Type="http://schemas.openxmlformats.org/officeDocument/2006/relationships/hyperlink" Target="http://www.addat.cz" TargetMode="External"/><Relationship Id="rId69" Type="http://schemas.openxmlformats.org/officeDocument/2006/relationships/hyperlink" Target="http://www.crytur.cz" TargetMode="External"/><Relationship Id="rId113" Type="http://schemas.openxmlformats.org/officeDocument/2006/relationships/hyperlink" Target="http://www.rko-era.cz/cs/rko-liberec---era/o-nas" TargetMode="External"/><Relationship Id="rId118" Type="http://schemas.openxmlformats.org/officeDocument/2006/relationships/hyperlink" Target="http://www.clutex.cz/" TargetMode="External"/><Relationship Id="rId134" Type="http://schemas.openxmlformats.org/officeDocument/2006/relationships/hyperlink" Target="https://www.diamo.cz/cs" TargetMode="External"/><Relationship Id="rId139" Type="http://schemas.openxmlformats.org/officeDocument/2006/relationships/hyperlink" Target="https://www.mega.cz/" TargetMode="External"/><Relationship Id="rId80" Type="http://schemas.openxmlformats.org/officeDocument/2006/relationships/hyperlink" Target="http://www.msv-systems.cz" TargetMode="External"/><Relationship Id="rId85" Type="http://schemas.openxmlformats.org/officeDocument/2006/relationships/hyperlink" Target="http://www.surfacetreat.cz" TargetMode="External"/><Relationship Id="rId150" Type="http://schemas.openxmlformats.org/officeDocument/2006/relationships/hyperlink" Target="https://www.imc.cas.cz/cz/umch/" TargetMode="External"/><Relationship Id="rId155" Type="http://schemas.openxmlformats.org/officeDocument/2006/relationships/hyperlink" Target="https://www.mega.cz/" TargetMode="External"/><Relationship Id="rId171" Type="http://schemas.openxmlformats.org/officeDocument/2006/relationships/theme" Target="theme/theme1.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3.png"/><Relationship Id="rId38" Type="http://schemas.openxmlformats.org/officeDocument/2006/relationships/image" Target="media/image28.png"/><Relationship Id="rId59" Type="http://schemas.openxmlformats.org/officeDocument/2006/relationships/hyperlink" Target="http://www.ohkjablonec.cz/" TargetMode="External"/><Relationship Id="rId103" Type="http://schemas.openxmlformats.org/officeDocument/2006/relationships/hyperlink" Target="http://toptec.eu/o-centru-toptec/" TargetMode="External"/><Relationship Id="rId108" Type="http://schemas.openxmlformats.org/officeDocument/2006/relationships/hyperlink" Target="https://lipo.ink/" TargetMode="External"/><Relationship Id="rId124" Type="http://schemas.openxmlformats.org/officeDocument/2006/relationships/hyperlink" Target="http://www.cvlk.cz/" TargetMode="External"/><Relationship Id="rId129" Type="http://schemas.openxmlformats.org/officeDocument/2006/relationships/hyperlink" Target="http://www.pekm.cz" TargetMode="External"/><Relationship Id="rId54" Type="http://schemas.openxmlformats.org/officeDocument/2006/relationships/hyperlink" Target="https://firmy.euro.cz/misto-pardubice-nova-306-0-7795262" TargetMode="External"/><Relationship Id="rId70" Type="http://schemas.openxmlformats.org/officeDocument/2006/relationships/hyperlink" Target="http://www.efg.cz" TargetMode="External"/><Relationship Id="rId75" Type="http://schemas.openxmlformats.org/officeDocument/2006/relationships/hyperlink" Target="http://www.kvfinal.cz" TargetMode="External"/><Relationship Id="rId91" Type="http://schemas.openxmlformats.org/officeDocument/2006/relationships/image" Target="media/image33.png"/><Relationship Id="rId96" Type="http://schemas.openxmlformats.org/officeDocument/2006/relationships/hyperlink" Target="http://www.skoda-auto.cz/" TargetMode="External"/><Relationship Id="rId140" Type="http://schemas.openxmlformats.org/officeDocument/2006/relationships/hyperlink" Target="https://www.membrain.cz/" TargetMode="External"/><Relationship Id="rId145" Type="http://schemas.openxmlformats.org/officeDocument/2006/relationships/hyperlink" Target="http://www.tul.cz/" TargetMode="External"/><Relationship Id="rId161" Type="http://schemas.openxmlformats.org/officeDocument/2006/relationships/image" Target="media/image36.png"/><Relationship Id="rId166"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eg"/><Relationship Id="rId28" Type="http://schemas.openxmlformats.org/officeDocument/2006/relationships/image" Target="media/image18.emf"/><Relationship Id="rId36" Type="http://schemas.openxmlformats.org/officeDocument/2006/relationships/image" Target="media/image26.png"/><Relationship Id="rId49" Type="http://schemas.openxmlformats.org/officeDocument/2006/relationships/hyperlink" Target="http://www.vurv.cz" TargetMode="External"/><Relationship Id="rId57" Type="http://schemas.openxmlformats.org/officeDocument/2006/relationships/hyperlink" Target="http://www.szutest.cz" TargetMode="External"/><Relationship Id="rId106" Type="http://schemas.openxmlformats.org/officeDocument/2006/relationships/hyperlink" Target="https://www.szutest.cz/" TargetMode="External"/><Relationship Id="rId114" Type="http://schemas.openxmlformats.org/officeDocument/2006/relationships/hyperlink" Target="http://acc-ern.tul.cz/" TargetMode="External"/><Relationship Id="rId119" Type="http://schemas.openxmlformats.org/officeDocument/2006/relationships/hyperlink" Target="http://www.nanoprogress.eu/" TargetMode="External"/><Relationship Id="rId127" Type="http://schemas.openxmlformats.org/officeDocument/2006/relationships/hyperlink" Target="http://www.johnsoncontrols.com" TargetMode="External"/><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hyperlink" Target="http://www.tul.cz" TargetMode="External"/><Relationship Id="rId52" Type="http://schemas.openxmlformats.org/officeDocument/2006/relationships/hyperlink" Target="http://www.czemp.cz" TargetMode="External"/><Relationship Id="rId60" Type="http://schemas.openxmlformats.org/officeDocument/2006/relationships/hyperlink" Target="http://www.iqlandia.cz" TargetMode="External"/><Relationship Id="rId65" Type="http://schemas.openxmlformats.org/officeDocument/2006/relationships/hyperlink" Target="http://www.allpack.cz" TargetMode="External"/><Relationship Id="rId73" Type="http://schemas.openxmlformats.org/officeDocument/2006/relationships/hyperlink" Target="http://www.keri.cz" TargetMode="External"/><Relationship Id="rId78" Type="http://schemas.openxmlformats.org/officeDocument/2006/relationships/hyperlink" Target="http://www.magnabohemia.cz" TargetMode="External"/><Relationship Id="rId81" Type="http://schemas.openxmlformats.org/officeDocument/2006/relationships/hyperlink" Target="http://www.pekarstvi-sumava.cz" TargetMode="External"/><Relationship Id="rId86" Type="http://schemas.openxmlformats.org/officeDocument/2006/relationships/hyperlink" Target="http://www.terzet.cz" TargetMode="External"/><Relationship Id="rId94" Type="http://schemas.openxmlformats.org/officeDocument/2006/relationships/hyperlink" Target="http://www.modus.cz/" TargetMode="External"/><Relationship Id="rId99" Type="http://schemas.openxmlformats.org/officeDocument/2006/relationships/hyperlink" Target="http://www.dako-cz.cz/" TargetMode="External"/><Relationship Id="rId101" Type="http://schemas.openxmlformats.org/officeDocument/2006/relationships/hyperlink" Target="https://magnabohemia.cz/" TargetMode="External"/><Relationship Id="rId122" Type="http://schemas.openxmlformats.org/officeDocument/2006/relationships/hyperlink" Target="http://www.svsb.cz/" TargetMode="External"/><Relationship Id="rId130" Type="http://schemas.openxmlformats.org/officeDocument/2006/relationships/hyperlink" Target="http://www.supsavos.cz/" TargetMode="External"/><Relationship Id="rId135" Type="http://schemas.openxmlformats.org/officeDocument/2006/relationships/hyperlink" Target="http://www.fcc-group.eu/cs/Ceska-republika/Provozovny/FCC-Liberec-s-r-o-.html" TargetMode="External"/><Relationship Id="rId143" Type="http://schemas.openxmlformats.org/officeDocument/2006/relationships/hyperlink" Target="http://tmz.mvv.cz/o-spolecnosti/zakladni-informace/" TargetMode="External"/><Relationship Id="rId148" Type="http://schemas.openxmlformats.org/officeDocument/2006/relationships/hyperlink" Target="https://fcht.upce.cz/" TargetMode="External"/><Relationship Id="rId151" Type="http://schemas.openxmlformats.org/officeDocument/2006/relationships/hyperlink" Target="http://www.icpf.cas.cz/cs" TargetMode="External"/><Relationship Id="rId156" Type="http://schemas.openxmlformats.org/officeDocument/2006/relationships/hyperlink" Target="http://www.czemp.cz/" TargetMode="External"/><Relationship Id="rId164" Type="http://schemas.openxmlformats.org/officeDocument/2006/relationships/image" Target="media/image38.png"/><Relationship Id="rId169" Type="http://schemas.openxmlformats.org/officeDocument/2006/relationships/chart" Target="charts/chart8.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emf"/><Relationship Id="rId18" Type="http://schemas.openxmlformats.org/officeDocument/2006/relationships/image" Target="media/image8.emf"/><Relationship Id="rId39" Type="http://schemas.openxmlformats.org/officeDocument/2006/relationships/image" Target="media/image29.png"/><Relationship Id="rId109" Type="http://schemas.openxmlformats.org/officeDocument/2006/relationships/hyperlink" Target="http://www.khkliberec.cz" TargetMode="External"/><Relationship Id="rId34" Type="http://schemas.openxmlformats.org/officeDocument/2006/relationships/image" Target="media/image24.jpeg"/><Relationship Id="rId50" Type="http://schemas.openxmlformats.org/officeDocument/2006/relationships/hyperlink" Target="http://www.nemlib.cz" TargetMode="External"/><Relationship Id="rId55" Type="http://schemas.openxmlformats.org/officeDocument/2006/relationships/hyperlink" Target="http://www.czech-glass-society.cz" TargetMode="External"/><Relationship Id="rId76" Type="http://schemas.openxmlformats.org/officeDocument/2006/relationships/hyperlink" Target="http://www.lscr.cz" TargetMode="External"/><Relationship Id="rId97" Type="http://schemas.openxmlformats.org/officeDocument/2006/relationships/hyperlink" Target="http://www.bosch.cz/cs/cz/startpage_7/country-landingpage.php" TargetMode="External"/><Relationship Id="rId104" Type="http://schemas.openxmlformats.org/officeDocument/2006/relationships/hyperlink" Target="https://www.membrain.cz/" TargetMode="External"/><Relationship Id="rId120" Type="http://schemas.openxmlformats.org/officeDocument/2006/relationships/hyperlink" Target="http://www.czemp.cz/" TargetMode="External"/><Relationship Id="rId125" Type="http://schemas.openxmlformats.org/officeDocument/2006/relationships/hyperlink" Target="http://www.vctu.cz/" TargetMode="External"/><Relationship Id="rId141" Type="http://schemas.openxmlformats.org/officeDocument/2006/relationships/hyperlink" Target="http://www.photonwater.com/cs/photon-water-technology/" TargetMode="External"/><Relationship Id="rId146" Type="http://schemas.openxmlformats.org/officeDocument/2006/relationships/hyperlink" Target="http://www.rcptm.com/cs/" TargetMode="External"/><Relationship Id="rId167" Type="http://schemas.openxmlformats.org/officeDocument/2006/relationships/chart" Target="charts/chart6.xml"/><Relationship Id="rId7" Type="http://schemas.openxmlformats.org/officeDocument/2006/relationships/settings" Target="settings.xml"/><Relationship Id="rId71" Type="http://schemas.openxmlformats.org/officeDocument/2006/relationships/hyperlink" Target="http://www.elmarco.cz" TargetMode="External"/><Relationship Id="rId92" Type="http://schemas.openxmlformats.org/officeDocument/2006/relationships/hyperlink" Target="http://www.araymond-automotive.com/company/a-raymond-jablonec-s-r-o" TargetMode="External"/><Relationship Id="rId162" Type="http://schemas.openxmlformats.org/officeDocument/2006/relationships/image" Target="media/image37.png"/><Relationship Id="rId2" Type="http://schemas.openxmlformats.org/officeDocument/2006/relationships/customXml" Target="../customXml/item2.xml"/><Relationship Id="rId29" Type="http://schemas.openxmlformats.org/officeDocument/2006/relationships/image" Target="media/image19.emf"/><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hyperlink" Target="http://www.vuts.cz" TargetMode="External"/><Relationship Id="rId66" Type="http://schemas.openxmlformats.org/officeDocument/2006/relationships/hyperlink" Target="http://www.applic.cz" TargetMode="External"/><Relationship Id="rId87" Type="http://schemas.openxmlformats.org/officeDocument/2006/relationships/hyperlink" Target="http://www.trwczech.cz" TargetMode="External"/><Relationship Id="rId110" Type="http://schemas.openxmlformats.org/officeDocument/2006/relationships/hyperlink" Target="http://www.ohkjablonec.cz" TargetMode="External"/><Relationship Id="rId115" Type="http://schemas.openxmlformats.org/officeDocument/2006/relationships/hyperlink" Target="https://www.czechinvest.org/cz" TargetMode="External"/><Relationship Id="rId131" Type="http://schemas.openxmlformats.org/officeDocument/2006/relationships/hyperlink" Target="http://www.supsavos.cz/" TargetMode="External"/><Relationship Id="rId136" Type="http://schemas.openxmlformats.org/officeDocument/2006/relationships/hyperlink" Target="http://www.ipi-institut.cz/" TargetMode="External"/><Relationship Id="rId157" Type="http://schemas.openxmlformats.org/officeDocument/2006/relationships/footer" Target="footer1.xml"/><Relationship Id="rId61" Type="http://schemas.openxmlformats.org/officeDocument/2006/relationships/hyperlink" Target="http://www.acc-ern.tul.cz" TargetMode="External"/><Relationship Id="rId82" Type="http://schemas.openxmlformats.org/officeDocument/2006/relationships/hyperlink" Target="http://www.preciosa.com" TargetMode="External"/><Relationship Id="rId152" Type="http://schemas.openxmlformats.org/officeDocument/2006/relationships/hyperlink" Target="https://www.vscht.cz/fakulty" TargetMode="External"/><Relationship Id="rId19" Type="http://schemas.openxmlformats.org/officeDocument/2006/relationships/image" Target="media/image9.emf"/><Relationship Id="rId14" Type="http://schemas.openxmlformats.org/officeDocument/2006/relationships/image" Target="media/image4.png"/><Relationship Id="rId30" Type="http://schemas.openxmlformats.org/officeDocument/2006/relationships/image" Target="media/image20.emf"/><Relationship Id="rId35" Type="http://schemas.openxmlformats.org/officeDocument/2006/relationships/image" Target="media/image25.png"/><Relationship Id="rId56" Type="http://schemas.openxmlformats.org/officeDocument/2006/relationships/hyperlink" Target="http://www.svsb.cz" TargetMode="External"/><Relationship Id="rId77" Type="http://schemas.openxmlformats.org/officeDocument/2006/relationships/hyperlink" Target="http://www.lukovplast.cz" TargetMode="External"/><Relationship Id="rId100" Type="http://schemas.openxmlformats.org/officeDocument/2006/relationships/hyperlink" Target="http://www.ligranit.cz/" TargetMode="External"/><Relationship Id="rId105" Type="http://schemas.openxmlformats.org/officeDocument/2006/relationships/hyperlink" Target="https://www.nemlib.cz/" TargetMode="External"/><Relationship Id="rId126" Type="http://schemas.openxmlformats.org/officeDocument/2006/relationships/hyperlink" Target="http://www.grupoantolin.com" TargetMode="External"/><Relationship Id="rId147" Type="http://schemas.openxmlformats.org/officeDocument/2006/relationships/hyperlink" Target="http://www.unicre.cz/" TargetMode="External"/><Relationship Id="rId168" Type="http://schemas.openxmlformats.org/officeDocument/2006/relationships/chart" Target="charts/chart7.xml"/><Relationship Id="rId8" Type="http://schemas.openxmlformats.org/officeDocument/2006/relationships/webSettings" Target="webSettings.xml"/><Relationship Id="rId51" Type="http://schemas.openxmlformats.org/officeDocument/2006/relationships/hyperlink" Target="http://www.clutex.cz" TargetMode="External"/><Relationship Id="rId72" Type="http://schemas.openxmlformats.org/officeDocument/2006/relationships/hyperlink" Target="http://www.eprona.cz" TargetMode="External"/><Relationship Id="rId93" Type="http://schemas.openxmlformats.org/officeDocument/2006/relationships/hyperlink" Target="http://www.steinel.cz/" TargetMode="External"/><Relationship Id="rId98" Type="http://schemas.openxmlformats.org/officeDocument/2006/relationships/hyperlink" Target="http://www.sklopan.cz/intro/" TargetMode="External"/><Relationship Id="rId121" Type="http://schemas.openxmlformats.org/officeDocument/2006/relationships/hyperlink" Target="http://ctpt.cz/" TargetMode="External"/><Relationship Id="rId142" Type="http://schemas.openxmlformats.org/officeDocument/2006/relationships/hyperlink" Target="http://www.spectrum-franek.cz/" TargetMode="External"/><Relationship Id="rId163" Type="http://schemas.openxmlformats.org/officeDocument/2006/relationships/chart" Target="charts/chart4.xml"/><Relationship Id="rId3" Type="http://schemas.openxmlformats.org/officeDocument/2006/relationships/customXml" Target="../customXml/item3.xml"/><Relationship Id="rId25" Type="http://schemas.openxmlformats.org/officeDocument/2006/relationships/image" Target="media/image15.png"/><Relationship Id="rId46" Type="http://schemas.openxmlformats.org/officeDocument/2006/relationships/hyperlink" Target="http://www.toptec.eu" TargetMode="External"/><Relationship Id="rId67" Type="http://schemas.openxmlformats.org/officeDocument/2006/relationships/hyperlink" Target="http://www.ave-clara.com" TargetMode="External"/><Relationship Id="rId116" Type="http://schemas.openxmlformats.org/officeDocument/2006/relationships/hyperlink" Target="https://www.agentura-api.org/" TargetMode="External"/><Relationship Id="rId137" Type="http://schemas.openxmlformats.org/officeDocument/2006/relationships/hyperlink" Target="http://www.krofian.cz/" TargetMode="External"/><Relationship Id="rId158" Type="http://schemas.openxmlformats.org/officeDocument/2006/relationships/image" Target="media/image35.png"/><Relationship Id="rId20" Type="http://schemas.openxmlformats.org/officeDocument/2006/relationships/image" Target="media/image10.emf"/><Relationship Id="rId41" Type="http://schemas.openxmlformats.org/officeDocument/2006/relationships/image" Target="media/image31.png"/><Relationship Id="rId62" Type="http://schemas.openxmlformats.org/officeDocument/2006/relationships/hyperlink" Target="http://www.rko-era.cz" TargetMode="External"/><Relationship Id="rId83" Type="http://schemas.openxmlformats.org/officeDocument/2006/relationships/hyperlink" Target="http://www.ss-gd.com" TargetMode="External"/><Relationship Id="rId88" Type="http://schemas.openxmlformats.org/officeDocument/2006/relationships/hyperlink" Target="http://www.vuts.cz" TargetMode="External"/><Relationship Id="rId111" Type="http://schemas.openxmlformats.org/officeDocument/2006/relationships/hyperlink" Target="http://www.ohkliberec.cz" TargetMode="External"/><Relationship Id="rId132" Type="http://schemas.openxmlformats.org/officeDocument/2006/relationships/hyperlink" Target="https://www.benteler-automotive.com/locations/" TargetMode="External"/><Relationship Id="rId153" Type="http://schemas.openxmlformats.org/officeDocument/2006/relationships/hyperlink" Target="http://beerresearch.cz/"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4.jpeg"/></Relationships>
</file>

<file path=word/_rels/footnotes.xml.rels><?xml version="1.0" encoding="UTF-8" standalone="yes"?>
<Relationships xmlns="http://schemas.openxmlformats.org/package/2006/relationships"><Relationship Id="rId1" Type="http://schemas.openxmlformats.org/officeDocument/2006/relationships/hyperlink" Target="http://www.mvcr.cz/clanek/dostupnost-verejne-spravy.aspx?q=Y2hudW09Mg%3d%3d"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3.xml.rels><?xml version="1.0" encoding="UTF-8" standalone="yes"?>
<Relationships xmlns="http://schemas.openxmlformats.org/package/2006/relationships"><Relationship Id="rId1" Type="http://schemas.openxmlformats.org/officeDocument/2006/relationships/oleObject" Target="file:///C:\Users\vlkovaj\Desktop\priloha%20tabulky.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vlkovaj\Desktop\priloha%20tabulky.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vlkovaj\Desktop\priloha%20tabulky.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vlkovaj\Desktop\priloha%20tabulky.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ptackovai\AppData\Local\Microsoft\Windows\INetCache\Content.Outlook\E06WASJ4\priloha%20tabulky.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ptackovai\AppData\Local\Microsoft\Windows\INetCache\Content.Outlook\E06WASJ4\priloha%20tabulky.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chemeClr val="accent1"/>
            </a:solidFill>
            <a:ln w="38100" cap="flat" cmpd="sng" algn="ctr">
              <a:solidFill>
                <a:schemeClr val="lt1"/>
              </a:solidFill>
              <a:prstDash val="solid"/>
            </a:ln>
            <a:effectLst>
              <a:outerShdw blurRad="40000" dist="20000" dir="5400000" rotWithShape="0">
                <a:srgbClr val="000000">
                  <a:alpha val="38000"/>
                </a:srgbClr>
              </a:outerShdw>
            </a:effectLst>
          </c:spPr>
          <c:dPt>
            <c:idx val="0"/>
            <c:bubble3D val="0"/>
            <c:extLst>
              <c:ext xmlns:c16="http://schemas.microsoft.com/office/drawing/2014/chart" uri="{C3380CC4-5D6E-409C-BE32-E72D297353CC}">
                <c16:uniqueId val="{00000000-D1B5-4D4A-9AA9-ED427B4F1748}"/>
              </c:ext>
            </c:extLst>
          </c:dPt>
          <c:dPt>
            <c:idx val="1"/>
            <c:bubble3D val="0"/>
            <c:spPr>
              <a:solidFill>
                <a:srgbClr val="7FA3CF"/>
              </a:solidFill>
              <a:ln w="38100" cap="flat" cmpd="sng" algn="ctr">
                <a:solidFill>
                  <a:schemeClr val="lt1"/>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2-D1B5-4D4A-9AA9-ED427B4F1748}"/>
              </c:ext>
            </c:extLst>
          </c:dPt>
          <c:dPt>
            <c:idx val="2"/>
            <c:bubble3D val="0"/>
            <c:spPr>
              <a:solidFill>
                <a:srgbClr val="9EB9DA"/>
              </a:solidFill>
              <a:ln w="38100" cap="flat" cmpd="sng" algn="ctr">
                <a:solidFill>
                  <a:schemeClr val="lt1"/>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4-D1B5-4D4A-9AA9-ED427B4F1748}"/>
              </c:ext>
            </c:extLst>
          </c:dPt>
          <c:dPt>
            <c:idx val="3"/>
            <c:bubble3D val="0"/>
            <c:spPr>
              <a:solidFill>
                <a:srgbClr val="C8D7EA"/>
              </a:solidFill>
              <a:ln w="38100" cap="flat" cmpd="sng" algn="ctr">
                <a:solidFill>
                  <a:schemeClr val="lt1"/>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6-D1B5-4D4A-9AA9-ED427B4F1748}"/>
              </c:ext>
            </c:extLst>
          </c:dPt>
          <c:dPt>
            <c:idx val="4"/>
            <c:bubble3D val="0"/>
            <c:spPr>
              <a:solidFill>
                <a:srgbClr val="E4EBF4"/>
              </a:solidFill>
              <a:ln w="38100" cap="flat" cmpd="sng" algn="ctr">
                <a:solidFill>
                  <a:schemeClr val="lt1"/>
                </a:solidFill>
                <a:prstDash val="solid"/>
              </a:ln>
              <a:effectLst>
                <a:outerShdw blurRad="40000" dist="20000" dir="5400000" rotWithShape="0">
                  <a:srgbClr val="000000">
                    <a:alpha val="38000"/>
                  </a:srgbClr>
                </a:outerShdw>
              </a:effectLst>
            </c:spPr>
            <c:extLst>
              <c:ext xmlns:c16="http://schemas.microsoft.com/office/drawing/2014/chart" uri="{C3380CC4-5D6E-409C-BE32-E72D297353CC}">
                <c16:uniqueId val="{00000008-D1B5-4D4A-9AA9-ED427B4F1748}"/>
              </c:ext>
            </c:extLst>
          </c:dPt>
          <c:dLbls>
            <c:dLbl>
              <c:idx val="0"/>
              <c:spPr>
                <a:noFill/>
                <a:ln>
                  <a:noFill/>
                </a:ln>
                <a:effectLst/>
              </c:spPr>
              <c:txPr>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0-D1B5-4D4A-9AA9-ED427B4F1748}"/>
                </c:ext>
              </c:extLst>
            </c:dLbl>
            <c:dLbl>
              <c:idx val="1"/>
              <c:spPr>
                <a:noFill/>
                <a:ln>
                  <a:noFill/>
                </a:ln>
                <a:effectLst/>
              </c:spPr>
              <c:txPr>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2-D1B5-4D4A-9AA9-ED427B4F1748}"/>
                </c:ext>
              </c:extLst>
            </c:dLbl>
            <c:dLbl>
              <c:idx val="3"/>
              <c:layout>
                <c:manualLayout>
                  <c:x val="-0.13426923480491451"/>
                  <c:y val="0.22625417948668633"/>
                </c:manualLayout>
              </c:layout>
              <c:spPr>
                <a:noFill/>
                <a:ln>
                  <a:noFill/>
                </a:ln>
                <a:effectLst/>
              </c:spPr>
              <c:txPr>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manualLayout>
                      <c:w val="0.35116137857969043"/>
                      <c:h val="0.43310646674484837"/>
                    </c:manualLayout>
                  </c15:layout>
                </c:ext>
                <c:ext xmlns:c16="http://schemas.microsoft.com/office/drawing/2014/chart" uri="{C3380CC4-5D6E-409C-BE32-E72D297353CC}">
                  <c16:uniqueId val="{00000006-D1B5-4D4A-9AA9-ED427B4F1748}"/>
                </c:ext>
              </c:extLst>
            </c:dLbl>
            <c:dLbl>
              <c:idx val="4"/>
              <c:layout>
                <c:manualLayout>
                  <c:x val="-0.19092057937202295"/>
                  <c:y val="3.7234042553191488E-2"/>
                </c:manualLayout>
              </c:layout>
              <c:spPr>
                <a:noFill/>
                <a:ln>
                  <a:noFill/>
                </a:ln>
                <a:effectLst/>
              </c:spPr>
              <c:txPr>
                <a:bodyPr rot="0" spcFirstLastPara="1" vertOverflow="ellipsis" vert="horz" wrap="square" lIns="38100" tIns="19050" rIns="38100" bIns="19050" anchor="ctr" anchorCtr="0">
                  <a:no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bestFit"/>
              <c:showLegendKey val="0"/>
              <c:showVal val="0"/>
              <c:showCatName val="1"/>
              <c:showSerName val="0"/>
              <c:showPercent val="1"/>
              <c:showBubbleSize val="0"/>
              <c:extLst>
                <c:ext xmlns:c15="http://schemas.microsoft.com/office/drawing/2012/chart" uri="{CE6537A1-D6FC-4f65-9D91-7224C49458BB}">
                  <c15:layout>
                    <c:manualLayout>
                      <c:w val="0.43059806735108191"/>
                      <c:h val="0.18983163008879209"/>
                    </c:manualLayout>
                  </c15:layout>
                </c:ext>
                <c:ext xmlns:c16="http://schemas.microsoft.com/office/drawing/2014/chart" uri="{C3380CC4-5D6E-409C-BE32-E72D297353CC}">
                  <c16:uniqueId val="{00000008-D1B5-4D4A-9AA9-ED427B4F1748}"/>
                </c:ext>
              </c:extLst>
            </c:dLbl>
            <c:spPr>
              <a:noFill/>
              <a:ln>
                <a:noFill/>
              </a:ln>
              <a:effectLst/>
            </c:spPr>
            <c:txPr>
              <a:bodyPr rot="0" spcFirstLastPara="1" vertOverflow="ellipsis" vert="horz" wrap="square" lIns="38100" tIns="19050" rIns="38100" bIns="19050" anchor="ctr" anchorCtr="0">
                <a:spAutoFit/>
              </a:bodyPr>
              <a:lstStyle/>
              <a:p>
                <a:pPr algn="ctr">
                  <a:defRPr sz="8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VaV!$A$1:$A$5</c:f>
              <c:strCache>
                <c:ptCount val="5"/>
                <c:pt idx="0">
                  <c:v>Nemáme vlastní VaV aktivity a ani je neplánujeme</c:v>
                </c:pt>
                <c:pt idx="1">
                  <c:v>Ano, ale jedná se pouze o vývoj, který je součástí řešení pro zakázek pro klienty</c:v>
                </c:pt>
                <c:pt idx="2">
                  <c:v>Ano, realizujeme vlastní VaV aktivity nad rámec řešení zakázek</c:v>
                </c:pt>
                <c:pt idx="3">
                  <c:v>Ano, podílíme se na VaV aktivitách koncernu</c:v>
                </c:pt>
                <c:pt idx="4">
                  <c:v>Nemáme vlastní VaV aktivity, ale plánujeme jejich rozvoj</c:v>
                </c:pt>
              </c:strCache>
            </c:strRef>
          </c:cat>
          <c:val>
            <c:numRef>
              <c:f>VaV!$B$1:$B$5</c:f>
              <c:numCache>
                <c:formatCode>General</c:formatCode>
                <c:ptCount val="5"/>
                <c:pt idx="0">
                  <c:v>4</c:v>
                </c:pt>
                <c:pt idx="1">
                  <c:v>12</c:v>
                </c:pt>
                <c:pt idx="2">
                  <c:v>24</c:v>
                </c:pt>
                <c:pt idx="3">
                  <c:v>2</c:v>
                </c:pt>
                <c:pt idx="4">
                  <c:v>1</c:v>
                </c:pt>
              </c:numCache>
            </c:numRef>
          </c:val>
          <c:extLst>
            <c:ext xmlns:c16="http://schemas.microsoft.com/office/drawing/2014/chart" uri="{C3380CC4-5D6E-409C-BE32-E72D297353CC}">
              <c16:uniqueId val="{00000009-D1B5-4D4A-9AA9-ED427B4F1748}"/>
            </c:ext>
          </c:extLst>
        </c:ser>
        <c:dLbls>
          <c:showLegendKey val="0"/>
          <c:showVal val="0"/>
          <c:showCatName val="0"/>
          <c:showSerName val="0"/>
          <c:showPercent val="0"/>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11"/>
    </mc:Choice>
    <mc:Fallback>
      <c:style val="11"/>
    </mc:Fallback>
  </mc:AlternateContent>
  <c:chart>
    <c:autoTitleDeleted val="1"/>
    <c:plotArea>
      <c:layout>
        <c:manualLayout>
          <c:layoutTarget val="inner"/>
          <c:xMode val="edge"/>
          <c:yMode val="edge"/>
          <c:x val="0.21672846339752086"/>
          <c:y val="0.14016987781913834"/>
          <c:w val="0.5401402250461268"/>
          <c:h val="0.7566459178009427"/>
        </c:manualLayout>
      </c:layout>
      <c:pieChart>
        <c:varyColors val="1"/>
        <c:ser>
          <c:idx val="0"/>
          <c:order val="0"/>
          <c:dPt>
            <c:idx val="0"/>
            <c:bubble3D val="0"/>
            <c:extLst>
              <c:ext xmlns:c16="http://schemas.microsoft.com/office/drawing/2014/chart" uri="{C3380CC4-5D6E-409C-BE32-E72D297353CC}">
                <c16:uniqueId val="{00000000-5DCB-40F6-84EF-6146641E6DD6}"/>
              </c:ext>
            </c:extLst>
          </c:dPt>
          <c:dPt>
            <c:idx val="1"/>
            <c:bubble3D val="0"/>
            <c:extLst>
              <c:ext xmlns:c16="http://schemas.microsoft.com/office/drawing/2014/chart" uri="{C3380CC4-5D6E-409C-BE32-E72D297353CC}">
                <c16:uniqueId val="{00000001-5DCB-40F6-84EF-6146641E6DD6}"/>
              </c:ext>
            </c:extLst>
          </c:dPt>
          <c:dPt>
            <c:idx val="2"/>
            <c:bubble3D val="0"/>
            <c:extLst>
              <c:ext xmlns:c16="http://schemas.microsoft.com/office/drawing/2014/chart" uri="{C3380CC4-5D6E-409C-BE32-E72D297353CC}">
                <c16:uniqueId val="{00000002-5DCB-40F6-84EF-6146641E6DD6}"/>
              </c:ext>
            </c:extLst>
          </c:dPt>
          <c:dLbls>
            <c:spPr>
              <a:noFill/>
              <a:ln>
                <a:noFill/>
              </a:ln>
              <a:effectLst/>
            </c:spPr>
            <c:txPr>
              <a:bodyPr rot="0" vert="horz"/>
              <a:lstStyle/>
              <a:p>
                <a:pPr>
                  <a:defRPr/>
                </a:pPr>
                <a:endParaRPr lang="cs-CZ"/>
              </a:p>
            </c:txPr>
            <c:dLblPos val="outEnd"/>
            <c:showLegendKey val="0"/>
            <c:showVal val="0"/>
            <c:showCatName val="1"/>
            <c:showSerName val="0"/>
            <c:showPercent val="1"/>
            <c:showBubbleSize val="0"/>
            <c:showLeaderLines val="1"/>
            <c:extLst>
              <c:ext xmlns:c15="http://schemas.microsoft.com/office/drawing/2012/chart" uri="{CE6537A1-D6FC-4f65-9D91-7224C49458BB}"/>
            </c:extLst>
          </c:dLbls>
          <c:cat>
            <c:strRef>
              <c:f>'Zvýšení výdajů VaV'!$A$1:$A$8</c:f>
              <c:strCache>
                <c:ptCount val="8"/>
                <c:pt idx="0">
                  <c:v>Neuvedené</c:v>
                </c:pt>
                <c:pt idx="1">
                  <c:v>Nerelevantní</c:v>
                </c:pt>
                <c:pt idx="2">
                  <c:v>Snížili</c:v>
                </c:pt>
                <c:pt idx="3">
                  <c:v>Nezvýšili</c:v>
                </c:pt>
                <c:pt idx="4">
                  <c:v>Zvýšili</c:v>
                </c:pt>
                <c:pt idx="5">
                  <c:v>méně než 10%</c:v>
                </c:pt>
                <c:pt idx="6">
                  <c:v>10-24%</c:v>
                </c:pt>
                <c:pt idx="7">
                  <c:v>50%+</c:v>
                </c:pt>
              </c:strCache>
            </c:strRef>
          </c:cat>
          <c:val>
            <c:numRef>
              <c:f>'Zvýšení výdajů VaV'!$B$1:$B$8</c:f>
              <c:numCache>
                <c:formatCode>General</c:formatCode>
                <c:ptCount val="8"/>
                <c:pt idx="0">
                  <c:v>6</c:v>
                </c:pt>
                <c:pt idx="1">
                  <c:v>4</c:v>
                </c:pt>
                <c:pt idx="2">
                  <c:v>1</c:v>
                </c:pt>
                <c:pt idx="3">
                  <c:v>14</c:v>
                </c:pt>
                <c:pt idx="4">
                  <c:v>2</c:v>
                </c:pt>
                <c:pt idx="5">
                  <c:v>8</c:v>
                </c:pt>
                <c:pt idx="6">
                  <c:v>7</c:v>
                </c:pt>
                <c:pt idx="7">
                  <c:v>3</c:v>
                </c:pt>
              </c:numCache>
            </c:numRef>
          </c:val>
          <c:extLst>
            <c:ext xmlns:c16="http://schemas.microsoft.com/office/drawing/2014/chart" uri="{C3380CC4-5D6E-409C-BE32-E72D297353CC}">
              <c16:uniqueId val="{00000003-5DCB-40F6-84EF-6146641E6DD6}"/>
            </c:ext>
          </c:extLst>
        </c:ser>
        <c:dLbls>
          <c:showLegendKey val="0"/>
          <c:showVal val="0"/>
          <c:showCatName val="0"/>
          <c:showSerName val="0"/>
          <c:showPercent val="0"/>
          <c:showBubbleSize val="0"/>
          <c:showLeaderLines val="1"/>
        </c:dLbls>
        <c:firstSliceAng val="0"/>
      </c:pieChart>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projektů v jednotlivých výzvách</a:t>
            </a:r>
          </a:p>
        </c:rich>
      </c:tx>
      <c:overlay val="0"/>
      <c:spPr>
        <a:noFill/>
        <a:ln>
          <a:noFill/>
        </a:ln>
        <a:effectLst/>
      </c:spPr>
    </c:title>
    <c:autoTitleDeleted val="0"/>
    <c:plotArea>
      <c:layout/>
      <c:barChart>
        <c:barDir val="col"/>
        <c:grouping val="clustered"/>
        <c:varyColors val="0"/>
        <c:ser>
          <c:idx val="0"/>
          <c:order val="0"/>
          <c:tx>
            <c:strRef>
              <c:f>tabulky!$B$3</c:f>
              <c:strCache>
                <c:ptCount val="1"/>
                <c:pt idx="0">
                  <c:v>Počet projektů</c:v>
                </c:pt>
              </c:strCache>
            </c:strRef>
          </c:tx>
          <c:spPr>
            <a:solidFill>
              <a:schemeClr val="accent1"/>
            </a:solidFill>
            <a:ln>
              <a:noFill/>
            </a:ln>
            <a:effectLst/>
          </c:spPr>
          <c:invertIfNegative val="0"/>
          <c:cat>
            <c:strRef>
              <c:f>tabulky!$A$4:$A$12</c:f>
              <c:strCache>
                <c:ptCount val="9"/>
                <c:pt idx="0">
                  <c:v>Aplikace</c:v>
                </c:pt>
                <c:pt idx="1">
                  <c:v>ICT</c:v>
                </c:pt>
                <c:pt idx="2">
                  <c:v>Inovace</c:v>
                </c:pt>
                <c:pt idx="3">
                  <c:v>Inovace: Projekt na ochranu práv průmyslového vlastnictví</c:v>
                </c:pt>
                <c:pt idx="4">
                  <c:v>Inovační vouchery</c:v>
                </c:pt>
                <c:pt idx="5">
                  <c:v>Marketing: Individuální účasti na veletrzích a výstavách</c:v>
                </c:pt>
                <c:pt idx="6">
                  <c:v>Partnerství znalostního transferu</c:v>
                </c:pt>
                <c:pt idx="7">
                  <c:v>Potenciál</c:v>
                </c:pt>
                <c:pt idx="8">
                  <c:v>Spolupráce</c:v>
                </c:pt>
              </c:strCache>
            </c:strRef>
          </c:cat>
          <c:val>
            <c:numRef>
              <c:f>tabulky!$B$4:$B$12</c:f>
              <c:numCache>
                <c:formatCode>General</c:formatCode>
                <c:ptCount val="9"/>
                <c:pt idx="0">
                  <c:v>21</c:v>
                </c:pt>
                <c:pt idx="1">
                  <c:v>13</c:v>
                </c:pt>
                <c:pt idx="2">
                  <c:v>18</c:v>
                </c:pt>
                <c:pt idx="3">
                  <c:v>12</c:v>
                </c:pt>
                <c:pt idx="4">
                  <c:v>4</c:v>
                </c:pt>
                <c:pt idx="5">
                  <c:v>17</c:v>
                </c:pt>
                <c:pt idx="6">
                  <c:v>4</c:v>
                </c:pt>
                <c:pt idx="7">
                  <c:v>10</c:v>
                </c:pt>
                <c:pt idx="8">
                  <c:v>8</c:v>
                </c:pt>
              </c:numCache>
            </c:numRef>
          </c:val>
          <c:extLst>
            <c:ext xmlns:c16="http://schemas.microsoft.com/office/drawing/2014/chart" uri="{C3380CC4-5D6E-409C-BE32-E72D297353CC}">
              <c16:uniqueId val="{00000000-CA96-47A3-8F37-3CB5EBABC0F0}"/>
            </c:ext>
          </c:extLst>
        </c:ser>
        <c:dLbls>
          <c:showLegendKey val="0"/>
          <c:showVal val="0"/>
          <c:showCatName val="0"/>
          <c:showSerName val="0"/>
          <c:showPercent val="0"/>
          <c:showBubbleSize val="0"/>
        </c:dLbls>
        <c:gapWidth val="219"/>
        <c:overlap val="-27"/>
        <c:axId val="135543040"/>
        <c:axId val="135548928"/>
      </c:barChart>
      <c:catAx>
        <c:axId val="1355430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5548928"/>
        <c:crosses val="autoZero"/>
        <c:auto val="1"/>
        <c:lblAlgn val="ctr"/>
        <c:lblOffset val="100"/>
        <c:noMultiLvlLbl val="0"/>
      </c:catAx>
      <c:valAx>
        <c:axId val="135548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55430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stacked"/>
        <c:varyColors val="0"/>
        <c:ser>
          <c:idx val="0"/>
          <c:order val="0"/>
          <c:tx>
            <c:strRef>
              <c:f>tabulky!$C$20</c:f>
              <c:strCache>
                <c:ptCount val="1"/>
                <c:pt idx="0">
                  <c:v>Celkové způsobilé výdaje přidělené na operaci (CZK)</c:v>
                </c:pt>
              </c:strCache>
            </c:strRef>
          </c:tx>
          <c:spPr>
            <a:solidFill>
              <a:schemeClr val="accent1"/>
            </a:solidFill>
            <a:ln>
              <a:noFill/>
            </a:ln>
            <a:effectLst/>
          </c:spPr>
          <c:invertIfNegative val="0"/>
          <c:cat>
            <c:strRef>
              <c:f>tabulky!$A$21:$A$34</c:f>
              <c:strCache>
                <c:ptCount val="14"/>
                <c:pt idx="0">
                  <c:v>Automotive</c:v>
                </c:pt>
                <c:pt idx="1">
                  <c:v>Elektronika, elektrotechnika</c:v>
                </c:pt>
                <c:pt idx="2">
                  <c:v>Energetika</c:v>
                </c:pt>
                <c:pt idx="3">
                  <c:v>ICT</c:v>
                </c:pt>
                <c:pt idx="4">
                  <c:v>Materiálový výzkum</c:v>
                </c:pt>
                <c:pt idx="5">
                  <c:v>Nanomateriály, nanotechnologie</c:v>
                </c:pt>
                <c:pt idx="6">
                  <c:v>Optika</c:v>
                </c:pt>
                <c:pt idx="7">
                  <c:v>Ostatní</c:v>
                </c:pt>
                <c:pt idx="8">
                  <c:v>Plasty</c:v>
                </c:pt>
                <c:pt idx="9">
                  <c:v>Sanace, membrány</c:v>
                </c:pt>
                <c:pt idx="10">
                  <c:v>Sklářství</c:v>
                </c:pt>
                <c:pt idx="11">
                  <c:v>Strojírenství</c:v>
                </c:pt>
                <c:pt idx="12">
                  <c:v>Textil</c:v>
                </c:pt>
                <c:pt idx="13">
                  <c:v>Zemědělství</c:v>
                </c:pt>
              </c:strCache>
            </c:strRef>
          </c:cat>
          <c:val>
            <c:numRef>
              <c:f>tabulky!$C$21:$C$34</c:f>
              <c:numCache>
                <c:formatCode>#,##0.00</c:formatCode>
                <c:ptCount val="14"/>
                <c:pt idx="0">
                  <c:v>509112819</c:v>
                </c:pt>
                <c:pt idx="1">
                  <c:v>14709391.140000001</c:v>
                </c:pt>
                <c:pt idx="2">
                  <c:v>75384831</c:v>
                </c:pt>
                <c:pt idx="3">
                  <c:v>130556062.09999999</c:v>
                </c:pt>
                <c:pt idx="4">
                  <c:v>20718000</c:v>
                </c:pt>
                <c:pt idx="5">
                  <c:v>379286425</c:v>
                </c:pt>
                <c:pt idx="6">
                  <c:v>241184500</c:v>
                </c:pt>
                <c:pt idx="7">
                  <c:v>63403556.840000004</c:v>
                </c:pt>
                <c:pt idx="8">
                  <c:v>48000000</c:v>
                </c:pt>
                <c:pt idx="9">
                  <c:v>100715465</c:v>
                </c:pt>
                <c:pt idx="10">
                  <c:v>28089246.920000002</c:v>
                </c:pt>
                <c:pt idx="11">
                  <c:v>286104469.28999996</c:v>
                </c:pt>
                <c:pt idx="12">
                  <c:v>124027529</c:v>
                </c:pt>
                <c:pt idx="13">
                  <c:v>1700000</c:v>
                </c:pt>
              </c:numCache>
            </c:numRef>
          </c:val>
          <c:extLst>
            <c:ext xmlns:c16="http://schemas.microsoft.com/office/drawing/2014/chart" uri="{C3380CC4-5D6E-409C-BE32-E72D297353CC}">
              <c16:uniqueId val="{00000000-3CB2-485C-AECB-2DB48767A155}"/>
            </c:ext>
          </c:extLst>
        </c:ser>
        <c:dLbls>
          <c:showLegendKey val="0"/>
          <c:showVal val="0"/>
          <c:showCatName val="0"/>
          <c:showSerName val="0"/>
          <c:showPercent val="0"/>
          <c:showBubbleSize val="0"/>
        </c:dLbls>
        <c:gapWidth val="150"/>
        <c:overlap val="100"/>
        <c:axId val="135585792"/>
        <c:axId val="135587328"/>
      </c:barChart>
      <c:catAx>
        <c:axId val="135585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5587328"/>
        <c:crosses val="autoZero"/>
        <c:auto val="1"/>
        <c:lblAlgn val="ctr"/>
        <c:lblOffset val="100"/>
        <c:noMultiLvlLbl val="0"/>
      </c:catAx>
      <c:valAx>
        <c:axId val="13558732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55857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Celkové uznatelné</a:t>
            </a:r>
            <a:r>
              <a:rPr lang="cs-CZ" baseline="0"/>
              <a:t> výdaje (CZK) - EPSILON </a:t>
            </a:r>
            <a:endParaRPr lang="cs-CZ"/>
          </a:p>
        </c:rich>
      </c:tx>
      <c:overlay val="0"/>
      <c:spPr>
        <a:noFill/>
        <a:ln>
          <a:noFill/>
        </a:ln>
        <a:effectLst/>
      </c:spPr>
    </c:title>
    <c:autoTitleDeleted val="0"/>
    <c:plotArea>
      <c:layout/>
      <c:barChart>
        <c:barDir val="col"/>
        <c:grouping val="clustered"/>
        <c:varyColors val="0"/>
        <c:ser>
          <c:idx val="0"/>
          <c:order val="0"/>
          <c:tx>
            <c:strRef>
              <c:f>tabulky!$B$64</c:f>
              <c:strCache>
                <c:ptCount val="1"/>
                <c:pt idx="0">
                  <c:v>Počet projektů</c:v>
                </c:pt>
              </c:strCache>
            </c:strRef>
          </c:tx>
          <c:spPr>
            <a:solidFill>
              <a:schemeClr val="accent1">
                <a:shade val="76000"/>
              </a:schemeClr>
            </a:solidFill>
            <a:ln>
              <a:noFill/>
            </a:ln>
            <a:effectLst/>
          </c:spPr>
          <c:invertIfNegative val="0"/>
          <c:cat>
            <c:strRef>
              <c:f>tabulky!$A$65:$A$71</c:f>
              <c:strCache>
                <c:ptCount val="7"/>
                <c:pt idx="0">
                  <c:v>Elektronika, elektrotechnika</c:v>
                </c:pt>
                <c:pt idx="1">
                  <c:v>Energetika</c:v>
                </c:pt>
                <c:pt idx="2">
                  <c:v>Materiálový výzkum</c:v>
                </c:pt>
                <c:pt idx="3">
                  <c:v>Nanomateriály, nanotechnologie</c:v>
                </c:pt>
                <c:pt idx="4">
                  <c:v>Optika</c:v>
                </c:pt>
                <c:pt idx="5">
                  <c:v>Sanace, membrány</c:v>
                </c:pt>
                <c:pt idx="6">
                  <c:v>Strojírenství</c:v>
                </c:pt>
              </c:strCache>
            </c:strRef>
          </c:cat>
          <c:val>
            <c:numRef>
              <c:f>tabulky!$B$65:$B$71</c:f>
              <c:numCache>
                <c:formatCode>General</c:formatCode>
                <c:ptCount val="7"/>
                <c:pt idx="0">
                  <c:v>1</c:v>
                </c:pt>
                <c:pt idx="1">
                  <c:v>4</c:v>
                </c:pt>
                <c:pt idx="2">
                  <c:v>2</c:v>
                </c:pt>
                <c:pt idx="3">
                  <c:v>4</c:v>
                </c:pt>
                <c:pt idx="4">
                  <c:v>2</c:v>
                </c:pt>
                <c:pt idx="5">
                  <c:v>5</c:v>
                </c:pt>
                <c:pt idx="6">
                  <c:v>4</c:v>
                </c:pt>
              </c:numCache>
            </c:numRef>
          </c:val>
          <c:extLst>
            <c:ext xmlns:c16="http://schemas.microsoft.com/office/drawing/2014/chart" uri="{C3380CC4-5D6E-409C-BE32-E72D297353CC}">
              <c16:uniqueId val="{00000000-40A5-4DD4-A0C6-03D6D4BD6290}"/>
            </c:ext>
          </c:extLst>
        </c:ser>
        <c:ser>
          <c:idx val="1"/>
          <c:order val="1"/>
          <c:tx>
            <c:strRef>
              <c:f>tabulky!$C$64</c:f>
              <c:strCache>
                <c:ptCount val="1"/>
                <c:pt idx="0">
                  <c:v>Celkové uznatelné výdaje (CZK)</c:v>
                </c:pt>
              </c:strCache>
            </c:strRef>
          </c:tx>
          <c:spPr>
            <a:solidFill>
              <a:schemeClr val="accent1">
                <a:tint val="77000"/>
              </a:schemeClr>
            </a:solidFill>
            <a:ln>
              <a:noFill/>
            </a:ln>
            <a:effectLst/>
          </c:spPr>
          <c:invertIfNegative val="0"/>
          <c:cat>
            <c:strRef>
              <c:f>tabulky!$A$65:$A$71</c:f>
              <c:strCache>
                <c:ptCount val="7"/>
                <c:pt idx="0">
                  <c:v>Elektronika, elektrotechnika</c:v>
                </c:pt>
                <c:pt idx="1">
                  <c:v>Energetika</c:v>
                </c:pt>
                <c:pt idx="2">
                  <c:v>Materiálový výzkum</c:v>
                </c:pt>
                <c:pt idx="3">
                  <c:v>Nanomateriály, nanotechnologie</c:v>
                </c:pt>
                <c:pt idx="4">
                  <c:v>Optika</c:v>
                </c:pt>
                <c:pt idx="5">
                  <c:v>Sanace, membrány</c:v>
                </c:pt>
                <c:pt idx="6">
                  <c:v>Strojírenství</c:v>
                </c:pt>
              </c:strCache>
            </c:strRef>
          </c:cat>
          <c:val>
            <c:numRef>
              <c:f>tabulky!$C$65:$C$71</c:f>
              <c:numCache>
                <c:formatCode>#,##0.00</c:formatCode>
                <c:ptCount val="7"/>
                <c:pt idx="0">
                  <c:v>6500000</c:v>
                </c:pt>
                <c:pt idx="1">
                  <c:v>21509000</c:v>
                </c:pt>
                <c:pt idx="2">
                  <c:v>12946000</c:v>
                </c:pt>
                <c:pt idx="3">
                  <c:v>24938000</c:v>
                </c:pt>
                <c:pt idx="4">
                  <c:v>28240000</c:v>
                </c:pt>
                <c:pt idx="5">
                  <c:v>50510000</c:v>
                </c:pt>
                <c:pt idx="6">
                  <c:v>69880000</c:v>
                </c:pt>
              </c:numCache>
            </c:numRef>
          </c:val>
          <c:extLst>
            <c:ext xmlns:c16="http://schemas.microsoft.com/office/drawing/2014/chart" uri="{C3380CC4-5D6E-409C-BE32-E72D297353CC}">
              <c16:uniqueId val="{00000001-40A5-4DD4-A0C6-03D6D4BD6290}"/>
            </c:ext>
          </c:extLst>
        </c:ser>
        <c:dLbls>
          <c:showLegendKey val="0"/>
          <c:showVal val="0"/>
          <c:showCatName val="0"/>
          <c:showSerName val="0"/>
          <c:showPercent val="0"/>
          <c:showBubbleSize val="0"/>
        </c:dLbls>
        <c:gapWidth val="219"/>
        <c:overlap val="-27"/>
        <c:axId val="138504832"/>
        <c:axId val="138527104"/>
      </c:barChart>
      <c:catAx>
        <c:axId val="1385048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527104"/>
        <c:crosses val="autoZero"/>
        <c:auto val="1"/>
        <c:lblAlgn val="ctr"/>
        <c:lblOffset val="100"/>
        <c:noMultiLvlLbl val="0"/>
      </c:catAx>
      <c:valAx>
        <c:axId val="1385271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504832"/>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Celkové uznatelné</a:t>
            </a:r>
            <a:r>
              <a:rPr lang="cs-CZ" baseline="0"/>
              <a:t> výdaje (CZK) - TRIO</a:t>
            </a:r>
            <a:endParaRPr lang="cs-CZ"/>
          </a:p>
        </c:rich>
      </c:tx>
      <c:overlay val="0"/>
      <c:spPr>
        <a:noFill/>
        <a:ln>
          <a:noFill/>
        </a:ln>
        <a:effectLst/>
      </c:spPr>
    </c:title>
    <c:autoTitleDeleted val="0"/>
    <c:plotArea>
      <c:layout/>
      <c:barChart>
        <c:barDir val="col"/>
        <c:grouping val="clustered"/>
        <c:varyColors val="0"/>
        <c:ser>
          <c:idx val="0"/>
          <c:order val="0"/>
          <c:tx>
            <c:strRef>
              <c:f>tabulky!$B$80</c:f>
              <c:strCache>
                <c:ptCount val="1"/>
                <c:pt idx="0">
                  <c:v>Počet projektů</c:v>
                </c:pt>
              </c:strCache>
            </c:strRef>
          </c:tx>
          <c:spPr>
            <a:solidFill>
              <a:schemeClr val="accent1">
                <a:shade val="76000"/>
              </a:schemeClr>
            </a:solidFill>
            <a:ln>
              <a:noFill/>
            </a:ln>
            <a:effectLst/>
          </c:spPr>
          <c:invertIfNegative val="0"/>
          <c:cat>
            <c:strRef>
              <c:f>tabulky!$A$81:$A$87</c:f>
              <c:strCache>
                <c:ptCount val="7"/>
                <c:pt idx="0">
                  <c:v>Energetika</c:v>
                </c:pt>
                <c:pt idx="1">
                  <c:v>Elektronika, elektrotechnika</c:v>
                </c:pt>
                <c:pt idx="2">
                  <c:v>IT</c:v>
                </c:pt>
                <c:pt idx="3">
                  <c:v>Optika</c:v>
                </c:pt>
                <c:pt idx="4">
                  <c:v>Materiálový výzkum</c:v>
                </c:pt>
                <c:pt idx="5">
                  <c:v>Pokročilé technologie</c:v>
                </c:pt>
                <c:pt idx="6">
                  <c:v>Strojírenství</c:v>
                </c:pt>
              </c:strCache>
            </c:strRef>
          </c:cat>
          <c:val>
            <c:numRef>
              <c:f>tabulky!$B$81:$B$87</c:f>
              <c:numCache>
                <c:formatCode>General</c:formatCode>
                <c:ptCount val="7"/>
                <c:pt idx="0">
                  <c:v>2</c:v>
                </c:pt>
                <c:pt idx="1">
                  <c:v>1</c:v>
                </c:pt>
                <c:pt idx="2">
                  <c:v>1</c:v>
                </c:pt>
                <c:pt idx="3">
                  <c:v>2</c:v>
                </c:pt>
                <c:pt idx="4">
                  <c:v>2</c:v>
                </c:pt>
                <c:pt idx="5">
                  <c:v>3</c:v>
                </c:pt>
                <c:pt idx="6">
                  <c:v>4</c:v>
                </c:pt>
              </c:numCache>
            </c:numRef>
          </c:val>
          <c:extLst>
            <c:ext xmlns:c16="http://schemas.microsoft.com/office/drawing/2014/chart" uri="{C3380CC4-5D6E-409C-BE32-E72D297353CC}">
              <c16:uniqueId val="{00000000-3739-41A8-B636-0D21D0DCC89A}"/>
            </c:ext>
          </c:extLst>
        </c:ser>
        <c:ser>
          <c:idx val="1"/>
          <c:order val="1"/>
          <c:tx>
            <c:strRef>
              <c:f>tabulky!$C$80</c:f>
              <c:strCache>
                <c:ptCount val="1"/>
                <c:pt idx="0">
                  <c:v>Celkové uznatelné výdaje (CZK)</c:v>
                </c:pt>
              </c:strCache>
            </c:strRef>
          </c:tx>
          <c:spPr>
            <a:solidFill>
              <a:schemeClr val="accent1">
                <a:tint val="77000"/>
              </a:schemeClr>
            </a:solidFill>
            <a:ln>
              <a:noFill/>
            </a:ln>
            <a:effectLst/>
          </c:spPr>
          <c:invertIfNegative val="0"/>
          <c:cat>
            <c:strRef>
              <c:f>tabulky!$A$81:$A$87</c:f>
              <c:strCache>
                <c:ptCount val="7"/>
                <c:pt idx="0">
                  <c:v>Energetika</c:v>
                </c:pt>
                <c:pt idx="1">
                  <c:v>Elektronika, elektrotechnika</c:v>
                </c:pt>
                <c:pt idx="2">
                  <c:v>IT</c:v>
                </c:pt>
                <c:pt idx="3">
                  <c:v>Optika</c:v>
                </c:pt>
                <c:pt idx="4">
                  <c:v>Materiálový výzkum</c:v>
                </c:pt>
                <c:pt idx="5">
                  <c:v>Pokročilé technologie</c:v>
                </c:pt>
                <c:pt idx="6">
                  <c:v>Strojírenství</c:v>
                </c:pt>
              </c:strCache>
            </c:strRef>
          </c:cat>
          <c:val>
            <c:numRef>
              <c:f>tabulky!$C$81:$C$87</c:f>
              <c:numCache>
                <c:formatCode>#,##0.00</c:formatCode>
                <c:ptCount val="7"/>
                <c:pt idx="0">
                  <c:v>15364000</c:v>
                </c:pt>
                <c:pt idx="1">
                  <c:v>4983000</c:v>
                </c:pt>
                <c:pt idx="2">
                  <c:v>6272000</c:v>
                </c:pt>
                <c:pt idx="3">
                  <c:v>23870000</c:v>
                </c:pt>
                <c:pt idx="4">
                  <c:v>22076000</c:v>
                </c:pt>
                <c:pt idx="5">
                  <c:v>27278000</c:v>
                </c:pt>
                <c:pt idx="6">
                  <c:v>55057000</c:v>
                </c:pt>
              </c:numCache>
            </c:numRef>
          </c:val>
          <c:extLst>
            <c:ext xmlns:c16="http://schemas.microsoft.com/office/drawing/2014/chart" uri="{C3380CC4-5D6E-409C-BE32-E72D297353CC}">
              <c16:uniqueId val="{00000001-3739-41A8-B636-0D21D0DCC89A}"/>
            </c:ext>
          </c:extLst>
        </c:ser>
        <c:dLbls>
          <c:showLegendKey val="0"/>
          <c:showVal val="0"/>
          <c:showCatName val="0"/>
          <c:showSerName val="0"/>
          <c:showPercent val="0"/>
          <c:showBubbleSize val="0"/>
        </c:dLbls>
        <c:gapWidth val="219"/>
        <c:overlap val="-27"/>
        <c:axId val="128006784"/>
        <c:axId val="128012672"/>
      </c:barChart>
      <c:catAx>
        <c:axId val="128006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12672"/>
        <c:crosses val="autoZero"/>
        <c:auto val="1"/>
        <c:lblAlgn val="ctr"/>
        <c:lblOffset val="100"/>
        <c:noMultiLvlLbl val="0"/>
      </c:catAx>
      <c:valAx>
        <c:axId val="1280126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06784"/>
        <c:crosses val="autoZero"/>
        <c:crossBetween val="between"/>
      </c:valAx>
      <c:spPr>
        <a:noFill/>
        <a:ln>
          <a:noFill/>
        </a:ln>
        <a:effectLst/>
      </c:spPr>
    </c:plotArea>
    <c:legend>
      <c:legendPos val="b"/>
      <c:legendEntry>
        <c:idx val="0"/>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Celkový počet </a:t>
            </a:r>
            <a:r>
              <a:rPr lang="en-US"/>
              <a:t>projektů</a:t>
            </a:r>
            <a:r>
              <a:rPr lang="cs-CZ"/>
              <a:t> ve znalostních doménách specializace RIS3</a:t>
            </a:r>
            <a:endParaRPr lang="en-US"/>
          </a:p>
        </c:rich>
      </c:tx>
      <c:overlay val="0"/>
      <c:spPr>
        <a:noFill/>
        <a:ln>
          <a:noFill/>
        </a:ln>
        <a:effectLst/>
      </c:spPr>
    </c:title>
    <c:autoTitleDeleted val="0"/>
    <c:plotArea>
      <c:layout/>
      <c:barChart>
        <c:barDir val="col"/>
        <c:grouping val="clustered"/>
        <c:varyColors val="0"/>
        <c:ser>
          <c:idx val="0"/>
          <c:order val="0"/>
          <c:tx>
            <c:strRef>
              <c:f>'tabulka vše souhrn'!$B$36</c:f>
              <c:strCache>
                <c:ptCount val="1"/>
                <c:pt idx="0">
                  <c:v>Počet projektů</c:v>
                </c:pt>
              </c:strCache>
            </c:strRef>
          </c:tx>
          <c:spPr>
            <a:solidFill>
              <a:schemeClr val="accent1"/>
            </a:solidFill>
            <a:ln>
              <a:noFill/>
            </a:ln>
            <a:effectLst/>
          </c:spPr>
          <c:invertIfNegative val="0"/>
          <c:cat>
            <c:strRef>
              <c:f>'tabulka vše souhrn'!$A$37:$A$51</c:f>
              <c:strCache>
                <c:ptCount val="15"/>
                <c:pt idx="0">
                  <c:v>Automotive</c:v>
                </c:pt>
                <c:pt idx="1">
                  <c:v>Elektronika, elektrotechnika</c:v>
                </c:pt>
                <c:pt idx="2">
                  <c:v>Energetika</c:v>
                </c:pt>
                <c:pt idx="3">
                  <c:v>ICT</c:v>
                </c:pt>
                <c:pt idx="4">
                  <c:v>Materiálový výzkum</c:v>
                </c:pt>
                <c:pt idx="5">
                  <c:v>Nanomateriály, nanotechnologie </c:v>
                </c:pt>
                <c:pt idx="6">
                  <c:v>Optika</c:v>
                </c:pt>
                <c:pt idx="7">
                  <c:v>Strojírenství</c:v>
                </c:pt>
                <c:pt idx="8">
                  <c:v>Membránové a sanační technologie</c:v>
                </c:pt>
                <c:pt idx="9">
                  <c:v>Pokročilé materiály a technologie</c:v>
                </c:pt>
                <c:pt idx="10">
                  <c:v>Sklářství</c:v>
                </c:pt>
                <c:pt idx="11">
                  <c:v>Textil</c:v>
                </c:pt>
                <c:pt idx="12">
                  <c:v>Plasty</c:v>
                </c:pt>
                <c:pt idx="13">
                  <c:v>Zemědělství</c:v>
                </c:pt>
                <c:pt idx="14">
                  <c:v>Ostatní</c:v>
                </c:pt>
              </c:strCache>
            </c:strRef>
          </c:cat>
          <c:val>
            <c:numRef>
              <c:f>'tabulka vše souhrn'!$B$37:$B$51</c:f>
              <c:numCache>
                <c:formatCode>General</c:formatCode>
                <c:ptCount val="15"/>
                <c:pt idx="0">
                  <c:v>6</c:v>
                </c:pt>
                <c:pt idx="1">
                  <c:v>6</c:v>
                </c:pt>
                <c:pt idx="2">
                  <c:v>11</c:v>
                </c:pt>
                <c:pt idx="3">
                  <c:v>14</c:v>
                </c:pt>
                <c:pt idx="4">
                  <c:v>7</c:v>
                </c:pt>
                <c:pt idx="5">
                  <c:v>14</c:v>
                </c:pt>
                <c:pt idx="6">
                  <c:v>11</c:v>
                </c:pt>
                <c:pt idx="7">
                  <c:v>23</c:v>
                </c:pt>
                <c:pt idx="8">
                  <c:v>10</c:v>
                </c:pt>
                <c:pt idx="9">
                  <c:v>4</c:v>
                </c:pt>
                <c:pt idx="10">
                  <c:v>6</c:v>
                </c:pt>
                <c:pt idx="11">
                  <c:v>11</c:v>
                </c:pt>
                <c:pt idx="12">
                  <c:v>2</c:v>
                </c:pt>
                <c:pt idx="13">
                  <c:v>1</c:v>
                </c:pt>
                <c:pt idx="14">
                  <c:v>19</c:v>
                </c:pt>
              </c:numCache>
            </c:numRef>
          </c:val>
          <c:extLst>
            <c:ext xmlns:c16="http://schemas.microsoft.com/office/drawing/2014/chart" uri="{C3380CC4-5D6E-409C-BE32-E72D297353CC}">
              <c16:uniqueId val="{00000000-17C8-47B1-A156-EE644FF7A56B}"/>
            </c:ext>
          </c:extLst>
        </c:ser>
        <c:dLbls>
          <c:showLegendKey val="0"/>
          <c:showVal val="0"/>
          <c:showCatName val="0"/>
          <c:showSerName val="0"/>
          <c:showPercent val="0"/>
          <c:showBubbleSize val="0"/>
        </c:dLbls>
        <c:gapWidth val="219"/>
        <c:overlap val="-27"/>
        <c:axId val="128033920"/>
        <c:axId val="128035456"/>
      </c:barChart>
      <c:catAx>
        <c:axId val="1280339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35456"/>
        <c:crosses val="autoZero"/>
        <c:auto val="1"/>
        <c:lblAlgn val="ctr"/>
        <c:lblOffset val="100"/>
        <c:noMultiLvlLbl val="0"/>
      </c:catAx>
      <c:valAx>
        <c:axId val="1280354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33920"/>
        <c:crosses val="autoZero"/>
        <c:crossBetween val="between"/>
      </c:valAx>
      <c:spPr>
        <a:solidFill>
          <a:schemeClr val="bg1"/>
        </a:solid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Celkové způsobilé výdaje </a:t>
            </a:r>
            <a:r>
              <a:rPr lang="cs-CZ"/>
              <a:t>na projekty v rámci domén specializace</a:t>
            </a:r>
            <a:r>
              <a:rPr lang="cs-CZ" baseline="0"/>
              <a:t> RIS3 </a:t>
            </a:r>
            <a:r>
              <a:rPr lang="en-US"/>
              <a:t>přidělené na operaci (CZK)</a:t>
            </a:r>
          </a:p>
        </c:rich>
      </c:tx>
      <c:layout>
        <c:manualLayout>
          <c:xMode val="edge"/>
          <c:yMode val="edge"/>
          <c:x val="0.1290067804024497"/>
          <c:y val="2.7777777777777776E-2"/>
        </c:manualLayout>
      </c:layout>
      <c:overlay val="0"/>
      <c:spPr>
        <a:noFill/>
        <a:ln>
          <a:noFill/>
        </a:ln>
        <a:effectLst/>
      </c:spPr>
    </c:title>
    <c:autoTitleDeleted val="0"/>
    <c:plotArea>
      <c:layout/>
      <c:barChart>
        <c:barDir val="col"/>
        <c:grouping val="clustered"/>
        <c:varyColors val="0"/>
        <c:ser>
          <c:idx val="0"/>
          <c:order val="0"/>
          <c:tx>
            <c:strRef>
              <c:f>'tabulka vše souhrn'!$E$56</c:f>
              <c:strCache>
                <c:ptCount val="1"/>
                <c:pt idx="0">
                  <c:v>Celkové způsobilé výdaje přidělené na operaci (CZK)</c:v>
                </c:pt>
              </c:strCache>
            </c:strRef>
          </c:tx>
          <c:spPr>
            <a:solidFill>
              <a:schemeClr val="accent1"/>
            </a:solidFill>
            <a:ln>
              <a:noFill/>
            </a:ln>
            <a:effectLst/>
          </c:spPr>
          <c:invertIfNegative val="0"/>
          <c:cat>
            <c:strRef>
              <c:f>'tabulka vše souhrn'!$D$57:$D$71</c:f>
              <c:strCache>
                <c:ptCount val="15"/>
                <c:pt idx="0">
                  <c:v>Automotive</c:v>
                </c:pt>
                <c:pt idx="1">
                  <c:v>Elektronika, elektrotechnika</c:v>
                </c:pt>
                <c:pt idx="2">
                  <c:v>Energetika</c:v>
                </c:pt>
                <c:pt idx="3">
                  <c:v>ICT</c:v>
                </c:pt>
                <c:pt idx="4">
                  <c:v>Materiálový výzkum</c:v>
                </c:pt>
                <c:pt idx="5">
                  <c:v>Nanomateriály, nanotechnologie </c:v>
                </c:pt>
                <c:pt idx="6">
                  <c:v>Optika</c:v>
                </c:pt>
                <c:pt idx="7">
                  <c:v>Strojírenství</c:v>
                </c:pt>
                <c:pt idx="8">
                  <c:v>Membránové a sanační technologie</c:v>
                </c:pt>
                <c:pt idx="9">
                  <c:v>Pokročilé materiály a technologie</c:v>
                </c:pt>
                <c:pt idx="10">
                  <c:v>Sklářství</c:v>
                </c:pt>
                <c:pt idx="11">
                  <c:v>Textil</c:v>
                </c:pt>
                <c:pt idx="12">
                  <c:v>Plasty</c:v>
                </c:pt>
                <c:pt idx="13">
                  <c:v>Zemědělství</c:v>
                </c:pt>
                <c:pt idx="14">
                  <c:v>Ostatní</c:v>
                </c:pt>
              </c:strCache>
            </c:strRef>
          </c:cat>
          <c:val>
            <c:numRef>
              <c:f>'tabulka vše souhrn'!$E$57:$E$71</c:f>
              <c:numCache>
                <c:formatCode>#,##0.00</c:formatCode>
                <c:ptCount val="15"/>
                <c:pt idx="0">
                  <c:v>509112819</c:v>
                </c:pt>
                <c:pt idx="1">
                  <c:v>26192391.140000001</c:v>
                </c:pt>
                <c:pt idx="2">
                  <c:v>112257831</c:v>
                </c:pt>
                <c:pt idx="3">
                  <c:v>136828062.09999999</c:v>
                </c:pt>
                <c:pt idx="4">
                  <c:v>55740000</c:v>
                </c:pt>
                <c:pt idx="5">
                  <c:v>404224425</c:v>
                </c:pt>
                <c:pt idx="6">
                  <c:v>293294500</c:v>
                </c:pt>
                <c:pt idx="7">
                  <c:v>411041469.29000002</c:v>
                </c:pt>
                <c:pt idx="8">
                  <c:v>151225465</c:v>
                </c:pt>
                <c:pt idx="9">
                  <c:v>46986000</c:v>
                </c:pt>
                <c:pt idx="10">
                  <c:v>28089246.920000002</c:v>
                </c:pt>
                <c:pt idx="11">
                  <c:v>124027529</c:v>
                </c:pt>
                <c:pt idx="12">
                  <c:v>48000000</c:v>
                </c:pt>
                <c:pt idx="13">
                  <c:v>1700000</c:v>
                </c:pt>
                <c:pt idx="14">
                  <c:v>63403556.840000004</c:v>
                </c:pt>
              </c:numCache>
            </c:numRef>
          </c:val>
          <c:extLst>
            <c:ext xmlns:c16="http://schemas.microsoft.com/office/drawing/2014/chart" uri="{C3380CC4-5D6E-409C-BE32-E72D297353CC}">
              <c16:uniqueId val="{00000000-C106-426B-938F-1BC89C1B4F90}"/>
            </c:ext>
          </c:extLst>
        </c:ser>
        <c:dLbls>
          <c:showLegendKey val="0"/>
          <c:showVal val="0"/>
          <c:showCatName val="0"/>
          <c:showSerName val="0"/>
          <c:showPercent val="0"/>
          <c:showBubbleSize val="0"/>
        </c:dLbls>
        <c:gapWidth val="219"/>
        <c:overlap val="-27"/>
        <c:axId val="128051456"/>
        <c:axId val="138567680"/>
      </c:barChart>
      <c:catAx>
        <c:axId val="128051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567680"/>
        <c:crosses val="autoZero"/>
        <c:auto val="1"/>
        <c:lblAlgn val="ctr"/>
        <c:lblOffset val="100"/>
        <c:noMultiLvlLbl val="0"/>
      </c:catAx>
      <c:valAx>
        <c:axId val="1385676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280514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8F74DC37A105F42B2C4543B930B4192" ma:contentTypeVersion="0" ma:contentTypeDescription="Vytvoří nový dokument" ma:contentTypeScope="" ma:versionID="2dc2f8389c4c2a22654ce614fb75f47c">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52CC75-C75E-490F-AC7A-C4DE228594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F3A5B19-9557-41D1-86F6-B654A884F7B3}">
  <ds:schemaRefs>
    <ds:schemaRef ds:uri="http://schemas.microsoft.com/sharepoint/v3/contenttype/forms"/>
  </ds:schemaRefs>
</ds:datastoreItem>
</file>

<file path=customXml/itemProps3.xml><?xml version="1.0" encoding="utf-8"?>
<ds:datastoreItem xmlns:ds="http://schemas.openxmlformats.org/officeDocument/2006/customXml" ds:itemID="{E091F203-9341-4C9E-8BEA-11D2F7521366}">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4D910A1-52D4-4B3A-AF5F-4CFD17E728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172</Pages>
  <Words>54103</Words>
  <Characters>319213</Characters>
  <Application>Microsoft Office Word</Application>
  <DocSecurity>0</DocSecurity>
  <Lines>2660</Lines>
  <Paragraphs>745</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372571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Ptáčková Ivana</dc:creator>
  <cp:lastModifiedBy>Ptáčková Ivana</cp:lastModifiedBy>
  <cp:revision>7</cp:revision>
  <cp:lastPrinted>2018-05-30T09:53:00Z</cp:lastPrinted>
  <dcterms:created xsi:type="dcterms:W3CDTF">2018-05-30T10:28:00Z</dcterms:created>
  <dcterms:modified xsi:type="dcterms:W3CDTF">2018-06-11T06:23:00Z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0x01010098F74DC37A105F42B2C4543B930B4192</vt:lpwstr>
  </property>
</Properties>
</file>