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8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charts/chart41.xml" ContentType="application/vnd.openxmlformats-officedocument.drawingml.chart+xml"/>
  <Override PartName="/word/charts/chart42.xml" ContentType="application/vnd.openxmlformats-officedocument.drawingml.chart+xml"/>
  <Override PartName="/word/charts/chart43.xml" ContentType="application/vnd.openxmlformats-officedocument.drawingml.chart+xml"/>
  <Override PartName="/word/charts/chart44.xml" ContentType="application/vnd.openxmlformats-officedocument.drawingml.chart+xml"/>
  <Override PartName="/word/charts/chart4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A932F" w14:textId="4419C3F4" w:rsidR="00EB6CFA" w:rsidRPr="001B36F7" w:rsidRDefault="001B36F7" w:rsidP="001B36F7">
      <w:pPr>
        <w:tabs>
          <w:tab w:val="left" w:pos="2580"/>
        </w:tabs>
        <w:autoSpaceDE w:val="0"/>
        <w:autoSpaceDN w:val="0"/>
        <w:adjustRightInd w:val="0"/>
        <w:jc w:val="right"/>
      </w:pPr>
      <w:r w:rsidRPr="001B36F7">
        <w:t xml:space="preserve">Příloha č. </w:t>
      </w:r>
      <w:r w:rsidR="001274C3">
        <w:t>5</w:t>
      </w:r>
    </w:p>
    <w:p w14:paraId="22D75623" w14:textId="77777777" w:rsidR="001B36F7" w:rsidRPr="00DA5330" w:rsidRDefault="001B36F7" w:rsidP="004767A2">
      <w:pPr>
        <w:tabs>
          <w:tab w:val="left" w:pos="258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9AD526E" w14:textId="77777777" w:rsidR="00EB6CFA" w:rsidRPr="004767A2" w:rsidRDefault="00EB6CFA" w:rsidP="004767A2">
      <w:pPr>
        <w:tabs>
          <w:tab w:val="left" w:pos="2580"/>
        </w:tabs>
        <w:autoSpaceDE w:val="0"/>
        <w:autoSpaceDN w:val="0"/>
        <w:adjustRightInd w:val="0"/>
        <w:jc w:val="center"/>
      </w:pPr>
    </w:p>
    <w:p w14:paraId="3BA022A0" w14:textId="77777777" w:rsidR="004767A2" w:rsidRDefault="004767A2" w:rsidP="004767A2">
      <w:pPr>
        <w:pStyle w:val="Nadpis1"/>
        <w:spacing w:before="0" w:after="0"/>
        <w:jc w:val="center"/>
        <w:rPr>
          <w:b/>
          <w:sz w:val="28"/>
          <w:szCs w:val="28"/>
        </w:rPr>
      </w:pPr>
    </w:p>
    <w:p w14:paraId="3BA022A4" w14:textId="75C2E521" w:rsidR="004767A2" w:rsidRPr="001B36F7" w:rsidRDefault="00D66091" w:rsidP="00D66091">
      <w:pPr>
        <w:jc w:val="center"/>
      </w:pPr>
      <w:r w:rsidRPr="001B36F7">
        <w:rPr>
          <w:rFonts w:eastAsiaTheme="majorEastAsia"/>
          <w:b/>
          <w:bCs/>
        </w:rPr>
        <w:t>Grafická příloha k RIS3 Libereckého kraje</w:t>
      </w:r>
    </w:p>
    <w:p w14:paraId="3BA022B5" w14:textId="2DF08894" w:rsidR="00BC466D" w:rsidRDefault="00BC466D" w:rsidP="004767A2">
      <w:pPr>
        <w:jc w:val="both"/>
      </w:pPr>
    </w:p>
    <w:p w14:paraId="2B643D74" w14:textId="5AADCB7E" w:rsidR="00BC466D" w:rsidRDefault="00BC466D">
      <w:pPr>
        <w:spacing w:after="200" w:line="276" w:lineRule="auto"/>
        <w:sectPr w:rsidR="00BC466D" w:rsidSect="00BC466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26"/>
        </w:sectPr>
      </w:pPr>
      <w:r>
        <w:br w:type="page"/>
      </w:r>
      <w:bookmarkStart w:id="0" w:name="_GoBack"/>
      <w:bookmarkEnd w:id="0"/>
    </w:p>
    <w:p w14:paraId="6F5CBA96" w14:textId="77777777" w:rsidR="00BC466D" w:rsidRPr="00E427C2" w:rsidRDefault="00BC466D" w:rsidP="00BC466D">
      <w:pPr>
        <w:pStyle w:val="Nadpis1"/>
        <w:spacing w:before="0"/>
        <w:rPr>
          <w:rFonts w:asciiTheme="minorHAnsi" w:hAnsiTheme="minorHAnsi"/>
          <w:sz w:val="30"/>
          <w:szCs w:val="30"/>
        </w:rPr>
      </w:pPr>
      <w:r w:rsidRPr="00E427C2">
        <w:rPr>
          <w:rFonts w:asciiTheme="minorHAnsi" w:hAnsiTheme="minorHAnsi"/>
          <w:sz w:val="30"/>
          <w:szCs w:val="30"/>
        </w:rPr>
        <w:lastRenderedPageBreak/>
        <w:t>Seznam grafů</w:t>
      </w:r>
    </w:p>
    <w:p w14:paraId="536EFA43" w14:textId="77777777" w:rsidR="00BC466D" w:rsidRPr="00E427C2" w:rsidRDefault="00BC466D" w:rsidP="00BC466D"/>
    <w:p w14:paraId="63E7CD5E" w14:textId="3C93FE3E" w:rsidR="00F802CB" w:rsidRDefault="00BC466D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\h \z \c "Graf" </w:instrText>
      </w:r>
      <w:r>
        <w:fldChar w:fldCharType="separate"/>
      </w:r>
      <w:hyperlink w:anchor="_Toc514328007" w:history="1">
        <w:r w:rsidR="00F802CB" w:rsidRPr="006045E7">
          <w:rPr>
            <w:rStyle w:val="Hypertextovodkaz"/>
            <w:noProof/>
          </w:rPr>
          <w:t>Graf 1: Zaměstnaní v NH podle odvětví CZ-NACE v Libereckém kraji r. 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_Toc514328007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3</w:t>
        </w:r>
        <w:r w:rsidR="00F802CB">
          <w:rPr>
            <w:noProof/>
            <w:webHidden/>
          </w:rPr>
          <w:fldChar w:fldCharType="end"/>
        </w:r>
      </w:hyperlink>
    </w:p>
    <w:p w14:paraId="4EBE6C35" w14:textId="6611C8F3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08" w:history="1">
        <w:r w:rsidR="00F802CB" w:rsidRPr="006045E7">
          <w:rPr>
            <w:rStyle w:val="Hypertextovodkaz"/>
            <w:noProof/>
          </w:rPr>
          <w:t>Graf 2: Vzdělanostní struktura v Libereckém kraji a porovnání s celorepublikovým průměrem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_Toc514328008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4</w:t>
        </w:r>
        <w:r w:rsidR="00F802CB">
          <w:rPr>
            <w:noProof/>
            <w:webHidden/>
          </w:rPr>
          <w:fldChar w:fldCharType="end"/>
        </w:r>
      </w:hyperlink>
    </w:p>
    <w:p w14:paraId="7A4A1E05" w14:textId="6B3AF154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09" w:history="1">
        <w:r w:rsidR="00F802CB" w:rsidRPr="006045E7">
          <w:rPr>
            <w:rStyle w:val="Hypertextovodkaz"/>
            <w:noProof/>
          </w:rPr>
          <w:t>Graf 3: Podíl vysokoškolsky vzdělaných obyvatel v LK v roce 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_Toc514328009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4</w:t>
        </w:r>
        <w:r w:rsidR="00F802CB">
          <w:rPr>
            <w:noProof/>
            <w:webHidden/>
          </w:rPr>
          <w:fldChar w:fldCharType="end"/>
        </w:r>
      </w:hyperlink>
    </w:p>
    <w:p w14:paraId="086E8DD2" w14:textId="01EA08F5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0" w:history="1">
        <w:r w:rsidR="00F802CB" w:rsidRPr="006045E7">
          <w:rPr>
            <w:rStyle w:val="Hypertextovodkaz"/>
            <w:noProof/>
          </w:rPr>
          <w:t>Graf 4: Podíl krajů na tvorbě hrubého fixního kapitálu ČR v roce 2015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_Toc514328010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5</w:t>
        </w:r>
        <w:r w:rsidR="00F802CB">
          <w:rPr>
            <w:noProof/>
            <w:webHidden/>
          </w:rPr>
          <w:fldChar w:fldCharType="end"/>
        </w:r>
      </w:hyperlink>
    </w:p>
    <w:p w14:paraId="14436943" w14:textId="6FF247D7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1" w:history="1">
        <w:r w:rsidR="00F802CB" w:rsidRPr="006045E7">
          <w:rPr>
            <w:rStyle w:val="Hypertextovodkaz"/>
            <w:noProof/>
          </w:rPr>
          <w:t>Graf 5: Tvorba hrubého fixního kapitálu (THFK) v Libereckém kraji a jeho podíl na ČR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_Toc514328011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5</w:t>
        </w:r>
        <w:r w:rsidR="00F802CB">
          <w:rPr>
            <w:noProof/>
            <w:webHidden/>
          </w:rPr>
          <w:fldChar w:fldCharType="end"/>
        </w:r>
      </w:hyperlink>
    </w:p>
    <w:p w14:paraId="7929FD1D" w14:textId="2C3AF4CC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2" w:history="1">
        <w:r w:rsidR="00F802CB" w:rsidRPr="006045E7">
          <w:rPr>
            <w:rStyle w:val="Hypertextovodkaz"/>
            <w:noProof/>
          </w:rPr>
          <w:t>Graf 6: HDP na 1 obyvatele v krajích ČR v roce 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_Toc514328012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6</w:t>
        </w:r>
        <w:r w:rsidR="00F802CB">
          <w:rPr>
            <w:noProof/>
            <w:webHidden/>
          </w:rPr>
          <w:fldChar w:fldCharType="end"/>
        </w:r>
      </w:hyperlink>
    </w:p>
    <w:p w14:paraId="5AE03034" w14:textId="676292BB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3" w:history="1">
        <w:r w:rsidR="00F802CB" w:rsidRPr="006045E7">
          <w:rPr>
            <w:rStyle w:val="Hypertextovodkaz"/>
            <w:noProof/>
          </w:rPr>
          <w:t>Graf 7: Podíl krajů na tvorbě HDP ČR v roce 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_Toc514328013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6</w:t>
        </w:r>
        <w:r w:rsidR="00F802CB">
          <w:rPr>
            <w:noProof/>
            <w:webHidden/>
          </w:rPr>
          <w:fldChar w:fldCharType="end"/>
        </w:r>
      </w:hyperlink>
    </w:p>
    <w:p w14:paraId="65A61FAB" w14:textId="2A406EB2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4" w:history="1">
        <w:r w:rsidR="00F802CB" w:rsidRPr="006045E7">
          <w:rPr>
            <w:rStyle w:val="Hypertextovodkaz"/>
            <w:noProof/>
          </w:rPr>
          <w:t>Graf 8: Počet ekonomických subjektů na 1000 obyvatel v roce 2016 (bez Prahy)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_Toc514328014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7</w:t>
        </w:r>
        <w:r w:rsidR="00F802CB">
          <w:rPr>
            <w:noProof/>
            <w:webHidden/>
          </w:rPr>
          <w:fldChar w:fldCharType="end"/>
        </w:r>
      </w:hyperlink>
    </w:p>
    <w:p w14:paraId="3119C8BA" w14:textId="29C37C36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5" w:history="1">
        <w:r w:rsidR="00F802CB" w:rsidRPr="006045E7">
          <w:rPr>
            <w:rStyle w:val="Hypertextovodkaz"/>
            <w:noProof/>
          </w:rPr>
          <w:t>Graf 9: Tržby za inovované produkty v roce 2014 celkem (v mil. Kč)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_Toc514328015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8</w:t>
        </w:r>
        <w:r w:rsidR="00F802CB">
          <w:rPr>
            <w:noProof/>
            <w:webHidden/>
          </w:rPr>
          <w:fldChar w:fldCharType="end"/>
        </w:r>
      </w:hyperlink>
    </w:p>
    <w:p w14:paraId="453646BC" w14:textId="253B1FDF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6" w:history="1">
        <w:r w:rsidR="00F802CB" w:rsidRPr="006045E7">
          <w:rPr>
            <w:rStyle w:val="Hypertextovodkaz"/>
            <w:noProof/>
          </w:rPr>
          <w:t>Graf 10: Podíl podniků s technickou inovací v období 2012-2014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_Toc514328016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8</w:t>
        </w:r>
        <w:r w:rsidR="00F802CB">
          <w:rPr>
            <w:noProof/>
            <w:webHidden/>
          </w:rPr>
          <w:fldChar w:fldCharType="end"/>
        </w:r>
      </w:hyperlink>
    </w:p>
    <w:p w14:paraId="4E4478DB" w14:textId="32E74AA8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7" w:history="1">
        <w:r w:rsidR="00F802CB" w:rsidRPr="006045E7">
          <w:rPr>
            <w:rStyle w:val="Hypertextovodkaz"/>
            <w:noProof/>
          </w:rPr>
          <w:t>Graf 11: Počty absolventů TUL podle skupin akreditovaných studijních programů (2005-2016)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_Toc514328017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9</w:t>
        </w:r>
        <w:r w:rsidR="00F802CB">
          <w:rPr>
            <w:noProof/>
            <w:webHidden/>
          </w:rPr>
          <w:fldChar w:fldCharType="end"/>
        </w:r>
      </w:hyperlink>
    </w:p>
    <w:p w14:paraId="33DD4C3D" w14:textId="4B037FA4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8" w:history="1">
        <w:r w:rsidR="00F802CB" w:rsidRPr="006045E7">
          <w:rPr>
            <w:rStyle w:val="Hypertextovodkaz"/>
            <w:noProof/>
          </w:rPr>
          <w:t>Graf 12: Počty absolventů technických věd a nauky na TUL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_Toc514328018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10</w:t>
        </w:r>
        <w:r w:rsidR="00F802CB">
          <w:rPr>
            <w:noProof/>
            <w:webHidden/>
          </w:rPr>
          <w:fldChar w:fldCharType="end"/>
        </w:r>
      </w:hyperlink>
    </w:p>
    <w:p w14:paraId="4BC2A277" w14:textId="1657A843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19" w:history="1">
        <w:r w:rsidR="00F802CB" w:rsidRPr="006045E7">
          <w:rPr>
            <w:rStyle w:val="Hypertextovodkaz"/>
            <w:noProof/>
          </w:rPr>
          <w:t>Graf 13: Přímé zahraniční investice na 1 obyvatele bez Prahy k 31.12.2016 (tis. Kč)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_Toc514328019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10</w:t>
        </w:r>
        <w:r w:rsidR="00F802CB">
          <w:rPr>
            <w:noProof/>
            <w:webHidden/>
          </w:rPr>
          <w:fldChar w:fldCharType="end"/>
        </w:r>
      </w:hyperlink>
    </w:p>
    <w:p w14:paraId="04DF9510" w14:textId="26EBC6AE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0" w:history="1">
        <w:r w:rsidR="00F802CB" w:rsidRPr="006045E7">
          <w:rPr>
            <w:rStyle w:val="Hypertextovodkaz"/>
            <w:noProof/>
          </w:rPr>
          <w:t>Graf 14: Nárůst přímých zahraničních investic v roce 2016 oproti roku 2012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_Toc514328020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11</w:t>
        </w:r>
        <w:r w:rsidR="00F802CB">
          <w:rPr>
            <w:noProof/>
            <w:webHidden/>
          </w:rPr>
          <w:fldChar w:fldCharType="end"/>
        </w:r>
      </w:hyperlink>
    </w:p>
    <w:p w14:paraId="10663486" w14:textId="02B4AF97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1" w:history="1">
        <w:r w:rsidR="00F802CB" w:rsidRPr="006045E7">
          <w:rPr>
            <w:rStyle w:val="Hypertextovodkaz"/>
            <w:noProof/>
          </w:rPr>
          <w:t>Graf 15: Saldo vývoje počtu obyvatel mezi lety 2007-2016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_Toc514328021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12</w:t>
        </w:r>
        <w:r w:rsidR="00F802CB">
          <w:rPr>
            <w:noProof/>
            <w:webHidden/>
          </w:rPr>
          <w:fldChar w:fldCharType="end"/>
        </w:r>
      </w:hyperlink>
    </w:p>
    <w:p w14:paraId="3BF9A483" w14:textId="69311DB3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2" w:history="1">
        <w:r w:rsidR="00F802CB" w:rsidRPr="006045E7">
          <w:rPr>
            <w:rStyle w:val="Hypertextovodkaz"/>
            <w:noProof/>
          </w:rPr>
          <w:t>Graf 16: Vývoj počtu obyvatel v LK a ČR mezi lety 2006-2016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_Toc514328022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13</w:t>
        </w:r>
        <w:r w:rsidR="00F802CB">
          <w:rPr>
            <w:noProof/>
            <w:webHidden/>
          </w:rPr>
          <w:fldChar w:fldCharType="end"/>
        </w:r>
      </w:hyperlink>
    </w:p>
    <w:p w14:paraId="73291964" w14:textId="5E327C42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3" w:history="1">
        <w:r w:rsidR="00F802CB" w:rsidRPr="006045E7">
          <w:rPr>
            <w:rStyle w:val="Hypertextovodkaz"/>
            <w:noProof/>
          </w:rPr>
          <w:t>Graf 17: Vývoj průměrné hrubé měsíční mzdy (Kč)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_Toc514328023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13</w:t>
        </w:r>
        <w:r w:rsidR="00F802CB">
          <w:rPr>
            <w:noProof/>
            <w:webHidden/>
          </w:rPr>
          <w:fldChar w:fldCharType="end"/>
        </w:r>
      </w:hyperlink>
    </w:p>
    <w:p w14:paraId="0AC00F70" w14:textId="66CD7417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4" w:history="1">
        <w:r w:rsidR="00F802CB" w:rsidRPr="006045E7">
          <w:rPr>
            <w:rStyle w:val="Hypertextovodkaz"/>
            <w:noProof/>
          </w:rPr>
          <w:t>Graf 18: Vývoj průměrné hrubé měsíční mzdy v Libereckém kraji dle odvětví (Kč)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_Toc514328024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14</w:t>
        </w:r>
        <w:r w:rsidR="00F802CB">
          <w:rPr>
            <w:noProof/>
            <w:webHidden/>
          </w:rPr>
          <w:fldChar w:fldCharType="end"/>
        </w:r>
      </w:hyperlink>
    </w:p>
    <w:p w14:paraId="051CE3C7" w14:textId="29267BEB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5" w:history="1">
        <w:r w:rsidR="00F802CB" w:rsidRPr="006045E7">
          <w:rPr>
            <w:rStyle w:val="Hypertextovodkaz"/>
            <w:noProof/>
          </w:rPr>
          <w:t>Graf 19: Roční průměr obecné míry nezaměstnanosti v letech 2013-2016 (%)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_Toc514328025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15</w:t>
        </w:r>
        <w:r w:rsidR="00F802CB">
          <w:rPr>
            <w:noProof/>
            <w:webHidden/>
          </w:rPr>
          <w:fldChar w:fldCharType="end"/>
        </w:r>
      </w:hyperlink>
    </w:p>
    <w:p w14:paraId="405B0396" w14:textId="1343389A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6" w:history="1">
        <w:r w:rsidR="00F802CB" w:rsidRPr="006045E7">
          <w:rPr>
            <w:rStyle w:val="Hypertextovodkaz"/>
            <w:noProof/>
          </w:rPr>
          <w:t>Graf 20: Vývoj průměrné roční obecné míry nezaměstnanosti v Libereckém kraji a porovnání s republikovým průměrem (%)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_Toc514328026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15</w:t>
        </w:r>
        <w:r w:rsidR="00F802CB">
          <w:rPr>
            <w:noProof/>
            <w:webHidden/>
          </w:rPr>
          <w:fldChar w:fldCharType="end"/>
        </w:r>
      </w:hyperlink>
    </w:p>
    <w:p w14:paraId="7EA57777" w14:textId="5BD7417C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7" w:history="1">
        <w:r w:rsidR="00F802CB" w:rsidRPr="006045E7">
          <w:rPr>
            <w:rStyle w:val="Hypertextovodkaz"/>
            <w:noProof/>
          </w:rPr>
          <w:t>Graf 21: Obecná míra nezaměstnanosti v Libereckém kraji dle vzdělanostní struktury mezi lety 2009-2016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_Toc514328027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16</w:t>
        </w:r>
        <w:r w:rsidR="00F802CB">
          <w:rPr>
            <w:noProof/>
            <w:webHidden/>
          </w:rPr>
          <w:fldChar w:fldCharType="end"/>
        </w:r>
      </w:hyperlink>
    </w:p>
    <w:p w14:paraId="2CE5189A" w14:textId="359654BA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8" w:history="1">
        <w:r w:rsidR="00F802CB" w:rsidRPr="006045E7">
          <w:rPr>
            <w:rStyle w:val="Hypertextovodkaz"/>
            <w:noProof/>
          </w:rPr>
          <w:t>Graf 22: Přímá veřejná podpora VaV v soukromých podnicích v LK v roce 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_Toc514328028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17</w:t>
        </w:r>
        <w:r w:rsidR="00F802CB">
          <w:rPr>
            <w:noProof/>
            <w:webHidden/>
          </w:rPr>
          <w:fldChar w:fldCharType="end"/>
        </w:r>
      </w:hyperlink>
    </w:p>
    <w:p w14:paraId="6BED95E6" w14:textId="59446BB1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29" w:history="1">
        <w:r w:rsidR="00F802CB" w:rsidRPr="006045E7">
          <w:rPr>
            <w:rStyle w:val="Hypertextovodkaz"/>
            <w:noProof/>
          </w:rPr>
          <w:t>Graf 23: Zaměstnanci pracující ve výzkumu a vývoji podle krajů a hlavních sektorů jejich zaměstnání v roce 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_Toc514328029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18</w:t>
        </w:r>
        <w:r w:rsidR="00F802CB">
          <w:rPr>
            <w:noProof/>
            <w:webHidden/>
          </w:rPr>
          <w:fldChar w:fldCharType="end"/>
        </w:r>
      </w:hyperlink>
    </w:p>
    <w:p w14:paraId="149C7D1D" w14:textId="4D1AA19B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0" w:history="1">
        <w:r w:rsidR="00F802CB" w:rsidRPr="006045E7">
          <w:rPr>
            <w:rStyle w:val="Hypertextovodkaz"/>
            <w:noProof/>
          </w:rPr>
          <w:t>Graf 24: Vývoj počtu VaV zaměstnanců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_Toc514328030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19</w:t>
        </w:r>
        <w:r w:rsidR="00F802CB">
          <w:rPr>
            <w:noProof/>
            <w:webHidden/>
          </w:rPr>
          <w:fldChar w:fldCharType="end"/>
        </w:r>
      </w:hyperlink>
    </w:p>
    <w:p w14:paraId="52786C05" w14:textId="52F7E41F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1" w:history="1">
        <w:r w:rsidR="00F802CB" w:rsidRPr="006045E7">
          <w:rPr>
            <w:rStyle w:val="Hypertextovodkaz"/>
            <w:noProof/>
          </w:rPr>
          <w:t>Graf 25: Vývoj počtu VaV pracovníků v Libereckém kraji a podíl těchto pracovníků na celkovém počtu VaV pracovníků v ČR mezi lety 2009-2016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_Toc514328031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19</w:t>
        </w:r>
        <w:r w:rsidR="00F802CB">
          <w:rPr>
            <w:noProof/>
            <w:webHidden/>
          </w:rPr>
          <w:fldChar w:fldCharType="end"/>
        </w:r>
      </w:hyperlink>
    </w:p>
    <w:p w14:paraId="70D4D547" w14:textId="7000EF2C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2" w:history="1">
        <w:r w:rsidR="00F802CB" w:rsidRPr="006045E7">
          <w:rPr>
            <w:rStyle w:val="Hypertextovodkaz"/>
            <w:noProof/>
          </w:rPr>
          <w:t>Graf 26: Zaměstnanci podnikatelského sektoru pracující ve VaV v Libereckém kraji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_Toc514328032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20</w:t>
        </w:r>
        <w:r w:rsidR="00F802CB">
          <w:rPr>
            <w:noProof/>
            <w:webHidden/>
          </w:rPr>
          <w:fldChar w:fldCharType="end"/>
        </w:r>
      </w:hyperlink>
    </w:p>
    <w:p w14:paraId="3007005A" w14:textId="04C3711E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3" w:history="1">
        <w:r w:rsidR="00F802CB" w:rsidRPr="006045E7">
          <w:rPr>
            <w:rStyle w:val="Hypertextovodkaz"/>
            <w:noProof/>
          </w:rPr>
          <w:t>Graf 27: Výdaje na VaV podle krajů ČR a zdrojů financování (sektor provádění VaV- podnikatelský)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_Toc514328033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20</w:t>
        </w:r>
        <w:r w:rsidR="00F802CB">
          <w:rPr>
            <w:noProof/>
            <w:webHidden/>
          </w:rPr>
          <w:fldChar w:fldCharType="end"/>
        </w:r>
      </w:hyperlink>
    </w:p>
    <w:p w14:paraId="17A54468" w14:textId="1FA8A894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4" w:history="1">
        <w:r w:rsidR="00F802CB" w:rsidRPr="006045E7">
          <w:rPr>
            <w:rStyle w:val="Hypertextovodkaz"/>
            <w:noProof/>
          </w:rPr>
          <w:t>Graf 28: Výdaje na VaV v Libereckém kraji podle zdrojů jejich financování (mil. Kč v běžných cenách)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_Toc514328034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21</w:t>
        </w:r>
        <w:r w:rsidR="00F802CB">
          <w:rPr>
            <w:noProof/>
            <w:webHidden/>
          </w:rPr>
          <w:fldChar w:fldCharType="end"/>
        </w:r>
      </w:hyperlink>
    </w:p>
    <w:p w14:paraId="3A3DF6BD" w14:textId="4D78177C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5" w:history="1">
        <w:r w:rsidR="00F802CB" w:rsidRPr="006045E7">
          <w:rPr>
            <w:rStyle w:val="Hypertextovodkaz"/>
            <w:noProof/>
          </w:rPr>
          <w:t>Graf 29: Vývoj podílu výdajů na VaV k HDP v jednotlivých krajích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_Toc514328035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21</w:t>
        </w:r>
        <w:r w:rsidR="00F802CB">
          <w:rPr>
            <w:noProof/>
            <w:webHidden/>
          </w:rPr>
          <w:fldChar w:fldCharType="end"/>
        </w:r>
      </w:hyperlink>
    </w:p>
    <w:p w14:paraId="762F89E6" w14:textId="3AD3F069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6" w:history="1">
        <w:r w:rsidR="00F802CB" w:rsidRPr="006045E7">
          <w:rPr>
            <w:rStyle w:val="Hypertextovodkaz"/>
            <w:noProof/>
          </w:rPr>
          <w:t>Graf 30: Výdaje na VaV v krajích podle sektorů jako % na HDP v roce 2014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_Toc514328036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22</w:t>
        </w:r>
        <w:r w:rsidR="00F802CB">
          <w:rPr>
            <w:noProof/>
            <w:webHidden/>
          </w:rPr>
          <w:fldChar w:fldCharType="end"/>
        </w:r>
      </w:hyperlink>
    </w:p>
    <w:p w14:paraId="18CA2336" w14:textId="1FCF7183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7" w:history="1">
        <w:r w:rsidR="00F802CB" w:rsidRPr="006045E7">
          <w:rPr>
            <w:rStyle w:val="Hypertextovodkaz"/>
            <w:noProof/>
          </w:rPr>
          <w:t>Graf 31: Podíl výdajů na VaV k HDP daného kraje mezi lety 2012 - 2016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_Toc514328037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22</w:t>
        </w:r>
        <w:r w:rsidR="00F802CB">
          <w:rPr>
            <w:noProof/>
            <w:webHidden/>
          </w:rPr>
          <w:fldChar w:fldCharType="end"/>
        </w:r>
      </w:hyperlink>
    </w:p>
    <w:p w14:paraId="1DB57C67" w14:textId="7FA3DDC4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8" w:history="1">
        <w:r w:rsidR="00F802CB" w:rsidRPr="006045E7">
          <w:rPr>
            <w:rStyle w:val="Hypertextovodkaz"/>
            <w:noProof/>
          </w:rPr>
          <w:t>Graf 32: Vývoj vývozu technologických služeb v Libereckém kraji (mil. Kč)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_Toc514328038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23</w:t>
        </w:r>
        <w:r w:rsidR="00F802CB">
          <w:rPr>
            <w:noProof/>
            <w:webHidden/>
          </w:rPr>
          <w:fldChar w:fldCharType="end"/>
        </w:r>
      </w:hyperlink>
    </w:p>
    <w:p w14:paraId="56722E38" w14:textId="07838BEC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39" w:history="1">
        <w:r w:rsidR="00F802CB" w:rsidRPr="006045E7">
          <w:rPr>
            <w:rStyle w:val="Hypertextovodkaz"/>
            <w:noProof/>
          </w:rPr>
          <w:t>Graf 33: Vývoj vývozu technologických služeb v LK a jeho podíl na ČR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_Toc514328039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24</w:t>
        </w:r>
        <w:r w:rsidR="00F802CB">
          <w:rPr>
            <w:noProof/>
            <w:webHidden/>
          </w:rPr>
          <w:fldChar w:fldCharType="end"/>
        </w:r>
      </w:hyperlink>
    </w:p>
    <w:p w14:paraId="7563FA06" w14:textId="51E1AF9B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0" w:history="1">
        <w:r w:rsidR="00F802CB" w:rsidRPr="006045E7">
          <w:rPr>
            <w:rStyle w:val="Hypertextovodkaz"/>
            <w:noProof/>
          </w:rPr>
          <w:t>Graf 34: Vývoz technologických služeb podle skupin v roce 2015 (mil. Kč) bez Prahy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_Toc514328040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25</w:t>
        </w:r>
        <w:r w:rsidR="00F802CB">
          <w:rPr>
            <w:noProof/>
            <w:webHidden/>
          </w:rPr>
          <w:fldChar w:fldCharType="end"/>
        </w:r>
      </w:hyperlink>
    </w:p>
    <w:p w14:paraId="177BB6A9" w14:textId="53A21674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1" w:history="1">
        <w:r w:rsidR="00F802CB" w:rsidRPr="006045E7">
          <w:rPr>
            <w:rStyle w:val="Hypertextovodkaz"/>
            <w:noProof/>
          </w:rPr>
          <w:t>Graf 35: Příjmy Libereckého kraje z vývozu technologických služeb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_Toc514328041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26</w:t>
        </w:r>
        <w:r w:rsidR="00F802CB">
          <w:rPr>
            <w:noProof/>
            <w:webHidden/>
          </w:rPr>
          <w:fldChar w:fldCharType="end"/>
        </w:r>
      </w:hyperlink>
    </w:p>
    <w:p w14:paraId="001B3C41" w14:textId="5BCAD636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2" w:history="1">
        <w:r w:rsidR="00F802CB" w:rsidRPr="006045E7">
          <w:rPr>
            <w:rStyle w:val="Hypertextovodkaz"/>
            <w:noProof/>
          </w:rPr>
          <w:t>Graf 36: Vývoj výdajů za dovoz technologických služeb do Libereckého kraje 2005-2012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_Toc514328042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27</w:t>
        </w:r>
        <w:r w:rsidR="00F802CB">
          <w:rPr>
            <w:noProof/>
            <w:webHidden/>
          </w:rPr>
          <w:fldChar w:fldCharType="end"/>
        </w:r>
      </w:hyperlink>
    </w:p>
    <w:p w14:paraId="2FE32856" w14:textId="6B1858A9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3" w:history="1">
        <w:r w:rsidR="00F802CB" w:rsidRPr="006045E7">
          <w:rPr>
            <w:rStyle w:val="Hypertextovodkaz"/>
            <w:noProof/>
          </w:rPr>
          <w:t>Graf 37: Vývoj technologické platební bilance Libereckého kraje a ČR (mil. Kč)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_Toc514328043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27</w:t>
        </w:r>
        <w:r w:rsidR="00F802CB">
          <w:rPr>
            <w:noProof/>
            <w:webHidden/>
          </w:rPr>
          <w:fldChar w:fldCharType="end"/>
        </w:r>
      </w:hyperlink>
    </w:p>
    <w:p w14:paraId="388F30DA" w14:textId="58D7458C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4" w:history="1">
        <w:r w:rsidR="00F802CB" w:rsidRPr="006045E7">
          <w:rPr>
            <w:rStyle w:val="Hypertextovodkaz"/>
            <w:noProof/>
          </w:rPr>
          <w:t>Graf 38: Vývoz a dovoz jednotlivých typů technologických služeb v Libereckém kraji v roce 2012 (mil. Kč)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_Toc514328044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28</w:t>
        </w:r>
        <w:r w:rsidR="00F802CB">
          <w:rPr>
            <w:noProof/>
            <w:webHidden/>
          </w:rPr>
          <w:fldChar w:fldCharType="end"/>
        </w:r>
      </w:hyperlink>
    </w:p>
    <w:p w14:paraId="6851F99A" w14:textId="0E27C366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5" w:history="1">
        <w:r w:rsidR="00F802CB" w:rsidRPr="006045E7">
          <w:rPr>
            <w:rStyle w:val="Hypertextovodkaz"/>
            <w:noProof/>
          </w:rPr>
          <w:t>Graf 39: Počet patentů platných v ČR k 31. 12. 2014 udělených přihlašovatelům z ČR podle krajů a typu přihlašovatele bez Prahy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_Toc514328045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29</w:t>
        </w:r>
        <w:r w:rsidR="00F802CB">
          <w:rPr>
            <w:noProof/>
            <w:webHidden/>
          </w:rPr>
          <w:fldChar w:fldCharType="end"/>
        </w:r>
      </w:hyperlink>
    </w:p>
    <w:p w14:paraId="2BE1840E" w14:textId="65B8772D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6" w:history="1">
        <w:r w:rsidR="00F802CB" w:rsidRPr="006045E7">
          <w:rPr>
            <w:rStyle w:val="Hypertextovodkaz"/>
            <w:noProof/>
          </w:rPr>
          <w:t>Graf 40: Patenty platné v ČR k 31. 12. 2014 udělené fyzickým osobám z ČR podle krajů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_Toc514328046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29</w:t>
        </w:r>
        <w:r w:rsidR="00F802CB">
          <w:rPr>
            <w:noProof/>
            <w:webHidden/>
          </w:rPr>
          <w:fldChar w:fldCharType="end"/>
        </w:r>
      </w:hyperlink>
    </w:p>
    <w:p w14:paraId="0593D146" w14:textId="3458F0F4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7" w:history="1">
        <w:r w:rsidR="00F802CB" w:rsidRPr="006045E7">
          <w:rPr>
            <w:rStyle w:val="Hypertextovodkaz"/>
            <w:noProof/>
          </w:rPr>
          <w:t>Graf 41: Patenty platné v ČR k 31. 12. 2014 udělené veřejným vysokým školám z ČR podle krajů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_Toc514328047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30</w:t>
        </w:r>
        <w:r w:rsidR="00F802CB">
          <w:rPr>
            <w:noProof/>
            <w:webHidden/>
          </w:rPr>
          <w:fldChar w:fldCharType="end"/>
        </w:r>
      </w:hyperlink>
    </w:p>
    <w:p w14:paraId="12D02926" w14:textId="5F3BD8AD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8" w:history="1">
        <w:r w:rsidR="00F802CB" w:rsidRPr="006045E7">
          <w:rPr>
            <w:rStyle w:val="Hypertextovodkaz"/>
            <w:noProof/>
          </w:rPr>
          <w:t>Graf 42: Patenty platné v ČR k 31.12.2014 udělené podnikům z ČR podle krajů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_Toc514328048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30</w:t>
        </w:r>
        <w:r w:rsidR="00F802CB">
          <w:rPr>
            <w:noProof/>
            <w:webHidden/>
          </w:rPr>
          <w:fldChar w:fldCharType="end"/>
        </w:r>
      </w:hyperlink>
    </w:p>
    <w:p w14:paraId="56C74B8E" w14:textId="36009329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49" w:history="1">
        <w:r w:rsidR="00F802CB" w:rsidRPr="006045E7">
          <w:rPr>
            <w:rStyle w:val="Hypertextovodkaz"/>
            <w:noProof/>
          </w:rPr>
          <w:t>Graf 43: Podíl krajů na celkovém počtu úspěšných projektů z OPPI (%)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_Toc514328049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31</w:t>
        </w:r>
        <w:r w:rsidR="00F802CB">
          <w:rPr>
            <w:noProof/>
            <w:webHidden/>
          </w:rPr>
          <w:fldChar w:fldCharType="end"/>
        </w:r>
      </w:hyperlink>
    </w:p>
    <w:p w14:paraId="36AA5BA1" w14:textId="77EE4A77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50" w:history="1">
        <w:r w:rsidR="00F802CB" w:rsidRPr="006045E7">
          <w:rPr>
            <w:rStyle w:val="Hypertextovodkaz"/>
            <w:noProof/>
          </w:rPr>
          <w:t>Graf 44: Počet projektů s účastí subjektů z Libereckého kraje a podíl na celkovém počtu projektů ve vybraných programech OPPI k 11. 5. 2016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_Toc514328050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31</w:t>
        </w:r>
        <w:r w:rsidR="00F802CB">
          <w:rPr>
            <w:noProof/>
            <w:webHidden/>
          </w:rPr>
          <w:fldChar w:fldCharType="end"/>
        </w:r>
      </w:hyperlink>
    </w:p>
    <w:p w14:paraId="408A0F8C" w14:textId="13FF02FF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51" w:history="1">
        <w:r w:rsidR="00F802CB" w:rsidRPr="006045E7">
          <w:rPr>
            <w:rStyle w:val="Hypertextovodkaz"/>
            <w:noProof/>
          </w:rPr>
          <w:t>Graf 45: Míra investic podle krajů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_Toc514328051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32</w:t>
        </w:r>
        <w:r w:rsidR="00F802CB">
          <w:rPr>
            <w:noProof/>
            <w:webHidden/>
          </w:rPr>
          <w:fldChar w:fldCharType="end"/>
        </w:r>
      </w:hyperlink>
    </w:p>
    <w:p w14:paraId="0B834275" w14:textId="311B8AC1" w:rsidR="00F802CB" w:rsidRDefault="001274C3">
      <w:pPr>
        <w:pStyle w:val="Seznamobrzk"/>
        <w:tabs>
          <w:tab w:val="right" w:leader="dot" w:pos="9062"/>
        </w:tabs>
        <w:rPr>
          <w:rFonts w:eastAsiaTheme="minorEastAsia"/>
          <w:noProof/>
          <w:lang w:eastAsia="cs-CZ"/>
        </w:rPr>
      </w:pPr>
      <w:hyperlink w:anchor="_Toc514328052" w:history="1">
        <w:r w:rsidR="00F802CB" w:rsidRPr="006045E7">
          <w:rPr>
            <w:rStyle w:val="Hypertextovodkaz"/>
            <w:noProof/>
          </w:rPr>
          <w:t>Graf 46: Hrubá přidaná hodnota podle odvětví CZ-NACE</w:t>
        </w:r>
        <w:r w:rsidR="00F802CB">
          <w:rPr>
            <w:noProof/>
            <w:webHidden/>
          </w:rPr>
          <w:tab/>
        </w:r>
        <w:r w:rsidR="00F802CB">
          <w:rPr>
            <w:noProof/>
            <w:webHidden/>
          </w:rPr>
          <w:fldChar w:fldCharType="begin"/>
        </w:r>
        <w:r w:rsidR="00F802CB">
          <w:rPr>
            <w:noProof/>
            <w:webHidden/>
          </w:rPr>
          <w:instrText xml:space="preserve"> PAGEREF _Toc514328052 \h </w:instrText>
        </w:r>
        <w:r w:rsidR="00F802CB">
          <w:rPr>
            <w:noProof/>
            <w:webHidden/>
          </w:rPr>
        </w:r>
        <w:r w:rsidR="00F802CB">
          <w:rPr>
            <w:noProof/>
            <w:webHidden/>
          </w:rPr>
          <w:fldChar w:fldCharType="separate"/>
        </w:r>
        <w:r w:rsidR="00F802CB">
          <w:rPr>
            <w:noProof/>
            <w:webHidden/>
          </w:rPr>
          <w:t>32</w:t>
        </w:r>
        <w:r w:rsidR="00F802CB">
          <w:rPr>
            <w:noProof/>
            <w:webHidden/>
          </w:rPr>
          <w:fldChar w:fldCharType="end"/>
        </w:r>
      </w:hyperlink>
    </w:p>
    <w:p w14:paraId="3F21C416" w14:textId="4208BA81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fldChar w:fldCharType="end"/>
      </w:r>
    </w:p>
    <w:p w14:paraId="0D6C4335" w14:textId="7178B43B" w:rsidR="00BC466D" w:rsidRPr="006D1E20" w:rsidRDefault="006D1E20" w:rsidP="006D1E20">
      <w:pPr>
        <w:pStyle w:val="graf"/>
      </w:pPr>
      <w:bookmarkStart w:id="1" w:name="_Toc514328007"/>
      <w:r w:rsidRPr="006D1E20">
        <w:t xml:space="preserve">Graf </w:t>
      </w:r>
      <w:fldSimple w:instr=" SEQ Graf \* ARABIC ">
        <w:r w:rsidR="00F802CB">
          <w:rPr>
            <w:noProof/>
          </w:rPr>
          <w:t>1</w:t>
        </w:r>
      </w:fldSimple>
      <w:r w:rsidR="00BC466D" w:rsidRPr="006D1E20">
        <w:t>: Zaměstnaní v NH podle odvětví CZ-NACE v Libereckém kraji r. 201</w:t>
      </w:r>
      <w:r w:rsidR="00D2227B" w:rsidRPr="006D1E20">
        <w:t>6</w:t>
      </w:r>
      <w:bookmarkEnd w:id="1"/>
    </w:p>
    <w:p w14:paraId="0D5AF91C" w14:textId="2FA16D60" w:rsidR="00BC466D" w:rsidRDefault="007024C8" w:rsidP="00BC466D">
      <w:r>
        <w:rPr>
          <w:noProof/>
        </w:rPr>
        <w:drawing>
          <wp:inline distT="0" distB="0" distL="0" distR="0" wp14:anchorId="5EEDB771" wp14:editId="7E748A1B">
            <wp:extent cx="4784090" cy="6572250"/>
            <wp:effectExtent l="0" t="0" r="1651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6136B21" w14:textId="27BB985F" w:rsidR="00BC466D" w:rsidRPr="002205BD" w:rsidRDefault="00BC466D" w:rsidP="00BC466D">
      <w:pPr>
        <w:rPr>
          <w:sz w:val="20"/>
          <w:szCs w:val="20"/>
        </w:rPr>
      </w:pPr>
      <w:r w:rsidRPr="002205BD">
        <w:rPr>
          <w:sz w:val="20"/>
          <w:szCs w:val="20"/>
        </w:rPr>
        <w:t xml:space="preserve">Zdroj:  </w:t>
      </w:r>
      <w:r>
        <w:rPr>
          <w:sz w:val="20"/>
          <w:szCs w:val="20"/>
        </w:rPr>
        <w:t>ČSÚ, Statistic</w:t>
      </w:r>
      <w:r w:rsidR="002F1423">
        <w:rPr>
          <w:sz w:val="20"/>
          <w:szCs w:val="20"/>
        </w:rPr>
        <w:t>ká ročenka Libereckého kraje</w:t>
      </w:r>
      <w:r>
        <w:rPr>
          <w:sz w:val="20"/>
          <w:szCs w:val="20"/>
        </w:rPr>
        <w:t xml:space="preserve"> (vlastní zpracování)  </w:t>
      </w:r>
    </w:p>
    <w:p w14:paraId="6201C786" w14:textId="77777777" w:rsidR="00BC466D" w:rsidRDefault="00BC466D" w:rsidP="00BC466D"/>
    <w:p w14:paraId="79504727" w14:textId="4ED3D397" w:rsidR="00BC466D" w:rsidRPr="002276CD" w:rsidRDefault="006D1E20" w:rsidP="006D1E20">
      <w:pPr>
        <w:pStyle w:val="graf"/>
      </w:pPr>
      <w:bookmarkStart w:id="2" w:name="_Toc514328008"/>
      <w:r>
        <w:lastRenderedPageBreak/>
        <w:t xml:space="preserve">Graf </w:t>
      </w:r>
      <w:fldSimple w:instr=" SEQ Graf \* ARABIC ">
        <w:r w:rsidR="00F802CB">
          <w:rPr>
            <w:noProof/>
          </w:rPr>
          <w:t>2</w:t>
        </w:r>
      </w:fldSimple>
      <w:r w:rsidR="00BC466D" w:rsidRPr="002276CD">
        <w:t>: Vzdělanostní struktura v Libereckém kraji a porovnání s celorepublikovým průměrem</w:t>
      </w:r>
      <w:bookmarkEnd w:id="2"/>
    </w:p>
    <w:p w14:paraId="17C69D74" w14:textId="0CADCDC3" w:rsidR="00BC466D" w:rsidRDefault="00F41D7A" w:rsidP="00BC466D">
      <w:r>
        <w:rPr>
          <w:noProof/>
        </w:rPr>
        <w:drawing>
          <wp:inline distT="0" distB="0" distL="0" distR="0" wp14:anchorId="02BB74C1" wp14:editId="6DEA0EDA">
            <wp:extent cx="5760720" cy="3592195"/>
            <wp:effectExtent l="0" t="0" r="11430" b="825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9932F67" w14:textId="77777777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>Zdroj: ČSÚ, Statistické ročenky Libereckého kraje</w:t>
      </w:r>
      <w:r>
        <w:rPr>
          <w:sz w:val="20"/>
          <w:szCs w:val="20"/>
        </w:rPr>
        <w:t xml:space="preserve"> (vlastní zpracování)</w:t>
      </w:r>
    </w:p>
    <w:p w14:paraId="1370E471" w14:textId="5EFC81FF" w:rsidR="00BC466D" w:rsidRPr="00F14EC3" w:rsidRDefault="006D1E20" w:rsidP="006D1E20">
      <w:pPr>
        <w:pStyle w:val="graf"/>
      </w:pPr>
      <w:bookmarkStart w:id="3" w:name="_Toc514328009"/>
      <w:r>
        <w:t xml:space="preserve">Graf </w:t>
      </w:r>
      <w:fldSimple w:instr=" SEQ Graf \* ARABIC ">
        <w:r w:rsidR="00F802CB">
          <w:rPr>
            <w:noProof/>
          </w:rPr>
          <w:t>3</w:t>
        </w:r>
      </w:fldSimple>
      <w:r w:rsidR="00BC466D" w:rsidRPr="00F14EC3">
        <w:t>: Podíl vysokoškolsky vzdělaných obyvatel v LK v roce 201</w:t>
      </w:r>
      <w:r w:rsidR="005D21D3">
        <w:t>6</w:t>
      </w:r>
      <w:bookmarkEnd w:id="3"/>
    </w:p>
    <w:p w14:paraId="6CF8721A" w14:textId="7FE07B6C" w:rsidR="00BC466D" w:rsidRDefault="005D21D3" w:rsidP="00BC466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1EBDE96" wp14:editId="452F6785">
            <wp:extent cx="4572000" cy="2743200"/>
            <wp:effectExtent l="0" t="0" r="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6496ADA" w14:textId="77777777" w:rsidR="006D1E20" w:rsidRDefault="006D1E20" w:rsidP="00BC466D">
      <w:pPr>
        <w:rPr>
          <w:sz w:val="20"/>
          <w:szCs w:val="20"/>
        </w:rPr>
      </w:pPr>
    </w:p>
    <w:p w14:paraId="123E5259" w14:textId="253ED3A0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>Zdroj: ČSÚ, Statistické ročenky Libereckého kraje</w:t>
      </w:r>
      <w:r>
        <w:rPr>
          <w:sz w:val="20"/>
          <w:szCs w:val="20"/>
        </w:rPr>
        <w:t xml:space="preserve"> (vlastní zpracování)</w:t>
      </w:r>
    </w:p>
    <w:p w14:paraId="7BE9E064" w14:textId="77777777" w:rsidR="00BC466D" w:rsidRDefault="00BC466D" w:rsidP="00BC466D">
      <w:pPr>
        <w:rPr>
          <w:sz w:val="20"/>
          <w:szCs w:val="20"/>
        </w:rPr>
      </w:pPr>
    </w:p>
    <w:p w14:paraId="56526825" w14:textId="5D8B1F97" w:rsidR="00BC466D" w:rsidRPr="003134A6" w:rsidRDefault="00972A64" w:rsidP="00972A64">
      <w:pPr>
        <w:pStyle w:val="graf"/>
      </w:pPr>
      <w:bookmarkStart w:id="4" w:name="_Toc514328010"/>
      <w:r>
        <w:lastRenderedPageBreak/>
        <w:t xml:space="preserve">Graf </w:t>
      </w:r>
      <w:fldSimple w:instr=" SEQ Graf \* ARABIC ">
        <w:r w:rsidR="00F802CB">
          <w:rPr>
            <w:noProof/>
          </w:rPr>
          <w:t>4</w:t>
        </w:r>
      </w:fldSimple>
      <w:r w:rsidR="00BC466D">
        <w:t>: Podíl krajů na t</w:t>
      </w:r>
      <w:r w:rsidR="00BC466D" w:rsidRPr="003134A6">
        <w:t>vorbě hrubého fixního kapitálu ČR v roce 201</w:t>
      </w:r>
      <w:r w:rsidR="00777D57">
        <w:t>5</w:t>
      </w:r>
      <w:bookmarkEnd w:id="4"/>
    </w:p>
    <w:p w14:paraId="32722B09" w14:textId="7CB38B98" w:rsidR="00BC466D" w:rsidRDefault="00777D57" w:rsidP="00BC466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EFF4A9F" wp14:editId="3A5BC4E7">
            <wp:extent cx="5760720" cy="3200400"/>
            <wp:effectExtent l="0" t="0" r="11430" b="0"/>
            <wp:docPr id="66" name="Graf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1C25CF4" w14:textId="77777777" w:rsidR="001921D0" w:rsidRDefault="001921D0" w:rsidP="00BC466D">
      <w:pPr>
        <w:rPr>
          <w:sz w:val="20"/>
          <w:szCs w:val="20"/>
        </w:rPr>
      </w:pPr>
    </w:p>
    <w:p w14:paraId="60E9B8B5" w14:textId="34E8CB0C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Veřejná databáze (vlastní zpracování)</w:t>
      </w:r>
    </w:p>
    <w:p w14:paraId="795F63E4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015FD9B0" w14:textId="220A552F" w:rsidR="00BC466D" w:rsidRPr="003134A6" w:rsidRDefault="00972A64" w:rsidP="00972A64">
      <w:pPr>
        <w:pStyle w:val="graf"/>
      </w:pPr>
      <w:bookmarkStart w:id="5" w:name="_Toc514328011"/>
      <w:r>
        <w:t xml:space="preserve">Graf </w:t>
      </w:r>
      <w:fldSimple w:instr=" SEQ Graf \* ARABIC ">
        <w:r w:rsidR="00F802CB">
          <w:rPr>
            <w:noProof/>
          </w:rPr>
          <w:t>5</w:t>
        </w:r>
      </w:fldSimple>
      <w:r w:rsidR="00BC466D" w:rsidRPr="003134A6">
        <w:t>: Tvorba hrubého fixního kapitálu (THFK) v Libereckém kraji a jeho podíl na ČR</w:t>
      </w:r>
      <w:bookmarkEnd w:id="5"/>
    </w:p>
    <w:p w14:paraId="552EF7EC" w14:textId="09C30CF8" w:rsidR="00BC466D" w:rsidRDefault="005936E6" w:rsidP="00BC466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1AD54184" wp14:editId="7C0FA58C">
            <wp:extent cx="5760720" cy="3515360"/>
            <wp:effectExtent l="0" t="0" r="11430" b="8890"/>
            <wp:docPr id="65" name="Graf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5EA016A" w14:textId="635B9C55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ČSÚ- Veřejná databáze (vlastní zpracování)</w:t>
      </w:r>
    </w:p>
    <w:p w14:paraId="018621E5" w14:textId="07915371" w:rsidR="00BC466D" w:rsidRPr="00E07C3E" w:rsidRDefault="00972A64" w:rsidP="00972A64">
      <w:pPr>
        <w:pStyle w:val="graf"/>
      </w:pPr>
      <w:bookmarkStart w:id="6" w:name="_Toc514328012"/>
      <w:r>
        <w:lastRenderedPageBreak/>
        <w:t xml:space="preserve">Graf </w:t>
      </w:r>
      <w:fldSimple w:instr=" SEQ Graf \* ARABIC ">
        <w:r w:rsidR="00F802CB">
          <w:rPr>
            <w:noProof/>
          </w:rPr>
          <w:t>6</w:t>
        </w:r>
      </w:fldSimple>
      <w:r w:rsidR="00BC466D" w:rsidRPr="00E07C3E">
        <w:t>: HDP na 1 obyvatele v krajích ČR v roce 201</w:t>
      </w:r>
      <w:r w:rsidR="00C115D3">
        <w:t>6</w:t>
      </w:r>
      <w:bookmarkEnd w:id="6"/>
    </w:p>
    <w:p w14:paraId="11CEFFCC" w14:textId="4AA64F75" w:rsidR="00BC466D" w:rsidRDefault="004E7E67" w:rsidP="00BC466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5AC47942" wp14:editId="25177C11">
            <wp:extent cx="5760720" cy="3235960"/>
            <wp:effectExtent l="0" t="0" r="11430" b="2540"/>
            <wp:docPr id="67" name="Graf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D37F207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ČSÚ- Veřejná databáze (vlastní zpracování)</w:t>
      </w:r>
    </w:p>
    <w:p w14:paraId="764CCF5E" w14:textId="21536041" w:rsidR="00BC466D" w:rsidRPr="00D11C51" w:rsidRDefault="00972A64" w:rsidP="00972A64">
      <w:pPr>
        <w:pStyle w:val="graf"/>
      </w:pPr>
      <w:bookmarkStart w:id="7" w:name="_Toc514328013"/>
      <w:r>
        <w:t xml:space="preserve">Graf </w:t>
      </w:r>
      <w:fldSimple w:instr=" SEQ Graf \* ARABIC ">
        <w:r w:rsidR="00F802CB">
          <w:rPr>
            <w:noProof/>
          </w:rPr>
          <w:t>7</w:t>
        </w:r>
      </w:fldSimple>
      <w:r w:rsidR="00BC466D" w:rsidRPr="00D11C51">
        <w:t>: Podíl krajů na tvorbě HDP ČR v roce 201</w:t>
      </w:r>
      <w:r w:rsidR="00BC65B8">
        <w:t>6</w:t>
      </w:r>
      <w:bookmarkEnd w:id="7"/>
    </w:p>
    <w:p w14:paraId="57795D08" w14:textId="71F5E2DE" w:rsidR="00BC65B8" w:rsidRPr="00534759" w:rsidRDefault="00BC65B8" w:rsidP="00534759">
      <w:pPr>
        <w:pStyle w:val="Titulek"/>
        <w:keepNext/>
        <w:jc w:val="center"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68F2ECCC" wp14:editId="25E6E666">
            <wp:extent cx="5760720" cy="3718560"/>
            <wp:effectExtent l="0" t="0" r="11430" b="1524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0655E4F" w14:textId="65BEC960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ČSÚ- Veřejná databáze (vlastní zpracování)</w:t>
      </w:r>
    </w:p>
    <w:p w14:paraId="63405D96" w14:textId="744342B0" w:rsidR="00534759" w:rsidRDefault="00534759" w:rsidP="00BC466D">
      <w:pPr>
        <w:rPr>
          <w:sz w:val="20"/>
          <w:szCs w:val="20"/>
        </w:rPr>
      </w:pPr>
    </w:p>
    <w:p w14:paraId="30DC17D5" w14:textId="51F84DFD" w:rsidR="00BC466D" w:rsidRDefault="00972A64" w:rsidP="00972A64">
      <w:pPr>
        <w:pStyle w:val="graf"/>
      </w:pPr>
      <w:bookmarkStart w:id="8" w:name="_Toc514328014"/>
      <w:r>
        <w:lastRenderedPageBreak/>
        <w:t xml:space="preserve">Graf </w:t>
      </w:r>
      <w:fldSimple w:instr=" SEQ Graf \* ARABIC ">
        <w:r w:rsidR="00F802CB">
          <w:rPr>
            <w:noProof/>
          </w:rPr>
          <w:t>8</w:t>
        </w:r>
      </w:fldSimple>
      <w:r w:rsidR="004368D0">
        <w:t xml:space="preserve">: </w:t>
      </w:r>
      <w:r w:rsidR="00BC466D">
        <w:t>P</w:t>
      </w:r>
      <w:r w:rsidR="00BC466D" w:rsidRPr="00F120B5">
        <w:t>očet ekonomických subjek</w:t>
      </w:r>
      <w:r w:rsidR="00242478">
        <w:t>tů na 1000 obyvatel v roce 2016</w:t>
      </w:r>
      <w:r w:rsidR="00BC466D" w:rsidRPr="00F120B5">
        <w:t xml:space="preserve"> (bez Prahy)</w:t>
      </w:r>
      <w:bookmarkEnd w:id="8"/>
    </w:p>
    <w:p w14:paraId="004C27FA" w14:textId="05C48221" w:rsidR="00956B48" w:rsidRPr="00956B48" w:rsidRDefault="00956B48" w:rsidP="00956B48">
      <w:pPr>
        <w:rPr>
          <w:lang w:eastAsia="en-US"/>
        </w:rPr>
      </w:pPr>
      <w:r>
        <w:rPr>
          <w:noProof/>
        </w:rPr>
        <w:drawing>
          <wp:inline distT="0" distB="0" distL="0" distR="0" wp14:anchorId="5EC0D25A" wp14:editId="777C1610">
            <wp:extent cx="5305425" cy="3686175"/>
            <wp:effectExtent l="0" t="0" r="9525" b="952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68B1A14" w14:textId="5B5077A6" w:rsidR="00BC466D" w:rsidRDefault="00BC466D" w:rsidP="00BC466D">
      <w:pPr>
        <w:rPr>
          <w:sz w:val="20"/>
          <w:szCs w:val="20"/>
        </w:rPr>
      </w:pPr>
    </w:p>
    <w:p w14:paraId="2174209F" w14:textId="27B30B08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Statistic</w:t>
      </w:r>
      <w:r w:rsidR="00301142">
        <w:rPr>
          <w:sz w:val="20"/>
          <w:szCs w:val="20"/>
        </w:rPr>
        <w:t>ká ročenka České republiky</w:t>
      </w:r>
      <w:r w:rsidR="00DD78B2">
        <w:rPr>
          <w:sz w:val="20"/>
          <w:szCs w:val="20"/>
        </w:rPr>
        <w:t xml:space="preserve"> </w:t>
      </w:r>
      <w:r>
        <w:rPr>
          <w:sz w:val="20"/>
          <w:szCs w:val="20"/>
        </w:rPr>
        <w:t>(vlastní zpracování)</w:t>
      </w:r>
    </w:p>
    <w:p w14:paraId="7F1445CE" w14:textId="77777777" w:rsidR="00BC466D" w:rsidRDefault="00BC466D" w:rsidP="00BC466D">
      <w:pPr>
        <w:rPr>
          <w:sz w:val="20"/>
          <w:szCs w:val="20"/>
        </w:rPr>
      </w:pPr>
    </w:p>
    <w:p w14:paraId="51920081" w14:textId="00E9A280" w:rsidR="00483249" w:rsidRDefault="00483249" w:rsidP="00BC466D">
      <w:pPr>
        <w:tabs>
          <w:tab w:val="left" w:pos="1485"/>
        </w:tabs>
        <w:rPr>
          <w:sz w:val="20"/>
          <w:szCs w:val="20"/>
        </w:rPr>
      </w:pPr>
    </w:p>
    <w:p w14:paraId="1E0BBD7A" w14:textId="77777777" w:rsidR="00483249" w:rsidRPr="00F61550" w:rsidRDefault="00483249" w:rsidP="00BC466D">
      <w:pPr>
        <w:tabs>
          <w:tab w:val="left" w:pos="1485"/>
        </w:tabs>
        <w:rPr>
          <w:sz w:val="20"/>
          <w:szCs w:val="20"/>
        </w:rPr>
      </w:pPr>
    </w:p>
    <w:p w14:paraId="4A09210C" w14:textId="196E9726" w:rsidR="00BC466D" w:rsidRPr="00F61550" w:rsidRDefault="00972A64" w:rsidP="00972A64">
      <w:pPr>
        <w:pStyle w:val="graf"/>
      </w:pPr>
      <w:bookmarkStart w:id="9" w:name="_Toc514328015"/>
      <w:r>
        <w:t xml:space="preserve">Graf </w:t>
      </w:r>
      <w:fldSimple w:instr=" SEQ Graf \* ARABIC ">
        <w:r w:rsidR="00F802CB">
          <w:rPr>
            <w:noProof/>
          </w:rPr>
          <w:t>9</w:t>
        </w:r>
      </w:fldSimple>
      <w:r w:rsidR="00BC466D" w:rsidRPr="00F61550">
        <w:t>: Tržby z</w:t>
      </w:r>
      <w:r w:rsidR="00F9481D">
        <w:t>a inovované produkty v roce 2014</w:t>
      </w:r>
      <w:r w:rsidR="00BC466D" w:rsidRPr="00F61550">
        <w:t xml:space="preserve"> celkem (v mil. Kč)</w:t>
      </w:r>
      <w:bookmarkEnd w:id="9"/>
    </w:p>
    <w:p w14:paraId="5B45B64E" w14:textId="77777777" w:rsidR="00BC466D" w:rsidRDefault="00BC466D" w:rsidP="00BC466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030439F7" wp14:editId="54305833">
            <wp:extent cx="5686425" cy="3314700"/>
            <wp:effectExtent l="0" t="0" r="0" b="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C6FAC39" w14:textId="7B3FDC32" w:rsidR="00BC466D" w:rsidRDefault="00BC466D" w:rsidP="00BC466D">
      <w:pPr>
        <w:tabs>
          <w:tab w:val="left" w:pos="1485"/>
        </w:tabs>
        <w:rPr>
          <w:sz w:val="20"/>
          <w:szCs w:val="20"/>
        </w:rPr>
      </w:pPr>
      <w:r>
        <w:rPr>
          <w:sz w:val="20"/>
          <w:szCs w:val="20"/>
        </w:rPr>
        <w:t xml:space="preserve">Zdroj: ČSÚ, </w:t>
      </w:r>
      <w:r w:rsidRPr="00F61550">
        <w:rPr>
          <w:rFonts w:cs="Tahoma"/>
          <w:sz w:val="20"/>
          <w:szCs w:val="20"/>
        </w:rPr>
        <w:t>Inova</w:t>
      </w:r>
      <w:r w:rsidR="00F9481D">
        <w:rPr>
          <w:rFonts w:cs="Tahoma"/>
          <w:sz w:val="20"/>
          <w:szCs w:val="20"/>
        </w:rPr>
        <w:t>ční aktivity podniků v ČR - 2012 až 2014</w:t>
      </w:r>
      <w:r>
        <w:rPr>
          <w:rFonts w:cs="Tahoma"/>
          <w:sz w:val="20"/>
          <w:szCs w:val="20"/>
        </w:rPr>
        <w:t xml:space="preserve"> </w:t>
      </w:r>
      <w:r>
        <w:rPr>
          <w:sz w:val="20"/>
          <w:szCs w:val="20"/>
        </w:rPr>
        <w:t>(vlastní zpracování)</w:t>
      </w:r>
    </w:p>
    <w:p w14:paraId="032ED10A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3616274D" w14:textId="07DCD0A0" w:rsidR="00BC466D" w:rsidRPr="00E07C3E" w:rsidRDefault="00972A64" w:rsidP="00972A64">
      <w:pPr>
        <w:pStyle w:val="graf"/>
      </w:pPr>
      <w:bookmarkStart w:id="10" w:name="_Toc514328016"/>
      <w:r>
        <w:t xml:space="preserve">Graf </w:t>
      </w:r>
      <w:fldSimple w:instr=" SEQ Graf \* ARABIC ">
        <w:r w:rsidR="00F802CB">
          <w:rPr>
            <w:noProof/>
          </w:rPr>
          <w:t>10</w:t>
        </w:r>
      </w:fldSimple>
      <w:r w:rsidR="00BC466D" w:rsidRPr="00E07C3E">
        <w:t xml:space="preserve">: Podíl podniků s </w:t>
      </w:r>
      <w:r w:rsidR="00B9236F">
        <w:t>technickou inovací v období 2012</w:t>
      </w:r>
      <w:r w:rsidR="00BC466D" w:rsidRPr="00E07C3E">
        <w:t>-201</w:t>
      </w:r>
      <w:r w:rsidR="00B9236F">
        <w:t>4</w:t>
      </w:r>
      <w:bookmarkEnd w:id="10"/>
    </w:p>
    <w:p w14:paraId="0AEE976F" w14:textId="77777777" w:rsidR="00BC466D" w:rsidRDefault="00BC466D" w:rsidP="00BC466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5DB48175" wp14:editId="70D749AE">
            <wp:extent cx="5638800" cy="3567113"/>
            <wp:effectExtent l="0" t="0" r="0" b="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E343B5D" w14:textId="667E71A2" w:rsidR="00BC466D" w:rsidRDefault="00BC466D" w:rsidP="00BC466D">
      <w:pPr>
        <w:tabs>
          <w:tab w:val="left" w:pos="1485"/>
        </w:tabs>
        <w:rPr>
          <w:sz w:val="20"/>
          <w:szCs w:val="20"/>
        </w:rPr>
      </w:pPr>
      <w:r>
        <w:rPr>
          <w:sz w:val="20"/>
          <w:szCs w:val="20"/>
        </w:rPr>
        <w:t xml:space="preserve">Zdroj: ČSÚ, </w:t>
      </w:r>
      <w:r w:rsidRPr="00F61550">
        <w:rPr>
          <w:rFonts w:cs="Tahoma"/>
          <w:sz w:val="20"/>
          <w:szCs w:val="20"/>
        </w:rPr>
        <w:t>Inovační aktivity podniků v ČR - 201</w:t>
      </w:r>
      <w:r w:rsidR="00B9236F">
        <w:rPr>
          <w:rFonts w:cs="Tahoma"/>
          <w:sz w:val="20"/>
          <w:szCs w:val="20"/>
        </w:rPr>
        <w:t>2 až 2014</w:t>
      </w:r>
      <w:r>
        <w:rPr>
          <w:rFonts w:cs="Tahoma"/>
          <w:sz w:val="20"/>
          <w:szCs w:val="20"/>
        </w:rPr>
        <w:t xml:space="preserve"> </w:t>
      </w:r>
      <w:r>
        <w:rPr>
          <w:sz w:val="20"/>
          <w:szCs w:val="20"/>
        </w:rPr>
        <w:t>(vlastní zpracování)</w:t>
      </w:r>
    </w:p>
    <w:p w14:paraId="34D647E9" w14:textId="0FD01F35" w:rsidR="00BC466D" w:rsidRPr="002A419B" w:rsidRDefault="00972A64" w:rsidP="00972A64">
      <w:pPr>
        <w:pStyle w:val="graf"/>
      </w:pPr>
      <w:bookmarkStart w:id="11" w:name="_Toc514328017"/>
      <w:r>
        <w:t xml:space="preserve">Graf </w:t>
      </w:r>
      <w:fldSimple w:instr=" SEQ Graf \* ARABIC ">
        <w:r w:rsidR="00F802CB">
          <w:rPr>
            <w:noProof/>
          </w:rPr>
          <w:t>11</w:t>
        </w:r>
      </w:fldSimple>
      <w:r w:rsidR="00BC466D" w:rsidRPr="002A419B">
        <w:t>: Počty absolventů TUL podle skupin akreditovanýc</w:t>
      </w:r>
      <w:r w:rsidR="00732AFB">
        <w:t>h studijních programů (2005-2016</w:t>
      </w:r>
      <w:r w:rsidR="00BC466D" w:rsidRPr="002A419B">
        <w:t>)</w:t>
      </w:r>
      <w:bookmarkEnd w:id="11"/>
    </w:p>
    <w:p w14:paraId="1E3816A0" w14:textId="2A1D0E13" w:rsidR="00732AFB" w:rsidRPr="00A06098" w:rsidRDefault="00732AFB" w:rsidP="00A06098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549B8380" wp14:editId="7029B162">
            <wp:extent cx="6429375" cy="3638550"/>
            <wp:effectExtent l="0" t="0" r="9525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9546411" w14:textId="534E1068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 xml:space="preserve">Zdroj: </w:t>
      </w:r>
      <w:r>
        <w:rPr>
          <w:sz w:val="20"/>
          <w:szCs w:val="20"/>
        </w:rPr>
        <w:t>TUL</w:t>
      </w:r>
      <w:r w:rsidRPr="002276CD">
        <w:rPr>
          <w:sz w:val="20"/>
          <w:szCs w:val="20"/>
        </w:rPr>
        <w:t xml:space="preserve">, </w:t>
      </w:r>
      <w:r w:rsidRPr="00BC466D">
        <w:rPr>
          <w:rStyle w:val="Siln"/>
          <w:b w:val="0"/>
          <w:sz w:val="20"/>
          <w:szCs w:val="20"/>
        </w:rPr>
        <w:t>Výroční zprávy o činnosti Technick</w:t>
      </w:r>
      <w:r w:rsidR="000B4BEF">
        <w:rPr>
          <w:rStyle w:val="Siln"/>
          <w:b w:val="0"/>
          <w:sz w:val="20"/>
          <w:szCs w:val="20"/>
        </w:rPr>
        <w:t>é univerzity v Liberci 2005-2016</w:t>
      </w:r>
      <w:r w:rsidRPr="002A419B">
        <w:rPr>
          <w:rStyle w:val="Siln"/>
        </w:rPr>
        <w:t xml:space="preserve"> </w:t>
      </w:r>
      <w:r w:rsidRPr="002A419B">
        <w:rPr>
          <w:sz w:val="20"/>
          <w:szCs w:val="20"/>
        </w:rPr>
        <w:t>(vlastní zpracování)</w:t>
      </w:r>
    </w:p>
    <w:p w14:paraId="74D83906" w14:textId="60B63078" w:rsidR="001C751D" w:rsidRDefault="001C751D" w:rsidP="00BC466D">
      <w:pPr>
        <w:rPr>
          <w:sz w:val="20"/>
          <w:szCs w:val="20"/>
        </w:rPr>
      </w:pPr>
    </w:p>
    <w:p w14:paraId="486E5E89" w14:textId="0ABDD44B" w:rsidR="001C751D" w:rsidRDefault="001C751D" w:rsidP="00BC466D">
      <w:pPr>
        <w:rPr>
          <w:sz w:val="20"/>
          <w:szCs w:val="20"/>
        </w:rPr>
      </w:pPr>
    </w:p>
    <w:p w14:paraId="2F85F553" w14:textId="35E69BAF" w:rsidR="001C751D" w:rsidRDefault="001C751D" w:rsidP="00BC466D">
      <w:pPr>
        <w:rPr>
          <w:sz w:val="20"/>
          <w:szCs w:val="20"/>
        </w:rPr>
      </w:pPr>
    </w:p>
    <w:p w14:paraId="1A782997" w14:textId="2A0C3CB3" w:rsidR="001C751D" w:rsidRPr="00A06098" w:rsidRDefault="001C751D" w:rsidP="00A06098">
      <w:pPr>
        <w:pStyle w:val="Titulek"/>
        <w:keepNext/>
        <w:rPr>
          <w:color w:val="auto"/>
          <w:sz w:val="22"/>
          <w:szCs w:val="22"/>
        </w:rPr>
      </w:pPr>
      <w:r w:rsidRPr="002A419B">
        <w:rPr>
          <w:color w:val="auto"/>
          <w:sz w:val="22"/>
          <w:szCs w:val="22"/>
        </w:rPr>
        <w:t xml:space="preserve">Graf </w:t>
      </w:r>
      <w:r w:rsidR="00A06098">
        <w:rPr>
          <w:color w:val="auto"/>
          <w:sz w:val="22"/>
          <w:szCs w:val="22"/>
        </w:rPr>
        <w:t>12</w:t>
      </w:r>
      <w:r w:rsidRPr="002A419B">
        <w:rPr>
          <w:color w:val="auto"/>
          <w:sz w:val="22"/>
          <w:szCs w:val="22"/>
        </w:rPr>
        <w:t xml:space="preserve">: </w:t>
      </w:r>
      <w:r>
        <w:rPr>
          <w:color w:val="auto"/>
          <w:sz w:val="22"/>
          <w:szCs w:val="22"/>
        </w:rPr>
        <w:t xml:space="preserve">Vývoj počtu studentů vysokých škol </w:t>
      </w:r>
      <w:r w:rsidRPr="001C751D">
        <w:rPr>
          <w:color w:val="auto"/>
          <w:sz w:val="22"/>
          <w:szCs w:val="22"/>
        </w:rPr>
        <w:t>technických oborů vzdělání</w:t>
      </w:r>
      <w:r>
        <w:rPr>
          <w:color w:val="auto"/>
          <w:sz w:val="22"/>
          <w:szCs w:val="22"/>
        </w:rPr>
        <w:t xml:space="preserve"> podle krajů</w:t>
      </w:r>
    </w:p>
    <w:p w14:paraId="52918214" w14:textId="042FB67F" w:rsidR="001C751D" w:rsidRDefault="001C751D" w:rsidP="00BC466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578DB30" wp14:editId="30B31F2C">
            <wp:extent cx="5760720" cy="2686050"/>
            <wp:effectExtent l="0" t="0" r="11430" b="0"/>
            <wp:docPr id="22" name="Graf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8D100AA" w14:textId="345C0825" w:rsidR="001C751D" w:rsidRDefault="001C751D" w:rsidP="001C751D">
      <w:pPr>
        <w:rPr>
          <w:sz w:val="20"/>
          <w:szCs w:val="20"/>
        </w:rPr>
      </w:pPr>
      <w:r w:rsidRPr="002276CD">
        <w:rPr>
          <w:sz w:val="20"/>
          <w:szCs w:val="20"/>
        </w:rPr>
        <w:t xml:space="preserve">Zdroj: </w:t>
      </w:r>
      <w:r>
        <w:rPr>
          <w:sz w:val="20"/>
          <w:szCs w:val="20"/>
        </w:rPr>
        <w:t>ČSÚ, Statis</w:t>
      </w:r>
      <w:r w:rsidR="00576B29">
        <w:rPr>
          <w:sz w:val="20"/>
          <w:szCs w:val="20"/>
        </w:rPr>
        <w:t>tická ročenka Libereckého kraje</w:t>
      </w:r>
      <w:r w:rsidRPr="002A419B">
        <w:rPr>
          <w:rStyle w:val="Siln"/>
        </w:rPr>
        <w:t xml:space="preserve"> </w:t>
      </w:r>
      <w:r w:rsidRPr="002A419B">
        <w:rPr>
          <w:sz w:val="20"/>
          <w:szCs w:val="20"/>
        </w:rPr>
        <w:t>(vlastní zpracování)</w:t>
      </w:r>
    </w:p>
    <w:p w14:paraId="4F465B08" w14:textId="5748C926" w:rsidR="001022E1" w:rsidRDefault="001022E1" w:rsidP="00BC466D">
      <w:pPr>
        <w:rPr>
          <w:sz w:val="20"/>
          <w:szCs w:val="20"/>
        </w:rPr>
      </w:pPr>
    </w:p>
    <w:p w14:paraId="4A95257F" w14:textId="77777777" w:rsidR="008B659A" w:rsidRPr="00E427C2" w:rsidRDefault="008B659A" w:rsidP="00BC466D">
      <w:pPr>
        <w:rPr>
          <w:sz w:val="20"/>
          <w:szCs w:val="20"/>
        </w:rPr>
      </w:pPr>
    </w:p>
    <w:p w14:paraId="068EBF01" w14:textId="5E5D0799" w:rsidR="00BC466D" w:rsidRDefault="00972A64" w:rsidP="00972A64">
      <w:pPr>
        <w:pStyle w:val="graf"/>
      </w:pPr>
      <w:bookmarkStart w:id="12" w:name="_Toc514328018"/>
      <w:r>
        <w:t xml:space="preserve">Graf </w:t>
      </w:r>
      <w:fldSimple w:instr=" SEQ Graf \* ARABIC ">
        <w:r w:rsidR="00F802CB">
          <w:rPr>
            <w:noProof/>
          </w:rPr>
          <w:t>12</w:t>
        </w:r>
      </w:fldSimple>
      <w:r w:rsidR="00BC466D" w:rsidRPr="002A419B">
        <w:t>: Počty absolventů technických věd a nauky na TUL</w:t>
      </w:r>
      <w:bookmarkEnd w:id="12"/>
    </w:p>
    <w:p w14:paraId="4D82DFE5" w14:textId="3E6F5A49" w:rsidR="001022E1" w:rsidRDefault="001022E1" w:rsidP="001022E1">
      <w:pPr>
        <w:rPr>
          <w:lang w:eastAsia="en-US"/>
        </w:rPr>
      </w:pPr>
    </w:p>
    <w:p w14:paraId="50E778C3" w14:textId="37E5CAD3" w:rsidR="001022E1" w:rsidRDefault="001022E1" w:rsidP="001022E1">
      <w:pPr>
        <w:rPr>
          <w:lang w:eastAsia="en-US"/>
        </w:rPr>
      </w:pPr>
      <w:r>
        <w:rPr>
          <w:noProof/>
        </w:rPr>
        <w:drawing>
          <wp:inline distT="0" distB="0" distL="0" distR="0" wp14:anchorId="05A2DBB2" wp14:editId="7A52056D">
            <wp:extent cx="5915025" cy="2743200"/>
            <wp:effectExtent l="0" t="0" r="9525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99E84DF" w14:textId="77777777" w:rsidR="001022E1" w:rsidRPr="001022E1" w:rsidRDefault="001022E1" w:rsidP="001022E1">
      <w:pPr>
        <w:rPr>
          <w:lang w:eastAsia="en-US"/>
        </w:rPr>
      </w:pPr>
    </w:p>
    <w:p w14:paraId="5EBAD195" w14:textId="5D258BA9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 xml:space="preserve">Zdroj: </w:t>
      </w:r>
      <w:r>
        <w:rPr>
          <w:sz w:val="20"/>
          <w:szCs w:val="20"/>
        </w:rPr>
        <w:t>TUL</w:t>
      </w:r>
      <w:r w:rsidRPr="002276CD">
        <w:rPr>
          <w:sz w:val="20"/>
          <w:szCs w:val="20"/>
        </w:rPr>
        <w:t xml:space="preserve">, </w:t>
      </w:r>
      <w:bookmarkStart w:id="13" w:name="document_2997"/>
      <w:bookmarkEnd w:id="13"/>
      <w:r w:rsidRPr="00643F14">
        <w:rPr>
          <w:rStyle w:val="Siln"/>
          <w:b w:val="0"/>
          <w:sz w:val="20"/>
          <w:szCs w:val="20"/>
        </w:rPr>
        <w:t>Výroční zprávy o činnosti Technick</w:t>
      </w:r>
      <w:r w:rsidR="008B659A">
        <w:rPr>
          <w:rStyle w:val="Siln"/>
          <w:b w:val="0"/>
          <w:sz w:val="20"/>
          <w:szCs w:val="20"/>
        </w:rPr>
        <w:t>é univerzity v Liberci 2005-2016</w:t>
      </w:r>
      <w:r w:rsidRPr="002A419B">
        <w:rPr>
          <w:rStyle w:val="Siln"/>
        </w:rPr>
        <w:t xml:space="preserve"> </w:t>
      </w:r>
      <w:r w:rsidRPr="002A419B">
        <w:rPr>
          <w:sz w:val="20"/>
          <w:szCs w:val="20"/>
        </w:rPr>
        <w:t>(vlastní zpracování)</w:t>
      </w:r>
    </w:p>
    <w:p w14:paraId="40071E31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6C1E0834" w14:textId="1B60BFD3" w:rsidR="00BC466D" w:rsidRPr="00AF204C" w:rsidRDefault="00972A64" w:rsidP="00972A64">
      <w:pPr>
        <w:pStyle w:val="graf"/>
      </w:pPr>
      <w:bookmarkStart w:id="14" w:name="_Toc514328019"/>
      <w:r>
        <w:t xml:space="preserve">Graf </w:t>
      </w:r>
      <w:fldSimple w:instr=" SEQ Graf \* ARABIC ">
        <w:r w:rsidR="00F802CB">
          <w:rPr>
            <w:noProof/>
          </w:rPr>
          <w:t>13</w:t>
        </w:r>
      </w:fldSimple>
      <w:r w:rsidR="00BC466D" w:rsidRPr="00AF204C">
        <w:t xml:space="preserve">: Přímé zahraniční investice na 1 </w:t>
      </w:r>
      <w:r w:rsidR="00DA5330">
        <w:t>obyvatele bez Prahy k 31.12.2016</w:t>
      </w:r>
      <w:r w:rsidR="00BC466D" w:rsidRPr="00AF204C">
        <w:t xml:space="preserve"> (tis. Kč)</w:t>
      </w:r>
      <w:bookmarkEnd w:id="14"/>
    </w:p>
    <w:p w14:paraId="572D9AE4" w14:textId="10865511" w:rsidR="00BC466D" w:rsidRDefault="00DA5330" w:rsidP="00BC466D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20FDFA95" wp14:editId="3D53AA2D">
            <wp:extent cx="5848350" cy="2763520"/>
            <wp:effectExtent l="0" t="0" r="0" b="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B9BFB2B" w14:textId="39327C41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 xml:space="preserve">Zdroj: </w:t>
      </w:r>
      <w:r>
        <w:rPr>
          <w:sz w:val="20"/>
          <w:szCs w:val="20"/>
        </w:rPr>
        <w:t>ČNB</w:t>
      </w:r>
      <w:r w:rsidRPr="002276CD">
        <w:rPr>
          <w:sz w:val="20"/>
          <w:szCs w:val="20"/>
        </w:rPr>
        <w:t xml:space="preserve">, </w:t>
      </w:r>
      <w:r>
        <w:rPr>
          <w:sz w:val="20"/>
          <w:szCs w:val="20"/>
        </w:rPr>
        <w:t>Přímé zahraniční investice (vlastní zpracování)</w:t>
      </w:r>
    </w:p>
    <w:p w14:paraId="60D59AD5" w14:textId="77777777" w:rsidR="001B41DD" w:rsidRDefault="001B41DD" w:rsidP="00BC466D">
      <w:pPr>
        <w:rPr>
          <w:sz w:val="20"/>
          <w:szCs w:val="20"/>
        </w:rPr>
      </w:pPr>
    </w:p>
    <w:p w14:paraId="736A430F" w14:textId="77777777" w:rsidR="00DA5330" w:rsidRDefault="00DA5330" w:rsidP="00BC466D">
      <w:pPr>
        <w:pStyle w:val="Titulek"/>
        <w:keepNext/>
        <w:rPr>
          <w:color w:val="auto"/>
          <w:sz w:val="22"/>
          <w:szCs w:val="22"/>
        </w:rPr>
      </w:pPr>
      <w:bookmarkStart w:id="15" w:name="_Toc454353013"/>
    </w:p>
    <w:bookmarkEnd w:id="15"/>
    <w:p w14:paraId="517B4993" w14:textId="69D8F23E" w:rsidR="00BC466D" w:rsidRDefault="00BC466D" w:rsidP="00BC466D">
      <w:pPr>
        <w:tabs>
          <w:tab w:val="left" w:pos="1335"/>
        </w:tabs>
        <w:rPr>
          <w:sz w:val="20"/>
          <w:szCs w:val="20"/>
        </w:rPr>
      </w:pPr>
    </w:p>
    <w:p w14:paraId="1F5CFD98" w14:textId="3647DB7B" w:rsidR="00BC466D" w:rsidRDefault="00BC466D" w:rsidP="00BC466D">
      <w:pPr>
        <w:rPr>
          <w:sz w:val="20"/>
          <w:szCs w:val="20"/>
        </w:rPr>
      </w:pPr>
    </w:p>
    <w:p w14:paraId="4D797F6B" w14:textId="20464944" w:rsidR="00BC466D" w:rsidRDefault="00972A64" w:rsidP="00972A64">
      <w:pPr>
        <w:pStyle w:val="graf"/>
      </w:pPr>
      <w:bookmarkStart w:id="16" w:name="_Toc514328020"/>
      <w:r>
        <w:t xml:space="preserve">Graf </w:t>
      </w:r>
      <w:fldSimple w:instr=" SEQ Graf \* ARABIC ">
        <w:r w:rsidR="00F802CB">
          <w:rPr>
            <w:noProof/>
          </w:rPr>
          <w:t>14</w:t>
        </w:r>
      </w:fldSimple>
      <w:r w:rsidR="00BC466D">
        <w:t>: Nárůst přímých zahraničních investic</w:t>
      </w:r>
      <w:r w:rsidR="00BC466D" w:rsidRPr="00885B44">
        <w:t xml:space="preserve"> </w:t>
      </w:r>
      <w:r w:rsidR="002548C7">
        <w:t>v roce 2016</w:t>
      </w:r>
      <w:r w:rsidR="00BC466D">
        <w:t xml:space="preserve"> </w:t>
      </w:r>
      <w:r w:rsidR="00BC466D" w:rsidRPr="00885B44">
        <w:t>oproti roku 20</w:t>
      </w:r>
      <w:r w:rsidR="002548C7">
        <w:t>12</w:t>
      </w:r>
      <w:bookmarkEnd w:id="16"/>
    </w:p>
    <w:p w14:paraId="68766B29" w14:textId="2B4C2CEE" w:rsidR="002548C7" w:rsidRDefault="002548C7" w:rsidP="002548C7">
      <w:pPr>
        <w:rPr>
          <w:lang w:eastAsia="en-US"/>
        </w:rPr>
      </w:pPr>
      <w:r>
        <w:rPr>
          <w:noProof/>
        </w:rPr>
        <w:drawing>
          <wp:inline distT="0" distB="0" distL="0" distR="0" wp14:anchorId="2464616E" wp14:editId="42842EAD">
            <wp:extent cx="5486400" cy="3262313"/>
            <wp:effectExtent l="0" t="0" r="0" b="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0651492E" w14:textId="1FCB2164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 xml:space="preserve">Zdroj: </w:t>
      </w:r>
      <w:r>
        <w:rPr>
          <w:sz w:val="20"/>
          <w:szCs w:val="20"/>
        </w:rPr>
        <w:t>ČNB</w:t>
      </w:r>
      <w:r w:rsidRPr="002276CD">
        <w:rPr>
          <w:sz w:val="20"/>
          <w:szCs w:val="20"/>
        </w:rPr>
        <w:t xml:space="preserve">, </w:t>
      </w:r>
      <w:r>
        <w:rPr>
          <w:sz w:val="20"/>
          <w:szCs w:val="20"/>
        </w:rPr>
        <w:t>Přímé zahraniční investice (vlastní zpracování)</w:t>
      </w:r>
    </w:p>
    <w:p w14:paraId="77712919" w14:textId="04D28D06" w:rsidR="00BC466D" w:rsidRDefault="00972A64" w:rsidP="00972A64">
      <w:pPr>
        <w:pStyle w:val="graf"/>
      </w:pPr>
      <w:bookmarkStart w:id="17" w:name="_Toc514328021"/>
      <w:r>
        <w:lastRenderedPageBreak/>
        <w:t xml:space="preserve">Graf </w:t>
      </w:r>
      <w:fldSimple w:instr=" SEQ Graf \* ARABIC ">
        <w:r w:rsidR="00F802CB">
          <w:rPr>
            <w:noProof/>
          </w:rPr>
          <w:t>15</w:t>
        </w:r>
      </w:fldSimple>
      <w:r w:rsidR="00BC466D" w:rsidRPr="00683CCB">
        <w:t xml:space="preserve">: </w:t>
      </w:r>
      <w:r w:rsidR="00BC466D">
        <w:t xml:space="preserve">Saldo </w:t>
      </w:r>
      <w:r w:rsidR="00BC466D" w:rsidRPr="00683CCB">
        <w:t>vývo</w:t>
      </w:r>
      <w:r w:rsidR="009C1581">
        <w:t>je počtu obyvatel mezi lety 2007</w:t>
      </w:r>
      <w:r w:rsidR="00BC466D" w:rsidRPr="00683CCB">
        <w:t>-201</w:t>
      </w:r>
      <w:r w:rsidR="009C1581">
        <w:t>6</w:t>
      </w:r>
      <w:bookmarkEnd w:id="17"/>
    </w:p>
    <w:p w14:paraId="5CADBE70" w14:textId="7201C7DD" w:rsidR="009C1581" w:rsidRDefault="009C1581" w:rsidP="009C1581">
      <w:pPr>
        <w:rPr>
          <w:lang w:eastAsia="en-US"/>
        </w:rPr>
      </w:pPr>
      <w:r>
        <w:rPr>
          <w:noProof/>
        </w:rPr>
        <w:drawing>
          <wp:inline distT="0" distB="0" distL="0" distR="0" wp14:anchorId="15233F45" wp14:editId="3D565315">
            <wp:extent cx="5600700" cy="6219825"/>
            <wp:effectExtent l="0" t="0" r="0" b="9525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D37DA03" w14:textId="3AA530CB" w:rsidR="009C1581" w:rsidRDefault="009C1581" w:rsidP="009C1581">
      <w:pPr>
        <w:rPr>
          <w:lang w:eastAsia="en-US"/>
        </w:rPr>
      </w:pPr>
    </w:p>
    <w:p w14:paraId="54BCAC40" w14:textId="67E9DC8E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ČSÚ- Veřejná databáze (vlastní zpracování)</w:t>
      </w:r>
    </w:p>
    <w:p w14:paraId="6528FDA5" w14:textId="03F41255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456FF4BC" w14:textId="5B449BBC" w:rsidR="00B16F53" w:rsidRDefault="00B16F53" w:rsidP="00B16F53">
      <w:pPr>
        <w:rPr>
          <w:lang w:eastAsia="en-US"/>
        </w:rPr>
      </w:pPr>
    </w:p>
    <w:p w14:paraId="721759EE" w14:textId="08A689CF" w:rsidR="00B16F53" w:rsidRDefault="00B16F53" w:rsidP="00B16F53">
      <w:pPr>
        <w:rPr>
          <w:lang w:eastAsia="en-US"/>
        </w:rPr>
      </w:pPr>
    </w:p>
    <w:p w14:paraId="78017727" w14:textId="34FB1887" w:rsidR="001921D0" w:rsidRDefault="001921D0" w:rsidP="00B16F53">
      <w:pPr>
        <w:rPr>
          <w:lang w:eastAsia="en-US"/>
        </w:rPr>
      </w:pPr>
    </w:p>
    <w:p w14:paraId="1FE8D008" w14:textId="50AAA7C2" w:rsidR="001921D0" w:rsidRDefault="001921D0" w:rsidP="00B16F53">
      <w:pPr>
        <w:rPr>
          <w:lang w:eastAsia="en-US"/>
        </w:rPr>
      </w:pPr>
    </w:p>
    <w:p w14:paraId="3DF28C60" w14:textId="54F1CAEF" w:rsidR="001921D0" w:rsidRDefault="001921D0" w:rsidP="00B16F53">
      <w:pPr>
        <w:rPr>
          <w:lang w:eastAsia="en-US"/>
        </w:rPr>
      </w:pPr>
    </w:p>
    <w:p w14:paraId="5B0322B1" w14:textId="3D9426A5" w:rsidR="001921D0" w:rsidRDefault="001921D0" w:rsidP="00B16F53">
      <w:pPr>
        <w:rPr>
          <w:lang w:eastAsia="en-US"/>
        </w:rPr>
      </w:pPr>
    </w:p>
    <w:p w14:paraId="7097A072" w14:textId="366AEF93" w:rsidR="00BC466D" w:rsidRDefault="00972A64" w:rsidP="00972A64">
      <w:pPr>
        <w:pStyle w:val="graf"/>
      </w:pPr>
      <w:bookmarkStart w:id="18" w:name="_Toc514328022"/>
      <w:r>
        <w:t xml:space="preserve">Graf </w:t>
      </w:r>
      <w:fldSimple w:instr=" SEQ Graf \* ARABIC ">
        <w:r w:rsidR="00F802CB">
          <w:rPr>
            <w:noProof/>
          </w:rPr>
          <w:t>16</w:t>
        </w:r>
      </w:fldSimple>
      <w:r w:rsidR="00BC466D" w:rsidRPr="00683CCB">
        <w:t xml:space="preserve">: Vývoj počtu obyvatel v LK a ČR </w:t>
      </w:r>
      <w:r w:rsidR="00BC466D">
        <w:t>mezi lety</w:t>
      </w:r>
      <w:r w:rsidR="00BC466D" w:rsidRPr="00683CCB">
        <w:t xml:space="preserve"> 2006-201</w:t>
      </w:r>
      <w:r w:rsidR="00B16F53">
        <w:t>6</w:t>
      </w:r>
      <w:bookmarkEnd w:id="18"/>
    </w:p>
    <w:p w14:paraId="34E48881" w14:textId="3BE56F08" w:rsidR="00B16F53" w:rsidRDefault="00B16F53" w:rsidP="00B16F53">
      <w:pPr>
        <w:rPr>
          <w:lang w:eastAsia="en-US"/>
        </w:rPr>
      </w:pPr>
    </w:p>
    <w:p w14:paraId="3ED62D31" w14:textId="700337CC" w:rsidR="00B16F53" w:rsidRDefault="00183657" w:rsidP="00BC466D">
      <w:pPr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5297E74" wp14:editId="3605FE4D">
            <wp:extent cx="5760720" cy="2375535"/>
            <wp:effectExtent l="0" t="0" r="0" b="5715"/>
            <wp:docPr id="27" name="Graf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6120EE7" w14:textId="5C0BFDCD" w:rsidR="00183657" w:rsidRDefault="00183657" w:rsidP="00BC466D">
      <w:pPr>
        <w:rPr>
          <w:sz w:val="20"/>
          <w:szCs w:val="20"/>
        </w:rPr>
      </w:pPr>
    </w:p>
    <w:p w14:paraId="200A11DD" w14:textId="7A53EF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ČSÚ- Veřejná databáze (vlastní zpracování)</w:t>
      </w:r>
    </w:p>
    <w:p w14:paraId="3D5C0C06" w14:textId="77777777" w:rsidR="00BC466D" w:rsidRDefault="00BC466D" w:rsidP="00BC466D">
      <w:pPr>
        <w:rPr>
          <w:sz w:val="20"/>
          <w:szCs w:val="20"/>
        </w:rPr>
      </w:pPr>
    </w:p>
    <w:p w14:paraId="0F4619A0" w14:textId="77777777" w:rsidR="00BC466D" w:rsidRDefault="00BC466D" w:rsidP="00BC466D">
      <w:pPr>
        <w:rPr>
          <w:sz w:val="20"/>
          <w:szCs w:val="20"/>
        </w:rPr>
      </w:pPr>
    </w:p>
    <w:p w14:paraId="6BAACEC6" w14:textId="61E097A6" w:rsidR="00462247" w:rsidRPr="007D03BC" w:rsidRDefault="00972A64" w:rsidP="00972A64">
      <w:pPr>
        <w:pStyle w:val="graf"/>
      </w:pPr>
      <w:bookmarkStart w:id="19" w:name="_Toc514328023"/>
      <w:r>
        <w:t xml:space="preserve">Graf </w:t>
      </w:r>
      <w:fldSimple w:instr=" SEQ Graf \* ARABIC ">
        <w:r w:rsidR="00F802CB">
          <w:rPr>
            <w:noProof/>
          </w:rPr>
          <w:t>17</w:t>
        </w:r>
      </w:fldSimple>
      <w:r w:rsidR="00BC466D" w:rsidRPr="007C1F37">
        <w:t>: Vývoj průměrné hrubé měsíční mzdy</w:t>
      </w:r>
      <w:r w:rsidR="00BC466D">
        <w:t xml:space="preserve"> (Kč)</w:t>
      </w:r>
      <w:bookmarkEnd w:id="19"/>
    </w:p>
    <w:p w14:paraId="653925CB" w14:textId="1C506223" w:rsidR="00462247" w:rsidRPr="00462247" w:rsidRDefault="00462247" w:rsidP="00462247">
      <w:pPr>
        <w:rPr>
          <w:lang w:eastAsia="en-US"/>
        </w:rPr>
      </w:pPr>
      <w:r>
        <w:rPr>
          <w:noProof/>
        </w:rPr>
        <w:drawing>
          <wp:inline distT="0" distB="0" distL="0" distR="0" wp14:anchorId="52D1958E" wp14:editId="008E458C">
            <wp:extent cx="5760720" cy="3634105"/>
            <wp:effectExtent l="0" t="0" r="11430" b="4445"/>
            <wp:docPr id="42" name="Graf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5E274D6" w14:textId="4FA8C3F6" w:rsidR="00462247" w:rsidRPr="00462247" w:rsidRDefault="00462247" w:rsidP="00462247">
      <w:pPr>
        <w:rPr>
          <w:lang w:eastAsia="en-US"/>
        </w:rPr>
      </w:pPr>
    </w:p>
    <w:p w14:paraId="5304A935" w14:textId="2939C281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>Zdroj: ČSÚ, Statistické ročenky Libereckého kraje</w:t>
      </w:r>
      <w:r>
        <w:rPr>
          <w:sz w:val="20"/>
          <w:szCs w:val="20"/>
        </w:rPr>
        <w:t xml:space="preserve"> (vlastní zpracování)</w:t>
      </w:r>
    </w:p>
    <w:p w14:paraId="74DC45F8" w14:textId="77777777" w:rsidR="00BC466D" w:rsidRDefault="00BC466D" w:rsidP="00BC466D"/>
    <w:p w14:paraId="417534A1" w14:textId="68C9077C" w:rsidR="00BC466D" w:rsidRDefault="00972A64" w:rsidP="00972A64">
      <w:pPr>
        <w:pStyle w:val="graf"/>
      </w:pPr>
      <w:bookmarkStart w:id="20" w:name="_Toc514328024"/>
      <w:r>
        <w:lastRenderedPageBreak/>
        <w:t xml:space="preserve">Graf </w:t>
      </w:r>
      <w:fldSimple w:instr=" SEQ Graf \* ARABIC ">
        <w:r w:rsidR="00F802CB">
          <w:rPr>
            <w:noProof/>
          </w:rPr>
          <w:t>18</w:t>
        </w:r>
      </w:fldSimple>
      <w:r w:rsidR="00BC466D" w:rsidRPr="007C1F37">
        <w:t>: Vývoj průměrné hrubé měsíční mzdy v Libereckém kraji dle odvětví</w:t>
      </w:r>
      <w:r w:rsidR="00BC466D">
        <w:t xml:space="preserve"> (Kč)</w:t>
      </w:r>
      <w:bookmarkEnd w:id="20"/>
    </w:p>
    <w:p w14:paraId="00910924" w14:textId="3E88092F" w:rsidR="00247BBF" w:rsidRDefault="00247BBF" w:rsidP="00247BBF">
      <w:pPr>
        <w:rPr>
          <w:lang w:eastAsia="en-US"/>
        </w:rPr>
      </w:pPr>
      <w:r>
        <w:rPr>
          <w:noProof/>
        </w:rPr>
        <w:drawing>
          <wp:inline distT="0" distB="0" distL="0" distR="0" wp14:anchorId="03D5195C" wp14:editId="59375EB4">
            <wp:extent cx="5760720" cy="4210050"/>
            <wp:effectExtent l="0" t="0" r="11430" b="0"/>
            <wp:docPr id="58" name="Graf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0C34B59" w14:textId="7E9C0FE5" w:rsidR="00247BBF" w:rsidRDefault="00247BBF" w:rsidP="00247BBF">
      <w:pPr>
        <w:rPr>
          <w:lang w:eastAsia="en-US"/>
        </w:rPr>
      </w:pPr>
    </w:p>
    <w:p w14:paraId="4870CFCB" w14:textId="2D666CDB" w:rsidR="00BC466D" w:rsidRDefault="00BC466D" w:rsidP="00BC466D">
      <w:pPr>
        <w:rPr>
          <w:lang w:eastAsia="en-US"/>
        </w:rPr>
      </w:pPr>
    </w:p>
    <w:p w14:paraId="2AE06747" w14:textId="77777777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>Zdroj: ČSÚ, Statistické ročenky Libereckého kraje</w:t>
      </w:r>
      <w:r>
        <w:rPr>
          <w:sz w:val="20"/>
          <w:szCs w:val="20"/>
        </w:rPr>
        <w:t xml:space="preserve"> (vlastní zpracování)</w:t>
      </w:r>
    </w:p>
    <w:p w14:paraId="7C8A67B0" w14:textId="427CE621" w:rsidR="00BC466D" w:rsidRDefault="00BC466D" w:rsidP="00BC466D">
      <w:pPr>
        <w:tabs>
          <w:tab w:val="left" w:pos="1335"/>
        </w:tabs>
        <w:rPr>
          <w:sz w:val="20"/>
          <w:szCs w:val="20"/>
        </w:rPr>
      </w:pPr>
    </w:p>
    <w:p w14:paraId="64B8C4EB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katalog produktů (vlastní zpracování)</w:t>
      </w:r>
    </w:p>
    <w:p w14:paraId="1F67607C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636EE18D" w14:textId="77777777" w:rsidR="00F1252F" w:rsidRDefault="00F1252F" w:rsidP="00BC466D">
      <w:pPr>
        <w:pStyle w:val="Titulek"/>
        <w:keepNext/>
        <w:rPr>
          <w:color w:val="auto"/>
          <w:sz w:val="22"/>
          <w:szCs w:val="22"/>
        </w:rPr>
      </w:pPr>
    </w:p>
    <w:p w14:paraId="426E475C" w14:textId="77777777" w:rsidR="00F1252F" w:rsidRDefault="00F1252F" w:rsidP="00BC466D">
      <w:pPr>
        <w:pStyle w:val="Titulek"/>
        <w:keepNext/>
        <w:rPr>
          <w:color w:val="auto"/>
          <w:sz w:val="22"/>
          <w:szCs w:val="22"/>
        </w:rPr>
      </w:pPr>
    </w:p>
    <w:p w14:paraId="28C81FFD" w14:textId="77777777" w:rsidR="00F1252F" w:rsidRDefault="00F1252F" w:rsidP="00BC466D">
      <w:pPr>
        <w:pStyle w:val="Titulek"/>
        <w:keepNext/>
        <w:rPr>
          <w:color w:val="auto"/>
          <w:sz w:val="22"/>
          <w:szCs w:val="22"/>
        </w:rPr>
      </w:pPr>
    </w:p>
    <w:p w14:paraId="6DD4AD85" w14:textId="77777777" w:rsidR="00F1252F" w:rsidRDefault="00F1252F" w:rsidP="00BC466D">
      <w:pPr>
        <w:pStyle w:val="Titulek"/>
        <w:keepNext/>
        <w:rPr>
          <w:color w:val="auto"/>
          <w:sz w:val="22"/>
          <w:szCs w:val="22"/>
        </w:rPr>
      </w:pPr>
    </w:p>
    <w:p w14:paraId="39D6A5A1" w14:textId="77777777" w:rsidR="007D03BC" w:rsidRDefault="007D03BC" w:rsidP="00BC466D">
      <w:pPr>
        <w:pStyle w:val="Titulek"/>
        <w:keepNext/>
        <w:rPr>
          <w:color w:val="auto"/>
          <w:sz w:val="22"/>
          <w:szCs w:val="22"/>
        </w:rPr>
      </w:pPr>
    </w:p>
    <w:p w14:paraId="5A0EABCB" w14:textId="77777777" w:rsidR="007D03BC" w:rsidRDefault="007D03BC" w:rsidP="00BC466D">
      <w:pPr>
        <w:pStyle w:val="Titulek"/>
        <w:keepNext/>
        <w:rPr>
          <w:color w:val="auto"/>
          <w:sz w:val="22"/>
          <w:szCs w:val="22"/>
        </w:rPr>
      </w:pPr>
    </w:p>
    <w:p w14:paraId="5002E118" w14:textId="77777777" w:rsidR="007D03BC" w:rsidRDefault="007D03BC" w:rsidP="00BC466D">
      <w:pPr>
        <w:pStyle w:val="Titulek"/>
        <w:keepNext/>
        <w:rPr>
          <w:color w:val="auto"/>
          <w:sz w:val="22"/>
          <w:szCs w:val="22"/>
        </w:rPr>
      </w:pPr>
    </w:p>
    <w:p w14:paraId="30D4E4BA" w14:textId="77777777" w:rsidR="007D03BC" w:rsidRDefault="007D03BC" w:rsidP="007D03BC">
      <w:pPr>
        <w:rPr>
          <w:rFonts w:asciiTheme="minorHAnsi" w:eastAsiaTheme="minorHAnsi" w:hAnsiTheme="minorHAnsi" w:cstheme="minorBidi"/>
          <w:lang w:eastAsia="en-US"/>
        </w:rPr>
      </w:pPr>
      <w:r>
        <w:br w:type="page"/>
      </w:r>
    </w:p>
    <w:p w14:paraId="746EED02" w14:textId="6BF24CF5" w:rsidR="00BC466D" w:rsidRDefault="00972A64" w:rsidP="00972A64">
      <w:pPr>
        <w:pStyle w:val="graf"/>
      </w:pPr>
      <w:bookmarkStart w:id="21" w:name="_Toc514328025"/>
      <w:r>
        <w:lastRenderedPageBreak/>
        <w:t xml:space="preserve">Graf </w:t>
      </w:r>
      <w:fldSimple w:instr=" SEQ Graf \* ARABIC ">
        <w:r w:rsidR="00F802CB">
          <w:rPr>
            <w:noProof/>
          </w:rPr>
          <w:t>19</w:t>
        </w:r>
      </w:fldSimple>
      <w:r w:rsidR="00BC466D" w:rsidRPr="002C0B8D">
        <w:t>: Roční průměr obecné míry nezaměstnanosti v letech 2013-201</w:t>
      </w:r>
      <w:r w:rsidR="00511B52">
        <w:t>6</w:t>
      </w:r>
      <w:r w:rsidR="00BC466D" w:rsidRPr="002C0B8D">
        <w:t xml:space="preserve"> (%)</w:t>
      </w:r>
      <w:bookmarkEnd w:id="21"/>
    </w:p>
    <w:p w14:paraId="6652AFB8" w14:textId="711C2377" w:rsidR="00511B52" w:rsidRPr="00511B52" w:rsidRDefault="00511B52" w:rsidP="00511B52">
      <w:pPr>
        <w:rPr>
          <w:lang w:eastAsia="en-US"/>
        </w:rPr>
      </w:pPr>
      <w:r>
        <w:rPr>
          <w:noProof/>
        </w:rPr>
        <w:drawing>
          <wp:inline distT="0" distB="0" distL="0" distR="0" wp14:anchorId="5F898A1C" wp14:editId="328C87BF">
            <wp:extent cx="5819775" cy="2743200"/>
            <wp:effectExtent l="0" t="0" r="9525" b="0"/>
            <wp:docPr id="64" name="Graf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5E875585" w14:textId="0EFEE0BB" w:rsidR="00BC466D" w:rsidRDefault="00BC466D" w:rsidP="00BC466D">
      <w:pPr>
        <w:rPr>
          <w:sz w:val="20"/>
          <w:szCs w:val="20"/>
        </w:rPr>
      </w:pPr>
    </w:p>
    <w:p w14:paraId="08E8A975" w14:textId="7C416953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</w:t>
      </w:r>
      <w:r w:rsidR="00FB6FD7">
        <w:rPr>
          <w:sz w:val="20"/>
          <w:szCs w:val="20"/>
        </w:rPr>
        <w:t xml:space="preserve"> </w:t>
      </w:r>
      <w:r>
        <w:rPr>
          <w:sz w:val="20"/>
          <w:szCs w:val="20"/>
        </w:rPr>
        <w:t>- Veřejná databáze (vlastní zpracování)</w:t>
      </w:r>
    </w:p>
    <w:p w14:paraId="60B9B4AF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4F558CD8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20090A32" w14:textId="20B8E18E" w:rsidR="00BC466D" w:rsidRDefault="00972A64" w:rsidP="00972A64">
      <w:pPr>
        <w:pStyle w:val="graf"/>
      </w:pPr>
      <w:bookmarkStart w:id="22" w:name="_Toc514328026"/>
      <w:r>
        <w:t xml:space="preserve">Graf </w:t>
      </w:r>
      <w:fldSimple w:instr=" SEQ Graf \* ARABIC ">
        <w:r w:rsidR="00F802CB">
          <w:rPr>
            <w:noProof/>
          </w:rPr>
          <w:t>20</w:t>
        </w:r>
      </w:fldSimple>
      <w:r w:rsidR="00BC466D" w:rsidRPr="002C0B8D">
        <w:t>: Vývoj průměrné roční obecné míry nezaměstnanosti v Libereckém kraji a porovnání s republikovým průměrem (%)</w:t>
      </w:r>
      <w:bookmarkEnd w:id="22"/>
    </w:p>
    <w:p w14:paraId="0CF5E469" w14:textId="69D35ECD" w:rsidR="001139ED" w:rsidRDefault="001139ED" w:rsidP="001139ED">
      <w:pPr>
        <w:rPr>
          <w:lang w:eastAsia="en-US"/>
        </w:rPr>
      </w:pPr>
    </w:p>
    <w:p w14:paraId="6CE8DEE6" w14:textId="7DA034E6" w:rsidR="001139ED" w:rsidRPr="001139ED" w:rsidRDefault="001139ED" w:rsidP="001139ED">
      <w:pPr>
        <w:rPr>
          <w:lang w:eastAsia="en-US"/>
        </w:rPr>
      </w:pPr>
      <w:r>
        <w:rPr>
          <w:noProof/>
        </w:rPr>
        <w:drawing>
          <wp:inline distT="0" distB="0" distL="0" distR="0" wp14:anchorId="061A66B3" wp14:editId="06A9A6F4">
            <wp:extent cx="5676900" cy="2743200"/>
            <wp:effectExtent l="0" t="0" r="0" b="0"/>
            <wp:docPr id="68" name="Graf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15D8DDD5" w14:textId="67602FE1" w:rsidR="00BC466D" w:rsidRDefault="00BC466D" w:rsidP="00BC466D">
      <w:pPr>
        <w:rPr>
          <w:sz w:val="20"/>
          <w:szCs w:val="20"/>
        </w:rPr>
      </w:pPr>
    </w:p>
    <w:p w14:paraId="3BC2FAAA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ČSÚ- Veřejná databáze (vlastní zpracování)</w:t>
      </w:r>
    </w:p>
    <w:p w14:paraId="5F727DC5" w14:textId="37A889C3" w:rsidR="00BC466D" w:rsidRDefault="00BC466D" w:rsidP="00BC466D">
      <w:pPr>
        <w:tabs>
          <w:tab w:val="left" w:pos="900"/>
        </w:tabs>
        <w:rPr>
          <w:sz w:val="20"/>
          <w:szCs w:val="20"/>
        </w:rPr>
      </w:pPr>
    </w:p>
    <w:p w14:paraId="012F0846" w14:textId="77777777" w:rsidR="00BC466D" w:rsidRDefault="00BC466D" w:rsidP="00BC466D">
      <w:pPr>
        <w:rPr>
          <w:sz w:val="20"/>
          <w:szCs w:val="20"/>
        </w:rPr>
      </w:pPr>
    </w:p>
    <w:p w14:paraId="045D0368" w14:textId="77777777" w:rsidR="00BC466D" w:rsidRDefault="00BC466D" w:rsidP="00BC466D">
      <w:pPr>
        <w:rPr>
          <w:sz w:val="20"/>
          <w:szCs w:val="20"/>
        </w:rPr>
      </w:pPr>
    </w:p>
    <w:p w14:paraId="7F585311" w14:textId="5772639E" w:rsidR="00BC466D" w:rsidRPr="002C0B8D" w:rsidRDefault="00972A64" w:rsidP="00972A64">
      <w:pPr>
        <w:pStyle w:val="graf"/>
      </w:pPr>
      <w:bookmarkStart w:id="23" w:name="_Toc514328027"/>
      <w:r>
        <w:lastRenderedPageBreak/>
        <w:t xml:space="preserve">Graf </w:t>
      </w:r>
      <w:fldSimple w:instr=" SEQ Graf \* ARABIC ">
        <w:r w:rsidR="00F802CB">
          <w:rPr>
            <w:noProof/>
          </w:rPr>
          <w:t>21</w:t>
        </w:r>
      </w:fldSimple>
      <w:r w:rsidR="00BC466D">
        <w:t>:</w:t>
      </w:r>
      <w:r w:rsidR="00BC466D" w:rsidRPr="002C0B8D">
        <w:t xml:space="preserve"> Obecná míra nezaměstnanosti v Libereckém kraji dle vzdělanostní struktury mezi lety 2009-201</w:t>
      </w:r>
      <w:r w:rsidR="00F8633F">
        <w:t>6</w:t>
      </w:r>
      <w:bookmarkEnd w:id="23"/>
    </w:p>
    <w:p w14:paraId="7A77B7E8" w14:textId="0163E7B0" w:rsidR="00BC466D" w:rsidRDefault="00F8633F" w:rsidP="00BC466D">
      <w:pPr>
        <w:tabs>
          <w:tab w:val="left" w:pos="900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6E122885" wp14:editId="4AD2F116">
            <wp:extent cx="5760720" cy="4281805"/>
            <wp:effectExtent l="0" t="0" r="0" b="4445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DD74A1F" w14:textId="77777777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>Zdroj: ČSÚ, Statistické ročenky Libereckého kraje</w:t>
      </w:r>
      <w:r>
        <w:rPr>
          <w:sz w:val="20"/>
          <w:szCs w:val="20"/>
        </w:rPr>
        <w:t xml:space="preserve"> (vlastní zpracování)</w:t>
      </w:r>
    </w:p>
    <w:p w14:paraId="63E2D57B" w14:textId="77777777" w:rsidR="000A2B35" w:rsidRDefault="000A2B35" w:rsidP="00BC466D">
      <w:pPr>
        <w:pStyle w:val="Titulek"/>
        <w:keepNext/>
        <w:rPr>
          <w:color w:val="auto"/>
          <w:sz w:val="22"/>
          <w:szCs w:val="22"/>
        </w:rPr>
      </w:pPr>
    </w:p>
    <w:p w14:paraId="2743776E" w14:textId="02C582FD" w:rsidR="00BC466D" w:rsidRPr="002C0B8D" w:rsidRDefault="00972A64" w:rsidP="00972A64">
      <w:pPr>
        <w:pStyle w:val="graf"/>
      </w:pPr>
      <w:bookmarkStart w:id="24" w:name="_Toc514328028"/>
      <w:r>
        <w:t xml:space="preserve">Graf </w:t>
      </w:r>
      <w:fldSimple w:instr=" SEQ Graf \* ARABIC ">
        <w:r w:rsidR="00F802CB">
          <w:rPr>
            <w:noProof/>
          </w:rPr>
          <w:t>22</w:t>
        </w:r>
      </w:fldSimple>
      <w:r w:rsidR="00BC466D" w:rsidRPr="002C0B8D">
        <w:t xml:space="preserve">: Přímá veřejná podpora </w:t>
      </w:r>
      <w:proofErr w:type="spellStart"/>
      <w:r w:rsidR="00BC466D" w:rsidRPr="002C0B8D">
        <w:t>VaV</w:t>
      </w:r>
      <w:proofErr w:type="spellEnd"/>
      <w:r w:rsidR="00BC466D" w:rsidRPr="002C0B8D">
        <w:t xml:space="preserve"> v soukromých podnicích v</w:t>
      </w:r>
      <w:r w:rsidR="00332375">
        <w:t> </w:t>
      </w:r>
      <w:r w:rsidR="00BC466D" w:rsidRPr="002C0B8D">
        <w:t>LK</w:t>
      </w:r>
      <w:r w:rsidR="00332375">
        <w:t xml:space="preserve"> v roce 2016</w:t>
      </w:r>
      <w:bookmarkEnd w:id="24"/>
    </w:p>
    <w:p w14:paraId="62498D94" w14:textId="14B86083" w:rsidR="00BC466D" w:rsidRDefault="00270374" w:rsidP="00BC466D">
      <w:pPr>
        <w:tabs>
          <w:tab w:val="left" w:pos="900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005B2CE7" wp14:editId="4031C947">
            <wp:extent cx="5629275" cy="5100639"/>
            <wp:effectExtent l="0" t="0" r="0" b="508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3AC93FB5" w14:textId="4F8EEF07" w:rsidR="00BC466D" w:rsidRDefault="00BC466D" w:rsidP="00BC466D">
      <w:pPr>
        <w:rPr>
          <w:sz w:val="20"/>
          <w:szCs w:val="20"/>
        </w:rPr>
      </w:pPr>
      <w:r w:rsidRPr="002276CD">
        <w:rPr>
          <w:sz w:val="20"/>
          <w:szCs w:val="20"/>
        </w:rPr>
        <w:t>Zdroj: ČSÚ, Statistick</w:t>
      </w:r>
      <w:r>
        <w:rPr>
          <w:sz w:val="20"/>
          <w:szCs w:val="20"/>
        </w:rPr>
        <w:t>á ročenka</w:t>
      </w:r>
      <w:r w:rsidRPr="002276CD">
        <w:rPr>
          <w:sz w:val="20"/>
          <w:szCs w:val="20"/>
        </w:rPr>
        <w:t xml:space="preserve"> Libereckého kraje</w:t>
      </w:r>
      <w:r w:rsidR="00DD58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(vlastní zpracování)</w:t>
      </w:r>
    </w:p>
    <w:p w14:paraId="559DCD88" w14:textId="77777777" w:rsidR="00BC466D" w:rsidRDefault="00BC466D" w:rsidP="00BC466D">
      <w:pPr>
        <w:rPr>
          <w:sz w:val="20"/>
          <w:szCs w:val="20"/>
        </w:rPr>
      </w:pPr>
    </w:p>
    <w:p w14:paraId="21E2BEE3" w14:textId="498570BD" w:rsidR="00BC466D" w:rsidRPr="002C0B8D" w:rsidRDefault="00972A64" w:rsidP="00972A64">
      <w:pPr>
        <w:pStyle w:val="graf"/>
      </w:pPr>
      <w:bookmarkStart w:id="25" w:name="_Toc514328029"/>
      <w:r>
        <w:lastRenderedPageBreak/>
        <w:t xml:space="preserve">Graf </w:t>
      </w:r>
      <w:fldSimple w:instr=" SEQ Graf \* ARABIC ">
        <w:r w:rsidR="00F802CB">
          <w:rPr>
            <w:noProof/>
          </w:rPr>
          <w:t>23</w:t>
        </w:r>
      </w:fldSimple>
      <w:r w:rsidR="00BC466D">
        <w:t>:</w:t>
      </w:r>
      <w:r w:rsidR="00BC466D" w:rsidRPr="002C0B8D">
        <w:t xml:space="preserve"> Zaměstnanci pracující ve výzkumu a vývoji podle krajů a hlavních sektorů jejich zaměstnání v roce 201</w:t>
      </w:r>
      <w:r w:rsidR="00272C10">
        <w:t>6</w:t>
      </w:r>
      <w:bookmarkEnd w:id="25"/>
    </w:p>
    <w:p w14:paraId="12C1D433" w14:textId="0FF405D1" w:rsidR="00BC466D" w:rsidRDefault="00272C10" w:rsidP="00BC466D">
      <w:pPr>
        <w:tabs>
          <w:tab w:val="left" w:pos="900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1F8FD79A" wp14:editId="63F0362A">
            <wp:extent cx="5760720" cy="4150360"/>
            <wp:effectExtent l="0" t="0" r="0" b="2540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30F651D0" w14:textId="4B4A827C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Statist</w:t>
      </w:r>
      <w:r w:rsidR="00DD5870">
        <w:rPr>
          <w:sz w:val="20"/>
          <w:szCs w:val="20"/>
        </w:rPr>
        <w:t xml:space="preserve">ická ročenka České republiky </w:t>
      </w:r>
      <w:r>
        <w:rPr>
          <w:sz w:val="20"/>
          <w:szCs w:val="20"/>
        </w:rPr>
        <w:t>(vlastní zpracování)</w:t>
      </w:r>
    </w:p>
    <w:p w14:paraId="74AD759F" w14:textId="37EF861A" w:rsidR="00BC466D" w:rsidRPr="00E20C37" w:rsidRDefault="00972A64" w:rsidP="00972A64">
      <w:pPr>
        <w:pStyle w:val="graf"/>
      </w:pPr>
      <w:bookmarkStart w:id="26" w:name="_Toc514328030"/>
      <w:r>
        <w:t xml:space="preserve">Graf </w:t>
      </w:r>
      <w:fldSimple w:instr=" SEQ Graf \* ARABIC ">
        <w:r w:rsidR="00F802CB">
          <w:rPr>
            <w:noProof/>
          </w:rPr>
          <w:t>24</w:t>
        </w:r>
      </w:fldSimple>
      <w:r w:rsidR="00BC466D" w:rsidRPr="00E20C37">
        <w:t xml:space="preserve">: Vývoj počtu </w:t>
      </w:r>
      <w:proofErr w:type="spellStart"/>
      <w:r w:rsidR="00BC466D" w:rsidRPr="00E20C37">
        <w:t>VaV</w:t>
      </w:r>
      <w:proofErr w:type="spellEnd"/>
      <w:r w:rsidR="00BC466D" w:rsidRPr="00E20C37">
        <w:t xml:space="preserve"> zaměstnanců</w:t>
      </w:r>
      <w:bookmarkEnd w:id="26"/>
    </w:p>
    <w:p w14:paraId="3D864587" w14:textId="4A02F7AB" w:rsidR="00BC466D" w:rsidRDefault="00512256" w:rsidP="00BC466D">
      <w:pPr>
        <w:tabs>
          <w:tab w:val="left" w:pos="900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6EE43D0D" wp14:editId="24767F0D">
            <wp:extent cx="5760720" cy="3615690"/>
            <wp:effectExtent l="0" t="0" r="0" b="3810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6326341E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lastRenderedPageBreak/>
        <w:t>Zdroj: ČSÚ, Statistické ročenky České republiky  (vlastní zpracování)</w:t>
      </w:r>
    </w:p>
    <w:p w14:paraId="4BAA4833" w14:textId="77777777" w:rsidR="00BC466D" w:rsidRDefault="00BC466D" w:rsidP="00BC466D">
      <w:pPr>
        <w:rPr>
          <w:sz w:val="20"/>
          <w:szCs w:val="20"/>
        </w:rPr>
      </w:pPr>
    </w:p>
    <w:p w14:paraId="5EA0BC8B" w14:textId="6CC43816" w:rsidR="00BC466D" w:rsidRPr="00E20C37" w:rsidRDefault="00972A64" w:rsidP="00972A64">
      <w:pPr>
        <w:pStyle w:val="graf"/>
      </w:pPr>
      <w:bookmarkStart w:id="27" w:name="_Toc514328031"/>
      <w:r>
        <w:t xml:space="preserve">Graf </w:t>
      </w:r>
      <w:fldSimple w:instr=" SEQ Graf \* ARABIC ">
        <w:r w:rsidR="00F802CB">
          <w:rPr>
            <w:noProof/>
          </w:rPr>
          <w:t>25</w:t>
        </w:r>
      </w:fldSimple>
      <w:r w:rsidR="00BC466D" w:rsidRPr="00E20C37">
        <w:t xml:space="preserve">: Vývoj počtu </w:t>
      </w:r>
      <w:proofErr w:type="spellStart"/>
      <w:r w:rsidR="00BC466D" w:rsidRPr="00E20C37">
        <w:t>VaV</w:t>
      </w:r>
      <w:proofErr w:type="spellEnd"/>
      <w:r w:rsidR="00BC466D" w:rsidRPr="00E20C37">
        <w:t xml:space="preserve"> pracovníků v Libereckém kraji a podíl těchto pracovníků na celkovém počtu </w:t>
      </w:r>
      <w:proofErr w:type="spellStart"/>
      <w:r w:rsidR="00BC466D" w:rsidRPr="00E20C37">
        <w:t>VaV</w:t>
      </w:r>
      <w:proofErr w:type="spellEnd"/>
      <w:r w:rsidR="00BC466D" w:rsidRPr="00E20C37">
        <w:t xml:space="preserve"> pracovníků v ČR mezi lety 2009-201</w:t>
      </w:r>
      <w:r w:rsidR="00F72C89">
        <w:t>6</w:t>
      </w:r>
      <w:bookmarkEnd w:id="27"/>
    </w:p>
    <w:p w14:paraId="576E0F8A" w14:textId="78370761" w:rsidR="00BC466D" w:rsidRDefault="00886CAF" w:rsidP="00BC466D">
      <w:pPr>
        <w:tabs>
          <w:tab w:val="left" w:pos="900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722314AA" wp14:editId="61417C14">
            <wp:extent cx="5760720" cy="3276600"/>
            <wp:effectExtent l="0" t="0" r="0" b="0"/>
            <wp:docPr id="19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34570251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Statistické ročenky České republiky  (vlastní zpracování)</w:t>
      </w:r>
    </w:p>
    <w:p w14:paraId="7924F8A9" w14:textId="12CFACE7" w:rsidR="00BC466D" w:rsidRPr="00E20C37" w:rsidRDefault="00972A64" w:rsidP="00972A64">
      <w:pPr>
        <w:pStyle w:val="graf"/>
      </w:pPr>
      <w:bookmarkStart w:id="28" w:name="_Toc514328032"/>
      <w:r>
        <w:t xml:space="preserve">Graf </w:t>
      </w:r>
      <w:fldSimple w:instr=" SEQ Graf \* ARABIC ">
        <w:r w:rsidR="00F802CB">
          <w:rPr>
            <w:noProof/>
          </w:rPr>
          <w:t>26</w:t>
        </w:r>
      </w:fldSimple>
      <w:r w:rsidR="00BC466D" w:rsidRPr="00E20C37">
        <w:t xml:space="preserve">: Zaměstnanci podnikatelského sektoru pracující ve </w:t>
      </w:r>
      <w:proofErr w:type="spellStart"/>
      <w:r w:rsidR="00BC466D" w:rsidRPr="00E20C37">
        <w:t>VaV</w:t>
      </w:r>
      <w:proofErr w:type="spellEnd"/>
      <w:r w:rsidR="00BC466D" w:rsidRPr="00E20C37">
        <w:t xml:space="preserve"> v Libereckém kraji</w:t>
      </w:r>
      <w:bookmarkEnd w:id="28"/>
    </w:p>
    <w:p w14:paraId="1A645E56" w14:textId="147614A4" w:rsidR="00BC466D" w:rsidRDefault="005A7F74" w:rsidP="00BC466D">
      <w:pPr>
        <w:tabs>
          <w:tab w:val="left" w:pos="2040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1102880F" wp14:editId="3C5E84B5">
            <wp:extent cx="5760720" cy="2615565"/>
            <wp:effectExtent l="0" t="0" r="0" b="0"/>
            <wp:docPr id="21" name="Graf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1783D526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Statistické ročenky České republiky (vlastní zpracování)</w:t>
      </w:r>
    </w:p>
    <w:p w14:paraId="3794C65B" w14:textId="77777777" w:rsidR="00BC466D" w:rsidRPr="00816824" w:rsidRDefault="00BC466D" w:rsidP="00BC466D">
      <w:pPr>
        <w:tabs>
          <w:tab w:val="left" w:pos="1215"/>
        </w:tabs>
      </w:pPr>
    </w:p>
    <w:p w14:paraId="77A1AB35" w14:textId="30B684C1" w:rsidR="00BC466D" w:rsidRDefault="00BC466D" w:rsidP="0068043F">
      <w:pPr>
        <w:tabs>
          <w:tab w:val="left" w:pos="1215"/>
        </w:tabs>
        <w:rPr>
          <w:sz w:val="20"/>
          <w:szCs w:val="20"/>
        </w:rPr>
      </w:pPr>
    </w:p>
    <w:p w14:paraId="1031FEDA" w14:textId="2341EEE4" w:rsidR="00BC466D" w:rsidRPr="00B83141" w:rsidRDefault="00972A64" w:rsidP="00972A64">
      <w:pPr>
        <w:pStyle w:val="graf"/>
      </w:pPr>
      <w:bookmarkStart w:id="29" w:name="_Toc514328033"/>
      <w:r>
        <w:lastRenderedPageBreak/>
        <w:t xml:space="preserve">Graf </w:t>
      </w:r>
      <w:fldSimple w:instr=" SEQ Graf \* ARABIC ">
        <w:r w:rsidR="00F802CB">
          <w:rPr>
            <w:noProof/>
          </w:rPr>
          <w:t>27</w:t>
        </w:r>
      </w:fldSimple>
      <w:r w:rsidR="00BC466D" w:rsidRPr="00B83141">
        <w:t xml:space="preserve">: Výdaje na </w:t>
      </w:r>
      <w:proofErr w:type="spellStart"/>
      <w:r w:rsidR="00BC466D" w:rsidRPr="00B83141">
        <w:t>VaV</w:t>
      </w:r>
      <w:proofErr w:type="spellEnd"/>
      <w:r w:rsidR="00BC466D" w:rsidRPr="00B83141">
        <w:t xml:space="preserve"> podle krajů ČR a zdrojů financování (sektor provádění </w:t>
      </w:r>
      <w:proofErr w:type="spellStart"/>
      <w:r w:rsidR="00BC466D" w:rsidRPr="00B83141">
        <w:t>VaV</w:t>
      </w:r>
      <w:proofErr w:type="spellEnd"/>
      <w:r w:rsidR="00BC466D" w:rsidRPr="00B83141">
        <w:t>- podnikatelský)</w:t>
      </w:r>
      <w:bookmarkEnd w:id="29"/>
    </w:p>
    <w:p w14:paraId="690AA891" w14:textId="77777777" w:rsidR="00BC466D" w:rsidRDefault="00BC466D" w:rsidP="00BC466D">
      <w:pPr>
        <w:tabs>
          <w:tab w:val="left" w:pos="1215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2DC5CE75" wp14:editId="188E192D">
            <wp:extent cx="5760720" cy="3709596"/>
            <wp:effectExtent l="0" t="0" r="0" b="5715"/>
            <wp:docPr id="44" name="Graf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58F1A56E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Statistické ročenky České republiky (vlastní zpracování)</w:t>
      </w:r>
    </w:p>
    <w:p w14:paraId="4964563C" w14:textId="77777777" w:rsidR="00BC466D" w:rsidRDefault="00BC466D" w:rsidP="00BC466D">
      <w:pPr>
        <w:rPr>
          <w:sz w:val="20"/>
          <w:szCs w:val="20"/>
        </w:rPr>
      </w:pPr>
    </w:p>
    <w:p w14:paraId="294D1D81" w14:textId="6BD3F88F" w:rsidR="00BC466D" w:rsidRPr="00B83141" w:rsidRDefault="00972A64" w:rsidP="00972A64">
      <w:pPr>
        <w:pStyle w:val="graf"/>
      </w:pPr>
      <w:bookmarkStart w:id="30" w:name="_Toc514328034"/>
      <w:r>
        <w:t xml:space="preserve">Graf </w:t>
      </w:r>
      <w:fldSimple w:instr=" SEQ Graf \* ARABIC ">
        <w:r w:rsidR="00F802CB">
          <w:rPr>
            <w:noProof/>
          </w:rPr>
          <w:t>28</w:t>
        </w:r>
      </w:fldSimple>
      <w:r w:rsidR="00BC466D" w:rsidRPr="00B83141">
        <w:t xml:space="preserve">: Výdaje na </w:t>
      </w:r>
      <w:proofErr w:type="spellStart"/>
      <w:r w:rsidR="00BC466D" w:rsidRPr="00B83141">
        <w:t>VaV</w:t>
      </w:r>
      <w:proofErr w:type="spellEnd"/>
      <w:r w:rsidR="00BC466D" w:rsidRPr="00B83141">
        <w:t xml:space="preserve"> v Libereckém kraji podle zdrojů jejich financování (mil. Kč v běžných cenách)</w:t>
      </w:r>
      <w:bookmarkEnd w:id="30"/>
    </w:p>
    <w:p w14:paraId="0E71B250" w14:textId="77777777" w:rsidR="00BC466D" w:rsidRDefault="00BC466D" w:rsidP="00BC466D">
      <w:pPr>
        <w:tabs>
          <w:tab w:val="left" w:pos="1215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1E688F71" wp14:editId="2C53AF74">
            <wp:extent cx="5762625" cy="3209925"/>
            <wp:effectExtent l="0" t="0" r="0" b="0"/>
            <wp:docPr id="45" name="Graf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3AD24F60" w14:textId="003E739D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ukazatele výzkumu a vývoje (vlastní zpracování)</w:t>
      </w:r>
    </w:p>
    <w:p w14:paraId="76E61118" w14:textId="77777777" w:rsidR="00305019" w:rsidRDefault="00305019" w:rsidP="00BC466D">
      <w:pPr>
        <w:rPr>
          <w:sz w:val="20"/>
          <w:szCs w:val="20"/>
        </w:rPr>
      </w:pPr>
    </w:p>
    <w:p w14:paraId="313BE513" w14:textId="16A393BD" w:rsidR="00BC466D" w:rsidRPr="00E20C37" w:rsidRDefault="00972A64" w:rsidP="00972A64">
      <w:pPr>
        <w:pStyle w:val="graf"/>
      </w:pPr>
      <w:bookmarkStart w:id="31" w:name="_Toc514328035"/>
      <w:r>
        <w:lastRenderedPageBreak/>
        <w:t xml:space="preserve">Graf </w:t>
      </w:r>
      <w:fldSimple w:instr=" SEQ Graf \* ARABIC ">
        <w:r w:rsidR="00F802CB">
          <w:rPr>
            <w:noProof/>
          </w:rPr>
          <w:t>29</w:t>
        </w:r>
      </w:fldSimple>
      <w:r w:rsidR="00BC466D" w:rsidRPr="00E20C37">
        <w:t xml:space="preserve">: Vývoj podílu výdajů na </w:t>
      </w:r>
      <w:proofErr w:type="spellStart"/>
      <w:r w:rsidR="00BC466D" w:rsidRPr="00E20C37">
        <w:t>VaV</w:t>
      </w:r>
      <w:proofErr w:type="spellEnd"/>
      <w:r w:rsidR="00BC466D" w:rsidRPr="00E20C37">
        <w:t xml:space="preserve"> k HDP v jednotlivých krajích</w:t>
      </w:r>
      <w:bookmarkEnd w:id="31"/>
    </w:p>
    <w:p w14:paraId="61CFE384" w14:textId="6ECA2067" w:rsidR="00BC466D" w:rsidRDefault="00305019" w:rsidP="00BC466D">
      <w:pPr>
        <w:tabs>
          <w:tab w:val="left" w:pos="3165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5B4A134A" wp14:editId="7BCD1124">
            <wp:extent cx="5760720" cy="3048000"/>
            <wp:effectExtent l="0" t="0" r="0" b="0"/>
            <wp:docPr id="23" name="Graf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7F582214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ČSÚ- Veřejná databáze (vlastní zpracování)</w:t>
      </w:r>
    </w:p>
    <w:p w14:paraId="3CDE2DB4" w14:textId="125298FE" w:rsidR="00BC466D" w:rsidRPr="006D4D29" w:rsidRDefault="00972A64" w:rsidP="00972A64">
      <w:pPr>
        <w:pStyle w:val="graf"/>
      </w:pPr>
      <w:bookmarkStart w:id="32" w:name="_Toc514328036"/>
      <w:r>
        <w:t xml:space="preserve">Graf </w:t>
      </w:r>
      <w:fldSimple w:instr=" SEQ Graf \* ARABIC ">
        <w:r w:rsidR="00F802CB">
          <w:rPr>
            <w:noProof/>
          </w:rPr>
          <w:t>30</w:t>
        </w:r>
      </w:fldSimple>
      <w:r w:rsidR="00BC466D" w:rsidRPr="006D4D29">
        <w:t xml:space="preserve">: Výdaje na </w:t>
      </w:r>
      <w:proofErr w:type="spellStart"/>
      <w:r w:rsidR="00BC466D" w:rsidRPr="006D4D29">
        <w:t>VaV</w:t>
      </w:r>
      <w:proofErr w:type="spellEnd"/>
      <w:r w:rsidR="00BC466D" w:rsidRPr="006D4D29">
        <w:t xml:space="preserve"> v krajích podle sektorů jako % na HDP v roce 2014</w:t>
      </w:r>
      <w:bookmarkEnd w:id="32"/>
      <w:r w:rsidR="00BC466D" w:rsidRPr="006D4D29">
        <w:t xml:space="preserve"> </w:t>
      </w:r>
    </w:p>
    <w:p w14:paraId="328C28C9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080A0566" wp14:editId="037DC897">
            <wp:extent cx="5038725" cy="3248025"/>
            <wp:effectExtent l="0" t="0" r="0" b="0"/>
            <wp:docPr id="47" name="Graf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46056B0E" w14:textId="7AC83E75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ČSÚ- Veřejná databáze (vlastní zpracování)</w:t>
      </w:r>
    </w:p>
    <w:p w14:paraId="6F10FFCB" w14:textId="77777777" w:rsidR="00DD5870" w:rsidRDefault="00DD5870" w:rsidP="00BC466D">
      <w:pPr>
        <w:rPr>
          <w:sz w:val="20"/>
          <w:szCs w:val="20"/>
        </w:rPr>
      </w:pPr>
    </w:p>
    <w:p w14:paraId="58E8CF3A" w14:textId="0D837DE0" w:rsidR="00BC466D" w:rsidRPr="00C10C1C" w:rsidRDefault="00972A64" w:rsidP="00972A64">
      <w:pPr>
        <w:pStyle w:val="graf"/>
      </w:pPr>
      <w:bookmarkStart w:id="33" w:name="_Toc514328037"/>
      <w:r>
        <w:lastRenderedPageBreak/>
        <w:t xml:space="preserve">Graf </w:t>
      </w:r>
      <w:fldSimple w:instr=" SEQ Graf \* ARABIC ">
        <w:r w:rsidR="00F802CB">
          <w:rPr>
            <w:noProof/>
          </w:rPr>
          <w:t>31</w:t>
        </w:r>
      </w:fldSimple>
      <w:r w:rsidR="00BC466D" w:rsidRPr="00C10C1C">
        <w:t xml:space="preserve">: Podíl výdajů na </w:t>
      </w:r>
      <w:proofErr w:type="spellStart"/>
      <w:r w:rsidR="00BC466D" w:rsidRPr="00C10C1C">
        <w:t>VaV</w:t>
      </w:r>
      <w:proofErr w:type="spellEnd"/>
      <w:r w:rsidR="00BC466D" w:rsidRPr="00C10C1C">
        <w:t xml:space="preserve"> k HDP daného kraje </w:t>
      </w:r>
      <w:r w:rsidR="00305019">
        <w:t>mezi lety 2012 - 2016</w:t>
      </w:r>
      <w:bookmarkEnd w:id="33"/>
    </w:p>
    <w:p w14:paraId="7662C76C" w14:textId="01F23A79" w:rsidR="00BC466D" w:rsidRDefault="00305019" w:rsidP="00BC466D">
      <w:pPr>
        <w:tabs>
          <w:tab w:val="left" w:pos="1410"/>
        </w:tabs>
        <w:rPr>
          <w:sz w:val="20"/>
          <w:szCs w:val="20"/>
        </w:rPr>
      </w:pPr>
      <w:r>
        <w:rPr>
          <w:noProof/>
        </w:rPr>
        <w:drawing>
          <wp:inline distT="0" distB="0" distL="0" distR="0" wp14:anchorId="44B9DD78" wp14:editId="15F7A1CF">
            <wp:extent cx="5760720" cy="3076575"/>
            <wp:effectExtent l="0" t="0" r="0" b="0"/>
            <wp:docPr id="24" name="Graf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468974E4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ČSÚ- Veřejná databáze (vlastní zpracování)</w:t>
      </w:r>
    </w:p>
    <w:p w14:paraId="430B5AAC" w14:textId="70CE6F3C" w:rsidR="00BC466D" w:rsidRPr="00153BD4" w:rsidRDefault="00972A64" w:rsidP="00972A64">
      <w:pPr>
        <w:pStyle w:val="graf"/>
      </w:pPr>
      <w:bookmarkStart w:id="34" w:name="_Toc514328038"/>
      <w:r>
        <w:t xml:space="preserve">Graf </w:t>
      </w:r>
      <w:fldSimple w:instr=" SEQ Graf \* ARABIC ">
        <w:r w:rsidR="00F802CB">
          <w:rPr>
            <w:noProof/>
          </w:rPr>
          <w:t>32</w:t>
        </w:r>
      </w:fldSimple>
      <w:r w:rsidR="00BC466D" w:rsidRPr="00153BD4">
        <w:t>: Vývoj vývozu technologických služeb v Libereckém kraji (mil. Kč)</w:t>
      </w:r>
      <w:bookmarkEnd w:id="34"/>
    </w:p>
    <w:p w14:paraId="25A26309" w14:textId="3C7FA4C3" w:rsidR="00BC466D" w:rsidRDefault="00A704BF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07E0B1B2" wp14:editId="2DBD5749">
            <wp:extent cx="5760720" cy="2632710"/>
            <wp:effectExtent l="0" t="0" r="0" b="0"/>
            <wp:docPr id="25" name="Graf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61BE0EFC" w14:textId="74F3F363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Statistic</w:t>
      </w:r>
      <w:r w:rsidR="00DD5870">
        <w:rPr>
          <w:sz w:val="20"/>
          <w:szCs w:val="20"/>
        </w:rPr>
        <w:t>ká ročenka Libereckého kraje</w:t>
      </w:r>
      <w:r>
        <w:rPr>
          <w:sz w:val="20"/>
          <w:szCs w:val="20"/>
        </w:rPr>
        <w:t xml:space="preserve"> (vlastní zpracování)</w:t>
      </w:r>
    </w:p>
    <w:p w14:paraId="5351B4A9" w14:textId="77777777" w:rsidR="00BC466D" w:rsidRDefault="00BC466D" w:rsidP="00BC466D">
      <w:pPr>
        <w:rPr>
          <w:sz w:val="20"/>
          <w:szCs w:val="20"/>
        </w:rPr>
      </w:pPr>
    </w:p>
    <w:p w14:paraId="008C8C71" w14:textId="2EEDB8F2" w:rsidR="00BC466D" w:rsidRPr="00603882" w:rsidRDefault="00972A64" w:rsidP="00972A64">
      <w:pPr>
        <w:pStyle w:val="graf"/>
      </w:pPr>
      <w:bookmarkStart w:id="35" w:name="_Toc514328039"/>
      <w:r>
        <w:lastRenderedPageBreak/>
        <w:t xml:space="preserve">Graf </w:t>
      </w:r>
      <w:fldSimple w:instr=" SEQ Graf \* ARABIC ">
        <w:r w:rsidR="00F802CB">
          <w:rPr>
            <w:noProof/>
          </w:rPr>
          <w:t>33</w:t>
        </w:r>
      </w:fldSimple>
      <w:r w:rsidR="00BC466D" w:rsidRPr="00603882">
        <w:t>: Vývoj vývozu technologických služeb v LK a jeho podíl na ČR</w:t>
      </w:r>
      <w:bookmarkEnd w:id="35"/>
    </w:p>
    <w:p w14:paraId="2AF484BF" w14:textId="3FC81EA4" w:rsidR="00BC466D" w:rsidRDefault="00892698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7B4C458D" wp14:editId="090A3EF0">
            <wp:extent cx="4829175" cy="5881689"/>
            <wp:effectExtent l="0" t="0" r="0" b="5080"/>
            <wp:docPr id="26" name="Graf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019567FC" w14:textId="05E68BA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Statistick</w:t>
      </w:r>
      <w:r w:rsidR="00892698">
        <w:rPr>
          <w:sz w:val="20"/>
          <w:szCs w:val="20"/>
        </w:rPr>
        <w:t>á ročenka Libereckého kraje 2016</w:t>
      </w:r>
      <w:r>
        <w:rPr>
          <w:sz w:val="20"/>
          <w:szCs w:val="20"/>
        </w:rPr>
        <w:t xml:space="preserve"> (vlastní zpracování)</w:t>
      </w:r>
    </w:p>
    <w:p w14:paraId="5BC2F04C" w14:textId="77777777" w:rsidR="00BC466D" w:rsidRDefault="00BC466D" w:rsidP="00BC466D"/>
    <w:p w14:paraId="60896937" w14:textId="1B1E4616" w:rsidR="00BC466D" w:rsidRPr="00603882" w:rsidRDefault="00972A64" w:rsidP="00972A64">
      <w:pPr>
        <w:pStyle w:val="graf"/>
      </w:pPr>
      <w:bookmarkStart w:id="36" w:name="_Toc514328040"/>
      <w:r>
        <w:lastRenderedPageBreak/>
        <w:t xml:space="preserve">Graf </w:t>
      </w:r>
      <w:fldSimple w:instr=" SEQ Graf \* ARABIC ">
        <w:r w:rsidR="00F802CB">
          <w:rPr>
            <w:noProof/>
          </w:rPr>
          <w:t>34</w:t>
        </w:r>
      </w:fldSimple>
      <w:r w:rsidR="00BC466D" w:rsidRPr="00603882">
        <w:t>: Vývoz technologických služeb podle skupin v roce 201</w:t>
      </w:r>
      <w:r w:rsidR="0036241D">
        <w:t>5</w:t>
      </w:r>
      <w:r w:rsidR="00BC466D" w:rsidRPr="00603882">
        <w:t xml:space="preserve"> (mil. Kč) bez Prahy</w:t>
      </w:r>
      <w:bookmarkEnd w:id="36"/>
    </w:p>
    <w:p w14:paraId="12964943" w14:textId="3F4A646A" w:rsidR="00BC466D" w:rsidRPr="00603882" w:rsidRDefault="0036241D" w:rsidP="00BC466D">
      <w:r>
        <w:rPr>
          <w:noProof/>
        </w:rPr>
        <w:drawing>
          <wp:inline distT="0" distB="0" distL="0" distR="0" wp14:anchorId="23FB1824" wp14:editId="1A1B0B90">
            <wp:extent cx="5760720" cy="4032885"/>
            <wp:effectExtent l="0" t="0" r="0" b="5715"/>
            <wp:docPr id="29" name="Graf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2A85407F" w14:textId="6FBD175C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Statistick</w:t>
      </w:r>
      <w:r w:rsidR="0036241D">
        <w:rPr>
          <w:sz w:val="20"/>
          <w:szCs w:val="20"/>
        </w:rPr>
        <w:t>á ročenka Libereckého kraje 2016</w:t>
      </w:r>
      <w:r>
        <w:rPr>
          <w:sz w:val="20"/>
          <w:szCs w:val="20"/>
        </w:rPr>
        <w:t xml:space="preserve"> (vlastní zpracování)</w:t>
      </w:r>
    </w:p>
    <w:p w14:paraId="5508019B" w14:textId="0AECC4CF" w:rsidR="00BC466D" w:rsidRPr="00134695" w:rsidRDefault="00972A64" w:rsidP="00972A64">
      <w:pPr>
        <w:pStyle w:val="graf"/>
      </w:pPr>
      <w:bookmarkStart w:id="37" w:name="_Toc514328041"/>
      <w:r>
        <w:lastRenderedPageBreak/>
        <w:t xml:space="preserve">Graf </w:t>
      </w:r>
      <w:fldSimple w:instr=" SEQ Graf \* ARABIC ">
        <w:r w:rsidR="00F802CB">
          <w:rPr>
            <w:noProof/>
          </w:rPr>
          <w:t>35</w:t>
        </w:r>
      </w:fldSimple>
      <w:r w:rsidR="00BC466D" w:rsidRPr="00134695">
        <w:t>: Příjmy Libereckého kraje z vývozu technologických služeb</w:t>
      </w:r>
      <w:bookmarkEnd w:id="37"/>
    </w:p>
    <w:p w14:paraId="2F327D5D" w14:textId="66C078A0" w:rsidR="00BC466D" w:rsidRDefault="00E356B0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00E08DB0" wp14:editId="645BF90D">
            <wp:extent cx="5760720" cy="4124325"/>
            <wp:effectExtent l="0" t="0" r="0" b="0"/>
            <wp:docPr id="30" name="Graf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3F001B66" w14:textId="77777777" w:rsidR="00BC466D" w:rsidRPr="00603882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 xml:space="preserve">Zdroj: ČSÚ, </w:t>
      </w:r>
      <w:r w:rsidRPr="00603882">
        <w:rPr>
          <w:rFonts w:cs="Tahoma"/>
          <w:sz w:val="20"/>
          <w:szCs w:val="20"/>
        </w:rPr>
        <w:t>Technologická platební bilance - zahraniční obchod s technologickými službami</w:t>
      </w:r>
      <w:r>
        <w:rPr>
          <w:rFonts w:cs="Tahoma"/>
          <w:sz w:val="20"/>
          <w:szCs w:val="20"/>
        </w:rPr>
        <w:t xml:space="preserve"> </w:t>
      </w:r>
      <w:r>
        <w:rPr>
          <w:sz w:val="20"/>
          <w:szCs w:val="20"/>
        </w:rPr>
        <w:t>(vlastní zpracování)</w:t>
      </w:r>
    </w:p>
    <w:p w14:paraId="0227DDE4" w14:textId="77777777" w:rsidR="00BC466D" w:rsidRPr="00527F9F" w:rsidRDefault="00BC466D" w:rsidP="00BC466D"/>
    <w:p w14:paraId="4E783265" w14:textId="157FB39C" w:rsidR="00BC466D" w:rsidRPr="00134695" w:rsidRDefault="00972A64" w:rsidP="00972A64">
      <w:pPr>
        <w:pStyle w:val="graf"/>
      </w:pPr>
      <w:bookmarkStart w:id="38" w:name="_Toc514328042"/>
      <w:r>
        <w:lastRenderedPageBreak/>
        <w:t xml:space="preserve">Graf </w:t>
      </w:r>
      <w:fldSimple w:instr=" SEQ Graf \* ARABIC ">
        <w:r w:rsidR="00F802CB">
          <w:rPr>
            <w:noProof/>
          </w:rPr>
          <w:t>36</w:t>
        </w:r>
      </w:fldSimple>
      <w:r w:rsidR="00BC466D" w:rsidRPr="00134695">
        <w:t>: Vývoj výdajů za dovoz technologických služeb do Libereckého kraje 2005-2012</w:t>
      </w:r>
      <w:bookmarkEnd w:id="38"/>
    </w:p>
    <w:p w14:paraId="743219DE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2182A912" wp14:editId="2C9CD2F5">
            <wp:extent cx="5695950" cy="3505200"/>
            <wp:effectExtent l="0" t="0" r="0" b="0"/>
            <wp:docPr id="56" name="Graf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41174DF0" w14:textId="77777777" w:rsidR="00BC466D" w:rsidRPr="00603882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 xml:space="preserve">Zdroj: ČSÚ, </w:t>
      </w:r>
      <w:r w:rsidRPr="00603882">
        <w:rPr>
          <w:rFonts w:cs="Tahoma"/>
          <w:sz w:val="20"/>
          <w:szCs w:val="20"/>
        </w:rPr>
        <w:t>Technologická platební bilance - zahraniční obchod s technologickými službami</w:t>
      </w:r>
      <w:r>
        <w:rPr>
          <w:rFonts w:cs="Tahoma"/>
          <w:sz w:val="20"/>
          <w:szCs w:val="20"/>
        </w:rPr>
        <w:t xml:space="preserve"> </w:t>
      </w:r>
      <w:r>
        <w:rPr>
          <w:sz w:val="20"/>
          <w:szCs w:val="20"/>
        </w:rPr>
        <w:t>(vlastní zpracování)</w:t>
      </w:r>
    </w:p>
    <w:p w14:paraId="141C7C9F" w14:textId="71505E4A" w:rsidR="00BC466D" w:rsidRPr="00603882" w:rsidRDefault="00972A64" w:rsidP="00972A64">
      <w:pPr>
        <w:pStyle w:val="graf"/>
      </w:pPr>
      <w:bookmarkStart w:id="39" w:name="_Toc514328043"/>
      <w:r>
        <w:t xml:space="preserve">Graf </w:t>
      </w:r>
      <w:fldSimple w:instr=" SEQ Graf \* ARABIC ">
        <w:r w:rsidR="00F802CB">
          <w:rPr>
            <w:noProof/>
          </w:rPr>
          <w:t>37</w:t>
        </w:r>
      </w:fldSimple>
      <w:r w:rsidR="00BC466D" w:rsidRPr="00603882">
        <w:t>: Vývoj technologické platební bilance Libereckého kraje a ČR (mil. Kč)</w:t>
      </w:r>
      <w:bookmarkEnd w:id="39"/>
    </w:p>
    <w:p w14:paraId="23E59C15" w14:textId="77777777" w:rsidR="00BC466D" w:rsidRDefault="00BC466D" w:rsidP="00BC466D">
      <w:r>
        <w:rPr>
          <w:noProof/>
        </w:rPr>
        <w:drawing>
          <wp:inline distT="0" distB="0" distL="0" distR="0" wp14:anchorId="1755DC6B" wp14:editId="5BFC89BF">
            <wp:extent cx="5442508" cy="2904134"/>
            <wp:effectExtent l="0" t="0" r="6350" b="0"/>
            <wp:docPr id="53" name="Graf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3AA18D92" w14:textId="77777777" w:rsidR="00BC466D" w:rsidRPr="00603882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 xml:space="preserve">Zdroj: ČSÚ, </w:t>
      </w:r>
      <w:r w:rsidRPr="00603882">
        <w:rPr>
          <w:rFonts w:cs="Tahoma"/>
          <w:sz w:val="20"/>
          <w:szCs w:val="20"/>
        </w:rPr>
        <w:t>Technologická platební bilance - zahraniční obchod s technologickými službami</w:t>
      </w:r>
      <w:r>
        <w:rPr>
          <w:rFonts w:cs="Tahoma"/>
          <w:sz w:val="20"/>
          <w:szCs w:val="20"/>
        </w:rPr>
        <w:t xml:space="preserve"> </w:t>
      </w:r>
      <w:r>
        <w:rPr>
          <w:sz w:val="20"/>
          <w:szCs w:val="20"/>
        </w:rPr>
        <w:t>(vlastní zpracování)</w:t>
      </w:r>
    </w:p>
    <w:p w14:paraId="62C0FFDD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1942540B" w14:textId="220A0543" w:rsidR="00BC466D" w:rsidRPr="00527F9F" w:rsidRDefault="00972A64" w:rsidP="00972A64">
      <w:pPr>
        <w:pStyle w:val="graf"/>
      </w:pPr>
      <w:bookmarkStart w:id="40" w:name="_Toc514328044"/>
      <w:r>
        <w:t xml:space="preserve">Graf </w:t>
      </w:r>
      <w:fldSimple w:instr=" SEQ Graf \* ARABIC ">
        <w:r w:rsidR="00F802CB">
          <w:rPr>
            <w:noProof/>
          </w:rPr>
          <w:t>38</w:t>
        </w:r>
      </w:fldSimple>
      <w:r w:rsidR="00BC466D" w:rsidRPr="00527F9F">
        <w:t>: Vývoz a dovoz jednotlivých typů technologických služeb v Libereckém kraji v roce 2012 (mil. Kč)</w:t>
      </w:r>
      <w:bookmarkEnd w:id="40"/>
    </w:p>
    <w:p w14:paraId="209EE771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15BD882D" wp14:editId="231DD614">
            <wp:extent cx="5953125" cy="2895600"/>
            <wp:effectExtent l="0" t="0" r="0" b="0"/>
            <wp:docPr id="54" name="Graf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0B218B6F" w14:textId="77777777" w:rsidR="00BC466D" w:rsidRPr="00603882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 xml:space="preserve">Zdroj: ČSÚ, </w:t>
      </w:r>
      <w:r w:rsidRPr="00603882">
        <w:rPr>
          <w:rFonts w:cs="Tahoma"/>
          <w:sz w:val="20"/>
          <w:szCs w:val="20"/>
        </w:rPr>
        <w:t>Technologická platební bilance - zahraniční obchod s technologickými službami</w:t>
      </w:r>
      <w:r>
        <w:rPr>
          <w:rFonts w:cs="Tahoma"/>
          <w:sz w:val="20"/>
          <w:szCs w:val="20"/>
        </w:rPr>
        <w:t xml:space="preserve"> </w:t>
      </w:r>
      <w:r>
        <w:rPr>
          <w:sz w:val="20"/>
          <w:szCs w:val="20"/>
        </w:rPr>
        <w:t>(vlastní zpracování)</w:t>
      </w:r>
    </w:p>
    <w:p w14:paraId="20EEC957" w14:textId="22D27901" w:rsidR="00BC466D" w:rsidRPr="00370674" w:rsidRDefault="00972A64" w:rsidP="00972A64">
      <w:pPr>
        <w:pStyle w:val="graf"/>
      </w:pPr>
      <w:bookmarkStart w:id="41" w:name="_Toc514328045"/>
      <w:r>
        <w:t xml:space="preserve">Graf </w:t>
      </w:r>
      <w:fldSimple w:instr=" SEQ Graf \* ARABIC ">
        <w:r w:rsidR="00F802CB">
          <w:rPr>
            <w:noProof/>
          </w:rPr>
          <w:t>39</w:t>
        </w:r>
      </w:fldSimple>
      <w:r w:rsidR="00BC466D" w:rsidRPr="00370674">
        <w:t>: Počet</w:t>
      </w:r>
      <w:r w:rsidR="00BC466D">
        <w:t xml:space="preserve"> patentů platných v ČR k 31.</w:t>
      </w:r>
      <w:r w:rsidR="00643F14">
        <w:t xml:space="preserve"> </w:t>
      </w:r>
      <w:r w:rsidR="00BC466D">
        <w:t>12.</w:t>
      </w:r>
      <w:r w:rsidR="00643F14">
        <w:t xml:space="preserve"> </w:t>
      </w:r>
      <w:r w:rsidR="00BC466D">
        <w:t>2014 udělených</w:t>
      </w:r>
      <w:r w:rsidR="00BC466D" w:rsidRPr="00370674">
        <w:t xml:space="preserve"> přihlašovatelům z ČR podle krajů a typu přihlašovatele bez Prahy</w:t>
      </w:r>
      <w:bookmarkEnd w:id="41"/>
    </w:p>
    <w:p w14:paraId="03AEC1EF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4AAA8BCA" wp14:editId="1A64B955">
            <wp:extent cx="5705856" cy="3350362"/>
            <wp:effectExtent l="0" t="0" r="0" b="2540"/>
            <wp:docPr id="59" name="Graf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6252B18F" w14:textId="77777777" w:rsidR="00BC466D" w:rsidRPr="00370674" w:rsidRDefault="00BC466D" w:rsidP="00BC466D">
      <w:r>
        <w:rPr>
          <w:sz w:val="20"/>
          <w:szCs w:val="20"/>
        </w:rPr>
        <w:t>Zdroj: ČSÚ, Patentové statistiky (vlastní zpracování)</w:t>
      </w:r>
    </w:p>
    <w:p w14:paraId="19729C95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5CEDCD9A" w14:textId="17700A85" w:rsidR="00BC466D" w:rsidRPr="00370674" w:rsidRDefault="00972A64" w:rsidP="00972A64">
      <w:pPr>
        <w:pStyle w:val="graf"/>
      </w:pPr>
      <w:bookmarkStart w:id="42" w:name="_Toc514328046"/>
      <w:r>
        <w:t xml:space="preserve">Graf </w:t>
      </w:r>
      <w:fldSimple w:instr=" SEQ Graf \* ARABIC ">
        <w:r w:rsidR="00F802CB">
          <w:rPr>
            <w:noProof/>
          </w:rPr>
          <w:t>40</w:t>
        </w:r>
      </w:fldSimple>
      <w:r w:rsidR="00BC466D">
        <w:t>: Patenty platné v ČR k 31.</w:t>
      </w:r>
      <w:r w:rsidR="00643F14">
        <w:t xml:space="preserve"> </w:t>
      </w:r>
      <w:r w:rsidR="00BC466D">
        <w:t>12.</w:t>
      </w:r>
      <w:r w:rsidR="00643F14">
        <w:t xml:space="preserve"> </w:t>
      </w:r>
      <w:r w:rsidR="00BC466D" w:rsidRPr="00370674">
        <w:t>2014 udělené fyzickým osobám z ČR podle krajů</w:t>
      </w:r>
      <w:bookmarkEnd w:id="42"/>
    </w:p>
    <w:p w14:paraId="29F5861B" w14:textId="77777777" w:rsidR="00BC466D" w:rsidRPr="00370674" w:rsidRDefault="00BC466D" w:rsidP="00BC466D">
      <w:r>
        <w:rPr>
          <w:noProof/>
        </w:rPr>
        <w:drawing>
          <wp:inline distT="0" distB="0" distL="0" distR="0" wp14:anchorId="1FF0AA96" wp14:editId="591AC947">
            <wp:extent cx="5874105" cy="3240634"/>
            <wp:effectExtent l="0" t="0" r="0" b="0"/>
            <wp:docPr id="57" name="Graf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4B2688A2" w14:textId="77777777" w:rsidR="00BC466D" w:rsidRPr="00370674" w:rsidRDefault="00BC466D" w:rsidP="00BC466D">
      <w:r>
        <w:rPr>
          <w:sz w:val="20"/>
          <w:szCs w:val="20"/>
        </w:rPr>
        <w:t>Zdroj: ČSÚ, Patentové statistiky (vlastní zpracování)</w:t>
      </w:r>
    </w:p>
    <w:p w14:paraId="20548BFD" w14:textId="45E53EEF" w:rsidR="00BC466D" w:rsidRPr="00DE23C9" w:rsidRDefault="00972A64" w:rsidP="00972A64">
      <w:pPr>
        <w:pStyle w:val="graf"/>
      </w:pPr>
      <w:bookmarkStart w:id="43" w:name="_Toc514328047"/>
      <w:r>
        <w:t xml:space="preserve">Graf </w:t>
      </w:r>
      <w:fldSimple w:instr=" SEQ Graf \* ARABIC ">
        <w:r w:rsidR="00F802CB">
          <w:rPr>
            <w:noProof/>
          </w:rPr>
          <w:t>41</w:t>
        </w:r>
      </w:fldSimple>
      <w:r w:rsidR="00BC466D" w:rsidRPr="00DE23C9">
        <w:t xml:space="preserve">: </w:t>
      </w:r>
      <w:r w:rsidR="00BC466D">
        <w:t>Patenty platné v ČR k 31.</w:t>
      </w:r>
      <w:r w:rsidR="00643F14">
        <w:t xml:space="preserve"> </w:t>
      </w:r>
      <w:r w:rsidR="00BC466D">
        <w:t>12.</w:t>
      </w:r>
      <w:r w:rsidR="00643F14">
        <w:t xml:space="preserve"> </w:t>
      </w:r>
      <w:r w:rsidR="00BC466D" w:rsidRPr="00DE23C9">
        <w:t>2014 udělené veřejným vysokým školám z ČR podle krajů</w:t>
      </w:r>
      <w:bookmarkEnd w:id="43"/>
    </w:p>
    <w:p w14:paraId="668B3A48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48668006" wp14:editId="650F401C">
            <wp:extent cx="5954572" cy="3167482"/>
            <wp:effectExtent l="0" t="0" r="8255" b="0"/>
            <wp:docPr id="60" name="Graf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0647C00A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Patentové statistiky (vlastní zpracování)</w:t>
      </w:r>
    </w:p>
    <w:p w14:paraId="099EF7FC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329C2270" w14:textId="50F72AAE" w:rsidR="00BC466D" w:rsidRPr="00DE23C9" w:rsidRDefault="00972A64" w:rsidP="00972A64">
      <w:pPr>
        <w:pStyle w:val="graf"/>
      </w:pPr>
      <w:bookmarkStart w:id="44" w:name="_Toc514328048"/>
      <w:r>
        <w:t xml:space="preserve">Graf </w:t>
      </w:r>
      <w:fldSimple w:instr=" SEQ Graf \* ARABIC ">
        <w:r w:rsidR="00F802CB">
          <w:rPr>
            <w:noProof/>
          </w:rPr>
          <w:t>42</w:t>
        </w:r>
      </w:fldSimple>
      <w:r w:rsidR="00BC466D">
        <w:t>: Patenty platné v ČR k 31.12.</w:t>
      </w:r>
      <w:r w:rsidR="00BC466D" w:rsidRPr="00DE23C9">
        <w:t>2014 udělené podnikům z ČR podle krajů</w:t>
      </w:r>
      <w:bookmarkEnd w:id="44"/>
    </w:p>
    <w:p w14:paraId="2AE1FCC1" w14:textId="77777777" w:rsidR="00BC466D" w:rsidRPr="00370674" w:rsidRDefault="00BC466D" w:rsidP="00BC466D">
      <w:r>
        <w:rPr>
          <w:noProof/>
        </w:rPr>
        <w:drawing>
          <wp:inline distT="0" distB="0" distL="0" distR="0" wp14:anchorId="7D0B628E" wp14:editId="7737D2B2">
            <wp:extent cx="5603443" cy="3386937"/>
            <wp:effectExtent l="0" t="0" r="0" b="4445"/>
            <wp:docPr id="61" name="Graf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3AAA3854" w14:textId="77777777" w:rsidR="00BC466D" w:rsidRDefault="00BC466D" w:rsidP="00BC466D">
      <w:pPr>
        <w:rPr>
          <w:sz w:val="20"/>
          <w:szCs w:val="20"/>
        </w:rPr>
      </w:pPr>
      <w:r>
        <w:rPr>
          <w:sz w:val="20"/>
          <w:szCs w:val="20"/>
        </w:rPr>
        <w:t>Zdroj: ČSÚ, Patentové statistiky (vlastní zpracování)</w:t>
      </w:r>
    </w:p>
    <w:p w14:paraId="2F3FBB8B" w14:textId="19A1CEE5" w:rsidR="00BC466D" w:rsidRPr="00DE23C9" w:rsidRDefault="00972A64" w:rsidP="00972A64">
      <w:pPr>
        <w:pStyle w:val="graf"/>
      </w:pPr>
      <w:bookmarkStart w:id="45" w:name="_Toc514328049"/>
      <w:r>
        <w:t xml:space="preserve">Graf </w:t>
      </w:r>
      <w:fldSimple w:instr=" SEQ Graf \* ARABIC ">
        <w:r w:rsidR="00F802CB">
          <w:rPr>
            <w:noProof/>
          </w:rPr>
          <w:t>43</w:t>
        </w:r>
      </w:fldSimple>
      <w:r w:rsidR="00BC466D" w:rsidRPr="00DE23C9">
        <w:t>: Podíl krajů na celkovém počtu úspěšných projektů z OPPI (%)</w:t>
      </w:r>
      <w:bookmarkEnd w:id="45"/>
    </w:p>
    <w:p w14:paraId="3B0A92D9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416A0902" wp14:editId="542BA518">
            <wp:extent cx="5596128" cy="3364992"/>
            <wp:effectExtent l="0" t="0" r="5080" b="6985"/>
            <wp:docPr id="63" name="Graf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1FB05006" w14:textId="77777777" w:rsidR="00BC466D" w:rsidRPr="00643F14" w:rsidRDefault="00BC466D" w:rsidP="00BC466D">
      <w:pPr>
        <w:rPr>
          <w:b/>
          <w:sz w:val="20"/>
          <w:szCs w:val="20"/>
        </w:rPr>
      </w:pPr>
      <w:r w:rsidRPr="00643F14">
        <w:rPr>
          <w:rStyle w:val="nadpis11"/>
          <w:b w:val="0"/>
          <w:color w:val="auto"/>
          <w:sz w:val="20"/>
          <w:szCs w:val="20"/>
        </w:rPr>
        <w:t xml:space="preserve">Zdroj: </w:t>
      </w:r>
      <w:proofErr w:type="spellStart"/>
      <w:r w:rsidRPr="00643F14">
        <w:rPr>
          <w:rStyle w:val="nadpis11"/>
          <w:b w:val="0"/>
          <w:color w:val="auto"/>
          <w:sz w:val="20"/>
          <w:szCs w:val="20"/>
        </w:rPr>
        <w:t>CzechInvest</w:t>
      </w:r>
      <w:proofErr w:type="spellEnd"/>
      <w:r w:rsidRPr="00643F14">
        <w:rPr>
          <w:rStyle w:val="nadpis11"/>
          <w:b w:val="0"/>
          <w:color w:val="auto"/>
          <w:sz w:val="20"/>
          <w:szCs w:val="20"/>
        </w:rPr>
        <w:t>, Statistika čerpání dotací z programů OPPI (vlastní zpracování)</w:t>
      </w:r>
    </w:p>
    <w:p w14:paraId="49FAAAB4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</w:p>
    <w:p w14:paraId="3073A1E5" w14:textId="1756C653" w:rsidR="00BC466D" w:rsidRPr="00DE23C9" w:rsidRDefault="00972A64" w:rsidP="00972A64">
      <w:pPr>
        <w:pStyle w:val="graf"/>
      </w:pPr>
      <w:bookmarkStart w:id="46" w:name="_Toc514328050"/>
      <w:r>
        <w:t xml:space="preserve">Graf </w:t>
      </w:r>
      <w:fldSimple w:instr=" SEQ Graf \* ARABIC ">
        <w:r w:rsidR="00F802CB">
          <w:rPr>
            <w:noProof/>
          </w:rPr>
          <w:t>44</w:t>
        </w:r>
      </w:fldSimple>
      <w:r w:rsidR="00BC466D" w:rsidRPr="00DE23C9">
        <w:t>: Počet projektů s účastí subjektů z Libereckého kraje a podíl na celkovém počtu projektů ve vybraných programech OPPI k</w:t>
      </w:r>
      <w:r w:rsidR="00643F14">
        <w:t> </w:t>
      </w:r>
      <w:r w:rsidR="00BC466D" w:rsidRPr="00DE23C9">
        <w:t>11.</w:t>
      </w:r>
      <w:r w:rsidR="00643F14">
        <w:t xml:space="preserve"> </w:t>
      </w:r>
      <w:r w:rsidR="00BC466D" w:rsidRPr="00DE23C9">
        <w:t>5.</w:t>
      </w:r>
      <w:r w:rsidR="00643F14">
        <w:t xml:space="preserve"> </w:t>
      </w:r>
      <w:r w:rsidR="00BC466D" w:rsidRPr="00DE23C9">
        <w:t>2016</w:t>
      </w:r>
      <w:bookmarkEnd w:id="46"/>
    </w:p>
    <w:p w14:paraId="5F16943F" w14:textId="77777777" w:rsidR="00BC466D" w:rsidRDefault="00BC466D" w:rsidP="00BC466D">
      <w:pPr>
        <w:pStyle w:val="Titulek"/>
        <w:keepNext/>
        <w:rPr>
          <w:color w:val="auto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3E0ECFE0" wp14:editId="1101E136">
            <wp:extent cx="5618073" cy="3006547"/>
            <wp:effectExtent l="0" t="0" r="1905" b="3810"/>
            <wp:docPr id="62" name="Graf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00422EB9" w14:textId="77777777" w:rsidR="00BC466D" w:rsidRPr="00643F14" w:rsidRDefault="00BC466D" w:rsidP="00BC466D">
      <w:pPr>
        <w:rPr>
          <w:b/>
          <w:sz w:val="20"/>
          <w:szCs w:val="20"/>
        </w:rPr>
      </w:pPr>
      <w:r w:rsidRPr="00643F14">
        <w:rPr>
          <w:rStyle w:val="nadpis11"/>
          <w:b w:val="0"/>
          <w:color w:val="auto"/>
          <w:sz w:val="20"/>
          <w:szCs w:val="20"/>
        </w:rPr>
        <w:t xml:space="preserve">Zdroj: </w:t>
      </w:r>
      <w:proofErr w:type="spellStart"/>
      <w:r w:rsidRPr="00643F14">
        <w:rPr>
          <w:rStyle w:val="nadpis11"/>
          <w:b w:val="0"/>
          <w:color w:val="auto"/>
          <w:sz w:val="20"/>
          <w:szCs w:val="20"/>
        </w:rPr>
        <w:t>CzechInvest</w:t>
      </w:r>
      <w:proofErr w:type="spellEnd"/>
      <w:r w:rsidRPr="00643F14">
        <w:rPr>
          <w:rStyle w:val="nadpis11"/>
          <w:b w:val="0"/>
          <w:color w:val="auto"/>
          <w:sz w:val="20"/>
          <w:szCs w:val="20"/>
        </w:rPr>
        <w:t>, Statistika čerpání dotací z programů OPPI (vlastní zpracování)</w:t>
      </w:r>
    </w:p>
    <w:p w14:paraId="5CCA0E3A" w14:textId="6C59775B" w:rsidR="00BC466D" w:rsidRPr="00153BD4" w:rsidRDefault="00972A64" w:rsidP="00972A64">
      <w:pPr>
        <w:pStyle w:val="graf"/>
      </w:pPr>
      <w:bookmarkStart w:id="47" w:name="_Toc514328051"/>
      <w:r>
        <w:t xml:space="preserve">Graf </w:t>
      </w:r>
      <w:fldSimple w:instr=" SEQ Graf \* ARABIC ">
        <w:r w:rsidR="00F802CB">
          <w:rPr>
            <w:noProof/>
          </w:rPr>
          <w:t>45</w:t>
        </w:r>
      </w:fldSimple>
      <w:r w:rsidR="00BC466D" w:rsidRPr="00153BD4">
        <w:t>: Míra investic podle krajů</w:t>
      </w:r>
      <w:bookmarkEnd w:id="47"/>
    </w:p>
    <w:p w14:paraId="4E90AA30" w14:textId="77777777" w:rsidR="00BC466D" w:rsidRDefault="00BC466D" w:rsidP="00BC466D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6D4A655" wp14:editId="56FE0529">
            <wp:extent cx="6173289" cy="2724150"/>
            <wp:effectExtent l="0" t="0" r="0" b="0"/>
            <wp:docPr id="48" name="Obrázek 48" descr="T:\ODD ROZVOJOVÝCH KONCEPCÍ\A_S3_STRATEGIE\A_SMART AKCELERÁTOR\ŽÁDOST\Krajská RIS3 LK\míra investic podle kraj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ODD ROZVOJOVÝCH KONCEPCÍ\A_S3_STRATEGIE\A_SMART AKCELERÁTOR\ŽÁDOST\Krajská RIS3 LK\míra investic podle krajů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03"/>
                    <a:stretch/>
                  </pic:blipFill>
                  <pic:spPr bwMode="auto">
                    <a:xfrm>
                      <a:off x="0" y="0"/>
                      <a:ext cx="6171248" cy="272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DC257" w14:textId="77777777" w:rsidR="00BC466D" w:rsidRDefault="00BC466D" w:rsidP="00BC466D">
      <w:pPr>
        <w:tabs>
          <w:tab w:val="left" w:pos="1050"/>
        </w:tabs>
        <w:rPr>
          <w:sz w:val="20"/>
          <w:szCs w:val="20"/>
        </w:rPr>
      </w:pPr>
      <w:r>
        <w:rPr>
          <w:sz w:val="20"/>
          <w:szCs w:val="20"/>
        </w:rPr>
        <w:t>Zdroj: ČSÚ</w:t>
      </w:r>
    </w:p>
    <w:p w14:paraId="3C754159" w14:textId="77777777" w:rsidR="00BC466D" w:rsidRDefault="00BC466D" w:rsidP="00BC466D">
      <w:pPr>
        <w:tabs>
          <w:tab w:val="left" w:pos="1050"/>
        </w:tabs>
        <w:rPr>
          <w:sz w:val="20"/>
          <w:szCs w:val="20"/>
        </w:rPr>
      </w:pPr>
    </w:p>
    <w:p w14:paraId="59A0899C" w14:textId="77777777" w:rsidR="00643F14" w:rsidRDefault="00643F14" w:rsidP="00BC466D">
      <w:pPr>
        <w:pStyle w:val="Titulek"/>
        <w:keepNext/>
        <w:rPr>
          <w:color w:val="auto"/>
          <w:sz w:val="22"/>
          <w:szCs w:val="22"/>
        </w:rPr>
      </w:pPr>
    </w:p>
    <w:p w14:paraId="7958C094" w14:textId="5200F04D" w:rsidR="00BC466D" w:rsidRPr="00153BD4" w:rsidRDefault="00972A64" w:rsidP="00972A64">
      <w:pPr>
        <w:pStyle w:val="graf"/>
      </w:pPr>
      <w:bookmarkStart w:id="48" w:name="_Toc514328052"/>
      <w:r>
        <w:t xml:space="preserve">Graf </w:t>
      </w:r>
      <w:fldSimple w:instr=" SEQ Graf \* ARABIC ">
        <w:r w:rsidR="00F802CB">
          <w:rPr>
            <w:noProof/>
          </w:rPr>
          <w:t>46</w:t>
        </w:r>
      </w:fldSimple>
      <w:r w:rsidR="00BC466D" w:rsidRPr="00153BD4">
        <w:t>: Hrubá přidaná hodnota podle odvětví CZ-NACE</w:t>
      </w:r>
      <w:bookmarkEnd w:id="48"/>
    </w:p>
    <w:p w14:paraId="5CE0F862" w14:textId="77777777" w:rsidR="00BC466D" w:rsidRDefault="00BC466D" w:rsidP="00BC466D">
      <w:pPr>
        <w:tabs>
          <w:tab w:val="left" w:pos="105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A18E084" wp14:editId="576A1400">
            <wp:extent cx="5757959" cy="3943350"/>
            <wp:effectExtent l="0" t="0" r="0" b="0"/>
            <wp:docPr id="49" name="Obrázek 49" descr="T:\ODD ROZVOJOVÝCH KONCEPCÍ\A_S3_STRATEGIE\A_SMART AKCELERÁTOR\ŽÁDOST\Krajská RIS3 LK\Hrubá přidaná hodnota podle odvětní CZ-N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ODD ROZVOJOVÝCH KONCEPCÍ\A_S3_STRATEGIE\A_SMART AKCELERÁTOR\ŽÁDOST\Krajská RIS3 LK\Hrubá přidaná hodnota podle odvětní CZ-NAC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/>
                    <a:stretch/>
                  </pic:blipFill>
                  <pic:spPr bwMode="auto">
                    <a:xfrm>
                      <a:off x="0" y="0"/>
                      <a:ext cx="5760720" cy="3945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4E1DB6" w14:textId="42DA2220" w:rsidR="00F802CB" w:rsidRPr="00F802CB" w:rsidRDefault="00BC466D" w:rsidP="00F802CB">
      <w:pPr>
        <w:tabs>
          <w:tab w:val="left" w:pos="1050"/>
        </w:tabs>
        <w:rPr>
          <w:sz w:val="20"/>
          <w:szCs w:val="20"/>
        </w:rPr>
      </w:pPr>
      <w:r>
        <w:rPr>
          <w:sz w:val="20"/>
          <w:szCs w:val="20"/>
        </w:rPr>
        <w:t>Zdroj: ČSÚ</w:t>
      </w:r>
    </w:p>
    <w:sectPr w:rsidR="00F802CB" w:rsidRPr="00F802CB" w:rsidSect="00BC466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022BE" w14:textId="77777777" w:rsidR="00972A64" w:rsidRDefault="00972A64" w:rsidP="004767A2">
      <w:r>
        <w:separator/>
      </w:r>
    </w:p>
  </w:endnote>
  <w:endnote w:type="continuationSeparator" w:id="0">
    <w:p w14:paraId="3BA022BF" w14:textId="77777777" w:rsidR="00972A64" w:rsidRDefault="00972A64" w:rsidP="0047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B9EC2" w14:textId="77777777" w:rsidR="00FC351B" w:rsidRDefault="00FC35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600649"/>
      <w:docPartObj>
        <w:docPartGallery w:val="Page Numbers (Bottom of Page)"/>
        <w:docPartUnique/>
      </w:docPartObj>
    </w:sdtPr>
    <w:sdtEndPr/>
    <w:sdtContent>
      <w:p w14:paraId="2C48B088" w14:textId="17F02D33" w:rsidR="00972A64" w:rsidRDefault="00972A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4C3">
          <w:rPr>
            <w:noProof/>
          </w:rPr>
          <w:t>20</w:t>
        </w:r>
        <w:r>
          <w:fldChar w:fldCharType="end"/>
        </w:r>
      </w:p>
    </w:sdtContent>
  </w:sdt>
  <w:p w14:paraId="57807551" w14:textId="056EEEDF" w:rsidR="00972A64" w:rsidRDefault="00FC351B">
    <w:pPr>
      <w:pStyle w:val="Zpat"/>
    </w:pPr>
    <w:r>
      <w:rPr>
        <w:noProof/>
      </w:rPr>
      <w:drawing>
        <wp:inline distT="0" distB="0" distL="0" distR="0" wp14:anchorId="0BCEA1C1" wp14:editId="11201A32">
          <wp:extent cx="5495925" cy="391266"/>
          <wp:effectExtent l="0" t="0" r="0" b="8890"/>
          <wp:docPr id="3" name="Obrázek 3" descr="Z:\REALIZACE\logo_SALK_or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REALIZACE\logo_SALK_ore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39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92A4" w14:textId="13B2D870" w:rsidR="00FC351B" w:rsidRDefault="00FC351B">
    <w:pPr>
      <w:pStyle w:val="Zpat"/>
    </w:pPr>
    <w:r>
      <w:rPr>
        <w:noProof/>
      </w:rPr>
      <w:drawing>
        <wp:inline distT="0" distB="0" distL="0" distR="0" wp14:anchorId="2A03AF6A" wp14:editId="6A6D3A11">
          <wp:extent cx="5495925" cy="391266"/>
          <wp:effectExtent l="0" t="0" r="0" b="8890"/>
          <wp:docPr id="17" name="Obrázek 17" descr="Z:\REALIZACE\logo_SALK_or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REALIZACE\logo_SALK_ore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39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B4A14" w14:textId="77777777" w:rsidR="00FC351B" w:rsidRDefault="00FC35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022BC" w14:textId="77777777" w:rsidR="00972A64" w:rsidRDefault="00972A64" w:rsidP="004767A2">
      <w:r>
        <w:separator/>
      </w:r>
    </w:p>
  </w:footnote>
  <w:footnote w:type="continuationSeparator" w:id="0">
    <w:p w14:paraId="3BA022BD" w14:textId="77777777" w:rsidR="00972A64" w:rsidRDefault="00972A64" w:rsidP="0047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F01C5" w14:textId="77777777" w:rsidR="00FC351B" w:rsidRDefault="00FC35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022C1" w14:textId="74ECA350" w:rsidR="00972A64" w:rsidRDefault="00972A64" w:rsidP="00D44700">
    <w:pPr>
      <w:pStyle w:val="Zhlav"/>
      <w:jc w:val="center"/>
    </w:pPr>
  </w:p>
  <w:p w14:paraId="3BA022C2" w14:textId="77777777" w:rsidR="00972A64" w:rsidRDefault="00972A6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B492F" w14:textId="3F89ABDA" w:rsidR="00972A64" w:rsidRDefault="00972A64" w:rsidP="00BC466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598E"/>
    <w:multiLevelType w:val="hybridMultilevel"/>
    <w:tmpl w:val="DC764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C3887"/>
    <w:multiLevelType w:val="hybridMultilevel"/>
    <w:tmpl w:val="ADE80B8A"/>
    <w:lvl w:ilvl="0" w:tplc="E4B47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0F"/>
    <w:rsid w:val="00005F95"/>
    <w:rsid w:val="000444B4"/>
    <w:rsid w:val="000524D9"/>
    <w:rsid w:val="00090173"/>
    <w:rsid w:val="00091EB3"/>
    <w:rsid w:val="000A2B35"/>
    <w:rsid w:val="000B4BEF"/>
    <w:rsid w:val="001022E1"/>
    <w:rsid w:val="00111790"/>
    <w:rsid w:val="001139ED"/>
    <w:rsid w:val="00120EE7"/>
    <w:rsid w:val="001274C3"/>
    <w:rsid w:val="00183657"/>
    <w:rsid w:val="001921D0"/>
    <w:rsid w:val="001B1D08"/>
    <w:rsid w:val="001B36F7"/>
    <w:rsid w:val="001B41DD"/>
    <w:rsid w:val="001C751D"/>
    <w:rsid w:val="001D49B2"/>
    <w:rsid w:val="001D592B"/>
    <w:rsid w:val="0020176F"/>
    <w:rsid w:val="00242478"/>
    <w:rsid w:val="00243C55"/>
    <w:rsid w:val="00247BBF"/>
    <w:rsid w:val="002548C7"/>
    <w:rsid w:val="00270374"/>
    <w:rsid w:val="00272C10"/>
    <w:rsid w:val="002E67B6"/>
    <w:rsid w:val="002F1423"/>
    <w:rsid w:val="00301142"/>
    <w:rsid w:val="00305019"/>
    <w:rsid w:val="00306C9C"/>
    <w:rsid w:val="00331127"/>
    <w:rsid w:val="00332375"/>
    <w:rsid w:val="003376C5"/>
    <w:rsid w:val="0036241D"/>
    <w:rsid w:val="003C510E"/>
    <w:rsid w:val="0040270F"/>
    <w:rsid w:val="0040296B"/>
    <w:rsid w:val="004368D0"/>
    <w:rsid w:val="00440123"/>
    <w:rsid w:val="004422B0"/>
    <w:rsid w:val="00453C57"/>
    <w:rsid w:val="0045457D"/>
    <w:rsid w:val="00462247"/>
    <w:rsid w:val="00471796"/>
    <w:rsid w:val="004767A2"/>
    <w:rsid w:val="00481127"/>
    <w:rsid w:val="00483249"/>
    <w:rsid w:val="004946B7"/>
    <w:rsid w:val="004A6AF5"/>
    <w:rsid w:val="004A7256"/>
    <w:rsid w:val="004B3D0F"/>
    <w:rsid w:val="004B43D8"/>
    <w:rsid w:val="004C7E84"/>
    <w:rsid w:val="004E7E67"/>
    <w:rsid w:val="00511B52"/>
    <w:rsid w:val="00512256"/>
    <w:rsid w:val="00534759"/>
    <w:rsid w:val="00576B29"/>
    <w:rsid w:val="005936E6"/>
    <w:rsid w:val="005A7F74"/>
    <w:rsid w:val="005B6662"/>
    <w:rsid w:val="005D1E1E"/>
    <w:rsid w:val="005D21D3"/>
    <w:rsid w:val="005F7B18"/>
    <w:rsid w:val="00643F14"/>
    <w:rsid w:val="00673977"/>
    <w:rsid w:val="0068043F"/>
    <w:rsid w:val="0068745A"/>
    <w:rsid w:val="006A0C37"/>
    <w:rsid w:val="006B40BF"/>
    <w:rsid w:val="006D1E20"/>
    <w:rsid w:val="007024C8"/>
    <w:rsid w:val="00712542"/>
    <w:rsid w:val="00722949"/>
    <w:rsid w:val="00732AFB"/>
    <w:rsid w:val="00741B41"/>
    <w:rsid w:val="007443D1"/>
    <w:rsid w:val="00765BD5"/>
    <w:rsid w:val="00777D57"/>
    <w:rsid w:val="0079478E"/>
    <w:rsid w:val="007958B4"/>
    <w:rsid w:val="007A3128"/>
    <w:rsid w:val="007B2C49"/>
    <w:rsid w:val="007B64C6"/>
    <w:rsid w:val="007C687A"/>
    <w:rsid w:val="007C6E70"/>
    <w:rsid w:val="007D03BC"/>
    <w:rsid w:val="00824033"/>
    <w:rsid w:val="008258B3"/>
    <w:rsid w:val="008263B0"/>
    <w:rsid w:val="00844746"/>
    <w:rsid w:val="00847BA9"/>
    <w:rsid w:val="00856703"/>
    <w:rsid w:val="00857478"/>
    <w:rsid w:val="00863892"/>
    <w:rsid w:val="00874AE5"/>
    <w:rsid w:val="00886CAF"/>
    <w:rsid w:val="00891EAD"/>
    <w:rsid w:val="00892698"/>
    <w:rsid w:val="008B659A"/>
    <w:rsid w:val="008F4D44"/>
    <w:rsid w:val="009145D3"/>
    <w:rsid w:val="009235B9"/>
    <w:rsid w:val="00926E0E"/>
    <w:rsid w:val="0093785A"/>
    <w:rsid w:val="00956B48"/>
    <w:rsid w:val="00972A64"/>
    <w:rsid w:val="00972D22"/>
    <w:rsid w:val="009961B3"/>
    <w:rsid w:val="009974E3"/>
    <w:rsid w:val="009C1581"/>
    <w:rsid w:val="009C1E0C"/>
    <w:rsid w:val="009C6085"/>
    <w:rsid w:val="00A0017D"/>
    <w:rsid w:val="00A06098"/>
    <w:rsid w:val="00A16AF6"/>
    <w:rsid w:val="00A704BF"/>
    <w:rsid w:val="00A936F1"/>
    <w:rsid w:val="00AC0C3D"/>
    <w:rsid w:val="00AF18A4"/>
    <w:rsid w:val="00B04A10"/>
    <w:rsid w:val="00B16F53"/>
    <w:rsid w:val="00B9236F"/>
    <w:rsid w:val="00BC466D"/>
    <w:rsid w:val="00BC65B8"/>
    <w:rsid w:val="00BC750B"/>
    <w:rsid w:val="00BD76BF"/>
    <w:rsid w:val="00BE4FA7"/>
    <w:rsid w:val="00C115D3"/>
    <w:rsid w:val="00CA7AE1"/>
    <w:rsid w:val="00CF064A"/>
    <w:rsid w:val="00CF080C"/>
    <w:rsid w:val="00D0766C"/>
    <w:rsid w:val="00D17A4C"/>
    <w:rsid w:val="00D20C49"/>
    <w:rsid w:val="00D2227B"/>
    <w:rsid w:val="00D44700"/>
    <w:rsid w:val="00D470D9"/>
    <w:rsid w:val="00D66091"/>
    <w:rsid w:val="00DA45EF"/>
    <w:rsid w:val="00DA5330"/>
    <w:rsid w:val="00DB04F3"/>
    <w:rsid w:val="00DB5A3C"/>
    <w:rsid w:val="00DD5870"/>
    <w:rsid w:val="00DD78B2"/>
    <w:rsid w:val="00E11BF1"/>
    <w:rsid w:val="00E356B0"/>
    <w:rsid w:val="00E378D1"/>
    <w:rsid w:val="00EB503A"/>
    <w:rsid w:val="00EB6CFA"/>
    <w:rsid w:val="00ED5E7D"/>
    <w:rsid w:val="00EE719F"/>
    <w:rsid w:val="00F1252F"/>
    <w:rsid w:val="00F32458"/>
    <w:rsid w:val="00F41D7A"/>
    <w:rsid w:val="00F72C89"/>
    <w:rsid w:val="00F802CB"/>
    <w:rsid w:val="00F831E9"/>
    <w:rsid w:val="00F85BC9"/>
    <w:rsid w:val="00F8633F"/>
    <w:rsid w:val="00F9481D"/>
    <w:rsid w:val="00FB6FD7"/>
    <w:rsid w:val="00FC351B"/>
    <w:rsid w:val="00FC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BA0229C"/>
  <w15:docId w15:val="{590A88C5-4924-472F-AA23-3B367383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Heading 1,adpis 1,kapitola"/>
    <w:basedOn w:val="Normln"/>
    <w:link w:val="Nadpis1Char"/>
    <w:uiPriority w:val="9"/>
    <w:qFormat/>
    <w:rsid w:val="004767A2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67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uiPriority w:val="9"/>
    <w:rsid w:val="004767A2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6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nakapoznpodarou">
    <w:name w:val="footnote reference"/>
    <w:basedOn w:val="Standardnpsmoodstavce"/>
    <w:semiHidden/>
    <w:rsid w:val="004767A2"/>
    <w:rPr>
      <w:vertAlign w:val="superscript"/>
    </w:rPr>
  </w:style>
  <w:style w:type="paragraph" w:styleId="Textvysvtlivek">
    <w:name w:val="endnote text"/>
    <w:basedOn w:val="Normln"/>
    <w:link w:val="TextvysvtlivekChar"/>
    <w:rsid w:val="004767A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76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6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76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6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67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7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7A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67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67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2949"/>
    <w:pPr>
      <w:ind w:left="720"/>
      <w:contextualSpacing/>
    </w:pPr>
  </w:style>
  <w:style w:type="table" w:styleId="Mkatabulky">
    <w:name w:val="Table Grid"/>
    <w:basedOn w:val="Normlntabulka"/>
    <w:uiPriority w:val="59"/>
    <w:rsid w:val="00EB6CFA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C466D"/>
    <w:rPr>
      <w:color w:val="0000FF" w:themeColor="hyperlink"/>
      <w:u w:val="single"/>
    </w:rPr>
  </w:style>
  <w:style w:type="paragraph" w:styleId="Seznamobrzk">
    <w:name w:val="table of figures"/>
    <w:basedOn w:val="Normln"/>
    <w:next w:val="Normln"/>
    <w:uiPriority w:val="99"/>
    <w:unhideWhenUsed/>
    <w:rsid w:val="00BC466D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BC466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BC466D"/>
    <w:rPr>
      <w:b/>
      <w:bCs/>
    </w:rPr>
  </w:style>
  <w:style w:type="character" w:customStyle="1" w:styleId="nadpis11">
    <w:name w:val="nadpis11"/>
    <w:basedOn w:val="Standardnpsmoodstavce"/>
    <w:rsid w:val="00BC466D"/>
    <w:rPr>
      <w:b/>
      <w:bCs/>
      <w:color w:val="23375A"/>
      <w:sz w:val="28"/>
      <w:szCs w:val="28"/>
    </w:rPr>
  </w:style>
  <w:style w:type="paragraph" w:customStyle="1" w:styleId="graf">
    <w:name w:val="graf"/>
    <w:basedOn w:val="Titulek"/>
    <w:qFormat/>
    <w:rsid w:val="006D1E20"/>
    <w:pPr>
      <w:keepNext/>
    </w:pPr>
    <w:rPr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chart" Target="charts/chart2.xml"/><Relationship Id="rId26" Type="http://schemas.openxmlformats.org/officeDocument/2006/relationships/chart" Target="charts/chart10.xml"/><Relationship Id="rId39" Type="http://schemas.openxmlformats.org/officeDocument/2006/relationships/chart" Target="charts/chart23.xml"/><Relationship Id="rId21" Type="http://schemas.openxmlformats.org/officeDocument/2006/relationships/chart" Target="charts/chart5.xml"/><Relationship Id="rId34" Type="http://schemas.openxmlformats.org/officeDocument/2006/relationships/chart" Target="charts/chart18.xml"/><Relationship Id="rId42" Type="http://schemas.openxmlformats.org/officeDocument/2006/relationships/chart" Target="charts/chart26.xml"/><Relationship Id="rId47" Type="http://schemas.openxmlformats.org/officeDocument/2006/relationships/chart" Target="charts/chart31.xml"/><Relationship Id="rId50" Type="http://schemas.openxmlformats.org/officeDocument/2006/relationships/chart" Target="charts/chart34.xml"/><Relationship Id="rId55" Type="http://schemas.openxmlformats.org/officeDocument/2006/relationships/chart" Target="charts/chart39.xml"/><Relationship Id="rId63" Type="http://schemas.openxmlformats.org/officeDocument/2006/relationships/image" Target="media/image3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hart" Target="charts/chart4.xml"/><Relationship Id="rId29" Type="http://schemas.openxmlformats.org/officeDocument/2006/relationships/chart" Target="charts/chart13.xml"/><Relationship Id="rId41" Type="http://schemas.openxmlformats.org/officeDocument/2006/relationships/chart" Target="charts/chart25.xml"/><Relationship Id="rId54" Type="http://schemas.openxmlformats.org/officeDocument/2006/relationships/chart" Target="charts/chart38.xml"/><Relationship Id="rId62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chart" Target="charts/chart8.xml"/><Relationship Id="rId32" Type="http://schemas.openxmlformats.org/officeDocument/2006/relationships/chart" Target="charts/chart16.xml"/><Relationship Id="rId37" Type="http://schemas.openxmlformats.org/officeDocument/2006/relationships/chart" Target="charts/chart21.xml"/><Relationship Id="rId40" Type="http://schemas.openxmlformats.org/officeDocument/2006/relationships/chart" Target="charts/chart24.xml"/><Relationship Id="rId45" Type="http://schemas.openxmlformats.org/officeDocument/2006/relationships/chart" Target="charts/chart29.xml"/><Relationship Id="rId53" Type="http://schemas.openxmlformats.org/officeDocument/2006/relationships/chart" Target="charts/chart37.xml"/><Relationship Id="rId58" Type="http://schemas.openxmlformats.org/officeDocument/2006/relationships/chart" Target="charts/chart42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chart" Target="charts/chart7.xml"/><Relationship Id="rId28" Type="http://schemas.openxmlformats.org/officeDocument/2006/relationships/chart" Target="charts/chart12.xml"/><Relationship Id="rId36" Type="http://schemas.openxmlformats.org/officeDocument/2006/relationships/chart" Target="charts/chart20.xml"/><Relationship Id="rId49" Type="http://schemas.openxmlformats.org/officeDocument/2006/relationships/chart" Target="charts/chart33.xml"/><Relationship Id="rId57" Type="http://schemas.openxmlformats.org/officeDocument/2006/relationships/chart" Target="charts/chart41.xml"/><Relationship Id="rId61" Type="http://schemas.openxmlformats.org/officeDocument/2006/relationships/chart" Target="charts/chart45.xml"/><Relationship Id="rId10" Type="http://schemas.openxmlformats.org/officeDocument/2006/relationships/endnotes" Target="endnotes.xml"/><Relationship Id="rId19" Type="http://schemas.openxmlformats.org/officeDocument/2006/relationships/chart" Target="charts/chart3.xml"/><Relationship Id="rId31" Type="http://schemas.openxmlformats.org/officeDocument/2006/relationships/chart" Target="charts/chart15.xml"/><Relationship Id="rId44" Type="http://schemas.openxmlformats.org/officeDocument/2006/relationships/chart" Target="charts/chart28.xml"/><Relationship Id="rId52" Type="http://schemas.openxmlformats.org/officeDocument/2006/relationships/chart" Target="charts/chart36.xml"/><Relationship Id="rId60" Type="http://schemas.openxmlformats.org/officeDocument/2006/relationships/chart" Target="charts/chart44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35" Type="http://schemas.openxmlformats.org/officeDocument/2006/relationships/chart" Target="charts/chart19.xml"/><Relationship Id="rId43" Type="http://schemas.openxmlformats.org/officeDocument/2006/relationships/chart" Target="charts/chart27.xml"/><Relationship Id="rId48" Type="http://schemas.openxmlformats.org/officeDocument/2006/relationships/chart" Target="charts/chart32.xml"/><Relationship Id="rId56" Type="http://schemas.openxmlformats.org/officeDocument/2006/relationships/chart" Target="charts/chart40.xml"/><Relationship Id="rId64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chart" Target="charts/chart35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chart" Target="charts/chart1.xml"/><Relationship Id="rId25" Type="http://schemas.openxmlformats.org/officeDocument/2006/relationships/chart" Target="charts/chart9.xml"/><Relationship Id="rId33" Type="http://schemas.openxmlformats.org/officeDocument/2006/relationships/chart" Target="charts/chart17.xml"/><Relationship Id="rId38" Type="http://schemas.openxmlformats.org/officeDocument/2006/relationships/chart" Target="charts/chart22.xml"/><Relationship Id="rId46" Type="http://schemas.openxmlformats.org/officeDocument/2006/relationships/chart" Target="charts/chart30.xml"/><Relationship Id="rId59" Type="http://schemas.openxmlformats.org/officeDocument/2006/relationships/chart" Target="charts/chart4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Kopie%20-%20statistika%202018%20s%20odkazy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://portal/projekty/PROJEKT_0028/MAPOVANI/Fin&#225;ln&#237;%20v&#253;stupy%20-%20Petr/2018%20statistika/statistika%20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vav%20na%20HDP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%20(automaticky%20ulo&#382;eno)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://portal/projekty/PROJEKT_0028/MAPOVANI/Fin&#225;ln&#237;%20v&#253;stupy%20-%20Petr/2018%20statistika/statistika%20201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lkovaj\AppData\Local\Microsoft\Windows\INetCache\Content.Outlook\EW0XB3ZF\Kopie%20-%20statistika%202018%20(003)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://portal/projekty/PROJEKT_0028/MAPOVANI/Fin&#225;ln&#237;%20v&#253;stupy%20-%20Petr/2018%20statistika/statistika%20201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://portal/projekty/PROJEKT_0028/MAPOVANI/Fin&#225;ln&#237;%20v&#253;stupy%20-%20Petr/2018%20statistika/statistika%202018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\02\ODD%20ROZVOJOV&#221;CH%20KONCEPC&#205;\A_S3_STRATEGIE\A_SMART%20AKCELER&#193;TOR\&#381;&#193;DOST\Krajsk&#225;%20RIS3%20LK\RIS3_indik&#225;tory_2016_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'zaměstnanost v roce 2016'!$G$4:$G$22</c:f>
              <c:strCache>
                <c:ptCount val="19"/>
                <c:pt idx="0">
                  <c:v>A Zemědělství, lesnictví a rybářství</c:v>
                </c:pt>
                <c:pt idx="1">
                  <c:v>B Těžba a dobývání</c:v>
                </c:pt>
                <c:pt idx="2">
                  <c:v>C Zpracovatelský průmysl</c:v>
                </c:pt>
                <c:pt idx="3">
                  <c:v>D Výroba a rozvod elektřiny, plynu, 
    tepla a klimatizovaného vzduchu</c:v>
                </c:pt>
                <c:pt idx="4">
                  <c:v>E Zásobování vodou; činnosti 
    související s odpadními vodami,
    odpady a sanacemi</c:v>
                </c:pt>
                <c:pt idx="5">
                  <c:v>F Stavebnictví</c:v>
                </c:pt>
                <c:pt idx="6">
                  <c:v>G Velkoobchod a maloobchod; opravy
    a údržba motorových vozidel</c:v>
                </c:pt>
                <c:pt idx="7">
                  <c:v>H Doprava a skladování</c:v>
                </c:pt>
                <c:pt idx="8">
                  <c:v>I Ubytování, stravování 
   a pohostinství</c:v>
                </c:pt>
                <c:pt idx="9">
                  <c:v>J Informační a komunikační činnosti</c:v>
                </c:pt>
                <c:pt idx="10">
                  <c:v>K Peněžnictví a pojišťovnictví</c:v>
                </c:pt>
                <c:pt idx="11">
                  <c:v>L Činnosti v oblasti nemovitostí</c:v>
                </c:pt>
                <c:pt idx="12">
                  <c:v>M Profesní, vědecké a technické 
    činnosti</c:v>
                </c:pt>
                <c:pt idx="13">
                  <c:v>N Administrativní a podpůrné 
    činnosti</c:v>
                </c:pt>
                <c:pt idx="14">
                  <c:v>O Veřejná správa a obrana; povinné 
    sociální zabezpečení</c:v>
                </c:pt>
                <c:pt idx="15">
                  <c:v>P Vzdělávání</c:v>
                </c:pt>
                <c:pt idx="16">
                  <c:v>Q Zdravotní a sociální péče</c:v>
                </c:pt>
                <c:pt idx="17">
                  <c:v>R Kulturní, zábavní a rekreační činnosti</c:v>
                </c:pt>
                <c:pt idx="18">
                  <c:v>S Ostatní činnosti</c:v>
                </c:pt>
              </c:strCache>
            </c:strRef>
          </c:cat>
          <c:val>
            <c:numRef>
              <c:f>'zaměstnanost v roce 2016'!$F$4:$F$22</c:f>
              <c:numCache>
                <c:formatCode>0%</c:formatCode>
                <c:ptCount val="19"/>
                <c:pt idx="0">
                  <c:v>1.9589342004453548E-2</c:v>
                </c:pt>
                <c:pt idx="1">
                  <c:v>5.0538770975154376E-3</c:v>
                </c:pt>
                <c:pt idx="2">
                  <c:v>0.37446561132024697</c:v>
                </c:pt>
                <c:pt idx="3">
                  <c:v>7.2356221637905321E-3</c:v>
                </c:pt>
                <c:pt idx="4">
                  <c:v>8.3372734404425341E-3</c:v>
                </c:pt>
                <c:pt idx="5">
                  <c:v>6.0621322232613566E-2</c:v>
                </c:pt>
                <c:pt idx="6">
                  <c:v>0.10573856377072298</c:v>
                </c:pt>
                <c:pt idx="7">
                  <c:v>5.2529865751481317E-2</c:v>
                </c:pt>
                <c:pt idx="8">
                  <c:v>3.2132198881761789E-2</c:v>
                </c:pt>
                <c:pt idx="9">
                  <c:v>1.8241400824477557E-2</c:v>
                </c:pt>
                <c:pt idx="10">
                  <c:v>1.7647542546476686E-2</c:v>
                </c:pt>
                <c:pt idx="11">
                  <c:v>8.31370582168337E-3</c:v>
                </c:pt>
                <c:pt idx="12">
                  <c:v>3.2210835637147502E-2</c:v>
                </c:pt>
                <c:pt idx="13">
                  <c:v>2.2427960591015234E-2</c:v>
                </c:pt>
                <c:pt idx="14">
                  <c:v>5.1297323628878323E-2</c:v>
                </c:pt>
                <c:pt idx="15">
                  <c:v>6.5165594855380884E-2</c:v>
                </c:pt>
                <c:pt idx="16">
                  <c:v>7.4620019857770295E-2</c:v>
                </c:pt>
                <c:pt idx="17">
                  <c:v>2.2165161327516971E-2</c:v>
                </c:pt>
                <c:pt idx="18">
                  <c:v>1.9199702794514262E-2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EC-4B3D-AA18-20B6DF0095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1510959778676321E-2"/>
          <c:y val="3.9528324446127722E-2"/>
          <c:w val="0.62077427821522313"/>
          <c:h val="0.7116704741341247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'inovační akt. podniků'!$B$8</c:f>
              <c:strCache>
                <c:ptCount val="1"/>
                <c:pt idx="0">
                  <c:v>Podíl podniků pouze s produktovou inovací</c:v>
                </c:pt>
              </c:strCache>
            </c:strRef>
          </c:tx>
          <c:invertIfNegative val="0"/>
          <c:cat>
            <c:strRef>
              <c:f>'inovační akt. podniků'!$C$3:$P$5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'inovační akt. podniků'!$C$8:$P$8</c:f>
              <c:numCache>
                <c:formatCode>0.0%</c:formatCode>
                <c:ptCount val="14"/>
                <c:pt idx="0">
                  <c:v>9.2508685718833916E-2</c:v>
                </c:pt>
                <c:pt idx="1">
                  <c:v>7.749350732307643E-2</c:v>
                </c:pt>
                <c:pt idx="2">
                  <c:v>0.10613153202849469</c:v>
                </c:pt>
                <c:pt idx="3">
                  <c:v>9.6610154667030212E-2</c:v>
                </c:pt>
                <c:pt idx="4">
                  <c:v>7.4858529638169968E-2</c:v>
                </c:pt>
                <c:pt idx="5">
                  <c:v>8.9151926499635881E-2</c:v>
                </c:pt>
                <c:pt idx="6">
                  <c:v>6.6802510078553409E-2</c:v>
                </c:pt>
                <c:pt idx="7">
                  <c:v>0.10699090124388334</c:v>
                </c:pt>
                <c:pt idx="8">
                  <c:v>8.4650491494473998E-2</c:v>
                </c:pt>
                <c:pt idx="9">
                  <c:v>0.14160666448972684</c:v>
                </c:pt>
                <c:pt idx="10">
                  <c:v>8.3687652404946369E-2</c:v>
                </c:pt>
                <c:pt idx="11">
                  <c:v>6.3733716389267878E-2</c:v>
                </c:pt>
                <c:pt idx="12">
                  <c:v>0.10662299002452737</c:v>
                </c:pt>
                <c:pt idx="13">
                  <c:v>6.4148007030995144E-2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A6-4375-BE1E-8E79EB833097}"/>
            </c:ext>
          </c:extLst>
        </c:ser>
        <c:ser>
          <c:idx val="1"/>
          <c:order val="1"/>
          <c:tx>
            <c:strRef>
              <c:f>'inovační akt. podniků'!$B$9</c:f>
              <c:strCache>
                <c:ptCount val="1"/>
                <c:pt idx="0">
                  <c:v>Podíl podniků pouze s procesní inovací</c:v>
                </c:pt>
              </c:strCache>
            </c:strRef>
          </c:tx>
          <c:invertIfNegative val="0"/>
          <c:cat>
            <c:strRef>
              <c:f>'inovační akt. podniků'!$C$3:$P$5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'inovační akt. podniků'!$C$9:$P$9</c:f>
              <c:numCache>
                <c:formatCode>0.0%</c:formatCode>
                <c:ptCount val="14"/>
                <c:pt idx="0">
                  <c:v>5.898705267183138E-2</c:v>
                </c:pt>
                <c:pt idx="1">
                  <c:v>7.7747103813889648E-2</c:v>
                </c:pt>
                <c:pt idx="2">
                  <c:v>7.6367179898102391E-2</c:v>
                </c:pt>
                <c:pt idx="3">
                  <c:v>7.9270628845564767E-2</c:v>
                </c:pt>
                <c:pt idx="4">
                  <c:v>6.6314555001231304E-2</c:v>
                </c:pt>
                <c:pt idx="5">
                  <c:v>5.4225412215495407E-2</c:v>
                </c:pt>
                <c:pt idx="6">
                  <c:v>0.15103512956106138</c:v>
                </c:pt>
                <c:pt idx="7">
                  <c:v>2.831019192866515E-2</c:v>
                </c:pt>
                <c:pt idx="8">
                  <c:v>5.4797427441230638E-2</c:v>
                </c:pt>
                <c:pt idx="9">
                  <c:v>6.7988906768297927E-2</c:v>
                </c:pt>
                <c:pt idx="10">
                  <c:v>9.6230472152357929E-2</c:v>
                </c:pt>
                <c:pt idx="11">
                  <c:v>7.2895294237836875E-2</c:v>
                </c:pt>
                <c:pt idx="12">
                  <c:v>9.8132279321915233E-2</c:v>
                </c:pt>
                <c:pt idx="13">
                  <c:v>8.2562673714224558E-2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A6-4375-BE1E-8E79EB833097}"/>
            </c:ext>
          </c:extLst>
        </c:ser>
        <c:ser>
          <c:idx val="2"/>
          <c:order val="2"/>
          <c:tx>
            <c:strRef>
              <c:f>'inovační akt. podniků'!$B$10</c:f>
              <c:strCache>
                <c:ptCount val="1"/>
                <c:pt idx="0">
                  <c:v>Podíl podniků s produktovou a procesní inovací</c:v>
                </c:pt>
              </c:strCache>
            </c:strRef>
          </c:tx>
          <c:invertIfNegative val="0"/>
          <c:cat>
            <c:strRef>
              <c:f>'inovační akt. podniků'!$C$3:$P$5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'inovační akt. podniků'!$C$10:$P$10</c:f>
              <c:numCache>
                <c:formatCode>0.0%</c:formatCode>
                <c:ptCount val="14"/>
                <c:pt idx="0">
                  <c:v>0.16846341669916964</c:v>
                </c:pt>
                <c:pt idx="1">
                  <c:v>0.16340022633534573</c:v>
                </c:pt>
                <c:pt idx="2">
                  <c:v>0.13447629234596473</c:v>
                </c:pt>
                <c:pt idx="3">
                  <c:v>0.167598253991741</c:v>
                </c:pt>
                <c:pt idx="4">
                  <c:v>9.2156574884576375E-2</c:v>
                </c:pt>
                <c:pt idx="5">
                  <c:v>0.16954716007006981</c:v>
                </c:pt>
                <c:pt idx="6">
                  <c:v>0.2199937589096771</c:v>
                </c:pt>
                <c:pt idx="7">
                  <c:v>0.13921242617456298</c:v>
                </c:pt>
                <c:pt idx="8">
                  <c:v>0.20716753043033115</c:v>
                </c:pt>
                <c:pt idx="9">
                  <c:v>0.16178393021402718</c:v>
                </c:pt>
                <c:pt idx="10">
                  <c:v>0.15571955912250054</c:v>
                </c:pt>
                <c:pt idx="11">
                  <c:v>0.16247644979576259</c:v>
                </c:pt>
                <c:pt idx="12">
                  <c:v>0.18677749456975015</c:v>
                </c:pt>
                <c:pt idx="13">
                  <c:v>0.15203519912120969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A6-4375-BE1E-8E79EB833097}"/>
            </c:ext>
          </c:extLst>
        </c:ser>
        <c:ser>
          <c:idx val="3"/>
          <c:order val="3"/>
          <c:tx>
            <c:strRef>
              <c:f>'inovační akt. podniků'!$B$11</c:f>
              <c:strCache>
                <c:ptCount val="1"/>
                <c:pt idx="0">
                  <c:v>Podíl podniků s pouze neukončenými či zastavenými tech. inovacemi</c:v>
                </c:pt>
              </c:strCache>
            </c:strRef>
          </c:tx>
          <c:invertIfNegative val="0"/>
          <c:cat>
            <c:strRef>
              <c:f>'inovační akt. podniků'!$C$3:$P$5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'inovační akt. podniků'!$C$11:$P$11</c:f>
              <c:numCache>
                <c:formatCode>0.0%</c:formatCode>
                <c:ptCount val="14"/>
                <c:pt idx="0">
                  <c:v>2.845523968212451E-2</c:v>
                </c:pt>
                <c:pt idx="1">
                  <c:v>2.2390496648279017E-2</c:v>
                </c:pt>
                <c:pt idx="2">
                  <c:v>3.7128038068968409E-2</c:v>
                </c:pt>
                <c:pt idx="3">
                  <c:v>2.0944236317956427E-2</c:v>
                </c:pt>
                <c:pt idx="4">
                  <c:v>1.4164472426625703E-2</c:v>
                </c:pt>
                <c:pt idx="5">
                  <c:v>2.2518363205750271E-2</c:v>
                </c:pt>
                <c:pt idx="6">
                  <c:v>1.5184528130965574E-2</c:v>
                </c:pt>
                <c:pt idx="7">
                  <c:v>1.2147714968071793E-2</c:v>
                </c:pt>
                <c:pt idx="8">
                  <c:v>1.382657392388616E-2</c:v>
                </c:pt>
                <c:pt idx="9">
                  <c:v>3.6221617710605294E-2</c:v>
                </c:pt>
                <c:pt idx="10">
                  <c:v>2.7470685313437562E-2</c:v>
                </c:pt>
                <c:pt idx="11">
                  <c:v>2.8203661034564176E-2</c:v>
                </c:pt>
                <c:pt idx="12">
                  <c:v>5.2739746948570858E-2</c:v>
                </c:pt>
                <c:pt idx="13">
                  <c:v>3.881963731590269E-2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A6-4375-BE1E-8E79EB833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7845632"/>
        <c:axId val="37855616"/>
      </c:barChart>
      <c:catAx>
        <c:axId val="37845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7855616"/>
        <c:crosses val="autoZero"/>
        <c:auto val="1"/>
        <c:lblAlgn val="ctr"/>
        <c:lblOffset val="100"/>
        <c:noMultiLvlLbl val="0"/>
      </c:catAx>
      <c:valAx>
        <c:axId val="3785561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3000"/>
                </a:schemeClr>
              </a:solidFill>
            </a:ln>
          </c:spPr>
        </c:majorGridlines>
        <c:numFmt formatCode="0.0%" sourceLinked="1"/>
        <c:majorTickMark val="out"/>
        <c:minorTickMark val="none"/>
        <c:tickLblPos val="nextTo"/>
        <c:spPr>
          <a:ln>
            <a:noFill/>
          </a:ln>
        </c:spPr>
        <c:crossAx val="378456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057352628218765"/>
          <c:y val="7.4552726532632979E-2"/>
          <c:w val="0.23591296020429878"/>
          <c:h val="0.8651354751026950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TUL!$A$2</c:f>
              <c:strCache>
                <c:ptCount val="1"/>
                <c:pt idx="0">
                  <c:v>Vědy a nauky o kultuře a umění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TUL!$B$2:$M$2</c:f>
              <c:numCache>
                <c:formatCode>General</c:formatCode>
                <c:ptCount val="12"/>
                <c:pt idx="2">
                  <c:v>2</c:v>
                </c:pt>
                <c:pt idx="3">
                  <c:v>2</c:v>
                </c:pt>
                <c:pt idx="4">
                  <c:v>7</c:v>
                </c:pt>
                <c:pt idx="5">
                  <c:v>19</c:v>
                </c:pt>
                <c:pt idx="6">
                  <c:v>8</c:v>
                </c:pt>
                <c:pt idx="7">
                  <c:v>21</c:v>
                </c:pt>
                <c:pt idx="8">
                  <c:v>23</c:v>
                </c:pt>
                <c:pt idx="9">
                  <c:v>25</c:v>
                </c:pt>
                <c:pt idx="10">
                  <c:v>34</c:v>
                </c:pt>
                <c:pt idx="1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D9-4196-BDD8-13F7F1030619}"/>
            </c:ext>
          </c:extLst>
        </c:ser>
        <c:ser>
          <c:idx val="1"/>
          <c:order val="1"/>
          <c:tx>
            <c:strRef>
              <c:f>TUL!$A$3</c:f>
              <c:strCache>
                <c:ptCount val="1"/>
                <c:pt idx="0">
                  <c:v>Obory z oblasti psychologie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TUL!$B$3:$M$3</c:f>
              <c:numCache>
                <c:formatCode>General</c:formatCode>
                <c:ptCount val="12"/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D9-4196-BDD8-13F7F1030619}"/>
            </c:ext>
          </c:extLst>
        </c:ser>
        <c:ser>
          <c:idx val="2"/>
          <c:order val="2"/>
          <c:tx>
            <c:strRef>
              <c:f>TUL!$A$4</c:f>
              <c:strCache>
                <c:ptCount val="1"/>
                <c:pt idx="0">
                  <c:v>Pedagogika učitelství a sociální péče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TUL!$B$4:$M$4</c:f>
              <c:numCache>
                <c:formatCode>General</c:formatCode>
                <c:ptCount val="12"/>
                <c:pt idx="0">
                  <c:v>307</c:v>
                </c:pt>
                <c:pt idx="1">
                  <c:v>328</c:v>
                </c:pt>
                <c:pt idx="2">
                  <c:v>358</c:v>
                </c:pt>
                <c:pt idx="3">
                  <c:v>368</c:v>
                </c:pt>
                <c:pt idx="4">
                  <c:v>382</c:v>
                </c:pt>
                <c:pt idx="5">
                  <c:v>478</c:v>
                </c:pt>
                <c:pt idx="6">
                  <c:v>525</c:v>
                </c:pt>
                <c:pt idx="7">
                  <c:v>434</c:v>
                </c:pt>
                <c:pt idx="8">
                  <c:v>360</c:v>
                </c:pt>
                <c:pt idx="9">
                  <c:v>420</c:v>
                </c:pt>
                <c:pt idx="10">
                  <c:v>388</c:v>
                </c:pt>
                <c:pt idx="11">
                  <c:v>360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D9-4196-BDD8-13F7F1030619}"/>
            </c:ext>
          </c:extLst>
        </c:ser>
        <c:ser>
          <c:idx val="3"/>
          <c:order val="3"/>
          <c:tx>
            <c:strRef>
              <c:f>TUL!$A$5</c:f>
              <c:strCache>
                <c:ptCount val="1"/>
                <c:pt idx="0">
                  <c:v>Právo, právní a veřejnosprávní činnost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TUL!$B$5:$M$5</c:f>
              <c:numCache>
                <c:formatCode>General</c:formatCode>
                <c:ptCount val="12"/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8D9-4196-BDD8-13F7F1030619}"/>
            </c:ext>
          </c:extLst>
        </c:ser>
        <c:ser>
          <c:idx val="4"/>
          <c:order val="4"/>
          <c:tx>
            <c:strRef>
              <c:f>TUL!$A$6</c:f>
              <c:strCache>
                <c:ptCount val="1"/>
                <c:pt idx="0">
                  <c:v>Ekonomie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TUL!$B$6:$M$6</c:f>
              <c:numCache>
                <c:formatCode>General</c:formatCode>
                <c:ptCount val="12"/>
                <c:pt idx="0">
                  <c:v>302</c:v>
                </c:pt>
                <c:pt idx="1">
                  <c:v>279</c:v>
                </c:pt>
                <c:pt idx="2">
                  <c:v>372</c:v>
                </c:pt>
                <c:pt idx="3">
                  <c:v>500</c:v>
                </c:pt>
                <c:pt idx="4">
                  <c:v>531</c:v>
                </c:pt>
                <c:pt idx="5">
                  <c:v>660</c:v>
                </c:pt>
                <c:pt idx="6">
                  <c:v>624</c:v>
                </c:pt>
                <c:pt idx="7">
                  <c:v>646</c:v>
                </c:pt>
                <c:pt idx="8">
                  <c:v>582</c:v>
                </c:pt>
                <c:pt idx="9">
                  <c:v>505</c:v>
                </c:pt>
                <c:pt idx="10">
                  <c:v>461</c:v>
                </c:pt>
                <c:pt idx="11">
                  <c:v>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8D9-4196-BDD8-13F7F1030619}"/>
            </c:ext>
          </c:extLst>
        </c:ser>
        <c:ser>
          <c:idx val="5"/>
          <c:order val="5"/>
          <c:tx>
            <c:strRef>
              <c:f>TUL!$A$7</c:f>
              <c:strCache>
                <c:ptCount val="1"/>
                <c:pt idx="0">
                  <c:v>Společenské vědy, nauky a služby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TUL!$B$7:$M$7</c:f>
              <c:numCache>
                <c:formatCode>General</c:formatCode>
                <c:ptCount val="12"/>
                <c:pt idx="4">
                  <c:v>9</c:v>
                </c:pt>
                <c:pt idx="5">
                  <c:v>43</c:v>
                </c:pt>
                <c:pt idx="6">
                  <c:v>66</c:v>
                </c:pt>
                <c:pt idx="7">
                  <c:v>64</c:v>
                </c:pt>
                <c:pt idx="8">
                  <c:v>64</c:v>
                </c:pt>
                <c:pt idx="9">
                  <c:v>55</c:v>
                </c:pt>
                <c:pt idx="10">
                  <c:v>45</c:v>
                </c:pt>
                <c:pt idx="1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8D9-4196-BDD8-13F7F1030619}"/>
            </c:ext>
          </c:extLst>
        </c:ser>
        <c:ser>
          <c:idx val="6"/>
          <c:order val="6"/>
          <c:tx>
            <c:strRef>
              <c:f>TUL!$A$8</c:f>
              <c:strCache>
                <c:ptCount val="1"/>
                <c:pt idx="0">
                  <c:v>Zdravotní, lékařské a farmaceutické vědy a nauky 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TUL!$B$8:$M$8</c:f>
              <c:numCache>
                <c:formatCode>General</c:formatCode>
                <c:ptCount val="12"/>
                <c:pt idx="4">
                  <c:v>18</c:v>
                </c:pt>
                <c:pt idx="5">
                  <c:v>20</c:v>
                </c:pt>
                <c:pt idx="6">
                  <c:v>40</c:v>
                </c:pt>
                <c:pt idx="7">
                  <c:v>35</c:v>
                </c:pt>
                <c:pt idx="8">
                  <c:v>36</c:v>
                </c:pt>
                <c:pt idx="9">
                  <c:v>42</c:v>
                </c:pt>
                <c:pt idx="10">
                  <c:v>51</c:v>
                </c:pt>
                <c:pt idx="1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8D9-4196-BDD8-13F7F1030619}"/>
            </c:ext>
          </c:extLst>
        </c:ser>
        <c:ser>
          <c:idx val="7"/>
          <c:order val="7"/>
          <c:tx>
            <c:strRef>
              <c:f>TUL!$A$9</c:f>
              <c:strCache>
                <c:ptCount val="1"/>
                <c:pt idx="0">
                  <c:v>Zemědělsko-lesnické a veterinární vědy a nauky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TUL!$B$9:$M$9</c:f>
              <c:numCache>
                <c:formatCode>General</c:formatCode>
                <c:ptCount val="12"/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8D9-4196-BDD8-13F7F1030619}"/>
            </c:ext>
          </c:extLst>
        </c:ser>
        <c:ser>
          <c:idx val="8"/>
          <c:order val="8"/>
          <c:tx>
            <c:strRef>
              <c:f>TUL!$A$10</c:f>
              <c:strCache>
                <c:ptCount val="1"/>
                <c:pt idx="0">
                  <c:v>Technické vědy a nauky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TUL!$B$10:$M$10</c:f>
              <c:numCache>
                <c:formatCode>General</c:formatCode>
                <c:ptCount val="12"/>
                <c:pt idx="0">
                  <c:v>539</c:v>
                </c:pt>
                <c:pt idx="1">
                  <c:v>593</c:v>
                </c:pt>
                <c:pt idx="2">
                  <c:v>704</c:v>
                </c:pt>
                <c:pt idx="3">
                  <c:v>770</c:v>
                </c:pt>
                <c:pt idx="4">
                  <c:v>752</c:v>
                </c:pt>
                <c:pt idx="5">
                  <c:v>805</c:v>
                </c:pt>
                <c:pt idx="6">
                  <c:v>809</c:v>
                </c:pt>
                <c:pt idx="7">
                  <c:v>822</c:v>
                </c:pt>
                <c:pt idx="8">
                  <c:v>761</c:v>
                </c:pt>
                <c:pt idx="9">
                  <c:v>779</c:v>
                </c:pt>
                <c:pt idx="10">
                  <c:v>701</c:v>
                </c:pt>
                <c:pt idx="11">
                  <c:v>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8D9-4196-BDD8-13F7F1030619}"/>
            </c:ext>
          </c:extLst>
        </c:ser>
        <c:ser>
          <c:idx val="9"/>
          <c:order val="9"/>
          <c:tx>
            <c:strRef>
              <c:f>TUL!$A$11</c:f>
              <c:strCache>
                <c:ptCount val="1"/>
                <c:pt idx="0">
                  <c:v>Přírodní vědy a nauky</c:v>
                </c:pt>
              </c:strCache>
            </c:strRef>
          </c:tx>
          <c:invertIfNegative val="0"/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TUL!$B$11:$M$11</c:f>
              <c:numCache>
                <c:formatCode>General</c:formatCode>
                <c:ptCount val="12"/>
                <c:pt idx="10">
                  <c:v>49</c:v>
                </c:pt>
                <c:pt idx="1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8D9-4196-BDD8-13F7F10306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7648768"/>
        <c:axId val="137654656"/>
      </c:barChart>
      <c:catAx>
        <c:axId val="137648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654656"/>
        <c:crosses val="autoZero"/>
        <c:auto val="1"/>
        <c:lblAlgn val="ctr"/>
        <c:lblOffset val="100"/>
        <c:noMultiLvlLbl val="0"/>
      </c:catAx>
      <c:valAx>
        <c:axId val="137654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6487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'Počty studentů VŠ'!$D$2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'Počty studentů VŠ'!$A$4:$A$17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'Počty studentů VŠ'!$D$4:$D$17</c:f>
              <c:numCache>
                <c:formatCode>#\ ##0_ ;\-#\ ##0\ </c:formatCode>
                <c:ptCount val="14"/>
                <c:pt idx="0">
                  <c:v>6494</c:v>
                </c:pt>
                <c:pt idx="1">
                  <c:v>5573</c:v>
                </c:pt>
                <c:pt idx="2">
                  <c:v>3703</c:v>
                </c:pt>
                <c:pt idx="3">
                  <c:v>2978</c:v>
                </c:pt>
                <c:pt idx="4">
                  <c:v>1240</c:v>
                </c:pt>
                <c:pt idx="5">
                  <c:v>4088</c:v>
                </c:pt>
                <c:pt idx="6">
                  <c:v>2091</c:v>
                </c:pt>
                <c:pt idx="7">
                  <c:v>2891</c:v>
                </c:pt>
                <c:pt idx="8">
                  <c:v>2960</c:v>
                </c:pt>
                <c:pt idx="9">
                  <c:v>3181</c:v>
                </c:pt>
                <c:pt idx="10">
                  <c:v>6637</c:v>
                </c:pt>
                <c:pt idx="11">
                  <c:v>3861</c:v>
                </c:pt>
                <c:pt idx="12">
                  <c:v>4546</c:v>
                </c:pt>
                <c:pt idx="13">
                  <c:v>8921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63-4967-B4F5-256917437D58}"/>
            </c:ext>
          </c:extLst>
        </c:ser>
        <c:ser>
          <c:idx val="3"/>
          <c:order val="1"/>
          <c:tx>
            <c:strRef>
              <c:f>'Počty studentů VŠ'!$E$2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'Počty studentů VŠ'!$A$4:$A$17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'Počty studentů VŠ'!$E$4:$E$17</c:f>
              <c:numCache>
                <c:formatCode>#\ ##0_ ;\-#\ ##0\ </c:formatCode>
                <c:ptCount val="14"/>
                <c:pt idx="0">
                  <c:v>6362</c:v>
                </c:pt>
                <c:pt idx="1">
                  <c:v>5606</c:v>
                </c:pt>
                <c:pt idx="2">
                  <c:v>3592</c:v>
                </c:pt>
                <c:pt idx="3">
                  <c:v>2847</c:v>
                </c:pt>
                <c:pt idx="4">
                  <c:v>1218</c:v>
                </c:pt>
                <c:pt idx="5">
                  <c:v>3810</c:v>
                </c:pt>
                <c:pt idx="6">
                  <c:v>1965</c:v>
                </c:pt>
                <c:pt idx="7">
                  <c:v>2833</c:v>
                </c:pt>
                <c:pt idx="8">
                  <c:v>2931</c:v>
                </c:pt>
                <c:pt idx="9">
                  <c:v>3019</c:v>
                </c:pt>
                <c:pt idx="10">
                  <c:v>6608</c:v>
                </c:pt>
                <c:pt idx="11">
                  <c:v>3813</c:v>
                </c:pt>
                <c:pt idx="12">
                  <c:v>4551</c:v>
                </c:pt>
                <c:pt idx="13">
                  <c:v>8752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63-4967-B4F5-256917437D58}"/>
            </c:ext>
          </c:extLst>
        </c:ser>
        <c:ser>
          <c:idx val="4"/>
          <c:order val="2"/>
          <c:tx>
            <c:strRef>
              <c:f>'Počty studentů VŠ'!$F$2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'Počty studentů VŠ'!$A$4:$A$17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'Počty studentů VŠ'!$F$4:$F$17</c:f>
              <c:numCache>
                <c:formatCode>#\ ##0_ ;\-#\ ##0\ </c:formatCode>
                <c:ptCount val="14"/>
                <c:pt idx="0">
                  <c:v>5928</c:v>
                </c:pt>
                <c:pt idx="1">
                  <c:v>5224</c:v>
                </c:pt>
                <c:pt idx="2">
                  <c:v>3362</c:v>
                </c:pt>
                <c:pt idx="3">
                  <c:v>2650</c:v>
                </c:pt>
                <c:pt idx="4">
                  <c:v>1074</c:v>
                </c:pt>
                <c:pt idx="5">
                  <c:v>3560</c:v>
                </c:pt>
                <c:pt idx="6">
                  <c:v>1864</c:v>
                </c:pt>
                <c:pt idx="7">
                  <c:v>2607</c:v>
                </c:pt>
                <c:pt idx="8">
                  <c:v>2693</c:v>
                </c:pt>
                <c:pt idx="9">
                  <c:v>2938</c:v>
                </c:pt>
                <c:pt idx="10">
                  <c:v>6267</c:v>
                </c:pt>
                <c:pt idx="11">
                  <c:v>3574</c:v>
                </c:pt>
                <c:pt idx="12">
                  <c:v>4206</c:v>
                </c:pt>
                <c:pt idx="13">
                  <c:v>8055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63-4967-B4F5-256917437D58}"/>
            </c:ext>
          </c:extLst>
        </c:ser>
        <c:ser>
          <c:idx val="5"/>
          <c:order val="3"/>
          <c:tx>
            <c:strRef>
              <c:f>'Počty studentů VŠ'!$G$2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'Počty studentů VŠ'!$A$4:$A$17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'Počty studentů VŠ'!$G$4:$G$17</c:f>
              <c:numCache>
                <c:formatCode>#\ ##0_ ;\-#\ ##0\ </c:formatCode>
                <c:ptCount val="14"/>
                <c:pt idx="0">
                  <c:v>5566</c:v>
                </c:pt>
                <c:pt idx="1">
                  <c:v>5009</c:v>
                </c:pt>
                <c:pt idx="2">
                  <c:v>3154</c:v>
                </c:pt>
                <c:pt idx="3">
                  <c:v>2382</c:v>
                </c:pt>
                <c:pt idx="4">
                  <c:v>1022</c:v>
                </c:pt>
                <c:pt idx="5">
                  <c:v>3246</c:v>
                </c:pt>
                <c:pt idx="6">
                  <c:v>1726</c:v>
                </c:pt>
                <c:pt idx="7">
                  <c:v>2388</c:v>
                </c:pt>
                <c:pt idx="8">
                  <c:v>2507</c:v>
                </c:pt>
                <c:pt idx="9">
                  <c:v>2800</c:v>
                </c:pt>
                <c:pt idx="10">
                  <c:v>5825</c:v>
                </c:pt>
                <c:pt idx="11">
                  <c:v>3236</c:v>
                </c:pt>
                <c:pt idx="12">
                  <c:v>4011</c:v>
                </c:pt>
                <c:pt idx="13">
                  <c:v>7430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A63-4967-B4F5-256917437D58}"/>
            </c:ext>
          </c:extLst>
        </c:ser>
        <c:ser>
          <c:idx val="0"/>
          <c:order val="4"/>
          <c:tx>
            <c:strRef>
              <c:f>'Počty studentů VŠ'!$H$2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'Počty studentů VŠ'!$A$4:$A$17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'Počty studentů VŠ'!$H$4:$H$17</c:f>
              <c:numCache>
                <c:formatCode>#\ ##0_ ;\-#\ ##0\ </c:formatCode>
                <c:ptCount val="14"/>
                <c:pt idx="0">
                  <c:v>5184</c:v>
                </c:pt>
                <c:pt idx="1">
                  <c:v>4822</c:v>
                </c:pt>
                <c:pt idx="2">
                  <c:v>2947</c:v>
                </c:pt>
                <c:pt idx="3">
                  <c:v>2263</c:v>
                </c:pt>
                <c:pt idx="4">
                  <c:v>985</c:v>
                </c:pt>
                <c:pt idx="5">
                  <c:v>2952</c:v>
                </c:pt>
                <c:pt idx="6">
                  <c:v>1567</c:v>
                </c:pt>
                <c:pt idx="7">
                  <c:v>2287</c:v>
                </c:pt>
                <c:pt idx="8">
                  <c:v>2177</c:v>
                </c:pt>
                <c:pt idx="9">
                  <c:v>2542</c:v>
                </c:pt>
                <c:pt idx="10">
                  <c:v>5359</c:v>
                </c:pt>
                <c:pt idx="11">
                  <c:v>2989</c:v>
                </c:pt>
                <c:pt idx="12">
                  <c:v>3702</c:v>
                </c:pt>
                <c:pt idx="13">
                  <c:v>6709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63-4967-B4F5-256917437D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265728"/>
        <c:axId val="138267264"/>
      </c:barChart>
      <c:catAx>
        <c:axId val="138265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8267264"/>
        <c:crosses val="autoZero"/>
        <c:auto val="1"/>
        <c:lblAlgn val="ctr"/>
        <c:lblOffset val="100"/>
        <c:noMultiLvlLbl val="0"/>
      </c:catAx>
      <c:valAx>
        <c:axId val="138267264"/>
        <c:scaling>
          <c:orientation val="minMax"/>
        </c:scaling>
        <c:delete val="0"/>
        <c:axPos val="l"/>
        <c:majorGridlines/>
        <c:numFmt formatCode="#\ ##0_ ;\-#\ ##0\ " sourceLinked="1"/>
        <c:majorTickMark val="out"/>
        <c:minorTickMark val="none"/>
        <c:tickLblPos val="nextTo"/>
        <c:crossAx val="1382657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7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numRef>
              <c:f>TUL!$B$1:$M$1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TUL!$B$10:$M$10</c:f>
              <c:numCache>
                <c:formatCode>General</c:formatCode>
                <c:ptCount val="12"/>
                <c:pt idx="0">
                  <c:v>539</c:v>
                </c:pt>
                <c:pt idx="1">
                  <c:v>593</c:v>
                </c:pt>
                <c:pt idx="2">
                  <c:v>704</c:v>
                </c:pt>
                <c:pt idx="3">
                  <c:v>770</c:v>
                </c:pt>
                <c:pt idx="4">
                  <c:v>752</c:v>
                </c:pt>
                <c:pt idx="5">
                  <c:v>805</c:v>
                </c:pt>
                <c:pt idx="6">
                  <c:v>809</c:v>
                </c:pt>
                <c:pt idx="7">
                  <c:v>822</c:v>
                </c:pt>
                <c:pt idx="8">
                  <c:v>761</c:v>
                </c:pt>
                <c:pt idx="9">
                  <c:v>779</c:v>
                </c:pt>
                <c:pt idx="10">
                  <c:v>701</c:v>
                </c:pt>
                <c:pt idx="11">
                  <c:v>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89-4364-A3F6-70883DF919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682944"/>
        <c:axId val="137684480"/>
      </c:barChart>
      <c:catAx>
        <c:axId val="137682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7684480"/>
        <c:crosses val="autoZero"/>
        <c:auto val="1"/>
        <c:lblAlgn val="ctr"/>
        <c:lblOffset val="100"/>
        <c:noMultiLvlLbl val="0"/>
      </c:catAx>
      <c:valAx>
        <c:axId val="13768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682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75000"/>
              </a:schemeClr>
            </a:solidFill>
          </c:spPr>
          <c:invertIfNegative val="0"/>
          <c:dPt>
            <c:idx val="3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7981-420F-AD60-216D9E0F53B6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7981-420F-AD60-216D9E0F53B6}"/>
              </c:ext>
            </c:extLst>
          </c:dPt>
          <c:cat>
            <c:strRef>
              <c:f>pzi!$A$38:$A$50</c:f>
              <c:strCache>
                <c:ptCount val="13"/>
                <c:pt idx="0">
                  <c:v>STC</c:v>
                </c:pt>
                <c:pt idx="1">
                  <c:v>JHM</c:v>
                </c:pt>
                <c:pt idx="2">
                  <c:v>MSK</c:v>
                </c:pt>
                <c:pt idx="3">
                  <c:v>LBK</c:v>
                </c:pt>
                <c:pt idx="4">
                  <c:v>JHC</c:v>
                </c:pt>
                <c:pt idx="5">
                  <c:v>PLK</c:v>
                </c:pt>
                <c:pt idx="6">
                  <c:v>ULK</c:v>
                </c:pt>
                <c:pt idx="7">
                  <c:v>VYS</c:v>
                </c:pt>
                <c:pt idx="8">
                  <c:v>HKK</c:v>
                </c:pt>
                <c:pt idx="9">
                  <c:v>ZLK</c:v>
                </c:pt>
                <c:pt idx="10">
                  <c:v>PAK</c:v>
                </c:pt>
                <c:pt idx="11">
                  <c:v>KVK</c:v>
                </c:pt>
                <c:pt idx="12">
                  <c:v>OLK</c:v>
                </c:pt>
              </c:strCache>
            </c:strRef>
          </c:cat>
          <c:val>
            <c:numRef>
              <c:f>pzi!$B$38:$B$50</c:f>
              <c:numCache>
                <c:formatCode>General</c:formatCode>
                <c:ptCount val="13"/>
                <c:pt idx="0">
                  <c:v>219</c:v>
                </c:pt>
                <c:pt idx="1">
                  <c:v>131</c:v>
                </c:pt>
                <c:pt idx="2">
                  <c:v>171</c:v>
                </c:pt>
                <c:pt idx="3">
                  <c:v>130</c:v>
                </c:pt>
                <c:pt idx="4">
                  <c:v>159</c:v>
                </c:pt>
                <c:pt idx="5">
                  <c:v>169</c:v>
                </c:pt>
                <c:pt idx="6">
                  <c:v>101</c:v>
                </c:pt>
                <c:pt idx="7">
                  <c:v>117</c:v>
                </c:pt>
                <c:pt idx="8">
                  <c:v>106</c:v>
                </c:pt>
                <c:pt idx="9">
                  <c:v>114</c:v>
                </c:pt>
                <c:pt idx="10">
                  <c:v>85</c:v>
                </c:pt>
                <c:pt idx="11">
                  <c:v>89</c:v>
                </c:pt>
                <c:pt idx="12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81-420F-AD60-216D9E0F53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238528"/>
        <c:axId val="149240064"/>
      </c:barChart>
      <c:catAx>
        <c:axId val="149238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9240064"/>
        <c:crosses val="autoZero"/>
        <c:auto val="1"/>
        <c:lblAlgn val="ctr"/>
        <c:lblOffset val="100"/>
        <c:noMultiLvlLbl val="0"/>
      </c:catAx>
      <c:valAx>
        <c:axId val="149240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9238528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'Přím.zahraniční investice_vývoj'!$L$4:$L$5</c:f>
              <c:strCache>
                <c:ptCount val="2"/>
                <c:pt idx="0">
                  <c:v>nárůst PZI oproti roku 2012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Pt>
            <c:idx val="6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6A6-49B5-B9A4-03F5C96D6206}"/>
              </c:ext>
            </c:extLst>
          </c:dPt>
          <c:cat>
            <c:strRef>
              <c:f>'Přím.zahraniční investice_vývoj'!$A$7:$A$20</c:f>
              <c:strCache>
                <c:ptCount val="14"/>
                <c:pt idx="0">
                  <c:v>Hlavní město Praha</c:v>
                </c:pt>
                <c:pt idx="1">
                  <c:v>Středočeský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Karlovarský kraj</c:v>
                </c:pt>
                <c:pt idx="5">
                  <c:v>Ústecký kraj</c:v>
                </c:pt>
                <c:pt idx="6">
                  <c:v>Liberecký kraj</c:v>
                </c:pt>
                <c:pt idx="7">
                  <c:v>Královéhradecký kraj</c:v>
                </c:pt>
                <c:pt idx="8">
                  <c:v>Pardubický kraj</c:v>
                </c:pt>
                <c:pt idx="9">
                  <c:v>Kraj Vysočina</c:v>
                </c:pt>
                <c:pt idx="10">
                  <c:v>Jihomoravský kraj</c:v>
                </c:pt>
                <c:pt idx="11">
                  <c:v>Olomoucký kraj</c:v>
                </c:pt>
                <c:pt idx="12">
                  <c:v>Zlínský kraj</c:v>
                </c:pt>
                <c:pt idx="13">
                  <c:v>Moravskoslezský kraj</c:v>
                </c:pt>
              </c:strCache>
            </c:strRef>
          </c:cat>
          <c:val>
            <c:numRef>
              <c:f>'Přím.zahraniční investice_vývoj'!$L$7:$L$20</c:f>
              <c:numCache>
                <c:formatCode>0.00%</c:formatCode>
                <c:ptCount val="14"/>
                <c:pt idx="0">
                  <c:v>0.31826927375416281</c:v>
                </c:pt>
                <c:pt idx="1">
                  <c:v>-3.281397299059885E-2</c:v>
                </c:pt>
                <c:pt idx="2">
                  <c:v>0.15173830377959052</c:v>
                </c:pt>
                <c:pt idx="3">
                  <c:v>0.34272978141104793</c:v>
                </c:pt>
                <c:pt idx="4">
                  <c:v>0.66255183277247753</c:v>
                </c:pt>
                <c:pt idx="5">
                  <c:v>-6.238223829189149E-3</c:v>
                </c:pt>
                <c:pt idx="6">
                  <c:v>-6.3974507802382563E-2</c:v>
                </c:pt>
                <c:pt idx="7">
                  <c:v>6.8888644746066818E-2</c:v>
                </c:pt>
                <c:pt idx="8">
                  <c:v>-0.11276024914865612</c:v>
                </c:pt>
                <c:pt idx="9">
                  <c:v>0.17562446634274065</c:v>
                </c:pt>
                <c:pt idx="10">
                  <c:v>-7.8781597058143804E-2</c:v>
                </c:pt>
                <c:pt idx="11">
                  <c:v>0.50276543450619182</c:v>
                </c:pt>
                <c:pt idx="12">
                  <c:v>0.3559012621990616</c:v>
                </c:pt>
                <c:pt idx="13">
                  <c:v>0.10990657400296788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A6-49B5-B9A4-03F5C96D62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386176"/>
        <c:axId val="148387712"/>
      </c:barChart>
      <c:catAx>
        <c:axId val="148386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crossAx val="148387712"/>
        <c:crosses val="autoZero"/>
        <c:auto val="1"/>
        <c:lblAlgn val="ctr"/>
        <c:lblOffset val="100"/>
        <c:noMultiLvlLbl val="0"/>
      </c:catAx>
      <c:valAx>
        <c:axId val="14838771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nextTo"/>
        <c:crossAx val="148386176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</c:spPr>
          <c:invertIfNegative val="0"/>
          <c:dPt>
            <c:idx val="6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BBE4-4BEE-838C-0038DA9CE96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obyvatelstvo!$A$3:$A$16</c:f>
              <c:strCache>
                <c:ptCount val="14"/>
                <c:pt idx="0">
                  <c:v>Hlavní město Praha</c:v>
                </c:pt>
                <c:pt idx="1">
                  <c:v>Středočeský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Karlovarský kraj</c:v>
                </c:pt>
                <c:pt idx="5">
                  <c:v>Ústecký kraj</c:v>
                </c:pt>
                <c:pt idx="6">
                  <c:v>Liberecký kraj</c:v>
                </c:pt>
                <c:pt idx="7">
                  <c:v>Královéhradecký kraj</c:v>
                </c:pt>
                <c:pt idx="8">
                  <c:v>Pardubický kraj</c:v>
                </c:pt>
                <c:pt idx="9">
                  <c:v>Kraj Vysočina</c:v>
                </c:pt>
                <c:pt idx="10">
                  <c:v>Jihomoravský kraj</c:v>
                </c:pt>
                <c:pt idx="11">
                  <c:v>Olomoucký kraj</c:v>
                </c:pt>
                <c:pt idx="12">
                  <c:v>Zlínský kraj</c:v>
                </c:pt>
                <c:pt idx="13">
                  <c:v>Moravskoslezský kraj</c:v>
                </c:pt>
              </c:strCache>
            </c:strRef>
          </c:cat>
          <c:val>
            <c:numRef>
              <c:f>obyvatelstvo!$L$3:$L$16</c:f>
              <c:numCache>
                <c:formatCode>###\ ###\ ##0</c:formatCode>
                <c:ptCount val="14"/>
                <c:pt idx="0">
                  <c:v>68411</c:v>
                </c:pt>
                <c:pt idx="1">
                  <c:v>137155</c:v>
                </c:pt>
                <c:pt idx="2">
                  <c:v>5518</c:v>
                </c:pt>
                <c:pt idx="3">
                  <c:v>17555</c:v>
                </c:pt>
                <c:pt idx="4">
                  <c:v>-10700</c:v>
                </c:pt>
                <c:pt idx="5">
                  <c:v>-9803</c:v>
                </c:pt>
                <c:pt idx="6">
                  <c:v>6688</c:v>
                </c:pt>
                <c:pt idx="7">
                  <c:v>-1408</c:v>
                </c:pt>
                <c:pt idx="8">
                  <c:v>5687</c:v>
                </c:pt>
                <c:pt idx="9">
                  <c:v>-4725</c:v>
                </c:pt>
                <c:pt idx="10">
                  <c:v>38278</c:v>
                </c:pt>
                <c:pt idx="11">
                  <c:v>-7866</c:v>
                </c:pt>
                <c:pt idx="12">
                  <c:v>-7082</c:v>
                </c:pt>
                <c:pt idx="13">
                  <c:v>-40018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E4-4BEE-838C-0038DA9CE9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41568"/>
        <c:axId val="43743104"/>
      </c:barChart>
      <c:catAx>
        <c:axId val="43741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743104"/>
        <c:crosses val="autoZero"/>
        <c:auto val="1"/>
        <c:lblAlgn val="ctr"/>
        <c:lblOffset val="100"/>
        <c:noMultiLvlLbl val="0"/>
      </c:catAx>
      <c:valAx>
        <c:axId val="43743104"/>
        <c:scaling>
          <c:orientation val="minMax"/>
        </c:scaling>
        <c:delete val="0"/>
        <c:axPos val="l"/>
        <c:majorGridlines/>
        <c:numFmt formatCode="###\ ###\ ##0" sourceLinked="1"/>
        <c:majorTickMark val="out"/>
        <c:minorTickMark val="none"/>
        <c:tickLblPos val="nextTo"/>
        <c:crossAx val="437415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[1]obyvatel.!$A$11</c:f>
              <c:strCache>
                <c:ptCount val="1"/>
                <c:pt idx="0">
                  <c:v>Liberecký</c:v>
                </c:pt>
              </c:strCache>
            </c:strRef>
          </c:tx>
          <c:invertIfNegative val="0"/>
          <c:cat>
            <c:numRef>
              <c:f>[1]obyvatel.!$B$3:$L$3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[1]obyvatel.!$B$11:$L$11</c:f>
              <c:numCache>
                <c:formatCode>#\ ##0_ ;\-#\ ##0\ </c:formatCode>
                <c:ptCount val="11"/>
                <c:pt idx="0">
                  <c:v>430774</c:v>
                </c:pt>
                <c:pt idx="1">
                  <c:v>433948</c:v>
                </c:pt>
                <c:pt idx="2">
                  <c:v>437325</c:v>
                </c:pt>
                <c:pt idx="3">
                  <c:v>439027</c:v>
                </c:pt>
                <c:pt idx="4">
                  <c:v>439942</c:v>
                </c:pt>
                <c:pt idx="5" formatCode="#,##0">
                  <c:v>438600</c:v>
                </c:pt>
                <c:pt idx="6" formatCode="#,##0">
                  <c:v>438594</c:v>
                </c:pt>
                <c:pt idx="7" formatCode="#,##0">
                  <c:v>438609</c:v>
                </c:pt>
                <c:pt idx="8" formatCode="###\ ###\ ##0">
                  <c:v>438851</c:v>
                </c:pt>
                <c:pt idx="9" formatCode="###\ ###\ ##0">
                  <c:v>439152</c:v>
                </c:pt>
                <c:pt idx="10" formatCode="###\ ###\ ##0">
                  <c:v>440179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4D-44D8-B94F-808C666914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43625856"/>
        <c:axId val="43631744"/>
      </c:barChart>
      <c:lineChart>
        <c:grouping val="standard"/>
        <c:varyColors val="0"/>
        <c:ser>
          <c:idx val="0"/>
          <c:order val="0"/>
          <c:tx>
            <c:strRef>
              <c:f>[1]obyvatel.!$A$4</c:f>
              <c:strCache>
                <c:ptCount val="1"/>
                <c:pt idx="0">
                  <c:v>Česká republika  celkem</c:v>
                </c:pt>
              </c:strCache>
            </c:strRef>
          </c:tx>
          <c:cat>
            <c:numRef>
              <c:f>[1]obyvatel.!$B$3:$J$3</c:f>
              <c:numCache>
                <c:formatCode>General</c:formatCode>
                <c:ptCount val="9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</c:numCache>
            </c:numRef>
          </c:cat>
          <c:val>
            <c:numRef>
              <c:f>[1]obyvatel.!$B$4:$L$4</c:f>
              <c:numCache>
                <c:formatCode>#\ ##0_ ;\-#\ ##0\ </c:formatCode>
                <c:ptCount val="11"/>
                <c:pt idx="0">
                  <c:v>10287189</c:v>
                </c:pt>
                <c:pt idx="1">
                  <c:v>10381130</c:v>
                </c:pt>
                <c:pt idx="2">
                  <c:v>10467542</c:v>
                </c:pt>
                <c:pt idx="3">
                  <c:v>10506813</c:v>
                </c:pt>
                <c:pt idx="4">
                  <c:v>10532770</c:v>
                </c:pt>
                <c:pt idx="5" formatCode="#,##0">
                  <c:v>10505445</c:v>
                </c:pt>
                <c:pt idx="6" formatCode="#,##0">
                  <c:v>10516125</c:v>
                </c:pt>
                <c:pt idx="7" formatCode="#,##0">
                  <c:v>10512419</c:v>
                </c:pt>
                <c:pt idx="8" formatCode="###\ ###\ ##0">
                  <c:v>10538275</c:v>
                </c:pt>
                <c:pt idx="9" formatCode="###\ ###\ ##0">
                  <c:v>10542942</c:v>
                </c:pt>
                <c:pt idx="10" formatCode="###\ ###\ ##0">
                  <c:v>10565284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4D-44D8-B94F-808C666914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39936"/>
        <c:axId val="43633664"/>
      </c:lineChart>
      <c:catAx>
        <c:axId val="4362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3631744"/>
        <c:crosses val="autoZero"/>
        <c:auto val="1"/>
        <c:lblAlgn val="ctr"/>
        <c:lblOffset val="100"/>
        <c:noMultiLvlLbl val="0"/>
      </c:catAx>
      <c:valAx>
        <c:axId val="436317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počet obyvatel LK</a:t>
                </a:r>
              </a:p>
            </c:rich>
          </c:tx>
          <c:layout/>
          <c:overlay val="0"/>
        </c:title>
        <c:numFmt formatCode="#\ ##0_ ;\-#\ ##0\ " sourceLinked="1"/>
        <c:majorTickMark val="none"/>
        <c:minorTickMark val="none"/>
        <c:tickLblPos val="nextTo"/>
        <c:spPr>
          <a:ln w="9525">
            <a:noFill/>
          </a:ln>
        </c:spPr>
        <c:crossAx val="43625856"/>
        <c:crosses val="autoZero"/>
        <c:crossBetween val="between"/>
      </c:valAx>
      <c:valAx>
        <c:axId val="43633664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počet obyvatel ČR</a:t>
                </a:r>
              </a:p>
            </c:rich>
          </c:tx>
          <c:layout/>
          <c:overlay val="0"/>
        </c:title>
        <c:numFmt formatCode="#\ ##0_ ;\-#\ ##0\ " sourceLinked="1"/>
        <c:majorTickMark val="out"/>
        <c:minorTickMark val="none"/>
        <c:tickLblPos val="nextTo"/>
        <c:crossAx val="43639936"/>
        <c:crosses val="max"/>
        <c:crossBetween val="between"/>
      </c:valAx>
      <c:catAx>
        <c:axId val="43639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3633664"/>
        <c:crosses val="autoZero"/>
        <c:auto val="1"/>
        <c:lblAlgn val="ctr"/>
        <c:lblOffset val="100"/>
        <c:noMultiLvlLbl val="0"/>
      </c:cat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Medián hrubé měsíční mzdy v Libereckém kraji</c:v>
          </c:tx>
          <c:invertIfNegative val="0"/>
          <c:cat>
            <c:numRef>
              <c:f>'hrubé měsíční mzdy'!$T$3:$Y$3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'hrubé měsíční mzdy'!$T$6:$Y$6</c:f>
              <c:numCache>
                <c:formatCode>General</c:formatCode>
                <c:ptCount val="6"/>
                <c:pt idx="0">
                  <c:v>21017</c:v>
                </c:pt>
                <c:pt idx="1">
                  <c:v>21672</c:v>
                </c:pt>
                <c:pt idx="2">
                  <c:v>21933</c:v>
                </c:pt>
                <c:pt idx="3">
                  <c:v>22722</c:v>
                </c:pt>
                <c:pt idx="4">
                  <c:v>23946</c:v>
                </c:pt>
                <c:pt idx="5">
                  <c:v>24841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E6-4361-B1F0-E097666063BE}"/>
            </c:ext>
          </c:extLst>
        </c:ser>
        <c:ser>
          <c:idx val="1"/>
          <c:order val="1"/>
          <c:tx>
            <c:v>Průměrná hrubá měsíční mzda v Libereckém kraji</c:v>
          </c:tx>
          <c:invertIfNegative val="0"/>
          <c:cat>
            <c:numRef>
              <c:f>'hrubé měsíční mzdy'!$T$3:$Y$3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'hrubé měsíční mzdy'!$T$5:$Y$5</c:f>
              <c:numCache>
                <c:formatCode>General</c:formatCode>
                <c:ptCount val="6"/>
                <c:pt idx="0">
                  <c:v>23240</c:v>
                </c:pt>
                <c:pt idx="1">
                  <c:v>23850</c:v>
                </c:pt>
                <c:pt idx="2">
                  <c:v>24238</c:v>
                </c:pt>
                <c:pt idx="3">
                  <c:v>25114</c:v>
                </c:pt>
                <c:pt idx="4" formatCode="###\ ##0">
                  <c:v>26358</c:v>
                </c:pt>
                <c:pt idx="5" formatCode="###\ ##0">
                  <c:v>27326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E6-4361-B1F0-E09766606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215040"/>
        <c:axId val="140216576"/>
      </c:barChart>
      <c:lineChart>
        <c:grouping val="standard"/>
        <c:varyColors val="0"/>
        <c:ser>
          <c:idx val="2"/>
          <c:order val="2"/>
          <c:tx>
            <c:v>Průměrný hrubá měsíční mzda v ČR</c:v>
          </c:tx>
          <c:cat>
            <c:numRef>
              <c:f>'hrubé měsíční mzdy'!$T$3:$Y$3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'hrubé měsíční mzdy'!$T$4:$Y$4</c:f>
              <c:numCache>
                <c:formatCode>General</c:formatCode>
                <c:ptCount val="6"/>
                <c:pt idx="0">
                  <c:v>25625</c:v>
                </c:pt>
                <c:pt idx="1">
                  <c:v>26033</c:v>
                </c:pt>
                <c:pt idx="2">
                  <c:v>26211</c:v>
                </c:pt>
                <c:pt idx="3">
                  <c:v>26802</c:v>
                </c:pt>
                <c:pt idx="4" formatCode="###\ ##0">
                  <c:v>27811</c:v>
                </c:pt>
                <c:pt idx="5" formatCode="###\ ##0">
                  <c:v>29061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9E6-4361-B1F0-E09766606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215040"/>
        <c:axId val="140216576"/>
      </c:lineChart>
      <c:catAx>
        <c:axId val="14021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0216576"/>
        <c:crosses val="autoZero"/>
        <c:auto val="1"/>
        <c:lblAlgn val="ctr"/>
        <c:lblOffset val="100"/>
        <c:noMultiLvlLbl val="0"/>
      </c:catAx>
      <c:valAx>
        <c:axId val="140216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2150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'hrubé měsíční mzdy'!$T$9</c:f>
              <c:strCache>
                <c:ptCount val="1"/>
                <c:pt idx="0">
                  <c:v>Zemědělství, lesnictví, rybářství</c:v>
                </c:pt>
              </c:strCache>
            </c:strRef>
          </c:tx>
          <c:invertIfNegative val="0"/>
          <c:cat>
            <c:numRef>
              <c:f>'hrubé měsíční mzdy'!$W$8:$AG$8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'hrubé měsíční mzdy'!$W$9:$AG$9</c:f>
              <c:numCache>
                <c:formatCode>General</c:formatCode>
                <c:ptCount val="11"/>
                <c:pt idx="0">
                  <c:v>13211</c:v>
                </c:pt>
                <c:pt idx="1">
                  <c:v>14523</c:v>
                </c:pt>
                <c:pt idx="2">
                  <c:v>15551</c:v>
                </c:pt>
                <c:pt idx="3">
                  <c:v>16516</c:v>
                </c:pt>
                <c:pt idx="4">
                  <c:v>16332</c:v>
                </c:pt>
                <c:pt idx="5">
                  <c:v>16407</c:v>
                </c:pt>
                <c:pt idx="6">
                  <c:v>17286</c:v>
                </c:pt>
                <c:pt idx="7">
                  <c:v>18830</c:v>
                </c:pt>
                <c:pt idx="8">
                  <c:v>18882</c:v>
                </c:pt>
                <c:pt idx="9">
                  <c:v>19480</c:v>
                </c:pt>
                <c:pt idx="10">
                  <c:v>20025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4A-4D06-A0AA-09FB14EB3DAC}"/>
            </c:ext>
          </c:extLst>
        </c:ser>
        <c:ser>
          <c:idx val="1"/>
          <c:order val="1"/>
          <c:tx>
            <c:strRef>
              <c:f>'hrubé měsíční mzdy'!$T$10</c:f>
              <c:strCache>
                <c:ptCount val="1"/>
                <c:pt idx="0">
                  <c:v>Stavebnictví</c:v>
                </c:pt>
              </c:strCache>
            </c:strRef>
          </c:tx>
          <c:invertIfNegative val="0"/>
          <c:cat>
            <c:numRef>
              <c:f>'hrubé měsíční mzdy'!$W$8:$AG$8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'hrubé měsíční mzdy'!$W$10:$AG$10</c:f>
              <c:numCache>
                <c:formatCode>General</c:formatCode>
                <c:ptCount val="11"/>
                <c:pt idx="0">
                  <c:v>15469</c:v>
                </c:pt>
                <c:pt idx="1">
                  <c:v>16575</c:v>
                </c:pt>
                <c:pt idx="2">
                  <c:v>18170</c:v>
                </c:pt>
                <c:pt idx="3">
                  <c:v>19238</c:v>
                </c:pt>
                <c:pt idx="4">
                  <c:v>19324</c:v>
                </c:pt>
                <c:pt idx="5">
                  <c:v>19820</c:v>
                </c:pt>
                <c:pt idx="6">
                  <c:v>20651</c:v>
                </c:pt>
                <c:pt idx="7">
                  <c:v>20284</c:v>
                </c:pt>
                <c:pt idx="8">
                  <c:v>20204</c:v>
                </c:pt>
                <c:pt idx="9">
                  <c:v>21872</c:v>
                </c:pt>
                <c:pt idx="10">
                  <c:v>22858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4A-4D06-A0AA-09FB14EB3DAC}"/>
            </c:ext>
          </c:extLst>
        </c:ser>
        <c:ser>
          <c:idx val="2"/>
          <c:order val="2"/>
          <c:tx>
            <c:strRef>
              <c:f>'hrubé měsíční mzdy'!$T$11</c:f>
              <c:strCache>
                <c:ptCount val="1"/>
                <c:pt idx="0">
                  <c:v>Vzdělávání</c:v>
                </c:pt>
              </c:strCache>
            </c:strRef>
          </c:tx>
          <c:invertIfNegative val="0"/>
          <c:cat>
            <c:numRef>
              <c:f>'hrubé měsíční mzdy'!$W$8:$AG$8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'hrubé měsíční mzdy'!$W$11:$AG$11</c:f>
              <c:numCache>
                <c:formatCode>General</c:formatCode>
                <c:ptCount val="11"/>
                <c:pt idx="0">
                  <c:v>16177</c:v>
                </c:pt>
                <c:pt idx="1">
                  <c:v>17304</c:v>
                </c:pt>
                <c:pt idx="2">
                  <c:v>18422</c:v>
                </c:pt>
                <c:pt idx="3">
                  <c:v>19078</c:v>
                </c:pt>
                <c:pt idx="4">
                  <c:v>20537</c:v>
                </c:pt>
                <c:pt idx="5">
                  <c:v>20050</c:v>
                </c:pt>
                <c:pt idx="6">
                  <c:v>20667</c:v>
                </c:pt>
                <c:pt idx="7">
                  <c:v>21020</c:v>
                </c:pt>
                <c:pt idx="8">
                  <c:v>21504</c:v>
                </c:pt>
                <c:pt idx="9">
                  <c:v>21</c:v>
                </c:pt>
                <c:pt idx="10">
                  <c:v>22331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4A-4D06-A0AA-09FB14EB3DAC}"/>
            </c:ext>
          </c:extLst>
        </c:ser>
        <c:ser>
          <c:idx val="3"/>
          <c:order val="3"/>
          <c:tx>
            <c:strRef>
              <c:f>'hrubé měsíční mzdy'!$T$12</c:f>
              <c:strCache>
                <c:ptCount val="1"/>
                <c:pt idx="0">
                  <c:v>Průmysl</c:v>
                </c:pt>
              </c:strCache>
            </c:strRef>
          </c:tx>
          <c:invertIfNegative val="0"/>
          <c:cat>
            <c:numRef>
              <c:f>'hrubé měsíční mzdy'!$W$8:$AG$8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'hrubé měsíční mzdy'!$W$12:$AG$12</c:f>
              <c:numCache>
                <c:formatCode>General</c:formatCode>
                <c:ptCount val="11"/>
                <c:pt idx="0">
                  <c:v>16962</c:v>
                </c:pt>
                <c:pt idx="1">
                  <c:v>18064</c:v>
                </c:pt>
                <c:pt idx="2">
                  <c:v>19484</c:v>
                </c:pt>
                <c:pt idx="3">
                  <c:v>21234</c:v>
                </c:pt>
                <c:pt idx="4">
                  <c:v>22036</c:v>
                </c:pt>
                <c:pt idx="5">
                  <c:v>23021</c:v>
                </c:pt>
                <c:pt idx="6">
                  <c:v>23762</c:v>
                </c:pt>
                <c:pt idx="7">
                  <c:v>24671</c:v>
                </c:pt>
                <c:pt idx="8">
                  <c:v>24442</c:v>
                </c:pt>
                <c:pt idx="9">
                  <c:v>25621</c:v>
                </c:pt>
                <c:pt idx="10">
                  <c:v>26429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4A-4D06-A0AA-09FB14EB3DAC}"/>
            </c:ext>
          </c:extLst>
        </c:ser>
        <c:ser>
          <c:idx val="4"/>
          <c:order val="4"/>
          <c:tx>
            <c:strRef>
              <c:f>'hrubé měsíční mzdy'!$T$13</c:f>
              <c:strCache>
                <c:ptCount val="1"/>
                <c:pt idx="0">
                  <c:v>Velkoobchod, maloobchod; oprava a údržba motorových vozidel</c:v>
                </c:pt>
              </c:strCache>
            </c:strRef>
          </c:tx>
          <c:invertIfNegative val="0"/>
          <c:cat>
            <c:numRef>
              <c:f>'hrubé měsíční mzdy'!$W$8:$AG$8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'hrubé měsíční mzdy'!$W$13:$AG$13</c:f>
              <c:numCache>
                <c:formatCode>General</c:formatCode>
                <c:ptCount val="11"/>
                <c:pt idx="0">
                  <c:v>14266</c:v>
                </c:pt>
                <c:pt idx="1">
                  <c:v>14586</c:v>
                </c:pt>
                <c:pt idx="2">
                  <c:v>15772</c:v>
                </c:pt>
                <c:pt idx="3">
                  <c:v>17191</c:v>
                </c:pt>
                <c:pt idx="4">
                  <c:v>17566</c:v>
                </c:pt>
                <c:pt idx="5">
                  <c:v>16682</c:v>
                </c:pt>
                <c:pt idx="6">
                  <c:v>17670</c:v>
                </c:pt>
                <c:pt idx="7">
                  <c:v>18492</c:v>
                </c:pt>
                <c:pt idx="8">
                  <c:v>18636</c:v>
                </c:pt>
                <c:pt idx="9">
                  <c:v>19059</c:v>
                </c:pt>
                <c:pt idx="10">
                  <c:v>19952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4A-4D06-A0AA-09FB14EB3DAC}"/>
            </c:ext>
          </c:extLst>
        </c:ser>
        <c:ser>
          <c:idx val="5"/>
          <c:order val="5"/>
          <c:tx>
            <c:strRef>
              <c:f>'hrubé měsíční mzdy'!$T$14</c:f>
              <c:strCache>
                <c:ptCount val="1"/>
                <c:pt idx="0">
                  <c:v>Zdravotní a sociální péče</c:v>
                </c:pt>
              </c:strCache>
            </c:strRef>
          </c:tx>
          <c:invertIfNegative val="0"/>
          <c:cat>
            <c:numRef>
              <c:f>'hrubé měsíční mzdy'!$W$8:$AG$8</c:f>
              <c:numCache>
                <c:formatCode>General</c:formatCod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numCache>
            </c:numRef>
          </c:cat>
          <c:val>
            <c:numRef>
              <c:f>'hrubé měsíční mzdy'!$W$14:$AG$14</c:f>
              <c:numCache>
                <c:formatCode>General</c:formatCode>
                <c:ptCount val="11"/>
                <c:pt idx="0">
                  <c:v>15943</c:v>
                </c:pt>
                <c:pt idx="1">
                  <c:v>17364</c:v>
                </c:pt>
                <c:pt idx="2">
                  <c:v>17804</c:v>
                </c:pt>
                <c:pt idx="3">
                  <c:v>19439</c:v>
                </c:pt>
                <c:pt idx="4">
                  <c:v>20880</c:v>
                </c:pt>
                <c:pt idx="5">
                  <c:v>21332</c:v>
                </c:pt>
                <c:pt idx="6">
                  <c:v>22678</c:v>
                </c:pt>
                <c:pt idx="7">
                  <c:v>22756</c:v>
                </c:pt>
                <c:pt idx="8">
                  <c:v>20412</c:v>
                </c:pt>
                <c:pt idx="9">
                  <c:v>23130</c:v>
                </c:pt>
                <c:pt idx="10">
                  <c:v>24241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04A-4D06-A0AA-09FB14EB3D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855168"/>
        <c:axId val="140856704"/>
      </c:barChart>
      <c:catAx>
        <c:axId val="140855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0856704"/>
        <c:crosses val="autoZero"/>
        <c:auto val="1"/>
        <c:lblAlgn val="ctr"/>
        <c:lblOffset val="100"/>
        <c:noMultiLvlLbl val="0"/>
      </c:catAx>
      <c:valAx>
        <c:axId val="140856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08551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4230443416795125E-2"/>
          <c:y val="0.66648728349515762"/>
          <c:w val="0.90067474204613307"/>
          <c:h val="0.211591138520272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vzdělanost!$B$1</c:f>
              <c:strCache>
                <c:ptCount val="1"/>
                <c:pt idx="0">
                  <c:v>Základní a bez vzdělání</c:v>
                </c:pt>
              </c:strCache>
            </c:strRef>
          </c:tx>
          <c:invertIfNegative val="0"/>
          <c:cat>
            <c:numRef>
              <c:f>vzdělanost!$A$2:$A$11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vzdělanost!$B$2:$B$11</c:f>
              <c:numCache>
                <c:formatCode>General</c:formatCode>
                <c:ptCount val="10"/>
                <c:pt idx="0">
                  <c:v>78</c:v>
                </c:pt>
                <c:pt idx="1">
                  <c:v>79</c:v>
                </c:pt>
                <c:pt idx="2">
                  <c:v>70.2</c:v>
                </c:pt>
                <c:pt idx="3">
                  <c:v>63.8</c:v>
                </c:pt>
                <c:pt idx="4">
                  <c:v>65.900000000000006</c:v>
                </c:pt>
                <c:pt idx="5">
                  <c:v>70</c:v>
                </c:pt>
                <c:pt idx="6">
                  <c:v>64.7</c:v>
                </c:pt>
                <c:pt idx="7">
                  <c:v>61.5</c:v>
                </c:pt>
                <c:pt idx="8" formatCode="#\ ##0.0_ ;\-#\ ##0.0\ ">
                  <c:v>61.000870339999977</c:v>
                </c:pt>
                <c:pt idx="9">
                  <c:v>56.5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15-42CD-B3F3-082F7C7C065D}"/>
            </c:ext>
          </c:extLst>
        </c:ser>
        <c:ser>
          <c:idx val="1"/>
          <c:order val="1"/>
          <c:tx>
            <c:strRef>
              <c:f>vzdělanost!$C$1</c:f>
              <c:strCache>
                <c:ptCount val="1"/>
                <c:pt idx="0">
                  <c:v>Střední bez maturity</c:v>
                </c:pt>
              </c:strCache>
            </c:strRef>
          </c:tx>
          <c:invertIfNegative val="0"/>
          <c:cat>
            <c:numRef>
              <c:f>vzdělanost!$A$2:$A$11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vzdělanost!$C$2:$C$11</c:f>
              <c:numCache>
                <c:formatCode>General</c:formatCode>
                <c:ptCount val="10"/>
                <c:pt idx="0">
                  <c:v>149.9</c:v>
                </c:pt>
                <c:pt idx="1">
                  <c:v>149.80000000000001</c:v>
                </c:pt>
                <c:pt idx="2">
                  <c:v>156.4</c:v>
                </c:pt>
                <c:pt idx="3">
                  <c:v>150</c:v>
                </c:pt>
                <c:pt idx="4">
                  <c:v>150.4</c:v>
                </c:pt>
                <c:pt idx="5">
                  <c:v>145.69999999999999</c:v>
                </c:pt>
                <c:pt idx="6">
                  <c:v>142.4</c:v>
                </c:pt>
                <c:pt idx="7">
                  <c:v>139.6</c:v>
                </c:pt>
                <c:pt idx="8" formatCode="#\ ##0.0_ ;\-#\ ##0.0\ ">
                  <c:v>140.17282599750081</c:v>
                </c:pt>
                <c:pt idx="9">
                  <c:v>141.6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15-42CD-B3F3-082F7C7C065D}"/>
            </c:ext>
          </c:extLst>
        </c:ser>
        <c:ser>
          <c:idx val="2"/>
          <c:order val="2"/>
          <c:tx>
            <c:strRef>
              <c:f>vzdělanost!$D$1</c:f>
              <c:strCache>
                <c:ptCount val="1"/>
                <c:pt idx="0">
                  <c:v>Střední s maturitou</c:v>
                </c:pt>
              </c:strCache>
            </c:strRef>
          </c:tx>
          <c:invertIfNegative val="0"/>
          <c:cat>
            <c:numRef>
              <c:f>vzdělanost!$A$2:$A$11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vzdělanost!$D$2:$D$11</c:f>
              <c:numCache>
                <c:formatCode>#\ ##0.0_ ;\-#\ ##0.0\ </c:formatCode>
                <c:ptCount val="10"/>
                <c:pt idx="0" formatCode="General">
                  <c:v>111.7</c:v>
                </c:pt>
                <c:pt idx="1">
                  <c:v>113.9</c:v>
                </c:pt>
                <c:pt idx="2">
                  <c:v>112.5</c:v>
                </c:pt>
                <c:pt idx="3" formatCode="General">
                  <c:v>121.1</c:v>
                </c:pt>
                <c:pt idx="4" formatCode="General">
                  <c:v>110.6</c:v>
                </c:pt>
                <c:pt idx="5" formatCode="General">
                  <c:v>110.4</c:v>
                </c:pt>
                <c:pt idx="6" formatCode="General">
                  <c:v>108.9</c:v>
                </c:pt>
                <c:pt idx="7" formatCode="General">
                  <c:v>117.6</c:v>
                </c:pt>
                <c:pt idx="8">
                  <c:v>119.44518126000071</c:v>
                </c:pt>
                <c:pt idx="9" formatCode="General">
                  <c:v>116.1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15-42CD-B3F3-082F7C7C065D}"/>
            </c:ext>
          </c:extLst>
        </c:ser>
        <c:ser>
          <c:idx val="3"/>
          <c:order val="3"/>
          <c:tx>
            <c:strRef>
              <c:f>vzdělanost!$E$1</c:f>
              <c:strCache>
                <c:ptCount val="1"/>
                <c:pt idx="0">
                  <c:v>Vysokoškolské</c:v>
                </c:pt>
              </c:strCache>
            </c:strRef>
          </c:tx>
          <c:invertIfNegative val="0"/>
          <c:cat>
            <c:numRef>
              <c:f>vzdělanost!$A$2:$A$11</c:f>
              <c:numCache>
                <c:formatCode>General</c:formatCode>
                <c:ptCount val="10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</c:numCache>
            </c:numRef>
          </c:cat>
          <c:val>
            <c:numRef>
              <c:f>vzdělanost!$E$2:$E$11</c:f>
              <c:numCache>
                <c:formatCode>General</c:formatCode>
                <c:ptCount val="10"/>
                <c:pt idx="0">
                  <c:v>28.1</c:v>
                </c:pt>
                <c:pt idx="1">
                  <c:v>28.3</c:v>
                </c:pt>
                <c:pt idx="2">
                  <c:v>33.4</c:v>
                </c:pt>
                <c:pt idx="3">
                  <c:v>38.299999999999997</c:v>
                </c:pt>
                <c:pt idx="4">
                  <c:v>44.5</c:v>
                </c:pt>
                <c:pt idx="5">
                  <c:v>44.8</c:v>
                </c:pt>
                <c:pt idx="6">
                  <c:v>54.6</c:v>
                </c:pt>
                <c:pt idx="7">
                  <c:v>51.5</c:v>
                </c:pt>
                <c:pt idx="8" formatCode="#\ ##0.0_ ;\-#\ ##0.0\ ">
                  <c:v>49.148644775000008</c:v>
                </c:pt>
                <c:pt idx="9">
                  <c:v>55.4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15-42CD-B3F3-082F7C7C0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261760"/>
        <c:axId val="156275840"/>
      </c:barChart>
      <c:scatterChart>
        <c:scatterStyle val="lineMarker"/>
        <c:varyColors val="0"/>
        <c:ser>
          <c:idx val="4"/>
          <c:order val="4"/>
          <c:yVal>
            <c:numRef>
              <c:f>vzdělanost!$G$2:$G$11</c:f>
              <c:numCache>
                <c:formatCode>0.00%</c:formatCode>
                <c:ptCount val="10"/>
                <c:pt idx="0">
                  <c:v>7.642099537666576E-2</c:v>
                </c:pt>
                <c:pt idx="1">
                  <c:v>7.628032345013476E-2</c:v>
                </c:pt>
                <c:pt idx="2">
                  <c:v>8.9664429530201345E-2</c:v>
                </c:pt>
                <c:pt idx="3">
                  <c:v>0.10262593783494105</c:v>
                </c:pt>
                <c:pt idx="4">
                  <c:v>0.11981690899299947</c:v>
                </c:pt>
                <c:pt idx="5">
                  <c:v>0.12078727419789699</c:v>
                </c:pt>
                <c:pt idx="6">
                  <c:v>0.14732865623313546</c:v>
                </c:pt>
                <c:pt idx="7">
                  <c:v>0.13911399243652081</c:v>
                </c:pt>
                <c:pt idx="8">
                  <c:v>0.13291768963280656</c:v>
                </c:pt>
                <c:pt idx="9">
                  <c:v>0.14989177489177491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F915-42CD-B3F3-082F7C7C06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6279168"/>
        <c:axId val="156277376"/>
      </c:scatterChart>
      <c:catAx>
        <c:axId val="156261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6275840"/>
        <c:crosses val="autoZero"/>
        <c:auto val="1"/>
        <c:lblAlgn val="ctr"/>
        <c:lblOffset val="100"/>
        <c:noMultiLvlLbl val="0"/>
      </c:catAx>
      <c:valAx>
        <c:axId val="156275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261760"/>
        <c:crosses val="autoZero"/>
        <c:crossBetween val="between"/>
      </c:valAx>
      <c:valAx>
        <c:axId val="156277376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156279168"/>
        <c:crosses val="max"/>
        <c:crossBetween val="midCat"/>
      </c:valAx>
      <c:valAx>
        <c:axId val="156279168"/>
        <c:scaling>
          <c:orientation val="minMax"/>
        </c:scaling>
        <c:delete val="1"/>
        <c:axPos val="b"/>
        <c:majorTickMark val="out"/>
        <c:minorTickMark val="none"/>
        <c:tickLblPos val="nextTo"/>
        <c:crossAx val="156277376"/>
        <c:crosses val="autoZero"/>
        <c:crossBetween val="midCat"/>
      </c:valAx>
    </c:plotArea>
    <c:legend>
      <c:legendPos val="r"/>
      <c:legendEntry>
        <c:idx val="4"/>
        <c:txPr>
          <a:bodyPr/>
          <a:lstStyle/>
          <a:p>
            <a:pPr>
              <a:defRPr baseline="0"/>
            </a:pPr>
            <a:endParaRPr lang="cs-CZ"/>
          </a:p>
        </c:txPr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2014</c:v>
          </c:tx>
          <c:invertIfNegative val="0"/>
          <c:cat>
            <c:strRef>
              <c:f>Nezaměstnanost!$B$2:$O$2</c:f>
              <c:strCache>
                <c:ptCount val="14"/>
                <c:pt idx="0">
                  <c:v>Moravskoslezský kraj</c:v>
                </c:pt>
                <c:pt idx="1">
                  <c:v>Středočeský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Karlovarský kraj</c:v>
                </c:pt>
                <c:pt idx="5">
                  <c:v>Ústecký kraj</c:v>
                </c:pt>
                <c:pt idx="6">
                  <c:v>Liberecký kraj</c:v>
                </c:pt>
                <c:pt idx="7">
                  <c:v>Královéhradecký kraj</c:v>
                </c:pt>
                <c:pt idx="8">
                  <c:v>Pardubický kraj</c:v>
                </c:pt>
                <c:pt idx="9">
                  <c:v>Kraj Vysočina</c:v>
                </c:pt>
                <c:pt idx="10">
                  <c:v>Jihomoravský kraj</c:v>
                </c:pt>
                <c:pt idx="11">
                  <c:v>Olomoucký kraj</c:v>
                </c:pt>
                <c:pt idx="12">
                  <c:v>Zlínský kraj</c:v>
                </c:pt>
                <c:pt idx="13">
                  <c:v>Hlavní město Praha</c:v>
                </c:pt>
              </c:strCache>
            </c:strRef>
          </c:cat>
          <c:val>
            <c:numRef>
              <c:f>Nezaměstnanost!$B$3:$O$3</c:f>
              <c:numCache>
                <c:formatCode>###\ ###\ ##0.0</c:formatCode>
                <c:ptCount val="14"/>
                <c:pt idx="0">
                  <c:v>8.6353991480999994</c:v>
                </c:pt>
                <c:pt idx="1">
                  <c:v>5.1301807254999998</c:v>
                </c:pt>
                <c:pt idx="2">
                  <c:v>5.8529713286999998</c:v>
                </c:pt>
                <c:pt idx="3">
                  <c:v>5.0716904473</c:v>
                </c:pt>
                <c:pt idx="4" formatCode="###\ ###\ ##0">
                  <c:v>9.0380613668999992</c:v>
                </c:pt>
                <c:pt idx="5">
                  <c:v>8.5116280866</c:v>
                </c:pt>
                <c:pt idx="6">
                  <c:v>6.5087434202000001</c:v>
                </c:pt>
                <c:pt idx="7">
                  <c:v>6.1657366699000002</c:v>
                </c:pt>
                <c:pt idx="8">
                  <c:v>6.3906956452000001</c:v>
                </c:pt>
                <c:pt idx="9">
                  <c:v>5.5697503520999998</c:v>
                </c:pt>
                <c:pt idx="10">
                  <c:v>6.0928067631999996</c:v>
                </c:pt>
                <c:pt idx="11">
                  <c:v>7.6922486104000001</c:v>
                </c:pt>
                <c:pt idx="12">
                  <c:v>6.0885252063999999</c:v>
                </c:pt>
                <c:pt idx="13">
                  <c:v>2.4860808578000002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EF-4EC1-84C3-BC1ED30046EA}"/>
            </c:ext>
          </c:extLst>
        </c:ser>
        <c:ser>
          <c:idx val="1"/>
          <c:order val="1"/>
          <c:tx>
            <c:v>2015</c:v>
          </c:tx>
          <c:invertIfNegative val="0"/>
          <c:cat>
            <c:strRef>
              <c:f>Nezaměstnanost!$B$2:$O$2</c:f>
              <c:strCache>
                <c:ptCount val="14"/>
                <c:pt idx="0">
                  <c:v>Moravskoslezský kraj</c:v>
                </c:pt>
                <c:pt idx="1">
                  <c:v>Středočeský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Karlovarský kraj</c:v>
                </c:pt>
                <c:pt idx="5">
                  <c:v>Ústecký kraj</c:v>
                </c:pt>
                <c:pt idx="6">
                  <c:v>Liberecký kraj</c:v>
                </c:pt>
                <c:pt idx="7">
                  <c:v>Královéhradecký kraj</c:v>
                </c:pt>
                <c:pt idx="8">
                  <c:v>Pardubický kraj</c:v>
                </c:pt>
                <c:pt idx="9">
                  <c:v>Kraj Vysočina</c:v>
                </c:pt>
                <c:pt idx="10">
                  <c:v>Jihomoravský kraj</c:v>
                </c:pt>
                <c:pt idx="11">
                  <c:v>Olomoucký kraj</c:v>
                </c:pt>
                <c:pt idx="12">
                  <c:v>Zlínský kraj</c:v>
                </c:pt>
                <c:pt idx="13">
                  <c:v>Hlavní město Praha</c:v>
                </c:pt>
              </c:strCache>
            </c:strRef>
          </c:cat>
          <c:val>
            <c:numRef>
              <c:f>Nezaměstnanost!$B$4:$O$4</c:f>
              <c:numCache>
                <c:formatCode>###\ ###\ ##0.0</c:formatCode>
                <c:ptCount val="14"/>
                <c:pt idx="0">
                  <c:v>8.1358129188999992</c:v>
                </c:pt>
                <c:pt idx="1">
                  <c:v>3.4571944372000001</c:v>
                </c:pt>
                <c:pt idx="2" formatCode="###\ ###\ ##0">
                  <c:v>3.9921160271999998</c:v>
                </c:pt>
                <c:pt idx="3">
                  <c:v>3.7900803430000001</c:v>
                </c:pt>
                <c:pt idx="4">
                  <c:v>6.6963568829</c:v>
                </c:pt>
                <c:pt idx="5">
                  <c:v>7.5676703404000003</c:v>
                </c:pt>
                <c:pt idx="6">
                  <c:v>5.4890931279000004</c:v>
                </c:pt>
                <c:pt idx="7">
                  <c:v>5.6097862853000002</c:v>
                </c:pt>
                <c:pt idx="8">
                  <c:v>4.5834982268999998</c:v>
                </c:pt>
                <c:pt idx="9">
                  <c:v>4.7268399324999999</c:v>
                </c:pt>
                <c:pt idx="10" formatCode="###\ ###\ ##0">
                  <c:v>4.9746841304</c:v>
                </c:pt>
                <c:pt idx="11">
                  <c:v>5.9215591539999997</c:v>
                </c:pt>
                <c:pt idx="12">
                  <c:v>4.7051157104000003</c:v>
                </c:pt>
                <c:pt idx="13">
                  <c:v>2.8085179283000001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EF-4EC1-84C3-BC1ED30046EA}"/>
            </c:ext>
          </c:extLst>
        </c:ser>
        <c:ser>
          <c:idx val="2"/>
          <c:order val="2"/>
          <c:tx>
            <c:v>2016</c:v>
          </c:tx>
          <c:invertIfNegative val="0"/>
          <c:cat>
            <c:strRef>
              <c:f>Nezaměstnanost!$B$2:$O$2</c:f>
              <c:strCache>
                <c:ptCount val="14"/>
                <c:pt idx="0">
                  <c:v>Moravskoslezský kraj</c:v>
                </c:pt>
                <c:pt idx="1">
                  <c:v>Středočeský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Karlovarský kraj</c:v>
                </c:pt>
                <c:pt idx="5">
                  <c:v>Ústecký kraj</c:v>
                </c:pt>
                <c:pt idx="6">
                  <c:v>Liberecký kraj</c:v>
                </c:pt>
                <c:pt idx="7">
                  <c:v>Královéhradecký kraj</c:v>
                </c:pt>
                <c:pt idx="8">
                  <c:v>Pardubický kraj</c:v>
                </c:pt>
                <c:pt idx="9">
                  <c:v>Kraj Vysočina</c:v>
                </c:pt>
                <c:pt idx="10">
                  <c:v>Jihomoravský kraj</c:v>
                </c:pt>
                <c:pt idx="11">
                  <c:v>Olomoucký kraj</c:v>
                </c:pt>
                <c:pt idx="12">
                  <c:v>Zlínský kraj</c:v>
                </c:pt>
                <c:pt idx="13">
                  <c:v>Hlavní město Praha</c:v>
                </c:pt>
              </c:strCache>
            </c:strRef>
          </c:cat>
          <c:val>
            <c:numRef>
              <c:f>Nezaměstnanost!$B$5:$O$5</c:f>
              <c:numCache>
                <c:formatCode>###\ ###\ ##0.0</c:formatCode>
                <c:ptCount val="14"/>
                <c:pt idx="0">
                  <c:v>6.9123110442</c:v>
                </c:pt>
                <c:pt idx="1">
                  <c:v>3.1120242254999999</c:v>
                </c:pt>
                <c:pt idx="2">
                  <c:v>2.7697301260999998</c:v>
                </c:pt>
                <c:pt idx="3">
                  <c:v>3.4231943255999999</c:v>
                </c:pt>
                <c:pt idx="4">
                  <c:v>5.3521536344999996</c:v>
                </c:pt>
                <c:pt idx="5">
                  <c:v>5.1411112204</c:v>
                </c:pt>
                <c:pt idx="6">
                  <c:v>4.4076625713000004</c:v>
                </c:pt>
                <c:pt idx="7">
                  <c:v>4.0640322468000001</c:v>
                </c:pt>
                <c:pt idx="8">
                  <c:v>3.6829831845999998</c:v>
                </c:pt>
                <c:pt idx="9">
                  <c:v>3.1726717786999998</c:v>
                </c:pt>
                <c:pt idx="10">
                  <c:v>3.8595705913999998</c:v>
                </c:pt>
                <c:pt idx="11">
                  <c:v>3.7032318998</c:v>
                </c:pt>
                <c:pt idx="12" formatCode="###\ ###\ ##0">
                  <c:v>4.0481869996000004</c:v>
                </c:pt>
                <c:pt idx="13">
                  <c:v>2.2452428246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EF-4EC1-84C3-BC1ED30046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825344"/>
        <c:axId val="142826880"/>
      </c:barChart>
      <c:catAx>
        <c:axId val="142825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826880"/>
        <c:crosses val="autoZero"/>
        <c:auto val="1"/>
        <c:lblAlgn val="ctr"/>
        <c:lblOffset val="100"/>
        <c:noMultiLvlLbl val="0"/>
      </c:catAx>
      <c:valAx>
        <c:axId val="142826880"/>
        <c:scaling>
          <c:orientation val="minMax"/>
        </c:scaling>
        <c:delete val="0"/>
        <c:axPos val="l"/>
        <c:majorGridlines/>
        <c:numFmt formatCode="###\ ###\ ##0.0" sourceLinked="1"/>
        <c:majorTickMark val="out"/>
        <c:minorTickMark val="none"/>
        <c:tickLblPos val="nextTo"/>
        <c:crossAx val="1428253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Liberecký kraj</c:v>
          </c:tx>
          <c:invertIfNegative val="0"/>
          <c:cat>
            <c:numRef>
              <c:f>Nezaměstnanost!$C$23:$N$23</c:f>
              <c:numCache>
                <c:formatCode>General</c:formatCode>
                <c:ptCount val="12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  <c:pt idx="11">
                  <c:v>2016</c:v>
                </c:pt>
              </c:numCache>
            </c:numRef>
          </c:cat>
          <c:val>
            <c:numRef>
              <c:f>Nezaměstnanost!$C$24:$N$24</c:f>
              <c:numCache>
                <c:formatCode>###\ ##0.0</c:formatCode>
                <c:ptCount val="12"/>
                <c:pt idx="0">
                  <c:v>7.9269508692999997</c:v>
                </c:pt>
                <c:pt idx="1">
                  <c:v>7.1411393506999996</c:v>
                </c:pt>
                <c:pt idx="2">
                  <c:v>5.3158178730000003</c:v>
                </c:pt>
                <c:pt idx="3">
                  <c:v>4.3925398373000002</c:v>
                </c:pt>
                <c:pt idx="4">
                  <c:v>6.6621112037000003</c:v>
                </c:pt>
                <c:pt idx="5">
                  <c:v>7.2814243461999997</c:v>
                </c:pt>
                <c:pt idx="6">
                  <c:v>6.7253974039999997</c:v>
                </c:pt>
                <c:pt idx="7">
                  <c:v>6.9792274875000002</c:v>
                </c:pt>
                <c:pt idx="8">
                  <c:v>6.9532054323999999</c:v>
                </c:pt>
                <c:pt idx="9">
                  <c:v>6.1079148325999997</c:v>
                </c:pt>
                <c:pt idx="10">
                  <c:v>5.0480202508999996</c:v>
                </c:pt>
                <c:pt idx="11">
                  <c:v>3.9533189183999999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2A-42D9-AC5E-0E25255458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852480"/>
        <c:axId val="142854016"/>
      </c:barChart>
      <c:lineChart>
        <c:grouping val="standard"/>
        <c:varyColors val="0"/>
        <c:ser>
          <c:idx val="1"/>
          <c:order val="1"/>
          <c:tx>
            <c:v>Průměr ČR</c:v>
          </c:tx>
          <c:marker>
            <c:symbol val="none"/>
          </c:marker>
          <c:val>
            <c:numRef>
              <c:f>Nezaměstnanost!$C$25:$N$25</c:f>
              <c:numCache>
                <c:formatCode>###\ ##0.0</c:formatCode>
                <c:ptCount val="12"/>
                <c:pt idx="0">
                  <c:v>6.4785704562999999</c:v>
                </c:pt>
                <c:pt idx="1">
                  <c:v>7.6776275275000003</c:v>
                </c:pt>
                <c:pt idx="2">
                  <c:v>6.0537996036999999</c:v>
                </c:pt>
                <c:pt idx="3">
                  <c:v>4.6490004203000002</c:v>
                </c:pt>
                <c:pt idx="4">
                  <c:v>7.8333861438000003</c:v>
                </c:pt>
                <c:pt idx="5">
                  <c:v>6.9716194142000001</c:v>
                </c:pt>
                <c:pt idx="6">
                  <c:v>7.2460068186999997</c:v>
                </c:pt>
                <c:pt idx="7">
                  <c:v>9.3489237742999993</c:v>
                </c:pt>
                <c:pt idx="8">
                  <c:v>8.2813838171</c:v>
                </c:pt>
                <c:pt idx="9">
                  <c:v>6.5087434202000001</c:v>
                </c:pt>
                <c:pt idx="10">
                  <c:v>5.4890931279000004</c:v>
                </c:pt>
                <c:pt idx="11">
                  <c:v>4.4076625713000004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2A-42D9-AC5E-0E25255458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852480"/>
        <c:axId val="142854016"/>
      </c:lineChart>
      <c:catAx>
        <c:axId val="142852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854016"/>
        <c:crosses val="autoZero"/>
        <c:auto val="1"/>
        <c:lblAlgn val="ctr"/>
        <c:lblOffset val="100"/>
        <c:noMultiLvlLbl val="0"/>
      </c:catAx>
      <c:valAx>
        <c:axId val="142854016"/>
        <c:scaling>
          <c:orientation val="minMax"/>
        </c:scaling>
        <c:delete val="0"/>
        <c:axPos val="l"/>
        <c:majorGridlines/>
        <c:numFmt formatCode="###\ ##0.0" sourceLinked="1"/>
        <c:majorTickMark val="out"/>
        <c:minorTickMark val="none"/>
        <c:tickLblPos val="nextTo"/>
        <c:crossAx val="1428524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601349250480914E-2"/>
          <c:y val="0.19692082484205675"/>
          <c:w val="0.88386921249856465"/>
          <c:h val="0.500274158512268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'nezaměstn._podle vzdělání'!$A$7</c:f>
              <c:strCache>
                <c:ptCount val="1"/>
                <c:pt idx="0">
                  <c:v>Obecná míra nezaměstnanosti 
celkem (%)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numRef>
              <c:f>'nezaměstn._podle vzdělání'!$H$6:$O$6</c:f>
              <c:numCache>
                <c:formatCode>General</c:formatCod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numCache>
            </c:numRef>
          </c:cat>
          <c:val>
            <c:numRef>
              <c:f>'nezaměstn._podle vzdělání'!$H$7:$O$7</c:f>
              <c:numCache>
                <c:formatCode>0.00%</c:formatCode>
                <c:ptCount val="8"/>
                <c:pt idx="0">
                  <c:v>7.8333861438479147E-2</c:v>
                </c:pt>
                <c:pt idx="1">
                  <c:v>6.971619414159648E-2</c:v>
                </c:pt>
                <c:pt idx="2">
                  <c:v>7.2460068186526672E-2</c:v>
                </c:pt>
                <c:pt idx="3">
                  <c:v>9.3489237743436482E-2</c:v>
                </c:pt>
                <c:pt idx="4">
                  <c:v>8.2813838170879658E-2</c:v>
                </c:pt>
                <c:pt idx="5">
                  <c:v>6.5087434201644798E-2</c:v>
                </c:pt>
                <c:pt idx="6">
                  <c:v>5.5E-2</c:v>
                </c:pt>
                <c:pt idx="7">
                  <c:v>4.3999999999999997E-2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A2-44A8-957E-0BE37173DF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856000"/>
        <c:axId val="145857536"/>
      </c:barChart>
      <c:lineChart>
        <c:grouping val="standard"/>
        <c:varyColors val="0"/>
        <c:ser>
          <c:idx val="1"/>
          <c:order val="1"/>
          <c:tx>
            <c:strRef>
              <c:f>'nezaměstn._podle vzdělání'!$A$9</c:f>
              <c:strCache>
                <c:ptCount val="1"/>
                <c:pt idx="0">
                  <c:v>základní a bez vzdělání</c:v>
                </c:pt>
              </c:strCache>
            </c:strRef>
          </c:tx>
          <c:cat>
            <c:numRef>
              <c:f>'nezaměstn._podle vzdělání'!$H$6:$M$6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'nezaměstn._podle vzdělání'!$H$9:$O$9</c:f>
              <c:numCache>
                <c:formatCode>0.00%</c:formatCode>
                <c:ptCount val="8"/>
                <c:pt idx="0">
                  <c:v>0.21881612530990849</c:v>
                </c:pt>
                <c:pt idx="1">
                  <c:v>0.20861537516395579</c:v>
                </c:pt>
                <c:pt idx="2">
                  <c:v>0.1909195198867196</c:v>
                </c:pt>
                <c:pt idx="3">
                  <c:v>0.34603266764754248</c:v>
                </c:pt>
                <c:pt idx="4">
                  <c:v>0.27720821757508807</c:v>
                </c:pt>
                <c:pt idx="5">
                  <c:v>0.19891925824231513</c:v>
                </c:pt>
                <c:pt idx="6">
                  <c:v>0.22</c:v>
                </c:pt>
                <c:pt idx="7">
                  <c:v>0.219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A2-44A8-957E-0BE37173DFA3}"/>
            </c:ext>
          </c:extLst>
        </c:ser>
        <c:ser>
          <c:idx val="2"/>
          <c:order val="2"/>
          <c:tx>
            <c:strRef>
              <c:f>'nezaměstn._podle vzdělání'!$A$10</c:f>
              <c:strCache>
                <c:ptCount val="1"/>
                <c:pt idx="0">
                  <c:v>střední 
bez maturity</c:v>
                </c:pt>
              </c:strCache>
            </c:strRef>
          </c:tx>
          <c:cat>
            <c:numRef>
              <c:f>'nezaměstn._podle vzdělání'!$H$6:$M$6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'nezaměstn._podle vzdělání'!$H$10:$O$10</c:f>
              <c:numCache>
                <c:formatCode>0.00%</c:formatCode>
                <c:ptCount val="8"/>
                <c:pt idx="0">
                  <c:v>7.3858382015017335E-2</c:v>
                </c:pt>
                <c:pt idx="1">
                  <c:v>7.8585517264326166E-2</c:v>
                </c:pt>
                <c:pt idx="2">
                  <c:v>7.3278692135792176E-2</c:v>
                </c:pt>
                <c:pt idx="3">
                  <c:v>9.3545747099316678E-2</c:v>
                </c:pt>
                <c:pt idx="4">
                  <c:v>8.7400978717166636E-2</c:v>
                </c:pt>
                <c:pt idx="5">
                  <c:v>7.1725951303420216E-2</c:v>
                </c:pt>
                <c:pt idx="6">
                  <c:v>5.6000000000000001E-2</c:v>
                </c:pt>
                <c:pt idx="7">
                  <c:v>4.4999999999999998E-2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A2-44A8-957E-0BE37173DFA3}"/>
            </c:ext>
          </c:extLst>
        </c:ser>
        <c:ser>
          <c:idx val="3"/>
          <c:order val="3"/>
          <c:tx>
            <c:strRef>
              <c:f>'nezaměstn._podle vzdělání'!$A$11</c:f>
              <c:strCache>
                <c:ptCount val="1"/>
                <c:pt idx="0">
                  <c:v>střední 
s maturitou</c:v>
                </c:pt>
              </c:strCache>
            </c:strRef>
          </c:tx>
          <c:cat>
            <c:numRef>
              <c:f>'nezaměstn._podle vzdělání'!$H$6:$M$6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'nezaměstn._podle vzdělání'!$H$11:$O$11</c:f>
              <c:numCache>
                <c:formatCode>0.00%</c:formatCode>
                <c:ptCount val="8"/>
                <c:pt idx="0">
                  <c:v>6.0731230792936089E-2</c:v>
                </c:pt>
                <c:pt idx="1">
                  <c:v>4.5256086268097656E-2</c:v>
                </c:pt>
                <c:pt idx="2">
                  <c:v>6.4383004181468431E-2</c:v>
                </c:pt>
                <c:pt idx="3">
                  <c:v>5.6459939548126586E-2</c:v>
                </c:pt>
                <c:pt idx="4">
                  <c:v>5.6440872057318729E-2</c:v>
                </c:pt>
                <c:pt idx="5">
                  <c:v>4.9342953167981735E-2</c:v>
                </c:pt>
                <c:pt idx="6">
                  <c:v>3.9E-2</c:v>
                </c:pt>
                <c:pt idx="7">
                  <c:v>2.7E-2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AA2-44A8-957E-0BE37173DFA3}"/>
            </c:ext>
          </c:extLst>
        </c:ser>
        <c:ser>
          <c:idx val="4"/>
          <c:order val="4"/>
          <c:tx>
            <c:strRef>
              <c:f>'nezaměstn._podle vzdělání'!$A$12</c:f>
              <c:strCache>
                <c:ptCount val="1"/>
                <c:pt idx="0">
                  <c:v>vysokoškolské</c:v>
                </c:pt>
              </c:strCache>
            </c:strRef>
          </c:tx>
          <c:cat>
            <c:numRef>
              <c:f>'nezaměstn._podle vzdělání'!$H$6:$M$6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'nezaměstn._podle vzdělání'!$H$12:$O$12</c:f>
              <c:numCache>
                <c:formatCode>0.00%</c:formatCode>
                <c:ptCount val="8"/>
                <c:pt idx="0">
                  <c:v>4.3744310506362141E-2</c:v>
                </c:pt>
                <c:pt idx="1">
                  <c:v>3.1738229828828957E-2</c:v>
                </c:pt>
                <c:pt idx="2">
                  <c:v>2.80145152911472E-2</c:v>
                </c:pt>
                <c:pt idx="3">
                  <c:v>2.7318573586488416E-2</c:v>
                </c:pt>
                <c:pt idx="4">
                  <c:v>3.1988139368156816E-2</c:v>
                </c:pt>
                <c:pt idx="5">
                  <c:v>3.3602702322648934E-2</c:v>
                </c:pt>
                <c:pt idx="6">
                  <c:v>2.1000000000000001E-2</c:v>
                </c:pt>
                <c:pt idx="7">
                  <c:v>1.2999999999999999E-2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AA2-44A8-957E-0BE37173DF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856000"/>
        <c:axId val="145857536"/>
      </c:lineChart>
      <c:catAx>
        <c:axId val="14585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5857536"/>
        <c:crosses val="autoZero"/>
        <c:auto val="1"/>
        <c:lblAlgn val="ctr"/>
        <c:lblOffset val="100"/>
        <c:noMultiLvlLbl val="0"/>
      </c:catAx>
      <c:valAx>
        <c:axId val="145857536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75000"/>
                  <a:shade val="95000"/>
                  <a:satMod val="105000"/>
                  <a:alpha val="27000"/>
                </a:schemeClr>
              </a:solidFill>
            </a:ln>
          </c:spPr>
        </c:majorGridlines>
        <c:numFmt formatCode="0.00%" sourceLinked="1"/>
        <c:majorTickMark val="out"/>
        <c:minorTickMark val="none"/>
        <c:tickLblPos val="nextTo"/>
        <c:spPr>
          <a:ln>
            <a:noFill/>
          </a:ln>
        </c:spPr>
        <c:crossAx val="145856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6205446202100422E-2"/>
          <c:y val="0.79077578227765311"/>
          <c:w val="0.96309959382104615"/>
          <c:h val="0.1910952310856520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319277349214596"/>
          <c:y val="0.3001397310341824"/>
          <c:w val="0.46849318962033298"/>
          <c:h val="0.64166714719738671"/>
        </c:manualLayout>
      </c:layout>
      <c:pieChart>
        <c:varyColors val="1"/>
        <c:ser>
          <c:idx val="0"/>
          <c:order val="0"/>
          <c:tx>
            <c:strRef>
              <c:f>'St. podpora VaV'!$D$6:$J$6</c:f>
              <c:strCache>
                <c:ptCount val="7"/>
                <c:pt idx="0">
                  <c:v>Přímá veřejná podpora VaV (mil. Kč)
Direct government support of R&amp;D (CZK mil.)</c:v>
                </c:pt>
              </c:strCache>
            </c:strRef>
          </c:tx>
          <c:explosion val="3"/>
          <c:dLbls>
            <c:dLbl>
              <c:idx val="0"/>
              <c:layout>
                <c:manualLayout>
                  <c:x val="7.0350977701391385E-2"/>
                  <c:y val="-1.172186465264450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D28-4958-A82C-409436929D60}"/>
                </c:ext>
              </c:extLst>
            </c:dLbl>
            <c:dLbl>
              <c:idx val="1"/>
              <c:layout>
                <c:manualLayout>
                  <c:x val="2.1087973140413285E-2"/>
                  <c:y val="-0.2029196733977840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D28-4958-A82C-409436929D60}"/>
                </c:ext>
              </c:extLst>
            </c:dLbl>
            <c:dLbl>
              <c:idx val="2"/>
              <c:layout>
                <c:manualLayout>
                  <c:x val="-0.12590626679279304"/>
                  <c:y val="-0.1498921997812431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D28-4958-A82C-409436929D60}"/>
                </c:ext>
              </c:extLst>
            </c:dLbl>
            <c:dLbl>
              <c:idx val="3"/>
              <c:layout>
                <c:manualLayout>
                  <c:x val="0.1581402578484796"/>
                  <c:y val="-0.2285508726316222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28-4958-A82C-409436929D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1"/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'St. podpora VaV'!$E$8:$G$8</c:f>
              <c:strCache>
                <c:ptCount val="3"/>
                <c:pt idx="0">
                  <c:v>malé (10–49)
</c:v>
                </c:pt>
                <c:pt idx="1">
                  <c:v>střední (50–249)
</c:v>
                </c:pt>
                <c:pt idx="2">
                  <c:v>velké (250 a více)
</c:v>
                </c:pt>
              </c:strCache>
            </c:strRef>
          </c:cat>
          <c:val>
            <c:numRef>
              <c:f>'St. podpora VaV'!$E$9:$G$9</c:f>
              <c:numCache>
                <c:formatCode>#\ ##0_ ;\-#\ ##0\ </c:formatCode>
                <c:ptCount val="3"/>
                <c:pt idx="0">
                  <c:v>9</c:v>
                </c:pt>
                <c:pt idx="1">
                  <c:v>170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28-4958-A82C-409436929D6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'zaměstnanci ve VaV celkem'!$B$34:$C$34</c:f>
              <c:strCache>
                <c:ptCount val="1"/>
                <c:pt idx="0">
                  <c:v>podnikatelský
Business enterprise </c:v>
                </c:pt>
              </c:strCache>
            </c:strRef>
          </c:tx>
          <c:invertIfNegative val="0"/>
          <c:cat>
            <c:strRef>
              <c:f>'zaměstnanci ve VaV celkem'!$A$37:$A$50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'zaměstnanci ve VaV celkem'!$B$37:$B$50</c:f>
              <c:numCache>
                <c:formatCode>#\ ##0_ ;\-#\ ##0\ </c:formatCode>
                <c:ptCount val="14"/>
                <c:pt idx="0">
                  <c:v>8754.6961896334196</c:v>
                </c:pt>
                <c:pt idx="1">
                  <c:v>4787.2683023991358</c:v>
                </c:pt>
                <c:pt idx="2">
                  <c:v>1266.240996066552</c:v>
                </c:pt>
                <c:pt idx="3">
                  <c:v>1775.2824179920001</c:v>
                </c:pt>
                <c:pt idx="4">
                  <c:v>202.38650000000001</c:v>
                </c:pt>
                <c:pt idx="5">
                  <c:v>665.52701698680005</c:v>
                </c:pt>
                <c:pt idx="6">
                  <c:v>1567.7643269515929</c:v>
                </c:pt>
                <c:pt idx="7">
                  <c:v>1490.922919019303</c:v>
                </c:pt>
                <c:pt idx="8">
                  <c:v>1985.0831035889191</c:v>
                </c:pt>
                <c:pt idx="9">
                  <c:v>937.13673817149868</c:v>
                </c:pt>
                <c:pt idx="10">
                  <c:v>7419.1122230119463</c:v>
                </c:pt>
                <c:pt idx="11">
                  <c:v>1587.3836691875003</c:v>
                </c:pt>
                <c:pt idx="12">
                  <c:v>1955.7486932641148</c:v>
                </c:pt>
                <c:pt idx="13">
                  <c:v>2868.6598567946007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40-4138-B10D-07B9BE44E811}"/>
            </c:ext>
          </c:extLst>
        </c:ser>
        <c:ser>
          <c:idx val="1"/>
          <c:order val="1"/>
          <c:tx>
            <c:strRef>
              <c:f>'zaměstnanci ve VaV celkem'!$D$34:$E$34</c:f>
              <c:strCache>
                <c:ptCount val="1"/>
                <c:pt idx="0">
                  <c:v>vládní
Government </c:v>
                </c:pt>
              </c:strCache>
            </c:strRef>
          </c:tx>
          <c:invertIfNegative val="0"/>
          <c:cat>
            <c:strRef>
              <c:f>'zaměstnanci ve VaV celkem'!$A$37:$A$50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'zaměstnanci ve VaV celkem'!$D$37:$D$50</c:f>
              <c:numCache>
                <c:formatCode>#\ ##0_ ;\-#\ ##0\ </c:formatCode>
                <c:ptCount val="14"/>
                <c:pt idx="0">
                  <c:v>8462.9349999999995</c:v>
                </c:pt>
                <c:pt idx="1">
                  <c:v>1897.7514999999999</c:v>
                </c:pt>
                <c:pt idx="2">
                  <c:v>570.48250000000007</c:v>
                </c:pt>
                <c:pt idx="3">
                  <c:v>119.37750000000001</c:v>
                </c:pt>
                <c:pt idx="4">
                  <c:v>2.3580000000000001</c:v>
                </c:pt>
                <c:pt idx="5">
                  <c:v>51.908000000000008</c:v>
                </c:pt>
                <c:pt idx="6">
                  <c:v>58.089999999999996</c:v>
                </c:pt>
                <c:pt idx="7">
                  <c:v>51.593499999999999</c:v>
                </c:pt>
                <c:pt idx="8">
                  <c:v>50.561999999999998</c:v>
                </c:pt>
                <c:pt idx="9">
                  <c:v>21.283000000000001</c:v>
                </c:pt>
                <c:pt idx="10">
                  <c:v>1639.9350000000002</c:v>
                </c:pt>
                <c:pt idx="11">
                  <c:v>44.998999999999995</c:v>
                </c:pt>
                <c:pt idx="12">
                  <c:v>11.866</c:v>
                </c:pt>
                <c:pt idx="13">
                  <c:v>115.84349999999999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40-4138-B10D-07B9BE44E811}"/>
            </c:ext>
          </c:extLst>
        </c:ser>
        <c:ser>
          <c:idx val="2"/>
          <c:order val="2"/>
          <c:tx>
            <c:strRef>
              <c:f>'zaměstnanci ve VaV celkem'!$F$34:$J$34</c:f>
              <c:strCache>
                <c:ptCount val="1"/>
                <c:pt idx="0">
                  <c:v>vysokoškolský
Higher education </c:v>
                </c:pt>
              </c:strCache>
            </c:strRef>
          </c:tx>
          <c:invertIfNegative val="0"/>
          <c:cat>
            <c:strRef>
              <c:f>'zaměstnanci ve VaV celkem'!$A$37:$A$50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'zaměstnanci ve VaV celkem'!$G$37:$G$50</c:f>
              <c:numCache>
                <c:formatCode>#\ ##0_ ;\-#\ ##0\ </c:formatCode>
                <c:ptCount val="14"/>
                <c:pt idx="0">
                  <c:v>3741.0944999999992</c:v>
                </c:pt>
                <c:pt idx="1">
                  <c:v>131.322</c:v>
                </c:pt>
                <c:pt idx="2">
                  <c:v>347.93949999999995</c:v>
                </c:pt>
                <c:pt idx="3">
                  <c:v>647.00650000000007</c:v>
                </c:pt>
                <c:pt idx="4">
                  <c:v>0</c:v>
                </c:pt>
                <c:pt idx="5">
                  <c:v>213.84050000000002</c:v>
                </c:pt>
                <c:pt idx="6">
                  <c:v>265.38350000000003</c:v>
                </c:pt>
                <c:pt idx="7">
                  <c:v>358.03250000000003</c:v>
                </c:pt>
                <c:pt idx="8">
                  <c:v>265.38299999999998</c:v>
                </c:pt>
                <c:pt idx="9">
                  <c:v>1.2345000000000002</c:v>
                </c:pt>
                <c:pt idx="10">
                  <c:v>2055.346</c:v>
                </c:pt>
                <c:pt idx="11">
                  <c:v>1163.8274999999999</c:v>
                </c:pt>
                <c:pt idx="12">
                  <c:v>314.36699999999996</c:v>
                </c:pt>
                <c:pt idx="13">
                  <c:v>1006.572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40-4138-B10D-07B9BE44E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47110912"/>
        <c:axId val="147112704"/>
      </c:barChart>
      <c:catAx>
        <c:axId val="147110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7112704"/>
        <c:crosses val="autoZero"/>
        <c:auto val="1"/>
        <c:lblAlgn val="ctr"/>
        <c:lblOffset val="100"/>
        <c:noMultiLvlLbl val="0"/>
      </c:catAx>
      <c:valAx>
        <c:axId val="1471127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1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přepočtený počet osob</a:t>
                </a:r>
              </a:p>
            </c:rich>
          </c:tx>
          <c:layout/>
          <c:overlay val="0"/>
        </c:title>
        <c:numFmt formatCode="#\ ##0_ ;\-#\ ##0\ " sourceLinked="1"/>
        <c:majorTickMark val="none"/>
        <c:minorTickMark val="none"/>
        <c:tickLblPos val="nextTo"/>
        <c:spPr>
          <a:ln w="9525">
            <a:noFill/>
          </a:ln>
        </c:spPr>
        <c:crossAx val="147110912"/>
        <c:crosses val="autoZero"/>
        <c:crossBetween val="between"/>
        <c:majorUnit val="2500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'zaměstnanci ve VaV celkem'!$A$16</c:f>
              <c:strCache>
                <c:ptCount val="1"/>
                <c:pt idx="0">
                  <c:v>Liberecký</c:v>
                </c:pt>
              </c:strCache>
            </c:strRef>
          </c:tx>
          <c:invertIfNegative val="0"/>
          <c:cat>
            <c:numRef>
              <c:f>'zaměstnanci ve VaV celkem'!$B$8:$I$8</c:f>
              <c:numCache>
                <c:formatCode>General</c:formatCod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numCache>
            </c:numRef>
          </c:cat>
          <c:val>
            <c:numRef>
              <c:f>'zaměstnanci ve VaV celkem'!$B$16:$I$16</c:f>
              <c:numCache>
                <c:formatCode>#\ ##0_ ;\-#\ ##0\ </c:formatCode>
                <c:ptCount val="8"/>
                <c:pt idx="0">
                  <c:v>1269.8650450000002</c:v>
                </c:pt>
                <c:pt idx="1">
                  <c:v>1338.3749049999997</c:v>
                </c:pt>
                <c:pt idx="2">
                  <c:v>1756.0141349999999</c:v>
                </c:pt>
                <c:pt idx="3">
                  <c:v>1898.8953349999997</c:v>
                </c:pt>
                <c:pt idx="4">
                  <c:v>2063.4462599999997</c:v>
                </c:pt>
                <c:pt idx="5">
                  <c:v>2106.95739</c:v>
                </c:pt>
                <c:pt idx="6">
                  <c:v>2116.0229999999997</c:v>
                </c:pt>
                <c:pt idx="7">
                  <c:v>2136.315826951593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33-428B-87E5-707025DD48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47213312"/>
        <c:axId val="147223296"/>
      </c:barChart>
      <c:lineChart>
        <c:grouping val="standard"/>
        <c:varyColors val="0"/>
        <c:ser>
          <c:idx val="1"/>
          <c:order val="1"/>
          <c:tx>
            <c:strRef>
              <c:f>'zaměstnanci ve VaV celkem'!$A$24</c:f>
              <c:strCache>
                <c:ptCount val="1"/>
                <c:pt idx="0">
                  <c:v>Republikový průměr na kraj</c:v>
                </c:pt>
              </c:strCache>
            </c:strRef>
          </c:tx>
          <c:cat>
            <c:numRef>
              <c:f>'zaměstnanci ve VaV celkem'!$B$8:$G$8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'zaměstnanci ve VaV celkem'!$B$24:$I$24</c:f>
              <c:numCache>
                <c:formatCode>0</c:formatCode>
                <c:ptCount val="8"/>
                <c:pt idx="0">
                  <c:v>3640.0596003571418</c:v>
                </c:pt>
                <c:pt idx="1">
                  <c:v>3735.00935142857</c:v>
                </c:pt>
                <c:pt idx="2">
                  <c:v>3978.35302</c:v>
                </c:pt>
                <c:pt idx="3">
                  <c:v>4309.2459846428583</c:v>
                </c:pt>
                <c:pt idx="4">
                  <c:v>4426.8468525000008</c:v>
                </c:pt>
                <c:pt idx="5">
                  <c:v>4603.103703214284</c:v>
                </c:pt>
                <c:pt idx="6">
                  <c:v>4745.2428532142849</c:v>
                </c:pt>
                <c:pt idx="7">
                  <c:v>4698.7853275514144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D33-428B-87E5-707025DD48D7}"/>
            </c:ext>
          </c:extLst>
        </c:ser>
        <c:ser>
          <c:idx val="2"/>
          <c:order val="2"/>
          <c:tx>
            <c:strRef>
              <c:f>'zaměstnanci ve VaV celkem'!$A$25</c:f>
              <c:strCache>
                <c:ptCount val="1"/>
                <c:pt idx="0">
                  <c:v>Republikový průměr na kraj bez Prahy</c:v>
                </c:pt>
              </c:strCache>
            </c:strRef>
          </c:tx>
          <c:val>
            <c:numRef>
              <c:f>'zaměstnanci ve VaV celkem'!$B$25:$I$25</c:f>
              <c:numCache>
                <c:formatCode>0</c:formatCode>
                <c:ptCount val="8"/>
                <c:pt idx="0">
                  <c:v>2401.0745026923082</c:v>
                </c:pt>
                <c:pt idx="1">
                  <c:v>2486.6899438461533</c:v>
                </c:pt>
                <c:pt idx="2">
                  <c:v>2657.4167642307698</c:v>
                </c:pt>
                <c:pt idx="3">
                  <c:v>2927.5838615384614</c:v>
                </c:pt>
                <c:pt idx="4">
                  <c:v>2983.1096765384618</c:v>
                </c:pt>
                <c:pt idx="5">
                  <c:v>3161.4699711538465</c:v>
                </c:pt>
                <c:pt idx="6">
                  <c:v>3306.8284373076917</c:v>
                </c:pt>
                <c:pt idx="7">
                  <c:v>3364.3857116373078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D33-428B-87E5-707025DD48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213312"/>
        <c:axId val="147223296"/>
      </c:lineChart>
      <c:catAx>
        <c:axId val="14721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7223296"/>
        <c:crosses val="autoZero"/>
        <c:auto val="1"/>
        <c:lblAlgn val="ctr"/>
        <c:lblOffset val="100"/>
        <c:noMultiLvlLbl val="0"/>
      </c:catAx>
      <c:valAx>
        <c:axId val="1472232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přepočtený počet osob</a:t>
                </a:r>
              </a:p>
            </c:rich>
          </c:tx>
          <c:layout/>
          <c:overlay val="0"/>
        </c:title>
        <c:numFmt formatCode="#\ ##0_ ;\-#\ ##0\ " sourceLinked="1"/>
        <c:majorTickMark val="none"/>
        <c:minorTickMark val="none"/>
        <c:tickLblPos val="nextTo"/>
        <c:spPr>
          <a:ln w="9525">
            <a:noFill/>
          </a:ln>
        </c:spPr>
        <c:crossAx val="1472133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8533527258137322E-2"/>
          <c:y val="0.88331223302969486"/>
          <c:w val="0.9399178605858981"/>
          <c:h val="9.3088878596057842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434195725534309"/>
          <c:y val="0.12305774278215222"/>
          <c:w val="0.69966850222153598"/>
          <c:h val="0.705191538598207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'zaměstnanci ve VaV celkem'!$A$16</c:f>
              <c:strCache>
                <c:ptCount val="1"/>
                <c:pt idx="0">
                  <c:v>Liberecký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numRef>
              <c:f>'zaměstnanci ve VaV celkem'!$B$8:$I$8</c:f>
              <c:numCache>
                <c:formatCode>General</c:formatCode>
                <c:ptCount val="8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</c:numCache>
            </c:numRef>
          </c:cat>
          <c:val>
            <c:numRef>
              <c:f>'zaměstnanci ve VaV celkem'!$B$16:$I$16</c:f>
              <c:numCache>
                <c:formatCode>#\ ##0_ ;\-#\ ##0\ </c:formatCode>
                <c:ptCount val="8"/>
                <c:pt idx="0">
                  <c:v>1269.8650450000002</c:v>
                </c:pt>
                <c:pt idx="1">
                  <c:v>1338.3749049999997</c:v>
                </c:pt>
                <c:pt idx="2">
                  <c:v>1756.0141349999999</c:v>
                </c:pt>
                <c:pt idx="3">
                  <c:v>1898.8953349999997</c:v>
                </c:pt>
                <c:pt idx="4">
                  <c:v>2063.4462599999997</c:v>
                </c:pt>
                <c:pt idx="5">
                  <c:v>2106.95739</c:v>
                </c:pt>
                <c:pt idx="6">
                  <c:v>2116.0229999999997</c:v>
                </c:pt>
                <c:pt idx="7">
                  <c:v>2136.315826951593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38-428E-AE71-6AABD7330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245312"/>
        <c:axId val="147247488"/>
      </c:barChart>
      <c:lineChart>
        <c:grouping val="standard"/>
        <c:varyColors val="0"/>
        <c:ser>
          <c:idx val="1"/>
          <c:order val="1"/>
          <c:tx>
            <c:strRef>
              <c:f>'zaměstnanci ve VaV celkem'!$S$7:$S$9</c:f>
              <c:strCache>
                <c:ptCount val="1"/>
                <c:pt idx="0">
                  <c:v>podíl VaV pracovníků v LK na ČR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noFill/>
              </a:ln>
            </c:spPr>
          </c:marker>
          <c:cat>
            <c:numRef>
              <c:f>'zaměstnanci ve VaV celkem'!$B$8:$G$8</c:f>
              <c:numCache>
                <c:formatCode>General</c:formatCode>
                <c:ptCount val="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</c:numCache>
            </c:numRef>
          </c:cat>
          <c:val>
            <c:numRef>
              <c:f>'zaměstnanci ve VaV celkem'!$J$16:$Q$16</c:f>
              <c:numCache>
                <c:formatCode>0.0%</c:formatCode>
                <c:ptCount val="8"/>
                <c:pt idx="0">
                  <c:v>2.4918450802983876E-2</c:v>
                </c:pt>
                <c:pt idx="1">
                  <c:v>2.5595172195067056E-2</c:v>
                </c:pt>
                <c:pt idx="2">
                  <c:v>3.1528016855434451E-2</c:v>
                </c:pt>
                <c:pt idx="3">
                  <c:v>3.1475432489767641E-2</c:v>
                </c:pt>
                <c:pt idx="4">
                  <c:v>3.3294356792169723E-2</c:v>
                </c:pt>
                <c:pt idx="5">
                  <c:v>3.269466997310564E-2</c:v>
                </c:pt>
                <c:pt idx="6">
                  <c:v>3.1851794455076042E-2</c:v>
                </c:pt>
                <c:pt idx="7">
                  <c:v>3.2475198801839668E-2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238-428E-AE71-6AABD7330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7250560"/>
        <c:axId val="147249024"/>
      </c:lineChart>
      <c:catAx>
        <c:axId val="14724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7247488"/>
        <c:crosses val="autoZero"/>
        <c:auto val="1"/>
        <c:lblAlgn val="ctr"/>
        <c:lblOffset val="100"/>
        <c:noMultiLvlLbl val="0"/>
      </c:catAx>
      <c:valAx>
        <c:axId val="14724748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2000"/>
                </a:schemeClr>
              </a:solidFill>
            </a:ln>
          </c:spPr>
        </c:majorGridlines>
        <c:numFmt formatCode="#\ ##0_ ;\-#\ ##0\ " sourceLinked="1"/>
        <c:majorTickMark val="out"/>
        <c:minorTickMark val="none"/>
        <c:tickLblPos val="nextTo"/>
        <c:spPr>
          <a:ln>
            <a:noFill/>
          </a:ln>
        </c:spPr>
        <c:crossAx val="147245312"/>
        <c:crosses val="autoZero"/>
        <c:crossBetween val="between"/>
      </c:valAx>
      <c:valAx>
        <c:axId val="147249024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spPr>
          <a:ln>
            <a:noFill/>
          </a:ln>
        </c:spPr>
        <c:crossAx val="147250560"/>
        <c:crosses val="max"/>
        <c:crossBetween val="between"/>
      </c:valAx>
      <c:catAx>
        <c:axId val="147250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7249024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24897120468637071"/>
          <c:y val="0.92945901508944895"/>
          <c:w val="0.43033660396410844"/>
          <c:h val="7.0540907157247548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VaV_zam_podnikatelský!$A$4</c:f>
              <c:strCache>
                <c:ptCount val="1"/>
                <c:pt idx="0">
                  <c:v>zaměstnanci pracující ve VaV v Libereckém kraji - podnikatelský sektor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numRef>
              <c:f>VaV_zam_podnikatelský!$B$5:$J$5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VaV_zam_podnikatelský!$B$13:$J$13</c:f>
              <c:numCache>
                <c:formatCode>#\ ##0_ ;\-#\ ##0\ </c:formatCode>
                <c:ptCount val="9"/>
                <c:pt idx="0">
                  <c:v>1007.8575</c:v>
                </c:pt>
                <c:pt idx="1">
                  <c:v>953.01700000000028</c:v>
                </c:pt>
                <c:pt idx="2">
                  <c:v>988.57490499999972</c:v>
                </c:pt>
                <c:pt idx="3">
                  <c:v>1021.8441349999999</c:v>
                </c:pt>
                <c:pt idx="4">
                  <c:v>1250.9303350000002</c:v>
                </c:pt>
                <c:pt idx="5">
                  <c:v>1484.4997599999999</c:v>
                </c:pt>
                <c:pt idx="6">
                  <c:v>1516.74539</c:v>
                </c:pt>
                <c:pt idx="7">
                  <c:v>1504</c:v>
                </c:pt>
                <c:pt idx="8">
                  <c:v>1567.7643269515929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B3-45D7-8B84-8C2FB32DC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46236928"/>
        <c:axId val="146238848"/>
      </c:barChart>
      <c:lineChart>
        <c:grouping val="standard"/>
        <c:varyColors val="0"/>
        <c:ser>
          <c:idx val="1"/>
          <c:order val="1"/>
          <c:tx>
            <c:strRef>
              <c:f>VaV_zam_podnikatelský!$K$4</c:f>
              <c:strCache>
                <c:ptCount val="1"/>
                <c:pt idx="0">
                  <c:v>podíl na ČR (%)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pPr>
              <a:solidFill>
                <a:schemeClr val="bg1">
                  <a:lumMod val="50000"/>
                </a:schemeClr>
              </a:solidFill>
              <a:ln>
                <a:noFill/>
              </a:ln>
            </c:spPr>
          </c:marker>
          <c:cat>
            <c:numRef>
              <c:f>VaV_zam_podnikatelský!$K$5:$Q$5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VaV_zam_podnikatelský!$K$13:$S$13</c:f>
              <c:numCache>
                <c:formatCode>0.0%</c:formatCode>
                <c:ptCount val="9"/>
                <c:pt idx="0">
                  <c:v>3.8660911477339292E-2</c:v>
                </c:pt>
                <c:pt idx="1">
                  <c:v>3.6819429803541144E-2</c:v>
                </c:pt>
                <c:pt idx="2">
                  <c:v>3.6616133404319184E-2</c:v>
                </c:pt>
                <c:pt idx="3">
                  <c:v>3.462821127596951E-2</c:v>
                </c:pt>
                <c:pt idx="4">
                  <c:v>3.8820110529172634E-2</c:v>
                </c:pt>
                <c:pt idx="5">
                  <c:v>4.403290179412641E-2</c:v>
                </c:pt>
                <c:pt idx="6">
                  <c:v>4.2394675494767865E-2</c:v>
                </c:pt>
                <c:pt idx="7">
                  <c:v>4.1358449058160322E-2</c:v>
                </c:pt>
                <c:pt idx="8">
                  <c:v>4.2072709321286254E-2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B3-45D7-8B84-8C2FB32DC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6828288"/>
        <c:axId val="146826752"/>
      </c:lineChart>
      <c:catAx>
        <c:axId val="14623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6238848"/>
        <c:crosses val="autoZero"/>
        <c:auto val="1"/>
        <c:lblAlgn val="ctr"/>
        <c:lblOffset val="100"/>
        <c:noMultiLvlLbl val="0"/>
      </c:catAx>
      <c:valAx>
        <c:axId val="14623884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0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počet zaměstnanců</a:t>
                </a:r>
              </a:p>
            </c:rich>
          </c:tx>
          <c:layout/>
          <c:overlay val="0"/>
        </c:title>
        <c:numFmt formatCode="#\ ##0_ ;\-#\ ##0\ " sourceLinked="1"/>
        <c:majorTickMark val="none"/>
        <c:minorTickMark val="none"/>
        <c:tickLblPos val="nextTo"/>
        <c:spPr>
          <a:ln w="9525">
            <a:noFill/>
          </a:ln>
        </c:spPr>
        <c:crossAx val="146236928"/>
        <c:crosses val="autoZero"/>
        <c:crossBetween val="between"/>
      </c:valAx>
      <c:valAx>
        <c:axId val="146826752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crossAx val="146828288"/>
        <c:crosses val="max"/>
        <c:crossBetween val="between"/>
      </c:valAx>
      <c:catAx>
        <c:axId val="1468282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6826752"/>
        <c:crosses val="autoZero"/>
        <c:auto val="1"/>
        <c:lblAlgn val="ctr"/>
        <c:lblOffset val="100"/>
        <c:noMultiLvlLbl val="0"/>
      </c:cat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'výdaje VaV- podnik. sektor'!$C$4</c:f>
              <c:strCache>
                <c:ptCount val="1"/>
                <c:pt idx="0">
                  <c:v>podnikatelské z ČR</c:v>
                </c:pt>
              </c:strCache>
            </c:strRef>
          </c:tx>
          <c:invertIfNegative val="0"/>
          <c:cat>
            <c:strRef>
              <c:f>'výdaje VaV- podnik. sektor'!$A$6:$A$19</c:f>
              <c:strCache>
                <c:ptCount val="14"/>
                <c:pt idx="0">
                  <c:v>Praha </c:v>
                </c:pt>
                <c:pt idx="1">
                  <c:v>Středočeský </c:v>
                </c:pt>
                <c:pt idx="2">
                  <c:v>Jihomoravský</c:v>
                </c:pt>
                <c:pt idx="3">
                  <c:v>Moravskoslezský</c:v>
                </c:pt>
                <c:pt idx="4">
                  <c:v>Plzeňský </c:v>
                </c:pt>
                <c:pt idx="5">
                  <c:v>Pardubický</c:v>
                </c:pt>
                <c:pt idx="6">
                  <c:v>Zlínský</c:v>
                </c:pt>
                <c:pt idx="7">
                  <c:v>Liberecký </c:v>
                </c:pt>
                <c:pt idx="8">
                  <c:v>Jihočeský</c:v>
                </c:pt>
                <c:pt idx="9">
                  <c:v>Královéhradecký</c:v>
                </c:pt>
                <c:pt idx="10">
                  <c:v>Olomoucký</c:v>
                </c:pt>
                <c:pt idx="11">
                  <c:v>Vysočina</c:v>
                </c:pt>
                <c:pt idx="12">
                  <c:v>Ústecký </c:v>
                </c:pt>
                <c:pt idx="13">
                  <c:v>Karlovarský </c:v>
                </c:pt>
              </c:strCache>
            </c:strRef>
          </c:cat>
          <c:val>
            <c:numRef>
              <c:f>'výdaje VaV- podnik. sektor'!$C$6:$C$19</c:f>
              <c:numCache>
                <c:formatCode>#,##0</c:formatCode>
                <c:ptCount val="14"/>
                <c:pt idx="0">
                  <c:v>5391.9960499999906</c:v>
                </c:pt>
                <c:pt idx="1">
                  <c:v>6604.3313999999973</c:v>
                </c:pt>
                <c:pt idx="2">
                  <c:v>3711.8888599999991</c:v>
                </c:pt>
                <c:pt idx="3">
                  <c:v>2094.0861600000003</c:v>
                </c:pt>
                <c:pt idx="4">
                  <c:v>2143.1586899999998</c:v>
                </c:pt>
                <c:pt idx="5">
                  <c:v>1530.7386199999994</c:v>
                </c:pt>
                <c:pt idx="6">
                  <c:v>1188.5639299999991</c:v>
                </c:pt>
                <c:pt idx="7">
                  <c:v>1251.94749</c:v>
                </c:pt>
                <c:pt idx="8">
                  <c:v>763.86537000000021</c:v>
                </c:pt>
                <c:pt idx="9">
                  <c:v>906.81522000000029</c:v>
                </c:pt>
                <c:pt idx="10">
                  <c:v>1086.6201600000004</c:v>
                </c:pt>
                <c:pt idx="11">
                  <c:v>938.28280000000007</c:v>
                </c:pt>
                <c:pt idx="12">
                  <c:v>588.92643999999996</c:v>
                </c:pt>
                <c:pt idx="13">
                  <c:v>105.25444999999999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FF-4FA6-990F-C9532D2434AF}"/>
            </c:ext>
          </c:extLst>
        </c:ser>
        <c:ser>
          <c:idx val="1"/>
          <c:order val="1"/>
          <c:tx>
            <c:strRef>
              <c:f>'výdaje VaV- podnik. sektor'!$D$4</c:f>
              <c:strCache>
                <c:ptCount val="1"/>
                <c:pt idx="0">
                  <c:v>podnikatelské ze zahraničí</c:v>
                </c:pt>
              </c:strCache>
            </c:strRef>
          </c:tx>
          <c:invertIfNegative val="0"/>
          <c:cat>
            <c:strRef>
              <c:f>'výdaje VaV- podnik. sektor'!$A$6:$A$19</c:f>
              <c:strCache>
                <c:ptCount val="14"/>
                <c:pt idx="0">
                  <c:v>Praha </c:v>
                </c:pt>
                <c:pt idx="1">
                  <c:v>Středočeský </c:v>
                </c:pt>
                <c:pt idx="2">
                  <c:v>Jihomoravský</c:v>
                </c:pt>
                <c:pt idx="3">
                  <c:v>Moravskoslezský</c:v>
                </c:pt>
                <c:pt idx="4">
                  <c:v>Plzeňský </c:v>
                </c:pt>
                <c:pt idx="5">
                  <c:v>Pardubický</c:v>
                </c:pt>
                <c:pt idx="6">
                  <c:v>Zlínský</c:v>
                </c:pt>
                <c:pt idx="7">
                  <c:v>Liberecký </c:v>
                </c:pt>
                <c:pt idx="8">
                  <c:v>Jihočeský</c:v>
                </c:pt>
                <c:pt idx="9">
                  <c:v>Královéhradecký</c:v>
                </c:pt>
                <c:pt idx="10">
                  <c:v>Olomoucký</c:v>
                </c:pt>
                <c:pt idx="11">
                  <c:v>Vysočina</c:v>
                </c:pt>
                <c:pt idx="12">
                  <c:v>Ústecký </c:v>
                </c:pt>
                <c:pt idx="13">
                  <c:v>Karlovarský </c:v>
                </c:pt>
              </c:strCache>
            </c:strRef>
          </c:cat>
          <c:val>
            <c:numRef>
              <c:f>'výdaje VaV- podnik. sektor'!$D$6:$D$19</c:f>
              <c:numCache>
                <c:formatCode>#,##0</c:formatCode>
                <c:ptCount val="14"/>
                <c:pt idx="0">
                  <c:v>2207.4454799999999</c:v>
                </c:pt>
                <c:pt idx="1">
                  <c:v>712.82999999999993</c:v>
                </c:pt>
                <c:pt idx="2">
                  <c:v>2519.6927599999995</c:v>
                </c:pt>
                <c:pt idx="3">
                  <c:v>127.27234</c:v>
                </c:pt>
                <c:pt idx="4">
                  <c:v>94.661999999999992</c:v>
                </c:pt>
                <c:pt idx="5">
                  <c:v>259.29502000000002</c:v>
                </c:pt>
                <c:pt idx="6">
                  <c:v>165.35399999999998</c:v>
                </c:pt>
                <c:pt idx="7">
                  <c:v>76.106999999999999</c:v>
                </c:pt>
                <c:pt idx="8">
                  <c:v>597.52728000000002</c:v>
                </c:pt>
                <c:pt idx="9">
                  <c:v>202.51100000000002</c:v>
                </c:pt>
                <c:pt idx="10">
                  <c:v>8.9555199999999999</c:v>
                </c:pt>
                <c:pt idx="11">
                  <c:v>40.750999999999998</c:v>
                </c:pt>
                <c:pt idx="12">
                  <c:v>38.811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FF-4FA6-990F-C9532D2434AF}"/>
            </c:ext>
          </c:extLst>
        </c:ser>
        <c:ser>
          <c:idx val="2"/>
          <c:order val="2"/>
          <c:tx>
            <c:strRef>
              <c:f>'výdaje VaV- podnik. sektor'!$E$4</c:f>
              <c:strCache>
                <c:ptCount val="1"/>
                <c:pt idx="0">
                  <c:v>veřejné z ČR</c:v>
                </c:pt>
              </c:strCache>
            </c:strRef>
          </c:tx>
          <c:invertIfNegative val="0"/>
          <c:cat>
            <c:strRef>
              <c:f>'výdaje VaV- podnik. sektor'!$A$6:$A$19</c:f>
              <c:strCache>
                <c:ptCount val="14"/>
                <c:pt idx="0">
                  <c:v>Praha </c:v>
                </c:pt>
                <c:pt idx="1">
                  <c:v>Středočeský </c:v>
                </c:pt>
                <c:pt idx="2">
                  <c:v>Jihomoravský</c:v>
                </c:pt>
                <c:pt idx="3">
                  <c:v>Moravskoslezský</c:v>
                </c:pt>
                <c:pt idx="4">
                  <c:v>Plzeňský </c:v>
                </c:pt>
                <c:pt idx="5">
                  <c:v>Pardubický</c:v>
                </c:pt>
                <c:pt idx="6">
                  <c:v>Zlínský</c:v>
                </c:pt>
                <c:pt idx="7">
                  <c:v>Liberecký </c:v>
                </c:pt>
                <c:pt idx="8">
                  <c:v>Jihočeský</c:v>
                </c:pt>
                <c:pt idx="9">
                  <c:v>Královéhradecký</c:v>
                </c:pt>
                <c:pt idx="10">
                  <c:v>Olomoucký</c:v>
                </c:pt>
                <c:pt idx="11">
                  <c:v>Vysočina</c:v>
                </c:pt>
                <c:pt idx="12">
                  <c:v>Ústecký </c:v>
                </c:pt>
                <c:pt idx="13">
                  <c:v>Karlovarský </c:v>
                </c:pt>
              </c:strCache>
            </c:strRef>
          </c:cat>
          <c:val>
            <c:numRef>
              <c:f>'výdaje VaV- podnik. sektor'!$E$6:$E$19</c:f>
              <c:numCache>
                <c:formatCode>#,##0</c:formatCode>
                <c:ptCount val="14"/>
                <c:pt idx="0">
                  <c:v>1520.5716299999997</c:v>
                </c:pt>
                <c:pt idx="1">
                  <c:v>671.68328999999994</c:v>
                </c:pt>
                <c:pt idx="2">
                  <c:v>844.78502999999989</c:v>
                </c:pt>
                <c:pt idx="3">
                  <c:v>239.77122000000006</c:v>
                </c:pt>
                <c:pt idx="4">
                  <c:v>156.48532999999998</c:v>
                </c:pt>
                <c:pt idx="5">
                  <c:v>210.75253999999998</c:v>
                </c:pt>
                <c:pt idx="6">
                  <c:v>296.66964999999993</c:v>
                </c:pt>
                <c:pt idx="7">
                  <c:v>247.32147000000003</c:v>
                </c:pt>
                <c:pt idx="8">
                  <c:v>84.355509999999995</c:v>
                </c:pt>
                <c:pt idx="9">
                  <c:v>167.03566000000001</c:v>
                </c:pt>
                <c:pt idx="10">
                  <c:v>144.92938000000004</c:v>
                </c:pt>
                <c:pt idx="11">
                  <c:v>140.1788</c:v>
                </c:pt>
                <c:pt idx="12">
                  <c:v>149.48532</c:v>
                </c:pt>
                <c:pt idx="13">
                  <c:v>5.5554600000000001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FF-4FA6-990F-C9532D2434AF}"/>
            </c:ext>
          </c:extLst>
        </c:ser>
        <c:ser>
          <c:idx val="3"/>
          <c:order val="3"/>
          <c:tx>
            <c:strRef>
              <c:f>'výdaje VaV- podnik. sektor'!$F$4</c:f>
              <c:strCache>
                <c:ptCount val="1"/>
                <c:pt idx="0">
                  <c:v>veřejné ze zahraničí</c:v>
                </c:pt>
              </c:strCache>
            </c:strRef>
          </c:tx>
          <c:invertIfNegative val="0"/>
          <c:cat>
            <c:strRef>
              <c:f>'výdaje VaV- podnik. sektor'!$A$6:$A$19</c:f>
              <c:strCache>
                <c:ptCount val="14"/>
                <c:pt idx="0">
                  <c:v>Praha </c:v>
                </c:pt>
                <c:pt idx="1">
                  <c:v>Středočeský </c:v>
                </c:pt>
                <c:pt idx="2">
                  <c:v>Jihomoravský</c:v>
                </c:pt>
                <c:pt idx="3">
                  <c:v>Moravskoslezský</c:v>
                </c:pt>
                <c:pt idx="4">
                  <c:v>Plzeňský </c:v>
                </c:pt>
                <c:pt idx="5">
                  <c:v>Pardubický</c:v>
                </c:pt>
                <c:pt idx="6">
                  <c:v>Zlínský</c:v>
                </c:pt>
                <c:pt idx="7">
                  <c:v>Liberecký </c:v>
                </c:pt>
                <c:pt idx="8">
                  <c:v>Jihočeský</c:v>
                </c:pt>
                <c:pt idx="9">
                  <c:v>Královéhradecký</c:v>
                </c:pt>
                <c:pt idx="10">
                  <c:v>Olomoucký</c:v>
                </c:pt>
                <c:pt idx="11">
                  <c:v>Vysočina</c:v>
                </c:pt>
                <c:pt idx="12">
                  <c:v>Ústecký </c:v>
                </c:pt>
                <c:pt idx="13">
                  <c:v>Karlovarský </c:v>
                </c:pt>
              </c:strCache>
            </c:strRef>
          </c:cat>
          <c:val>
            <c:numRef>
              <c:f>'výdaje VaV- podnik. sektor'!$F$6:$F$19</c:f>
              <c:numCache>
                <c:formatCode>#,##0</c:formatCode>
                <c:ptCount val="14"/>
                <c:pt idx="0">
                  <c:v>404.98369999999994</c:v>
                </c:pt>
                <c:pt idx="1">
                  <c:v>293.65326000000005</c:v>
                </c:pt>
                <c:pt idx="2">
                  <c:v>465.38729000000006</c:v>
                </c:pt>
                <c:pt idx="3">
                  <c:v>153.58652000000001</c:v>
                </c:pt>
                <c:pt idx="4">
                  <c:v>190.90100000000001</c:v>
                </c:pt>
                <c:pt idx="5">
                  <c:v>46.837260000000001</c:v>
                </c:pt>
                <c:pt idx="6">
                  <c:v>37.259</c:v>
                </c:pt>
                <c:pt idx="7">
                  <c:v>99.239100000000008</c:v>
                </c:pt>
                <c:pt idx="8">
                  <c:v>5.8231700000000002</c:v>
                </c:pt>
                <c:pt idx="9">
                  <c:v>84.70599</c:v>
                </c:pt>
                <c:pt idx="10">
                  <c:v>3.7939999999999996</c:v>
                </c:pt>
                <c:pt idx="11">
                  <c:v>21.938000000000002</c:v>
                </c:pt>
                <c:pt idx="12">
                  <c:v>49.875</c:v>
                </c:pt>
                <c:pt idx="13">
                  <c:v>2.2730000000000001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FF-4FA6-990F-C9532D243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78604544"/>
        <c:axId val="78610816"/>
      </c:barChart>
      <c:scatterChart>
        <c:scatterStyle val="lineMarker"/>
        <c:varyColors val="0"/>
        <c:ser>
          <c:idx val="4"/>
          <c:order val="4"/>
          <c:tx>
            <c:strRef>
              <c:f>'výdaje VaV- podnik. sektor'!$G$3</c:f>
              <c:strCache>
                <c:ptCount val="1"/>
                <c:pt idx="0">
                  <c:v>Struktura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7"/>
            <c:spPr>
              <a:solidFill>
                <a:schemeClr val="accent6">
                  <a:lumMod val="75000"/>
                </a:schemeClr>
              </a:solidFill>
            </c:spPr>
          </c:marker>
          <c:xVal>
            <c:strRef>
              <c:f>'výdaje VaV- podnik. sektor'!$A$6:$A$19</c:f>
              <c:strCache>
                <c:ptCount val="14"/>
                <c:pt idx="0">
                  <c:v>Praha </c:v>
                </c:pt>
                <c:pt idx="1">
                  <c:v>Středočeský </c:v>
                </c:pt>
                <c:pt idx="2">
                  <c:v>Jihomoravský</c:v>
                </c:pt>
                <c:pt idx="3">
                  <c:v>Moravskoslezský</c:v>
                </c:pt>
                <c:pt idx="4">
                  <c:v>Plzeňský </c:v>
                </c:pt>
                <c:pt idx="5">
                  <c:v>Pardubický</c:v>
                </c:pt>
                <c:pt idx="6">
                  <c:v>Zlínský</c:v>
                </c:pt>
                <c:pt idx="7">
                  <c:v>Liberecký </c:v>
                </c:pt>
                <c:pt idx="8">
                  <c:v>Jihočeský</c:v>
                </c:pt>
                <c:pt idx="9">
                  <c:v>Královéhradecký</c:v>
                </c:pt>
                <c:pt idx="10">
                  <c:v>Olomoucký</c:v>
                </c:pt>
                <c:pt idx="11">
                  <c:v>Vysočina</c:v>
                </c:pt>
                <c:pt idx="12">
                  <c:v>Ústecký </c:v>
                </c:pt>
                <c:pt idx="13">
                  <c:v>Karlovarský </c:v>
                </c:pt>
              </c:strCache>
            </c:strRef>
          </c:xVal>
          <c:yVal>
            <c:numRef>
              <c:f>'výdaje VaV- podnik. sektor'!$G$6:$G$19</c:f>
              <c:numCache>
                <c:formatCode>0.0%</c:formatCode>
                <c:ptCount val="14"/>
                <c:pt idx="0">
                  <c:v>0.22638145252738101</c:v>
                </c:pt>
                <c:pt idx="1">
                  <c:v>0.19674007197333657</c:v>
                </c:pt>
                <c:pt idx="2">
                  <c:v>0.17915770370750259</c:v>
                </c:pt>
                <c:pt idx="3">
                  <c:v>6.2102199398544965E-2</c:v>
                </c:pt>
                <c:pt idx="4">
                  <c:v>6.1361771658920504E-2</c:v>
                </c:pt>
                <c:pt idx="5">
                  <c:v>4.8609250757465951E-2</c:v>
                </c:pt>
                <c:pt idx="6">
                  <c:v>4.0133211942995191E-2</c:v>
                </c:pt>
                <c:pt idx="7">
                  <c:v>3.9748208459501687E-2</c:v>
                </c:pt>
                <c:pt idx="8">
                  <c:v>3.4454102827747836E-2</c:v>
                </c:pt>
                <c:pt idx="9">
                  <c:v>3.2340687101257808E-2</c:v>
                </c:pt>
                <c:pt idx="10">
                  <c:v>2.9567289715232169E-2</c:v>
                </c:pt>
                <c:pt idx="11">
                  <c:v>2.7086040693808783E-2</c:v>
                </c:pt>
                <c:pt idx="12">
                  <c:v>1.9633903998981846E-2</c:v>
                </c:pt>
                <c:pt idx="13">
                  <c:v>2.6841052373230284E-3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D1FF-4FA6-990F-C9532D243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8639104"/>
        <c:axId val="78612736"/>
      </c:scatterChart>
      <c:catAx>
        <c:axId val="786045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8610816"/>
        <c:crosses val="autoZero"/>
        <c:auto val="1"/>
        <c:lblAlgn val="ctr"/>
        <c:lblOffset val="100"/>
        <c:noMultiLvlLbl val="0"/>
      </c:catAx>
      <c:valAx>
        <c:axId val="786108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mil. Kč</a:t>
                </a:r>
              </a:p>
            </c:rich>
          </c:tx>
          <c:layout/>
          <c:overlay val="0"/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crossAx val="78604544"/>
        <c:crosses val="autoZero"/>
        <c:crossBetween val="between"/>
      </c:valAx>
      <c:valAx>
        <c:axId val="78612736"/>
        <c:scaling>
          <c:orientation val="minMax"/>
        </c:scaling>
        <c:delete val="0"/>
        <c:axPos val="r"/>
        <c:numFmt formatCode="0.0%" sourceLinked="1"/>
        <c:majorTickMark val="out"/>
        <c:minorTickMark val="none"/>
        <c:tickLblPos val="nextTo"/>
        <c:crossAx val="78639104"/>
        <c:crosses val="max"/>
        <c:crossBetween val="midCat"/>
      </c:valAx>
      <c:valAx>
        <c:axId val="78639104"/>
        <c:scaling>
          <c:orientation val="minMax"/>
        </c:scaling>
        <c:delete val="1"/>
        <c:axPos val="b"/>
        <c:majorTickMark val="out"/>
        <c:minorTickMark val="none"/>
        <c:tickLblPos val="nextTo"/>
        <c:crossAx val="78612736"/>
        <c:crosses val="autoZero"/>
        <c:crossBetween val="midCat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'výv_výd na VaV_podn._zdroj.fin'!$A$5</c:f>
              <c:strCache>
                <c:ptCount val="1"/>
                <c:pt idx="0">
                  <c:v>Podnikatelské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'výv_výd na VaV_podn._zdroj.fin'!$B$3:$K$3</c:f>
              <c:numCache>
                <c:formatCode>####" "</c:formatCod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numCache>
            </c:numRef>
          </c:cat>
          <c:val>
            <c:numRef>
              <c:f>'výv_výd na VaV_podn._zdroj.fin'!$B$5:$K$5</c:f>
              <c:numCache>
                <c:formatCode>#,##0" "</c:formatCode>
                <c:ptCount val="10"/>
                <c:pt idx="0">
                  <c:v>822.7419900000001</c:v>
                </c:pt>
                <c:pt idx="1">
                  <c:v>1144.2334299999998</c:v>
                </c:pt>
                <c:pt idx="2">
                  <c:v>945.79047000000014</c:v>
                </c:pt>
                <c:pt idx="3">
                  <c:v>1171.2044699999999</c:v>
                </c:pt>
                <c:pt idx="4">
                  <c:v>813.83068000000026</c:v>
                </c:pt>
                <c:pt idx="5">
                  <c:v>897.48951000000022</c:v>
                </c:pt>
                <c:pt idx="6">
                  <c:v>951.69916000000001</c:v>
                </c:pt>
                <c:pt idx="7">
                  <c:v>1188.8516399999996</c:v>
                </c:pt>
                <c:pt idx="8">
                  <c:v>1379.818489999999</c:v>
                </c:pt>
                <c:pt idx="9">
                  <c:v>1672.4660000000006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44-43FF-9B49-836ED5B322EA}"/>
            </c:ext>
          </c:extLst>
        </c:ser>
        <c:ser>
          <c:idx val="1"/>
          <c:order val="1"/>
          <c:tx>
            <c:strRef>
              <c:f>'výv_výd na VaV_podn._zdroj.fin'!$A$6</c:f>
              <c:strCache>
                <c:ptCount val="1"/>
                <c:pt idx="0">
                  <c:v>Veřejné z ČR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'výv_výd na VaV_podn._zdroj.fin'!$B$3:$K$3</c:f>
              <c:numCache>
                <c:formatCode>####" "</c:formatCod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numCache>
            </c:numRef>
          </c:cat>
          <c:val>
            <c:numRef>
              <c:f>'výv_výd na VaV_podn._zdroj.fin'!$B$6:$K$6</c:f>
              <c:numCache>
                <c:formatCode>#,##0" "</c:formatCode>
                <c:ptCount val="10"/>
                <c:pt idx="0">
                  <c:v>265.78599999999994</c:v>
                </c:pt>
                <c:pt idx="1">
                  <c:v>327.52251999999999</c:v>
                </c:pt>
                <c:pt idx="2">
                  <c:v>355.27699999999993</c:v>
                </c:pt>
                <c:pt idx="3">
                  <c:v>337.50200000000007</c:v>
                </c:pt>
                <c:pt idx="4">
                  <c:v>461.08778999999998</c:v>
                </c:pt>
                <c:pt idx="5">
                  <c:v>456.66944000000018</c:v>
                </c:pt>
                <c:pt idx="6">
                  <c:v>661.75776999999994</c:v>
                </c:pt>
                <c:pt idx="7">
                  <c:v>567.48563999999999</c:v>
                </c:pt>
                <c:pt idx="8">
                  <c:v>612.68846999999994</c:v>
                </c:pt>
                <c:pt idx="9">
                  <c:v>673.79367999999988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44-43FF-9B49-836ED5B322EA}"/>
            </c:ext>
          </c:extLst>
        </c:ser>
        <c:ser>
          <c:idx val="2"/>
          <c:order val="2"/>
          <c:tx>
            <c:strRef>
              <c:f>'výv_výd na VaV_podn._zdroj.fin'!$A$7</c:f>
              <c:strCache>
                <c:ptCount val="1"/>
                <c:pt idx="0">
                  <c:v>Veřejné ze zahraničí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44-43FF-9B49-836ED5B322E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E44-43FF-9B49-836ED5B322EA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E44-43FF-9B49-836ED5B322E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E44-43FF-9B49-836ED5B322EA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E44-43FF-9B49-836ED5B322EA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E44-43FF-9B49-836ED5B322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'výv_výd na VaV_podn._zdroj.fin'!$B$3:$K$3</c:f>
              <c:numCache>
                <c:formatCode>####" "</c:formatCod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numCache>
            </c:numRef>
          </c:cat>
          <c:val>
            <c:numRef>
              <c:f>'výv_výd na VaV_podn._zdroj.fin'!$B$7:$K$7</c:f>
              <c:numCache>
                <c:formatCode>#,##0" "</c:formatCode>
                <c:ptCount val="10"/>
                <c:pt idx="0">
                  <c:v>11.450000000000001</c:v>
                </c:pt>
                <c:pt idx="1">
                  <c:v>9.3450000000000006</c:v>
                </c:pt>
                <c:pt idx="2">
                  <c:v>10.928000000000001</c:v>
                </c:pt>
                <c:pt idx="3">
                  <c:v>6.6909999999999998</c:v>
                </c:pt>
                <c:pt idx="4">
                  <c:v>53.527000000000008</c:v>
                </c:pt>
                <c:pt idx="5">
                  <c:v>90.841999999999999</c:v>
                </c:pt>
                <c:pt idx="6">
                  <c:v>246.69559999999996</c:v>
                </c:pt>
                <c:pt idx="7">
                  <c:v>1093.6959999999999</c:v>
                </c:pt>
                <c:pt idx="8">
                  <c:v>371.61509999999998</c:v>
                </c:pt>
                <c:pt idx="9">
                  <c:v>262.62499999999994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E44-43FF-9B49-836ED5B322EA}"/>
            </c:ext>
          </c:extLst>
        </c:ser>
        <c:ser>
          <c:idx val="3"/>
          <c:order val="3"/>
          <c:tx>
            <c:strRef>
              <c:f>'výv_výd na VaV_podn._zdroj.fin'!$A$8</c:f>
              <c:strCache>
                <c:ptCount val="1"/>
                <c:pt idx="0">
                  <c:v>Ostatní z ČR</c:v>
                </c:pt>
              </c:strCache>
            </c:strRef>
          </c:tx>
          <c:invertIfNegative val="0"/>
          <c:cat>
            <c:numRef>
              <c:f>'výv_výd na VaV_podn._zdroj.fin'!$B$3:$K$3</c:f>
              <c:numCache>
                <c:formatCode>####" "</c:formatCode>
                <c:ptCount val="10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</c:numCache>
            </c:numRef>
          </c:cat>
          <c:val>
            <c:numRef>
              <c:f>'výv_výd na VaV_podn._zdroj.fin'!$B$8:$K$8</c:f>
              <c:numCache>
                <c:formatCode>#,##0" "</c:formatCode>
                <c:ptCount val="10"/>
                <c:pt idx="0">
                  <c:v>9.6300000000000008</c:v>
                </c:pt>
                <c:pt idx="1">
                  <c:v>1.8279999999999998</c:v>
                </c:pt>
                <c:pt idx="2">
                  <c:v>0.27600000000000002</c:v>
                </c:pt>
                <c:pt idx="3">
                  <c:v>1.2</c:v>
                </c:pt>
                <c:pt idx="4">
                  <c:v>0.44600000000000001</c:v>
                </c:pt>
                <c:pt idx="5">
                  <c:v>4.2730000000000006</c:v>
                </c:pt>
                <c:pt idx="6">
                  <c:v>1.0110000000000001</c:v>
                </c:pt>
                <c:pt idx="7">
                  <c:v>0.33179999999999998</c:v>
                </c:pt>
                <c:pt idx="8">
                  <c:v>0.91900000000000004</c:v>
                </c:pt>
                <c:pt idx="9">
                  <c:v>1.2889999999999999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E44-43FF-9B49-836ED5B322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78809728"/>
        <c:axId val="78811520"/>
      </c:barChart>
      <c:catAx>
        <c:axId val="78809728"/>
        <c:scaling>
          <c:orientation val="minMax"/>
        </c:scaling>
        <c:delete val="0"/>
        <c:axPos val="b"/>
        <c:numFmt formatCode="####&quot; &quot;" sourceLinked="1"/>
        <c:majorTickMark val="none"/>
        <c:minorTickMark val="none"/>
        <c:tickLblPos val="nextTo"/>
        <c:crossAx val="78811520"/>
        <c:crosses val="autoZero"/>
        <c:auto val="1"/>
        <c:lblAlgn val="ctr"/>
        <c:lblOffset val="100"/>
        <c:noMultiLvlLbl val="0"/>
      </c:catAx>
      <c:valAx>
        <c:axId val="7881152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75000"/>
                  <a:shade val="95000"/>
                  <a:satMod val="105000"/>
                  <a:alpha val="41000"/>
                </a:schemeClr>
              </a:solidFill>
              <a:prstDash val="solid"/>
            </a:ln>
          </c:spPr>
        </c:majorGridlines>
        <c:numFmt formatCode="#,##0&quot; &quot;" sourceLinked="1"/>
        <c:majorTickMark val="none"/>
        <c:minorTickMark val="none"/>
        <c:tickLblPos val="nextTo"/>
        <c:spPr>
          <a:ln w="9525">
            <a:noFill/>
          </a:ln>
        </c:spPr>
        <c:crossAx val="78809728"/>
        <c:crosses val="autoZero"/>
        <c:crossBetween val="between"/>
      </c:valAx>
    </c:plotArea>
    <c:legend>
      <c:legendPos val="b"/>
      <c:layout/>
      <c:overlay val="0"/>
      <c:spPr>
        <a:noFill/>
      </c:spPr>
      <c:txPr>
        <a:bodyPr/>
        <a:lstStyle/>
        <a:p>
          <a:pPr>
            <a:defRPr sz="800">
              <a:latin typeface="Arial ce" panose="020B0604020202020204" pitchFamily="34" charset="0"/>
              <a:cs typeface="Arial ce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4EE-40C3-839E-952592A3CB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4EE-40C3-839E-952592A3CB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vzdělanost!$B$29:$B$30</c:f>
              <c:strCache>
                <c:ptCount val="2"/>
                <c:pt idx="0">
                  <c:v>vysokoškolské</c:v>
                </c:pt>
                <c:pt idx="1">
                  <c:v>nižší než vysokoškolské</c:v>
                </c:pt>
              </c:strCache>
            </c:strRef>
          </c:cat>
          <c:val>
            <c:numRef>
              <c:f>vzdělanost!$C$29:$C$30</c:f>
              <c:numCache>
                <c:formatCode>0.00%</c:formatCode>
                <c:ptCount val="2"/>
                <c:pt idx="0">
                  <c:v>0.14990000000000001</c:v>
                </c:pt>
                <c:pt idx="1">
                  <c:v>0.85009999999999997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EE-40C3-839E-952592A3CB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'výdaje VaV-HDP celkem'!$A$6</c:f>
              <c:strCache>
                <c:ptCount val="1"/>
                <c:pt idx="0">
                  <c:v>Hl. m. Praha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celkem'!$U$6:$Y$6</c:f>
              <c:numCache>
                <c:formatCode>0.00%</c:formatCode>
                <c:ptCount val="5"/>
                <c:pt idx="0">
                  <c:v>2.5226322023098404E-2</c:v>
                </c:pt>
                <c:pt idx="1">
                  <c:v>2.5746051859007888E-2</c:v>
                </c:pt>
                <c:pt idx="2">
                  <c:v>2.8383762613492704E-2</c:v>
                </c:pt>
                <c:pt idx="3">
                  <c:v>2.8498198065546869E-2</c:v>
                </c:pt>
                <c:pt idx="4">
                  <c:v>2.3157025718701079E-2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43-43FA-8C55-9ECAF4D4D0AE}"/>
            </c:ext>
          </c:extLst>
        </c:ser>
        <c:ser>
          <c:idx val="2"/>
          <c:order val="2"/>
          <c:tx>
            <c:strRef>
              <c:f>'výdaje VaV-HDP celkem'!$A$7</c:f>
              <c:strCache>
                <c:ptCount val="1"/>
                <c:pt idx="0">
                  <c:v>Středočeský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celkem'!$U$7:$Y$7</c:f>
              <c:numCache>
                <c:formatCode>0.00%</c:formatCode>
                <c:ptCount val="5"/>
                <c:pt idx="0">
                  <c:v>1.3547416696699894E-2</c:v>
                </c:pt>
                <c:pt idx="1">
                  <c:v>2.1424086144880655E-2</c:v>
                </c:pt>
                <c:pt idx="2">
                  <c:v>1.9666060061825367E-2</c:v>
                </c:pt>
                <c:pt idx="3">
                  <c:v>1.9252421905411612E-2</c:v>
                </c:pt>
                <c:pt idx="4">
                  <c:v>2.0227917070092659E-2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43-43FA-8C55-9ECAF4D4D0AE}"/>
            </c:ext>
          </c:extLst>
        </c:ser>
        <c:ser>
          <c:idx val="3"/>
          <c:order val="3"/>
          <c:tx>
            <c:strRef>
              <c:f>'výdaje VaV-HDP celkem'!$A$8</c:f>
              <c:strCache>
                <c:ptCount val="1"/>
                <c:pt idx="0">
                  <c:v>Jihočeský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celkem'!$U$8:$Y$8</c:f>
              <c:numCache>
                <c:formatCode>0.00%</c:formatCode>
                <c:ptCount val="5"/>
                <c:pt idx="0">
                  <c:v>1.2330283064581905E-2</c:v>
                </c:pt>
                <c:pt idx="1">
                  <c:v>1.2022482582629329E-2</c:v>
                </c:pt>
                <c:pt idx="2">
                  <c:v>1.1412277715494062E-2</c:v>
                </c:pt>
                <c:pt idx="3">
                  <c:v>1.1648600410910996E-2</c:v>
                </c:pt>
                <c:pt idx="4">
                  <c:v>1.1927729858481414E-2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43-43FA-8C55-9ECAF4D4D0AE}"/>
            </c:ext>
          </c:extLst>
        </c:ser>
        <c:ser>
          <c:idx val="4"/>
          <c:order val="4"/>
          <c:tx>
            <c:strRef>
              <c:f>'výdaje VaV-HDP celkem'!$A$9</c:f>
              <c:strCache>
                <c:ptCount val="1"/>
                <c:pt idx="0">
                  <c:v>Plzeňský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celkem'!$U$9:$Y$9</c:f>
              <c:numCache>
                <c:formatCode>0.00%</c:formatCode>
                <c:ptCount val="5"/>
                <c:pt idx="0">
                  <c:v>1.9042789321992899E-2</c:v>
                </c:pt>
                <c:pt idx="1">
                  <c:v>1.985802766420517E-2</c:v>
                </c:pt>
                <c:pt idx="2">
                  <c:v>2.1231317787734853E-2</c:v>
                </c:pt>
                <c:pt idx="3">
                  <c:v>1.9751974411963951E-2</c:v>
                </c:pt>
                <c:pt idx="4">
                  <c:v>1.4132221612419706E-2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43-43FA-8C55-9ECAF4D4D0AE}"/>
            </c:ext>
          </c:extLst>
        </c:ser>
        <c:ser>
          <c:idx val="5"/>
          <c:order val="5"/>
          <c:tx>
            <c:strRef>
              <c:f>'výdaje VaV-HDP celkem'!$A$10</c:f>
              <c:strCache>
                <c:ptCount val="1"/>
                <c:pt idx="0">
                  <c:v>Karlovarský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celkem'!$U$10:$Y$10</c:f>
              <c:numCache>
                <c:formatCode>0.00%</c:formatCode>
                <c:ptCount val="5"/>
                <c:pt idx="0">
                  <c:v>2.4700735392269892E-3</c:v>
                </c:pt>
                <c:pt idx="1">
                  <c:v>1.3986868514431346E-3</c:v>
                </c:pt>
                <c:pt idx="2">
                  <c:v>1.7877179502334653E-3</c:v>
                </c:pt>
                <c:pt idx="3">
                  <c:v>2.3232086481033559E-3</c:v>
                </c:pt>
                <c:pt idx="4">
                  <c:v>1.9285722270039459E-3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243-43FA-8C55-9ECAF4D4D0AE}"/>
            </c:ext>
          </c:extLst>
        </c:ser>
        <c:ser>
          <c:idx val="6"/>
          <c:order val="6"/>
          <c:tx>
            <c:strRef>
              <c:f>'výdaje VaV-HDP celkem'!$A$11</c:f>
              <c:strCache>
                <c:ptCount val="1"/>
                <c:pt idx="0">
                  <c:v>Ústecký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celkem'!$U$11:$Y$11</c:f>
              <c:numCache>
                <c:formatCode>0.00%</c:formatCode>
                <c:ptCount val="5"/>
                <c:pt idx="0">
                  <c:v>4.4572470073132404E-3</c:v>
                </c:pt>
                <c:pt idx="1">
                  <c:v>4.3127703124749752E-3</c:v>
                </c:pt>
                <c:pt idx="2">
                  <c:v>4.7483176169533436E-3</c:v>
                </c:pt>
                <c:pt idx="3">
                  <c:v>3.9882619258914424E-3</c:v>
                </c:pt>
                <c:pt idx="4">
                  <c:v>3.1443127477871011E-3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243-43FA-8C55-9ECAF4D4D0AE}"/>
            </c:ext>
          </c:extLst>
        </c:ser>
        <c:ser>
          <c:idx val="7"/>
          <c:order val="7"/>
          <c:tx>
            <c:strRef>
              <c:f>'výdaje VaV-HDP celkem'!$A$12</c:f>
              <c:strCache>
                <c:ptCount val="1"/>
                <c:pt idx="0">
                  <c:v>Liberecký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celkem'!$U$12:$Y$12</c:f>
              <c:numCache>
                <c:formatCode>0.00%</c:formatCode>
                <c:ptCount val="5"/>
                <c:pt idx="0">
                  <c:v>2.1662601307189545E-2</c:v>
                </c:pt>
                <c:pt idx="1">
                  <c:v>1.7853543621526542E-2</c:v>
                </c:pt>
                <c:pt idx="2">
                  <c:v>1.87203161443018E-2</c:v>
                </c:pt>
                <c:pt idx="3">
                  <c:v>1.7025363708222708E-2</c:v>
                </c:pt>
                <c:pt idx="4">
                  <c:v>1.7111405601727348E-2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243-43FA-8C55-9ECAF4D4D0AE}"/>
            </c:ext>
          </c:extLst>
        </c:ser>
        <c:ser>
          <c:idx val="8"/>
          <c:order val="8"/>
          <c:tx>
            <c:strRef>
              <c:f>'výdaje VaV-HDP celkem'!$A$13</c:f>
              <c:strCache>
                <c:ptCount val="1"/>
                <c:pt idx="0">
                  <c:v>Královéhradecký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celkem'!$U$13:$Y$13</c:f>
              <c:numCache>
                <c:formatCode>0.00%</c:formatCode>
                <c:ptCount val="5"/>
                <c:pt idx="0">
                  <c:v>8.6671392486028492E-3</c:v>
                </c:pt>
                <c:pt idx="1">
                  <c:v>1.0137242180325216E-2</c:v>
                </c:pt>
                <c:pt idx="2">
                  <c:v>1.0351333134837527E-2</c:v>
                </c:pt>
                <c:pt idx="3">
                  <c:v>9.5333751601495171E-3</c:v>
                </c:pt>
                <c:pt idx="4">
                  <c:v>8.1768797068353608E-3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243-43FA-8C55-9ECAF4D4D0AE}"/>
            </c:ext>
          </c:extLst>
        </c:ser>
        <c:ser>
          <c:idx val="9"/>
          <c:order val="9"/>
          <c:tx>
            <c:strRef>
              <c:f>'výdaje VaV-HDP celkem'!$A$14</c:f>
              <c:strCache>
                <c:ptCount val="1"/>
                <c:pt idx="0">
                  <c:v>Pardubický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celkem'!$U$14:$Y$14</c:f>
              <c:numCache>
                <c:formatCode>0.00%</c:formatCode>
                <c:ptCount val="5"/>
                <c:pt idx="0">
                  <c:v>1.757658607178968E-2</c:v>
                </c:pt>
                <c:pt idx="1">
                  <c:v>1.6608463806092367E-2</c:v>
                </c:pt>
                <c:pt idx="2">
                  <c:v>1.585248590922575E-2</c:v>
                </c:pt>
                <c:pt idx="3">
                  <c:v>1.4481743276697831E-2</c:v>
                </c:pt>
                <c:pt idx="4">
                  <c:v>1.3602172666944657E-2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43-43FA-8C55-9ECAF4D4D0AE}"/>
            </c:ext>
          </c:extLst>
        </c:ser>
        <c:ser>
          <c:idx val="10"/>
          <c:order val="10"/>
          <c:tx>
            <c:strRef>
              <c:f>'výdaje VaV-HDP celkem'!$A$15</c:f>
              <c:strCache>
                <c:ptCount val="1"/>
                <c:pt idx="0">
                  <c:v>Vysočina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celkem'!$U$15:$Y$15</c:f>
              <c:numCache>
                <c:formatCode>0.00%</c:formatCode>
                <c:ptCount val="5"/>
                <c:pt idx="0">
                  <c:v>5.6073436095442058E-3</c:v>
                </c:pt>
                <c:pt idx="1">
                  <c:v>6.9312448569514877E-3</c:v>
                </c:pt>
                <c:pt idx="2">
                  <c:v>8.6267240428367885E-3</c:v>
                </c:pt>
                <c:pt idx="3">
                  <c:v>8.4661609721150676E-3</c:v>
                </c:pt>
                <c:pt idx="4">
                  <c:v>7.4056113527789288E-3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243-43FA-8C55-9ECAF4D4D0AE}"/>
            </c:ext>
          </c:extLst>
        </c:ser>
        <c:ser>
          <c:idx val="11"/>
          <c:order val="11"/>
          <c:tx>
            <c:strRef>
              <c:f>'výdaje VaV-HDP celkem'!$A$16</c:f>
              <c:strCache>
                <c:ptCount val="1"/>
                <c:pt idx="0">
                  <c:v>Jihomoravský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celkem'!$U$16:$Y$16</c:f>
              <c:numCache>
                <c:formatCode>0.00%</c:formatCode>
                <c:ptCount val="5"/>
                <c:pt idx="0">
                  <c:v>3.3739981857280305E-2</c:v>
                </c:pt>
                <c:pt idx="1">
                  <c:v>3.6120150994301575E-2</c:v>
                </c:pt>
                <c:pt idx="2">
                  <c:v>3.5902374407142584E-2</c:v>
                </c:pt>
                <c:pt idx="3">
                  <c:v>3.5244363638173952E-2</c:v>
                </c:pt>
                <c:pt idx="4">
                  <c:v>2.9139885634352557E-2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243-43FA-8C55-9ECAF4D4D0AE}"/>
            </c:ext>
          </c:extLst>
        </c:ser>
        <c:ser>
          <c:idx val="12"/>
          <c:order val="12"/>
          <c:tx>
            <c:strRef>
              <c:f>'výdaje VaV-HDP celkem'!$A$17</c:f>
              <c:strCache>
                <c:ptCount val="1"/>
                <c:pt idx="0">
                  <c:v>Olomoucký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celkem'!$U$17:$Y$17</c:f>
              <c:numCache>
                <c:formatCode>0.00%</c:formatCode>
                <c:ptCount val="5"/>
                <c:pt idx="0">
                  <c:v>1.8545486559602184E-2</c:v>
                </c:pt>
                <c:pt idx="1">
                  <c:v>1.5946077772794116E-2</c:v>
                </c:pt>
                <c:pt idx="2">
                  <c:v>1.6641956601111122E-2</c:v>
                </c:pt>
                <c:pt idx="3">
                  <c:v>1.4031742055054848E-2</c:v>
                </c:pt>
                <c:pt idx="4">
                  <c:v>1.2884043412563786E-2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243-43FA-8C55-9ECAF4D4D0AE}"/>
            </c:ext>
          </c:extLst>
        </c:ser>
        <c:ser>
          <c:idx val="13"/>
          <c:order val="13"/>
          <c:tx>
            <c:strRef>
              <c:f>'výdaje VaV-HDP celkem'!$A$18</c:f>
              <c:strCache>
                <c:ptCount val="1"/>
                <c:pt idx="0">
                  <c:v>Zlínský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celkem'!$U$18:$Y$18</c:f>
              <c:numCache>
                <c:formatCode>0.00%</c:formatCode>
                <c:ptCount val="5"/>
                <c:pt idx="0">
                  <c:v>1.2111692781431987E-2</c:v>
                </c:pt>
                <c:pt idx="1">
                  <c:v>1.0321831772714859E-2</c:v>
                </c:pt>
                <c:pt idx="2">
                  <c:v>1.2732988182960848E-2</c:v>
                </c:pt>
                <c:pt idx="3">
                  <c:v>1.1558364183026809E-2</c:v>
                </c:pt>
                <c:pt idx="4">
                  <c:v>1.1469255233223183E-2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243-43FA-8C55-9ECAF4D4D0AE}"/>
            </c:ext>
          </c:extLst>
        </c:ser>
        <c:ser>
          <c:idx val="14"/>
          <c:order val="14"/>
          <c:tx>
            <c:strRef>
              <c:f>'výdaje VaV-HDP celkem'!$A$19</c:f>
              <c:strCache>
                <c:ptCount val="1"/>
                <c:pt idx="0">
                  <c:v>Moravskoslezský</c:v>
                </c:pt>
              </c:strCache>
            </c:strRef>
          </c:tx>
          <c:invertIfNegative val="0"/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celkem'!$U$19:$Y$19</c:f>
              <c:numCache>
                <c:formatCode>0.00%</c:formatCode>
                <c:ptCount val="5"/>
                <c:pt idx="0">
                  <c:v>1.1199294317400585E-2</c:v>
                </c:pt>
                <c:pt idx="1">
                  <c:v>1.1939333762941744E-2</c:v>
                </c:pt>
                <c:pt idx="2">
                  <c:v>1.2324477207519316E-2</c:v>
                </c:pt>
                <c:pt idx="3">
                  <c:v>1.1807346368651597E-2</c:v>
                </c:pt>
                <c:pt idx="4">
                  <c:v>1.1033647898266045E-2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243-43FA-8C55-9ECAF4D4D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8"/>
        <c:axId val="148447616"/>
        <c:axId val="148449152"/>
      </c:barChart>
      <c:lineChart>
        <c:grouping val="standard"/>
        <c:varyColors val="0"/>
        <c:ser>
          <c:idx val="0"/>
          <c:order val="0"/>
          <c:tx>
            <c:strRef>
              <c:f>'výdaje VaV-HDP celkem'!$A$5</c:f>
              <c:strCache>
                <c:ptCount val="1"/>
                <c:pt idx="0">
                  <c:v>Česká republika
</c:v>
                </c:pt>
              </c:strCache>
            </c:strRef>
          </c:tx>
          <c:cat>
            <c:numRef>
              <c:f>'výdaje VaV-HDP celkem'!$U$4:$Y$4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'výdaje VaV-HDP celkem'!$U$5:$Y$5</c:f>
              <c:numCache>
                <c:formatCode>0.00%</c:formatCode>
                <c:ptCount val="5"/>
                <c:pt idx="0">
                  <c:v>1.7823122121858805E-2</c:v>
                </c:pt>
                <c:pt idx="1">
                  <c:v>1.8997304625428979E-2</c:v>
                </c:pt>
                <c:pt idx="2">
                  <c:v>1.9728472315173506E-2</c:v>
                </c:pt>
                <c:pt idx="3">
                  <c:v>1.9292335950152565E-2</c:v>
                </c:pt>
                <c:pt idx="4">
                  <c:v>1.6782972837763997E-2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C243-43FA-8C55-9ECAF4D4D0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447616"/>
        <c:axId val="148449152"/>
      </c:lineChart>
      <c:catAx>
        <c:axId val="148447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48449152"/>
        <c:crosses val="autoZero"/>
        <c:auto val="1"/>
        <c:lblAlgn val="ctr"/>
        <c:lblOffset val="100"/>
        <c:noMultiLvlLbl val="0"/>
      </c:catAx>
      <c:valAx>
        <c:axId val="148449152"/>
        <c:scaling>
          <c:orientation val="minMax"/>
        </c:scaling>
        <c:delete val="0"/>
        <c:axPos val="l"/>
        <c:maj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/>
          <c:overlay val="0"/>
        </c:title>
        <c:numFmt formatCode="0.00%" sourceLinked="1"/>
        <c:majorTickMark val="none"/>
        <c:minorTickMark val="none"/>
        <c:tickLblPos val="nextTo"/>
        <c:crossAx val="148447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313978609816635"/>
          <c:y val="3.0781808011703445E-2"/>
          <c:w val="0.22325477172496294"/>
          <c:h val="0.9137858095606901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'19105'!$K$7</c:f>
              <c:strCache>
                <c:ptCount val="1"/>
                <c:pt idx="0">
                  <c:v>podnikatelský
 </c:v>
                </c:pt>
              </c:strCache>
            </c:strRef>
          </c:tx>
          <c:invertIfNegative val="0"/>
          <c:cat>
            <c:strRef>
              <c:f>'19105'!$A$10:$A$23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'19105'!$K$10:$K$23</c:f>
              <c:numCache>
                <c:formatCode>0.00%</c:formatCode>
                <c:ptCount val="14"/>
                <c:pt idx="0">
                  <c:v>1.0604444069557944E-2</c:v>
                </c:pt>
                <c:pt idx="1">
                  <c:v>1.6802066716165714E-2</c:v>
                </c:pt>
                <c:pt idx="2">
                  <c:v>6.5999171160968321E-3</c:v>
                </c:pt>
                <c:pt idx="3">
                  <c:v>1.3125499135940783E-2</c:v>
                </c:pt>
                <c:pt idx="4">
                  <c:v>1.80854676155041E-3</c:v>
                </c:pt>
                <c:pt idx="5">
                  <c:v>3.557908665426416E-3</c:v>
                </c:pt>
                <c:pt idx="6">
                  <c:v>1.4670756372995562E-2</c:v>
                </c:pt>
                <c:pt idx="7">
                  <c:v>7.8049874260580901E-3</c:v>
                </c:pt>
                <c:pt idx="8">
                  <c:v>1.3235406479778049E-2</c:v>
                </c:pt>
                <c:pt idx="9">
                  <c:v>8.6942216811336341E-3</c:v>
                </c:pt>
                <c:pt idx="10">
                  <c:v>1.9585909507302716E-2</c:v>
                </c:pt>
                <c:pt idx="11">
                  <c:v>7.6331944291698752E-3</c:v>
                </c:pt>
                <c:pt idx="12">
                  <c:v>9.5768953068592066E-3</c:v>
                </c:pt>
                <c:pt idx="13">
                  <c:v>7.6969074887729078E-3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62-4D62-9BE5-15FE727662CA}"/>
            </c:ext>
          </c:extLst>
        </c:ser>
        <c:ser>
          <c:idx val="1"/>
          <c:order val="1"/>
          <c:tx>
            <c:strRef>
              <c:f>'19105'!$L$7</c:f>
              <c:strCache>
                <c:ptCount val="1"/>
                <c:pt idx="0">
                  <c:v>vládní
 </c:v>
                </c:pt>
              </c:strCache>
            </c:strRef>
          </c:tx>
          <c:invertIfNegative val="0"/>
          <c:cat>
            <c:strRef>
              <c:f>'19105'!$A$10:$A$23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'19105'!$L$10:$L$23</c:f>
              <c:numCache>
                <c:formatCode>0.00%</c:formatCode>
                <c:ptCount val="14"/>
                <c:pt idx="0">
                  <c:v>1.1642865346444936E-2</c:v>
                </c:pt>
                <c:pt idx="1">
                  <c:v>2.3168531843122493E-3</c:v>
                </c:pt>
                <c:pt idx="2">
                  <c:v>2.0384188582571092E-3</c:v>
                </c:pt>
                <c:pt idx="3">
                  <c:v>2.8902213896612252E-4</c:v>
                </c:pt>
                <c:pt idx="4">
                  <c:v>1.245048104131296E-5</c:v>
                </c:pt>
                <c:pt idx="5">
                  <c:v>7.3228238519533915E-5</c:v>
                </c:pt>
                <c:pt idx="6">
                  <c:v>4.9192440607874618E-4</c:v>
                </c:pt>
                <c:pt idx="7">
                  <c:v>8.5039554465022056E-5</c:v>
                </c:pt>
                <c:pt idx="8">
                  <c:v>2.7657069843654798E-4</c:v>
                </c:pt>
                <c:pt idx="9">
                  <c:v>6.6075891576772473E-5</c:v>
                </c:pt>
                <c:pt idx="10">
                  <c:v>3.2745445474720025E-3</c:v>
                </c:pt>
                <c:pt idx="11">
                  <c:v>4.3155937253176826E-5</c:v>
                </c:pt>
                <c:pt idx="12">
                  <c:v>2.3935968079042375E-5</c:v>
                </c:pt>
                <c:pt idx="13">
                  <c:v>2.1724723874256581E-4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62-4D62-9BE5-15FE727662CA}"/>
            </c:ext>
          </c:extLst>
        </c:ser>
        <c:ser>
          <c:idx val="2"/>
          <c:order val="2"/>
          <c:tx>
            <c:strRef>
              <c:f>'19105'!$M$7</c:f>
              <c:strCache>
                <c:ptCount val="1"/>
                <c:pt idx="0">
                  <c:v>vysokoškolský
</c:v>
                </c:pt>
              </c:strCache>
            </c:strRef>
          </c:tx>
          <c:invertIfNegative val="0"/>
          <c:cat>
            <c:strRef>
              <c:f>'19105'!$A$10:$A$23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'19105'!$M$10:$M$23</c:f>
              <c:numCache>
                <c:formatCode>0.00%</c:formatCode>
                <c:ptCount val="14"/>
                <c:pt idx="0">
                  <c:v>6.1739825767748819E-3</c:v>
                </c:pt>
                <c:pt idx="1">
                  <c:v>9.2774931697520841E-4</c:v>
                </c:pt>
                <c:pt idx="2">
                  <c:v>2.7626917403793024E-3</c:v>
                </c:pt>
                <c:pt idx="3">
                  <c:v>7.9852633679712987E-3</c:v>
                </c:pt>
                <c:pt idx="4">
                  <c:v>0</c:v>
                </c:pt>
                <c:pt idx="5">
                  <c:v>1.1217742093410361E-3</c:v>
                </c:pt>
                <c:pt idx="6">
                  <c:v>3.7081363235442967E-3</c:v>
                </c:pt>
                <c:pt idx="7">
                  <c:v>2.4864995571121681E-3</c:v>
                </c:pt>
                <c:pt idx="8">
                  <c:v>2.6098291028045124E-3</c:v>
                </c:pt>
                <c:pt idx="9">
                  <c:v>1.970746097431065E-5</c:v>
                </c:pt>
                <c:pt idx="10">
                  <c:v>1.3608986048271944E-2</c:v>
                </c:pt>
                <c:pt idx="11">
                  <c:v>9.1167704781995769E-3</c:v>
                </c:pt>
                <c:pt idx="12">
                  <c:v>3.3434258027740834E-3</c:v>
                </c:pt>
                <c:pt idx="13">
                  <c:v>4.4193470081320555E-3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62-4D62-9BE5-15FE72766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86176"/>
        <c:axId val="79200256"/>
      </c:barChart>
      <c:catAx>
        <c:axId val="79186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9200256"/>
        <c:crosses val="autoZero"/>
        <c:auto val="1"/>
        <c:lblAlgn val="ctr"/>
        <c:lblOffset val="100"/>
        <c:noMultiLvlLbl val="0"/>
      </c:catAx>
      <c:valAx>
        <c:axId val="7920025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4000"/>
                </a:schemeClr>
              </a:solidFill>
            </a:ln>
          </c:spPr>
        </c:majorGridlines>
        <c:numFmt formatCode="0.00%" sourceLinked="1"/>
        <c:majorTickMark val="out"/>
        <c:minorTickMark val="none"/>
        <c:tickLblPos val="nextTo"/>
        <c:spPr>
          <a:ln>
            <a:noFill/>
          </a:ln>
        </c:spPr>
        <c:crossAx val="7918617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102776626605887E-2"/>
          <c:y val="0.11820610965296005"/>
          <c:w val="0.8867744163558503"/>
          <c:h val="0.550044318105252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'výdaje VaV-HDP celkem'!$Z$2:$Z$4</c:f>
              <c:strCache>
                <c:ptCount val="3"/>
                <c:pt idx="0">
                  <c:v>průměrný podíl mezi lety 2012-2016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Pt>
            <c:idx val="6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noFill/>
              </a:ln>
            </c:spPr>
            <c:extLst>
              <c:ext xmlns:c16="http://schemas.microsoft.com/office/drawing/2014/chart" uri="{C3380CC4-5D6E-409C-BE32-E72D297353CC}">
                <c16:uniqueId val="{00000001-43F1-4DD8-9093-B98B4BE5CBBF}"/>
              </c:ext>
            </c:extLst>
          </c:dPt>
          <c:cat>
            <c:strRef>
              <c:f>'výdaje VaV-HDP celkem'!$A$6:$A$19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'výdaje VaV-HDP celkem'!$Z$6:$Z$19</c:f>
              <c:numCache>
                <c:formatCode>0.00%</c:formatCode>
                <c:ptCount val="14"/>
                <c:pt idx="0">
                  <c:v>2.6202272055969388E-2</c:v>
                </c:pt>
                <c:pt idx="1">
                  <c:v>1.882358037578204E-2</c:v>
                </c:pt>
                <c:pt idx="2">
                  <c:v>1.1868274726419541E-2</c:v>
                </c:pt>
                <c:pt idx="3">
                  <c:v>1.8803266159663316E-2</c:v>
                </c:pt>
                <c:pt idx="4">
                  <c:v>1.9816518432021783E-3</c:v>
                </c:pt>
                <c:pt idx="5">
                  <c:v>4.1301819220840212E-3</c:v>
                </c:pt>
                <c:pt idx="6">
                  <c:v>1.8474646076593586E-2</c:v>
                </c:pt>
                <c:pt idx="7">
                  <c:v>9.3731938861500944E-3</c:v>
                </c:pt>
                <c:pt idx="8">
                  <c:v>1.5624290346150057E-2</c:v>
                </c:pt>
                <c:pt idx="9">
                  <c:v>7.4074169668452957E-3</c:v>
                </c:pt>
                <c:pt idx="10">
                  <c:v>3.4029351306250191E-2</c:v>
                </c:pt>
                <c:pt idx="11">
                  <c:v>1.5609861280225212E-2</c:v>
                </c:pt>
                <c:pt idx="12">
                  <c:v>1.1638826430671536E-2</c:v>
                </c:pt>
                <c:pt idx="13">
                  <c:v>1.1660819910955859E-2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3F1-4DD8-9093-B98B4BE5CB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8492288"/>
        <c:axId val="148493824"/>
      </c:barChart>
      <c:lineChart>
        <c:grouping val="standard"/>
        <c:varyColors val="0"/>
        <c:ser>
          <c:idx val="1"/>
          <c:order val="1"/>
          <c:tx>
            <c:strRef>
              <c:f>'výdaje VaV-HDP celkem'!$AA$2:$AA$4</c:f>
              <c:strCache>
                <c:ptCount val="3"/>
                <c:pt idx="0">
                  <c:v>republikový průměr</c:v>
                </c:pt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none"/>
          </c:marker>
          <c:cat>
            <c:strRef>
              <c:f>'výdaje VaV-HDP celkem'!$A$6:$A$19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'výdaje VaV-HDP celkem'!$AA$6:$AA$19</c:f>
              <c:numCache>
                <c:formatCode>0.00%</c:formatCode>
                <c:ptCount val="14"/>
                <c:pt idx="0">
                  <c:v>1.8499999999999999E-2</c:v>
                </c:pt>
                <c:pt idx="1">
                  <c:v>1.8499999999999999E-2</c:v>
                </c:pt>
                <c:pt idx="2">
                  <c:v>1.8499999999999999E-2</c:v>
                </c:pt>
                <c:pt idx="3">
                  <c:v>1.8499999999999999E-2</c:v>
                </c:pt>
                <c:pt idx="4">
                  <c:v>1.8499999999999999E-2</c:v>
                </c:pt>
                <c:pt idx="5">
                  <c:v>1.8499999999999999E-2</c:v>
                </c:pt>
                <c:pt idx="6">
                  <c:v>1.8499999999999999E-2</c:v>
                </c:pt>
                <c:pt idx="7">
                  <c:v>1.8499999999999999E-2</c:v>
                </c:pt>
                <c:pt idx="8">
                  <c:v>1.8499999999999999E-2</c:v>
                </c:pt>
                <c:pt idx="9">
                  <c:v>1.8499999999999999E-2</c:v>
                </c:pt>
                <c:pt idx="10">
                  <c:v>1.8499999999999999E-2</c:v>
                </c:pt>
                <c:pt idx="11">
                  <c:v>1.8499999999999999E-2</c:v>
                </c:pt>
                <c:pt idx="12">
                  <c:v>1.8499999999999999E-2</c:v>
                </c:pt>
                <c:pt idx="13">
                  <c:v>1.8499999999999999E-2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3F1-4DD8-9093-B98B4BE5CB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492288"/>
        <c:axId val="148493824"/>
      </c:lineChart>
      <c:catAx>
        <c:axId val="148492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8493824"/>
        <c:crosses val="autoZero"/>
        <c:auto val="1"/>
        <c:lblAlgn val="ctr"/>
        <c:lblOffset val="100"/>
        <c:noMultiLvlLbl val="0"/>
      </c:catAx>
      <c:valAx>
        <c:axId val="148493824"/>
        <c:scaling>
          <c:orientation val="minMax"/>
        </c:scaling>
        <c:delete val="0"/>
        <c:axPos val="l"/>
        <c:numFmt formatCode="0.00%" sourceLinked="1"/>
        <c:majorTickMark val="out"/>
        <c:minorTickMark val="none"/>
        <c:tickLblPos val="nextTo"/>
        <c:crossAx val="148492288"/>
        <c:crosses val="autoZero"/>
        <c:crossBetween val="between"/>
      </c:valAx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34072737435598333"/>
          <c:y val="0.9315193031211656"/>
          <c:w val="0.27468573007321451"/>
          <c:h val="6.6695844204725255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Vývoj vývozu technologi</a:t>
            </a:r>
            <a:r>
              <a:rPr lang="cs-CZ" sz="1100"/>
              <a:t>c</a:t>
            </a:r>
            <a:r>
              <a:rPr lang="en-US" sz="1100"/>
              <a:t>ký</a:t>
            </a:r>
            <a:r>
              <a:rPr lang="cs-CZ" sz="1100"/>
              <a:t>c</a:t>
            </a:r>
            <a:r>
              <a:rPr lang="en-US" sz="1100"/>
              <a:t>h služeb</a:t>
            </a:r>
            <a:r>
              <a:rPr lang="cs-CZ" sz="1100"/>
              <a:t> v Libereckém kraji (mil. Kč)</a:t>
            </a:r>
            <a:endParaRPr lang="en-US" sz="1100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pPr>
              <a:solidFill>
                <a:schemeClr val="accent2">
                  <a:lumMod val="75000"/>
                </a:schemeClr>
              </a:solidFill>
            </c:spPr>
          </c:marker>
          <c:cat>
            <c:numRef>
              <c:f>'vývoz techn. služeb_nové'!$B$7:$G$7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'vývoz techn. služeb_nové'!$B$15:$G$15</c:f>
              <c:numCache>
                <c:formatCode>#\ ##0_ ;\-#\ ##0\ </c:formatCode>
                <c:ptCount val="6"/>
                <c:pt idx="0">
                  <c:v>295.26100000000002</c:v>
                </c:pt>
                <c:pt idx="1">
                  <c:v>578.45100000000002</c:v>
                </c:pt>
                <c:pt idx="2">
                  <c:v>304.93</c:v>
                </c:pt>
                <c:pt idx="3">
                  <c:v>612.84</c:v>
                </c:pt>
                <c:pt idx="4">
                  <c:v>671.30700000000002</c:v>
                </c:pt>
                <c:pt idx="5">
                  <c:v>1435.9340000000004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1E-445A-A44D-0BAB355D92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886208"/>
        <c:axId val="143896576"/>
      </c:lineChart>
      <c:catAx>
        <c:axId val="143886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3896576"/>
        <c:crosses val="autoZero"/>
        <c:auto val="1"/>
        <c:lblAlgn val="ctr"/>
        <c:lblOffset val="100"/>
        <c:noMultiLvlLbl val="0"/>
      </c:catAx>
      <c:valAx>
        <c:axId val="14389657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95000"/>
                  <a:alpha val="99000"/>
                </a:schemeClr>
              </a:solidFill>
            </a:ln>
          </c:spPr>
        </c:majorGridlines>
        <c:numFmt formatCode="#\ ##0_ ;\-#\ ##0\ " sourceLinked="1"/>
        <c:majorTickMark val="out"/>
        <c:minorTickMark val="none"/>
        <c:tickLblPos val="nextTo"/>
        <c:spPr>
          <a:ln>
            <a:solidFill>
              <a:schemeClr val="bg1">
                <a:lumMod val="95000"/>
              </a:schemeClr>
            </a:solidFill>
          </a:ln>
        </c:spPr>
        <c:crossAx val="1438862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'vývoz techn. služeb_nové'!$A$15</c:f>
              <c:strCache>
                <c:ptCount val="1"/>
                <c:pt idx="0">
                  <c:v>Liberecký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numRef>
              <c:f>'vývoz techn. služeb_nové'!$B$7:$G$7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'vývoz techn. služeb_nové'!$B$15:$G$15</c:f>
              <c:numCache>
                <c:formatCode>#\ ##0_ ;\-#\ ##0\ </c:formatCode>
                <c:ptCount val="6"/>
                <c:pt idx="0">
                  <c:v>295.26100000000002</c:v>
                </c:pt>
                <c:pt idx="1">
                  <c:v>578.45100000000002</c:v>
                </c:pt>
                <c:pt idx="2">
                  <c:v>304.93</c:v>
                </c:pt>
                <c:pt idx="3">
                  <c:v>612.84</c:v>
                </c:pt>
                <c:pt idx="4">
                  <c:v>671.30700000000002</c:v>
                </c:pt>
                <c:pt idx="5">
                  <c:v>1435.9340000000004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52-44E5-90FB-E389E73C54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837440"/>
        <c:axId val="141839360"/>
      </c:barChart>
      <c:lineChart>
        <c:grouping val="standard"/>
        <c:varyColors val="0"/>
        <c:ser>
          <c:idx val="1"/>
          <c:order val="1"/>
          <c:tx>
            <c:strRef>
              <c:f>'vývoz techn. služeb_nové'!$A$23</c:f>
              <c:strCache>
                <c:ptCount val="1"/>
                <c:pt idx="0">
                  <c:v>podíl LK na ČR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9"/>
            <c:spPr>
              <a:solidFill>
                <a:srgbClr val="FFFF00"/>
              </a:solidFill>
              <a:ln w="19050">
                <a:solidFill>
                  <a:schemeClr val="bg1">
                    <a:lumMod val="50000"/>
                  </a:schemeClr>
                </a:solidFill>
              </a:ln>
            </c:spPr>
          </c:marker>
          <c:cat>
            <c:numRef>
              <c:f>'vývoz techn. služeb_nové'!$B$7:$G$7</c:f>
              <c:numCache>
                <c:formatCode>General</c:formatCode>
                <c:ptCount val="6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</c:numCache>
            </c:numRef>
          </c:cat>
          <c:val>
            <c:numRef>
              <c:f>'vývoz techn. služeb_nové'!$B$23:$G$23</c:f>
              <c:numCache>
                <c:formatCode>0.00%</c:formatCode>
                <c:ptCount val="6"/>
                <c:pt idx="0">
                  <c:v>7.3559811714824829E-3</c:v>
                </c:pt>
                <c:pt idx="1">
                  <c:v>1.0738239958268612E-2</c:v>
                </c:pt>
                <c:pt idx="2">
                  <c:v>4.7134682598466591E-3</c:v>
                </c:pt>
                <c:pt idx="3">
                  <c:v>8.601284525296295E-3</c:v>
                </c:pt>
                <c:pt idx="4">
                  <c:v>8.2576212202587589E-3</c:v>
                </c:pt>
                <c:pt idx="5">
                  <c:v>1.6033725074074225E-2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C52-44E5-90FB-E389E73C54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847168"/>
        <c:axId val="141845632"/>
      </c:lineChart>
      <c:catAx>
        <c:axId val="141837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cs-CZ"/>
          </a:p>
        </c:txPr>
        <c:crossAx val="141839360"/>
        <c:crosses val="autoZero"/>
        <c:auto val="1"/>
        <c:lblAlgn val="ctr"/>
        <c:lblOffset val="100"/>
        <c:noMultiLvlLbl val="0"/>
      </c:catAx>
      <c:valAx>
        <c:axId val="14183936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mil. Kč</a:t>
                </a:r>
              </a:p>
            </c:rich>
          </c:tx>
          <c:overlay val="0"/>
        </c:title>
        <c:numFmt formatCode="#\ ##0_ ;\-#\ ##0\ " sourceLinked="1"/>
        <c:majorTickMark val="out"/>
        <c:minorTickMark val="none"/>
        <c:tickLblPos val="nextTo"/>
        <c:crossAx val="141837440"/>
        <c:crosses val="autoZero"/>
        <c:crossBetween val="between"/>
      </c:valAx>
      <c:valAx>
        <c:axId val="141845632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141847168"/>
        <c:crosses val="max"/>
        <c:crossBetween val="between"/>
      </c:valAx>
      <c:catAx>
        <c:axId val="1418471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1845632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'vývoz techn. služeb_nové'!$I$7</c:f>
              <c:strCache>
                <c:ptCount val="1"/>
                <c:pt idx="0">
                  <c:v>počítačové služby
Computer services</c:v>
                </c:pt>
              </c:strCache>
            </c:strRef>
          </c:tx>
          <c:invertIfNegative val="0"/>
          <c:cat>
            <c:strRef>
              <c:f>'vývoz techn. služeb_nové'!$A$10:$A$22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'vývoz techn. služeb_nové'!$I$10:$I$22</c:f>
              <c:numCache>
                <c:formatCode>#\ ##0_ ;\-#\ ##0\ </c:formatCode>
                <c:ptCount val="13"/>
                <c:pt idx="0">
                  <c:v>1898.3139999999962</c:v>
                </c:pt>
                <c:pt idx="1">
                  <c:v>383.36699999999996</c:v>
                </c:pt>
                <c:pt idx="2">
                  <c:v>1425.3060000000003</c:v>
                </c:pt>
                <c:pt idx="3">
                  <c:v>4.516</c:v>
                </c:pt>
                <c:pt idx="4">
                  <c:v>98.285999999999987</c:v>
                </c:pt>
                <c:pt idx="5">
                  <c:v>119.63700000000007</c:v>
                </c:pt>
                <c:pt idx="6">
                  <c:v>5.6489999999999982</c:v>
                </c:pt>
                <c:pt idx="7">
                  <c:v>64.909000000000006</c:v>
                </c:pt>
                <c:pt idx="8">
                  <c:v>296.27599999999995</c:v>
                </c:pt>
                <c:pt idx="9">
                  <c:v>9684.6110000000099</c:v>
                </c:pt>
                <c:pt idx="10">
                  <c:v>503.90499999999975</c:v>
                </c:pt>
                <c:pt idx="11">
                  <c:v>74.661000000000016</c:v>
                </c:pt>
                <c:pt idx="12">
                  <c:v>3101.1740000000041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8B-436F-B5B6-F02930E64313}"/>
            </c:ext>
          </c:extLst>
        </c:ser>
        <c:ser>
          <c:idx val="1"/>
          <c:order val="1"/>
          <c:tx>
            <c:strRef>
              <c:f>'vývoz techn. služeb_nové'!$J$7</c:f>
              <c:strCache>
                <c:ptCount val="1"/>
                <c:pt idx="0">
                  <c:v>projekční, inženýrské
a ostatní technické služby
Architectural, engineering and other technical services</c:v>
                </c:pt>
              </c:strCache>
            </c:strRef>
          </c:tx>
          <c:invertIfNegative val="0"/>
          <c:cat>
            <c:strRef>
              <c:f>'vývoz techn. služeb_nové'!$A$10:$A$22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'vývoz techn. služeb_nové'!$J$10:$J$22</c:f>
              <c:numCache>
                <c:formatCode>#\ ##0_ ;\-#\ ##0\ </c:formatCode>
                <c:ptCount val="13"/>
                <c:pt idx="0">
                  <c:v>1237.277</c:v>
                </c:pt>
                <c:pt idx="1">
                  <c:v>112.499</c:v>
                </c:pt>
                <c:pt idx="2">
                  <c:v>1291.9860000000001</c:v>
                </c:pt>
                <c:pt idx="3">
                  <c:v>115.12200000000001</c:v>
                </c:pt>
                <c:pt idx="4">
                  <c:v>360.40299999999991</c:v>
                </c:pt>
                <c:pt idx="5">
                  <c:v>139.76500000000007</c:v>
                </c:pt>
                <c:pt idx="6">
                  <c:v>103.31799999999997</c:v>
                </c:pt>
                <c:pt idx="7">
                  <c:v>184.35399999999998</c:v>
                </c:pt>
                <c:pt idx="8">
                  <c:v>251.60300000000001</c:v>
                </c:pt>
                <c:pt idx="9">
                  <c:v>6037.0400000000054</c:v>
                </c:pt>
                <c:pt idx="10">
                  <c:v>822.8130000000001</c:v>
                </c:pt>
                <c:pt idx="11">
                  <c:v>660.96600000000001</c:v>
                </c:pt>
                <c:pt idx="12">
                  <c:v>929.11500000000092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8B-436F-B5B6-F02930E64313}"/>
            </c:ext>
          </c:extLst>
        </c:ser>
        <c:ser>
          <c:idx val="2"/>
          <c:order val="2"/>
          <c:tx>
            <c:strRef>
              <c:f>'vývoz techn. služeb_nové'!$K$7</c:f>
              <c:strCache>
                <c:ptCount val="1"/>
                <c:pt idx="0">
                  <c:v>výzkum a vývoj
Research and development</c:v>
                </c:pt>
              </c:strCache>
            </c:strRef>
          </c:tx>
          <c:invertIfNegative val="0"/>
          <c:cat>
            <c:strRef>
              <c:f>'vývoz techn. služeb_nové'!$A$10:$A$22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'vývoz techn. služeb_nové'!$K$10:$K$22</c:f>
              <c:numCache>
                <c:formatCode>#\ ##0_ ;\-#\ ##0\ </c:formatCode>
                <c:ptCount val="13"/>
                <c:pt idx="0">
                  <c:v>3342.3019999999988</c:v>
                </c:pt>
                <c:pt idx="1">
                  <c:v>63.555000000000007</c:v>
                </c:pt>
                <c:pt idx="2">
                  <c:v>456.58300000000014</c:v>
                </c:pt>
                <c:pt idx="3">
                  <c:v>142.45000000000002</c:v>
                </c:pt>
                <c:pt idx="4">
                  <c:v>7.3349999999999991</c:v>
                </c:pt>
                <c:pt idx="5">
                  <c:v>1176.5320000000002</c:v>
                </c:pt>
                <c:pt idx="6">
                  <c:v>374.14199999999994</c:v>
                </c:pt>
                <c:pt idx="7">
                  <c:v>712.60699999999963</c:v>
                </c:pt>
                <c:pt idx="8">
                  <c:v>330.74799999999999</c:v>
                </c:pt>
                <c:pt idx="9">
                  <c:v>741.74599999999941</c:v>
                </c:pt>
                <c:pt idx="10">
                  <c:v>29.030999999999999</c:v>
                </c:pt>
                <c:pt idx="11">
                  <c:v>377.76599999999991</c:v>
                </c:pt>
                <c:pt idx="12">
                  <c:v>1373.5009999999997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8B-436F-B5B6-F02930E64313}"/>
            </c:ext>
          </c:extLst>
        </c:ser>
        <c:ser>
          <c:idx val="3"/>
          <c:order val="3"/>
          <c:tx>
            <c:strRef>
              <c:f>'vývoz techn. služeb_nové'!$L$7</c:f>
              <c:strCache>
                <c:ptCount val="1"/>
                <c:pt idx="0">
                  <c:v>licenční poplatky
Royalty and licence fees</c:v>
                </c:pt>
              </c:strCache>
            </c:strRef>
          </c:tx>
          <c:invertIfNegative val="0"/>
          <c:cat>
            <c:strRef>
              <c:f>'vývoz techn. služeb_nové'!$A$10:$A$22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'vývoz techn. služeb_nové'!$L$10:$L$22</c:f>
              <c:numCache>
                <c:formatCode>#\ ##0_ ;\-#\ ##0\ </c:formatCode>
                <c:ptCount val="13"/>
                <c:pt idx="0">
                  <c:v>792.13400000000001</c:v>
                </c:pt>
                <c:pt idx="1">
                  <c:v>0</c:v>
                </c:pt>
                <c:pt idx="2">
                  <c:v>100.09099999999998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102.81600000000002</c:v>
                </c:pt>
                <c:pt idx="7">
                  <c:v>30.473999999999997</c:v>
                </c:pt>
                <c:pt idx="8">
                  <c:v>0.52599999999999991</c:v>
                </c:pt>
                <c:pt idx="9">
                  <c:v>48.888999999999996</c:v>
                </c:pt>
                <c:pt idx="10">
                  <c:v>35.393000000000001</c:v>
                </c:pt>
                <c:pt idx="11">
                  <c:v>31.495999999999995</c:v>
                </c:pt>
                <c:pt idx="12">
                  <c:v>56.454000000000001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8B-436F-B5B6-F02930E64313}"/>
            </c:ext>
          </c:extLst>
        </c:ser>
        <c:ser>
          <c:idx val="4"/>
          <c:order val="4"/>
          <c:tx>
            <c:strRef>
              <c:f>'vývoz techn. služeb_nové'!$M$7</c:f>
              <c:strCache>
                <c:ptCount val="1"/>
              </c:strCache>
            </c:strRef>
          </c:tx>
          <c:invertIfNegative val="0"/>
          <c:cat>
            <c:strRef>
              <c:f>'vývoz techn. služeb_nové'!$A$10:$A$22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'vývoz techn. služeb_nové'!$M$10:$M$22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4-F08B-436F-B5B6-F02930E643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3872768"/>
        <c:axId val="143874304"/>
      </c:barChart>
      <c:catAx>
        <c:axId val="143872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3874304"/>
        <c:crosses val="autoZero"/>
        <c:auto val="1"/>
        <c:lblAlgn val="ctr"/>
        <c:lblOffset val="100"/>
        <c:noMultiLvlLbl val="0"/>
      </c:catAx>
      <c:valAx>
        <c:axId val="143874304"/>
        <c:scaling>
          <c:orientation val="minMax"/>
        </c:scaling>
        <c:delete val="0"/>
        <c:axPos val="l"/>
        <c:majorGridlines/>
        <c:numFmt formatCode="#\ ##0_ ;\-#\ ##0\ " sourceLinked="1"/>
        <c:majorTickMark val="out"/>
        <c:minorTickMark val="none"/>
        <c:tickLblPos val="nextTo"/>
        <c:crossAx val="143872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161351706036745"/>
          <c:y val="0.14957203266258384"/>
          <c:w val="0.68483279867794322"/>
          <c:h val="0.734448089822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'vývoz tech. služeb'!$A$12</c:f>
              <c:strCache>
                <c:ptCount val="1"/>
                <c:pt idx="0">
                  <c:v>Liberecký</c:v>
                </c:pt>
              </c:strCache>
            </c:strRef>
          </c:tx>
          <c:invertIfNegative val="0"/>
          <c:cat>
            <c:numRef>
              <c:f>'vývoz tech. služeb'!$E$4:$H$4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'vývoz tech. služeb'!$E$12:$H$12</c:f>
              <c:numCache>
                <c:formatCode>#\ ##0_ ;\-#\ ##0\ </c:formatCode>
                <c:ptCount val="4"/>
                <c:pt idx="0">
                  <c:v>303.15800000000002</c:v>
                </c:pt>
                <c:pt idx="1">
                  <c:v>668.60399999999981</c:v>
                </c:pt>
                <c:pt idx="2">
                  <c:v>671.3009999999997</c:v>
                </c:pt>
                <c:pt idx="3">
                  <c:v>1435.9340000000004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27-452A-B961-F32E764BF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2536704"/>
        <c:axId val="142538240"/>
      </c:barChart>
      <c:scatterChart>
        <c:scatterStyle val="lineMarker"/>
        <c:varyColors val="0"/>
        <c:ser>
          <c:idx val="1"/>
          <c:order val="1"/>
          <c:tx>
            <c:strRef>
              <c:f>'vývoz tech. služeb'!$A$20</c:f>
              <c:strCache>
                <c:ptCount val="1"/>
                <c:pt idx="0">
                  <c:v>podíl Liberckého kraje na ČR (%)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8"/>
          </c:marker>
          <c:yVal>
            <c:numRef>
              <c:f>'vývoz tech. služeb'!$E$20:$H$20</c:f>
              <c:numCache>
                <c:formatCode>General</c:formatCode>
                <c:ptCount val="4"/>
                <c:pt idx="0">
                  <c:v>0.5019466705132497</c:v>
                </c:pt>
                <c:pt idx="1">
                  <c:v>1.0333718055694916</c:v>
                </c:pt>
                <c:pt idx="2">
                  <c:v>0.82563214911605332</c:v>
                </c:pt>
                <c:pt idx="3">
                  <c:v>1.6033725074074225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627-452A-B961-F32E764BF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098816"/>
        <c:axId val="142540160"/>
      </c:scatterChart>
      <c:catAx>
        <c:axId val="142536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2538240"/>
        <c:crosses val="autoZero"/>
        <c:auto val="1"/>
        <c:lblAlgn val="ctr"/>
        <c:lblOffset val="100"/>
        <c:noMultiLvlLbl val="0"/>
      </c:catAx>
      <c:valAx>
        <c:axId val="1425382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příjmy v mil.</a:t>
                </a:r>
                <a:r>
                  <a:rPr lang="cs-CZ" baseline="0"/>
                  <a:t> </a:t>
                </a:r>
                <a:endParaRPr lang="cs-CZ"/>
              </a:p>
            </c:rich>
          </c:tx>
          <c:overlay val="0"/>
        </c:title>
        <c:numFmt formatCode="#\ ##0_ ;\-#\ ##0\ " sourceLinked="1"/>
        <c:majorTickMark val="out"/>
        <c:minorTickMark val="none"/>
        <c:tickLblPos val="nextTo"/>
        <c:crossAx val="142536704"/>
        <c:crosses val="autoZero"/>
        <c:crossBetween val="between"/>
      </c:valAx>
      <c:valAx>
        <c:axId val="142540160"/>
        <c:scaling>
          <c:orientation val="minMax"/>
          <c:max val="6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podíl v %</a:t>
                </a:r>
              </a:p>
            </c:rich>
          </c:tx>
          <c:overlay val="0"/>
        </c:title>
        <c:numFmt formatCode="#,##0.00" sourceLinked="0"/>
        <c:majorTickMark val="out"/>
        <c:minorTickMark val="none"/>
        <c:tickLblPos val="nextTo"/>
        <c:crossAx val="144098816"/>
        <c:crosses val="max"/>
        <c:crossBetween val="midCat"/>
      </c:valAx>
      <c:valAx>
        <c:axId val="144098816"/>
        <c:scaling>
          <c:orientation val="minMax"/>
        </c:scaling>
        <c:delete val="1"/>
        <c:axPos val="b"/>
        <c:majorTickMark val="out"/>
        <c:minorTickMark val="none"/>
        <c:tickLblPos val="nextTo"/>
        <c:crossAx val="142540160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24757269924592759"/>
          <c:y val="0.92584168318452109"/>
          <c:w val="0.50485460150814476"/>
          <c:h val="7.4158316815478895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'Dovoz tech. služeb '!$A$12</c:f>
              <c:strCache>
                <c:ptCount val="1"/>
                <c:pt idx="0">
                  <c:v>Liberecký  </c:v>
                </c:pt>
              </c:strCache>
            </c:strRef>
          </c:tx>
          <c:invertIfNegative val="0"/>
          <c:cat>
            <c:strRef>
              <c:f>'Dovoz tech. služeb '!$B$4:$I$4</c:f>
              <c:strCache>
                <c:ptCount val="8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</c:strCache>
            </c:strRef>
          </c:cat>
          <c:val>
            <c:numRef>
              <c:f>'Dovoz tech. služeb '!$B$12:$I$12</c:f>
              <c:numCache>
                <c:formatCode>#,##0</c:formatCode>
                <c:ptCount val="8"/>
                <c:pt idx="0">
                  <c:v>1556.6649999999995</c:v>
                </c:pt>
                <c:pt idx="1">
                  <c:v>1369.5919999999992</c:v>
                </c:pt>
                <c:pt idx="2">
                  <c:v>1200.0360000000007</c:v>
                </c:pt>
                <c:pt idx="3">
                  <c:v>1184.9160000000002</c:v>
                </c:pt>
                <c:pt idx="4">
                  <c:v>1396.5590000000011</c:v>
                </c:pt>
                <c:pt idx="5">
                  <c:v>384.17099999999982</c:v>
                </c:pt>
                <c:pt idx="6">
                  <c:v>771.1679999999991</c:v>
                </c:pt>
                <c:pt idx="7">
                  <c:v>680.31599999999969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ED-47B6-82E5-9FDEAFD47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492032"/>
        <c:axId val="80493568"/>
      </c:barChart>
      <c:lineChart>
        <c:grouping val="standard"/>
        <c:varyColors val="0"/>
        <c:ser>
          <c:idx val="2"/>
          <c:order val="2"/>
          <c:tx>
            <c:strRef>
              <c:f>'Dovoz tech. služeb '!$A$21</c:f>
              <c:strCache>
                <c:ptCount val="1"/>
                <c:pt idx="0">
                  <c:v>průměr na kraj</c:v>
                </c:pt>
              </c:strCache>
            </c:strRef>
          </c:tx>
          <c:marker>
            <c:symbol val="none"/>
          </c:marker>
          <c:cat>
            <c:strRef>
              <c:f>'Dovoz tech. služeb '!$B$4:$I$4</c:f>
              <c:strCache>
                <c:ptCount val="8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</c:strCache>
            </c:strRef>
          </c:cat>
          <c:val>
            <c:numRef>
              <c:f>'Dovoz tech. služeb '!$B$21:$I$21</c:f>
              <c:numCache>
                <c:formatCode>0.00</c:formatCode>
                <c:ptCount val="8"/>
                <c:pt idx="0">
                  <c:v>2448.6271071428605</c:v>
                </c:pt>
                <c:pt idx="1">
                  <c:v>2567.0814285714328</c:v>
                </c:pt>
                <c:pt idx="2">
                  <c:v>2739.539285714292</c:v>
                </c:pt>
                <c:pt idx="3">
                  <c:v>2753.0721428571419</c:v>
                </c:pt>
                <c:pt idx="4">
                  <c:v>3432.8057857142926</c:v>
                </c:pt>
                <c:pt idx="5">
                  <c:v>3427.6280714285735</c:v>
                </c:pt>
                <c:pt idx="6">
                  <c:v>3966.080285714299</c:v>
                </c:pt>
                <c:pt idx="7">
                  <c:v>4519.8596428571509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ED-47B6-82E5-9FDEAFD47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492032"/>
        <c:axId val="80493568"/>
      </c:lineChart>
      <c:scatterChart>
        <c:scatterStyle val="lineMarker"/>
        <c:varyColors val="0"/>
        <c:ser>
          <c:idx val="1"/>
          <c:order val="1"/>
          <c:tx>
            <c:strRef>
              <c:f>'Dovoz tech. služeb '!$A$20</c:f>
              <c:strCache>
                <c:ptCount val="1"/>
                <c:pt idx="0">
                  <c:v>podíl LK na ČR (%)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7"/>
          </c:marker>
          <c:xVal>
            <c:strRef>
              <c:f>'Dovoz tech. služeb '!$B$4:$I$4</c:f>
              <c:strCache>
                <c:ptCount val="8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</c:strCache>
            </c:strRef>
          </c:xVal>
          <c:yVal>
            <c:numRef>
              <c:f>'Dovoz tech. služeb '!$B$20:$I$20</c:f>
              <c:numCache>
                <c:formatCode>#,##0.00</c:formatCode>
                <c:ptCount val="8"/>
                <c:pt idx="0">
                  <c:v>4.5409264978936585</c:v>
                </c:pt>
                <c:pt idx="1">
                  <c:v>3.8108647007134753</c:v>
                </c:pt>
                <c:pt idx="2">
                  <c:v>3.1288785523113192</c:v>
                </c:pt>
                <c:pt idx="3">
                  <c:v>3.0742694978933938</c:v>
                </c:pt>
                <c:pt idx="4">
                  <c:v>2.9059090584397178</c:v>
                </c:pt>
                <c:pt idx="5">
                  <c:v>0.80057652529519852</c:v>
                </c:pt>
                <c:pt idx="6">
                  <c:v>1.3888631748035296</c:v>
                </c:pt>
                <c:pt idx="7">
                  <c:v>1.0751218807600433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5ED-47B6-82E5-9FDEAFD47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509952"/>
        <c:axId val="80508032"/>
      </c:scatterChart>
      <c:catAx>
        <c:axId val="80492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493568"/>
        <c:crosses val="autoZero"/>
        <c:auto val="1"/>
        <c:lblAlgn val="ctr"/>
        <c:lblOffset val="100"/>
        <c:noMultiLvlLbl val="0"/>
      </c:catAx>
      <c:valAx>
        <c:axId val="80493568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75000"/>
                  <a:shade val="95000"/>
                  <a:satMod val="105000"/>
                  <a:alpha val="35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mil. Kč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80492032"/>
        <c:crosses val="autoZero"/>
        <c:crossBetween val="between"/>
      </c:valAx>
      <c:valAx>
        <c:axId val="80508032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podíl LK na ČR (%)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crossAx val="80509952"/>
        <c:crosses val="max"/>
        <c:crossBetween val="midCat"/>
      </c:valAx>
      <c:valAx>
        <c:axId val="80509952"/>
        <c:scaling>
          <c:orientation val="minMax"/>
        </c:scaling>
        <c:delete val="1"/>
        <c:axPos val="b"/>
        <c:majorTickMark val="out"/>
        <c:minorTickMark val="none"/>
        <c:tickLblPos val="nextTo"/>
        <c:crossAx val="80508032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'tech_plat_bilance-vývoj_nové'!$A$16</c:f>
              <c:strCache>
                <c:ptCount val="1"/>
                <c:pt idx="0">
                  <c:v>Česká republika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bg1">
                  <a:lumMod val="50000"/>
                </a:schemeClr>
              </a:solidFill>
            </c:spPr>
          </c:marker>
          <c:cat>
            <c:strRef>
              <c:f>'tech_plat_bilance-vývoj_nové'!$B$15:$I$15</c:f>
              <c:strCache>
                <c:ptCount val="8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</c:strCache>
            </c:strRef>
          </c:cat>
          <c:val>
            <c:numRef>
              <c:f>'tech_plat_bilance-vývoj_nové'!$B$16:$I$16</c:f>
              <c:numCache>
                <c:formatCode>#,##0</c:formatCode>
                <c:ptCount val="8"/>
                <c:pt idx="0">
                  <c:v>-13013.161000000055</c:v>
                </c:pt>
                <c:pt idx="1">
                  <c:v>-6969.0540000000583</c:v>
                </c:pt>
                <c:pt idx="2">
                  <c:v>-11430.233000000058</c:v>
                </c:pt>
                <c:pt idx="3">
                  <c:v>2221.4660000000003</c:v>
                </c:pt>
                <c:pt idx="4">
                  <c:v>-4966.4900000000707</c:v>
                </c:pt>
                <c:pt idx="5">
                  <c:v>-7847.8919999999416</c:v>
                </c:pt>
                <c:pt idx="6">
                  <c:v>-3139.7330000002185</c:v>
                </c:pt>
                <c:pt idx="7">
                  <c:v>-2881.5790000000416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C8-4FA4-8413-CD4463319D74}"/>
            </c:ext>
          </c:extLst>
        </c:ser>
        <c:ser>
          <c:idx val="1"/>
          <c:order val="1"/>
          <c:tx>
            <c:strRef>
              <c:f>'tech_plat_bilance-vývoj_nové'!$A$17</c:f>
              <c:strCache>
                <c:ptCount val="1"/>
                <c:pt idx="0">
                  <c:v>Liberecký kraj  </c:v>
                </c:pt>
              </c:strCache>
            </c:strRef>
          </c:tx>
          <c:cat>
            <c:strRef>
              <c:f>'tech_plat_bilance-vývoj_nové'!$B$15:$I$15</c:f>
              <c:strCache>
                <c:ptCount val="8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</c:strCache>
            </c:strRef>
          </c:cat>
          <c:val>
            <c:numRef>
              <c:f>'tech_plat_bilance-vývoj_nové'!$B$17:$I$17</c:f>
              <c:numCache>
                <c:formatCode>#,##0</c:formatCode>
                <c:ptCount val="8"/>
                <c:pt idx="0">
                  <c:v>-1438.9009999999994</c:v>
                </c:pt>
                <c:pt idx="1">
                  <c:v>-1270.8479999999993</c:v>
                </c:pt>
                <c:pt idx="2">
                  <c:v>-1125.6300000000008</c:v>
                </c:pt>
                <c:pt idx="3">
                  <c:v>-722.68500000000017</c:v>
                </c:pt>
                <c:pt idx="4">
                  <c:v>-1174.0670000000011</c:v>
                </c:pt>
                <c:pt idx="5">
                  <c:v>-88.909999999999741</c:v>
                </c:pt>
                <c:pt idx="6">
                  <c:v>2337.3690000000001</c:v>
                </c:pt>
                <c:pt idx="7">
                  <c:v>-377.1579999999995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C8-4FA4-8413-CD4463319D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522624"/>
        <c:axId val="80528512"/>
      </c:lineChart>
      <c:catAx>
        <c:axId val="805226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crossAx val="80528512"/>
        <c:crosses val="autoZero"/>
        <c:auto val="1"/>
        <c:lblAlgn val="ctr"/>
        <c:lblOffset val="100"/>
        <c:noMultiLvlLbl val="0"/>
      </c:catAx>
      <c:valAx>
        <c:axId val="8052851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0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spPr>
          <a:ln>
            <a:noFill/>
          </a:ln>
        </c:spPr>
        <c:crossAx val="80522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032125116591825E-2"/>
          <c:y val="3.7763672398093098E-2"/>
          <c:w val="0.9026665069644072"/>
          <c:h val="0.8355128823182816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Tech_plat_bilance!$A$47</c:f>
              <c:strCache>
                <c:ptCount val="1"/>
                <c:pt idx="0">
                  <c:v>vývoz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0"/>
                  <c:y val="-2.9928908238203003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B4-4FE6-ACD6-DD8347D82B95}"/>
                </c:ext>
              </c:extLst>
            </c:dLbl>
            <c:dLbl>
              <c:idx val="3"/>
              <c:layout>
                <c:manualLayout>
                  <c:x val="-7.1162043852688165E-17"/>
                  <c:y val="-2.6936017414382701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B4-4FE6-ACD6-DD8347D82B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Tech_plat_bilance!$C$46:$G$46</c:f>
              <c:strCache>
                <c:ptCount val="5"/>
                <c:pt idx="0">
                  <c:v>služby výpočetní techniky</c:v>
                </c:pt>
                <c:pt idx="1">
                  <c:v>technické služby</c:v>
                </c:pt>
                <c:pt idx="2">
                  <c:v>výzkum a vývoj </c:v>
                </c:pt>
                <c:pt idx="3">
                  <c:v>licenční poplatky</c:v>
                </c:pt>
                <c:pt idx="4">
                  <c:v>vlastnická práva</c:v>
                </c:pt>
              </c:strCache>
            </c:strRef>
          </c:cat>
          <c:val>
            <c:numRef>
              <c:f>Tech_plat_bilance!$C$47:$G$47</c:f>
              <c:numCache>
                <c:formatCode>#,##0</c:formatCode>
                <c:ptCount val="5"/>
                <c:pt idx="0">
                  <c:v>50.855999999999995</c:v>
                </c:pt>
                <c:pt idx="1">
                  <c:v>128.66300000000001</c:v>
                </c:pt>
                <c:pt idx="2">
                  <c:v>17.225000000000001</c:v>
                </c:pt>
                <c:pt idx="3">
                  <c:v>0</c:v>
                </c:pt>
                <c:pt idx="4">
                  <c:v>106.414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B4-4FE6-ACD6-DD8347D82B95}"/>
            </c:ext>
          </c:extLst>
        </c:ser>
        <c:ser>
          <c:idx val="1"/>
          <c:order val="1"/>
          <c:tx>
            <c:strRef>
              <c:f>Tech_plat_bilance!$A$48</c:f>
              <c:strCache>
                <c:ptCount val="1"/>
                <c:pt idx="0">
                  <c:v>dovoz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0"/>
                  <c:y val="-3.2921563401328513E-2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B4-4FE6-ACD6-DD8347D82B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Tech_plat_bilance!$C$46:$G$46</c:f>
              <c:strCache>
                <c:ptCount val="5"/>
                <c:pt idx="0">
                  <c:v>služby výpočetní techniky</c:v>
                </c:pt>
                <c:pt idx="1">
                  <c:v>technické služby</c:v>
                </c:pt>
                <c:pt idx="2">
                  <c:v>výzkum a vývoj </c:v>
                </c:pt>
                <c:pt idx="3">
                  <c:v>licenční poplatky</c:v>
                </c:pt>
                <c:pt idx="4">
                  <c:v>vlastnická práva</c:v>
                </c:pt>
              </c:strCache>
            </c:strRef>
          </c:cat>
          <c:val>
            <c:numRef>
              <c:f>Tech_plat_bilance!$C$48:$G$48</c:f>
              <c:numCache>
                <c:formatCode>#,##0</c:formatCode>
                <c:ptCount val="5"/>
                <c:pt idx="0">
                  <c:v>-105.465</c:v>
                </c:pt>
                <c:pt idx="1">
                  <c:v>-93.727000000000004</c:v>
                </c:pt>
                <c:pt idx="2">
                  <c:v>-127.002</c:v>
                </c:pt>
                <c:pt idx="3">
                  <c:v>-345.14</c:v>
                </c:pt>
                <c:pt idx="4">
                  <c:v>-8.9819999999999993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B4-4FE6-ACD6-DD8347D82B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625024"/>
        <c:axId val="80639104"/>
      </c:barChart>
      <c:catAx>
        <c:axId val="80625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b="0"/>
            </a:pPr>
            <a:endParaRPr lang="cs-CZ"/>
          </a:p>
        </c:txPr>
        <c:crossAx val="80639104"/>
        <c:crosses val="autoZero"/>
        <c:auto val="1"/>
        <c:lblAlgn val="ctr"/>
        <c:lblOffset val="100"/>
        <c:noMultiLvlLbl val="0"/>
      </c:catAx>
      <c:valAx>
        <c:axId val="8063910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16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crossAx val="80625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275395706541054"/>
          <c:y val="9.1522837053119574E-2"/>
          <c:w val="0.15665537061031928"/>
          <c:h val="0.1247635079248103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numFmt formatCode="General" sourceLinked="0"/>
            <c:spPr>
              <a:noFill/>
              <a:ln>
                <a:noFill/>
              </a:ln>
              <a:effectLst/>
            </c:sp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THFK!$A$12:$A$25</c:f>
              <c:strCache>
                <c:ptCount val="14"/>
                <c:pt idx="0">
                  <c:v>Hlavní město Praha</c:v>
                </c:pt>
                <c:pt idx="1">
                  <c:v>Středočeský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Karlovarský kraj</c:v>
                </c:pt>
                <c:pt idx="5">
                  <c:v>Ústecký kraj</c:v>
                </c:pt>
                <c:pt idx="6">
                  <c:v>Liberecký kraj</c:v>
                </c:pt>
                <c:pt idx="7">
                  <c:v>Královéhradecký kraj</c:v>
                </c:pt>
                <c:pt idx="8">
                  <c:v>Pardubický kraj</c:v>
                </c:pt>
                <c:pt idx="9">
                  <c:v>Kraj Vysočina</c:v>
                </c:pt>
                <c:pt idx="10">
                  <c:v>Jihomoravský kraj</c:v>
                </c:pt>
                <c:pt idx="11">
                  <c:v>Olomoucký kraj</c:v>
                </c:pt>
                <c:pt idx="12">
                  <c:v>Zlínský kraj</c:v>
                </c:pt>
                <c:pt idx="13">
                  <c:v>Moravskoslezský kraj</c:v>
                </c:pt>
              </c:strCache>
            </c:strRef>
          </c:cat>
          <c:val>
            <c:numRef>
              <c:f>THFK!$L$12:$L$25</c:f>
              <c:numCache>
                <c:formatCode>##0.0</c:formatCode>
                <c:ptCount val="14"/>
                <c:pt idx="0">
                  <c:v>28.2</c:v>
                </c:pt>
                <c:pt idx="1">
                  <c:v>11.8</c:v>
                </c:pt>
                <c:pt idx="2">
                  <c:v>4.7</c:v>
                </c:pt>
                <c:pt idx="3">
                  <c:v>4.2</c:v>
                </c:pt>
                <c:pt idx="4">
                  <c:v>1.9</c:v>
                </c:pt>
                <c:pt idx="5">
                  <c:v>5.9</c:v>
                </c:pt>
                <c:pt idx="6">
                  <c:v>2.8</c:v>
                </c:pt>
                <c:pt idx="7">
                  <c:v>4.0999999999999996</c:v>
                </c:pt>
                <c:pt idx="8">
                  <c:v>4.0999999999999996</c:v>
                </c:pt>
                <c:pt idx="9">
                  <c:v>3.6</c:v>
                </c:pt>
                <c:pt idx="10">
                  <c:v>10.1</c:v>
                </c:pt>
                <c:pt idx="11">
                  <c:v>4.4000000000000004</c:v>
                </c:pt>
                <c:pt idx="12">
                  <c:v>4.5</c:v>
                </c:pt>
                <c:pt idx="13">
                  <c:v>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76-4A69-A9DE-122C48640B9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Patenty_celkem!$B$3</c:f>
              <c:strCache>
                <c:ptCount val="1"/>
                <c:pt idx="0">
                  <c:v>veřejné vysoké školy</c:v>
                </c:pt>
              </c:strCache>
            </c:strRef>
          </c:tx>
          <c:invertIfNegative val="0"/>
          <c:cat>
            <c:strRef>
              <c:f>Patenty_celkem!$A$6:$A$18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Patenty_celkem!$B$6:$B$18</c:f>
              <c:numCache>
                <c:formatCode>#,##0</c:formatCode>
                <c:ptCount val="13"/>
                <c:pt idx="0">
                  <c:v>1</c:v>
                </c:pt>
                <c:pt idx="1">
                  <c:v>10</c:v>
                </c:pt>
                <c:pt idx="2">
                  <c:v>15.5</c:v>
                </c:pt>
                <c:pt idx="4">
                  <c:v>2.5</c:v>
                </c:pt>
                <c:pt idx="5">
                  <c:v>55.616666666666674</c:v>
                </c:pt>
                <c:pt idx="6">
                  <c:v>6.333333333333333</c:v>
                </c:pt>
                <c:pt idx="7">
                  <c:v>14.166666666666664</c:v>
                </c:pt>
                <c:pt idx="9">
                  <c:v>119.83333333333333</c:v>
                </c:pt>
                <c:pt idx="10">
                  <c:v>36.666666666666671</c:v>
                </c:pt>
                <c:pt idx="11">
                  <c:v>23</c:v>
                </c:pt>
                <c:pt idx="12">
                  <c:v>60.166666666666664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61-45A8-8F99-53881F2C0994}"/>
            </c:ext>
          </c:extLst>
        </c:ser>
        <c:ser>
          <c:idx val="1"/>
          <c:order val="1"/>
          <c:tx>
            <c:strRef>
              <c:f>Patenty_celkem!$C$3</c:f>
              <c:strCache>
                <c:ptCount val="1"/>
                <c:pt idx="0">
                  <c:v>veřejné výzkumné instituce</c:v>
                </c:pt>
              </c:strCache>
            </c:strRef>
          </c:tx>
          <c:invertIfNegative val="0"/>
          <c:cat>
            <c:strRef>
              <c:f>Patenty_celkem!$A$6:$A$18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Patenty_celkem!$C$6:$C$18</c:f>
              <c:numCache>
                <c:formatCode>#,##0</c:formatCode>
                <c:ptCount val="13"/>
                <c:pt idx="0">
                  <c:v>13.916666666666664</c:v>
                </c:pt>
                <c:pt idx="1">
                  <c:v>9.1999999999999993</c:v>
                </c:pt>
                <c:pt idx="9">
                  <c:v>34.166666666666664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61-45A8-8F99-53881F2C0994}"/>
            </c:ext>
          </c:extLst>
        </c:ser>
        <c:ser>
          <c:idx val="2"/>
          <c:order val="2"/>
          <c:tx>
            <c:strRef>
              <c:f>Patenty_celkem!$D$3</c:f>
              <c:strCache>
                <c:ptCount val="1"/>
                <c:pt idx="0">
                  <c:v>podniky</c:v>
                </c:pt>
              </c:strCache>
            </c:strRef>
          </c:tx>
          <c:invertIfNegative val="0"/>
          <c:cat>
            <c:strRef>
              <c:f>Patenty_celkem!$A$6:$A$18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Patenty_celkem!$D$6:$D$18</c:f>
              <c:numCache>
                <c:formatCode>#,##0</c:formatCode>
                <c:ptCount val="13"/>
                <c:pt idx="0">
                  <c:v>71.261904761904759</c:v>
                </c:pt>
                <c:pt idx="1">
                  <c:v>34.833333333333336</c:v>
                </c:pt>
                <c:pt idx="2">
                  <c:v>39</c:v>
                </c:pt>
                <c:pt idx="3">
                  <c:v>13.999999999999998</c:v>
                </c:pt>
                <c:pt idx="4">
                  <c:v>23.833333333333332</c:v>
                </c:pt>
                <c:pt idx="5">
                  <c:v>54</c:v>
                </c:pt>
                <c:pt idx="6">
                  <c:v>56.333333333333329</c:v>
                </c:pt>
                <c:pt idx="7">
                  <c:v>56.476190476190474</c:v>
                </c:pt>
                <c:pt idx="8">
                  <c:v>26.333333333333332</c:v>
                </c:pt>
                <c:pt idx="9">
                  <c:v>79.083333333333329</c:v>
                </c:pt>
                <c:pt idx="10">
                  <c:v>25.75</c:v>
                </c:pt>
                <c:pt idx="11">
                  <c:v>34.833333333333329</c:v>
                </c:pt>
                <c:pt idx="12">
                  <c:v>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61-45A8-8F99-53881F2C0994}"/>
            </c:ext>
          </c:extLst>
        </c:ser>
        <c:ser>
          <c:idx val="3"/>
          <c:order val="3"/>
          <c:tx>
            <c:strRef>
              <c:f>Patenty_celkem!$E$3</c:f>
              <c:strCache>
                <c:ptCount val="1"/>
                <c:pt idx="0">
                  <c:v>fyzické osoby</c:v>
                </c:pt>
              </c:strCache>
            </c:strRef>
          </c:tx>
          <c:invertIfNegative val="0"/>
          <c:cat>
            <c:strRef>
              <c:f>Patenty_celkem!$A$6:$A$18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Patenty_celkem!$E$6:$E$18</c:f>
              <c:numCache>
                <c:formatCode>#,##0</c:formatCode>
                <c:ptCount val="13"/>
                <c:pt idx="0">
                  <c:v>27.516666666666662</c:v>
                </c:pt>
                <c:pt idx="1">
                  <c:v>15.833333333333332</c:v>
                </c:pt>
                <c:pt idx="2">
                  <c:v>19.18333333333333</c:v>
                </c:pt>
                <c:pt idx="3">
                  <c:v>4.833333333333333</c:v>
                </c:pt>
                <c:pt idx="4">
                  <c:v>13.333333333333332</c:v>
                </c:pt>
                <c:pt idx="5">
                  <c:v>16.666666666666664</c:v>
                </c:pt>
                <c:pt idx="6">
                  <c:v>20</c:v>
                </c:pt>
                <c:pt idx="7">
                  <c:v>16</c:v>
                </c:pt>
                <c:pt idx="8">
                  <c:v>13.5</c:v>
                </c:pt>
                <c:pt idx="9">
                  <c:v>35.333333333333321</c:v>
                </c:pt>
                <c:pt idx="10">
                  <c:v>11.333333333333336</c:v>
                </c:pt>
                <c:pt idx="11">
                  <c:v>18.833333333333329</c:v>
                </c:pt>
                <c:pt idx="12">
                  <c:v>29.533333333333324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61-45A8-8F99-53881F2C0994}"/>
            </c:ext>
          </c:extLst>
        </c:ser>
        <c:ser>
          <c:idx val="4"/>
          <c:order val="4"/>
          <c:tx>
            <c:strRef>
              <c:f>Patenty_celkem!$F$3</c:f>
              <c:strCache>
                <c:ptCount val="1"/>
                <c:pt idx="0">
                  <c:v>ostatní</c:v>
                </c:pt>
              </c:strCache>
            </c:strRef>
          </c:tx>
          <c:invertIfNegative val="0"/>
          <c:cat>
            <c:strRef>
              <c:f>Patenty_celkem!$A$6:$A$18</c:f>
              <c:strCache>
                <c:ptCount val="13"/>
                <c:pt idx="0">
                  <c:v>Středočeský</c:v>
                </c:pt>
                <c:pt idx="1">
                  <c:v>Jihočeský</c:v>
                </c:pt>
                <c:pt idx="2">
                  <c:v>Plzeňský</c:v>
                </c:pt>
                <c:pt idx="3">
                  <c:v>Karlovarský</c:v>
                </c:pt>
                <c:pt idx="4">
                  <c:v>Ústecký</c:v>
                </c:pt>
                <c:pt idx="5">
                  <c:v>Liberecký</c:v>
                </c:pt>
                <c:pt idx="6">
                  <c:v>Královéhradecký</c:v>
                </c:pt>
                <c:pt idx="7">
                  <c:v>Pardubický</c:v>
                </c:pt>
                <c:pt idx="8">
                  <c:v>Vysočina</c:v>
                </c:pt>
                <c:pt idx="9">
                  <c:v>Jihomoravský</c:v>
                </c:pt>
                <c:pt idx="10">
                  <c:v>Olomoucký</c:v>
                </c:pt>
                <c:pt idx="11">
                  <c:v>Zlínský</c:v>
                </c:pt>
                <c:pt idx="12">
                  <c:v>Moravskoslezský</c:v>
                </c:pt>
              </c:strCache>
            </c:strRef>
          </c:cat>
          <c:val>
            <c:numRef>
              <c:f>Patenty_celkem!$F$6:$F$18</c:f>
              <c:numCache>
                <c:formatCode>#,##0</c:formatCode>
                <c:ptCount val="13"/>
                <c:pt idx="0">
                  <c:v>1</c:v>
                </c:pt>
                <c:pt idx="1">
                  <c:v>2</c:v>
                </c:pt>
                <c:pt idx="3">
                  <c:v>0.5</c:v>
                </c:pt>
                <c:pt idx="6">
                  <c:v>2.833333333333333</c:v>
                </c:pt>
                <c:pt idx="7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0.5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61-45A8-8F99-53881F2C09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936960"/>
        <c:axId val="80938496"/>
      </c:barChart>
      <c:catAx>
        <c:axId val="80936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0938496"/>
        <c:crosses val="autoZero"/>
        <c:auto val="1"/>
        <c:lblAlgn val="ctr"/>
        <c:lblOffset val="100"/>
        <c:noMultiLvlLbl val="0"/>
      </c:catAx>
      <c:valAx>
        <c:axId val="8093849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3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spPr>
          <a:ln>
            <a:noFill/>
          </a:ln>
        </c:spPr>
        <c:crossAx val="809369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84763887985077"/>
          <c:y val="4.682214994864773E-2"/>
          <c:w val="0.78429361619053817"/>
          <c:h val="0.577348796074403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Patenty_FO!$M$3</c:f>
              <c:strCache>
                <c:ptCount val="1"/>
                <c:pt idx="0">
                  <c:v>2005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Patenty_FO!$M$5:$M$18</c:f>
              <c:numCache>
                <c:formatCode>0</c:formatCode>
                <c:ptCount val="14"/>
                <c:pt idx="0">
                  <c:v>8</c:v>
                </c:pt>
                <c:pt idx="1">
                  <c:v>2.75</c:v>
                </c:pt>
                <c:pt idx="2">
                  <c:v>2</c:v>
                </c:pt>
                <c:pt idx="3">
                  <c:v>0.25</c:v>
                </c:pt>
                <c:pt idx="5">
                  <c:v>2</c:v>
                </c:pt>
                <c:pt idx="6">
                  <c:v>1</c:v>
                </c:pt>
                <c:pt idx="11">
                  <c:v>2</c:v>
                </c:pt>
                <c:pt idx="13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5B-42E4-8998-DA0E8C534F7C}"/>
            </c:ext>
          </c:extLst>
        </c:ser>
        <c:ser>
          <c:idx val="1"/>
          <c:order val="1"/>
          <c:tx>
            <c:strRef>
              <c:f>Patenty_FO!$N$3</c:f>
              <c:strCache>
                <c:ptCount val="1"/>
                <c:pt idx="0">
                  <c:v>2006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Patenty_FO!$N$5:$N$18</c:f>
              <c:numCache>
                <c:formatCode>0</c:formatCode>
                <c:ptCount val="14"/>
                <c:pt idx="0">
                  <c:v>3.2499999999999991</c:v>
                </c:pt>
                <c:pt idx="1">
                  <c:v>4</c:v>
                </c:pt>
                <c:pt idx="2">
                  <c:v>0.5</c:v>
                </c:pt>
                <c:pt idx="3">
                  <c:v>0.5</c:v>
                </c:pt>
                <c:pt idx="6">
                  <c:v>3</c:v>
                </c:pt>
                <c:pt idx="8">
                  <c:v>1</c:v>
                </c:pt>
                <c:pt idx="10">
                  <c:v>1</c:v>
                </c:pt>
                <c:pt idx="12">
                  <c:v>0.99999999999999889</c:v>
                </c:pt>
                <c:pt idx="1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5B-42E4-8998-DA0E8C534F7C}"/>
            </c:ext>
          </c:extLst>
        </c:ser>
        <c:ser>
          <c:idx val="2"/>
          <c:order val="2"/>
          <c:tx>
            <c:strRef>
              <c:f>Patenty_FO!$O$3</c:f>
              <c:strCache>
                <c:ptCount val="1"/>
                <c:pt idx="0">
                  <c:v>2007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Patenty_FO!$O$5:$O$18</c:f>
              <c:numCache>
                <c:formatCode>0</c:formatCode>
                <c:ptCount val="14"/>
                <c:pt idx="0">
                  <c:v>6.333333333333333</c:v>
                </c:pt>
                <c:pt idx="1">
                  <c:v>1.533333333333333</c:v>
                </c:pt>
                <c:pt idx="3">
                  <c:v>0.7</c:v>
                </c:pt>
                <c:pt idx="6">
                  <c:v>1</c:v>
                </c:pt>
                <c:pt idx="9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3.4000000000000004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5B-42E4-8998-DA0E8C534F7C}"/>
            </c:ext>
          </c:extLst>
        </c:ser>
        <c:ser>
          <c:idx val="3"/>
          <c:order val="3"/>
          <c:tx>
            <c:strRef>
              <c:f>Patenty_FO!$P$3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Patenty_FO!$P$5:$P$18</c:f>
              <c:numCache>
                <c:formatCode>0</c:formatCode>
                <c:ptCount val="14"/>
                <c:pt idx="0">
                  <c:v>6</c:v>
                </c:pt>
                <c:pt idx="1">
                  <c:v>1</c:v>
                </c:pt>
                <c:pt idx="2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5B-42E4-8998-DA0E8C534F7C}"/>
            </c:ext>
          </c:extLst>
        </c:ser>
        <c:ser>
          <c:idx val="4"/>
          <c:order val="4"/>
          <c:tx>
            <c:strRef>
              <c:f>Patenty_FO!$Q$3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Patenty_FO!$Q$5:$Q$18</c:f>
              <c:numCache>
                <c:formatCode>0</c:formatCode>
                <c:ptCount val="14"/>
                <c:pt idx="0">
                  <c:v>6.5</c:v>
                </c:pt>
                <c:pt idx="1">
                  <c:v>4.333333333333333</c:v>
                </c:pt>
                <c:pt idx="3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2.333333333333333</c:v>
                </c:pt>
                <c:pt idx="8">
                  <c:v>1</c:v>
                </c:pt>
                <c:pt idx="10">
                  <c:v>4</c:v>
                </c:pt>
                <c:pt idx="11">
                  <c:v>2</c:v>
                </c:pt>
                <c:pt idx="12">
                  <c:v>0.5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5B-42E4-8998-DA0E8C534F7C}"/>
            </c:ext>
          </c:extLst>
        </c:ser>
        <c:ser>
          <c:idx val="5"/>
          <c:order val="5"/>
          <c:tx>
            <c:strRef>
              <c:f>Patenty_FO!$R$3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Patenty_FO!$R$5:$R$18</c:f>
              <c:numCache>
                <c:formatCode>0</c:formatCode>
                <c:ptCount val="14"/>
                <c:pt idx="0">
                  <c:v>8.6666666666666643</c:v>
                </c:pt>
                <c:pt idx="1">
                  <c:v>1.2</c:v>
                </c:pt>
                <c:pt idx="2">
                  <c:v>1</c:v>
                </c:pt>
                <c:pt idx="3">
                  <c:v>2.2000000000000002</c:v>
                </c:pt>
                <c:pt idx="4">
                  <c:v>0.83333333333333304</c:v>
                </c:pt>
                <c:pt idx="5">
                  <c:v>0.83333333333333304</c:v>
                </c:pt>
                <c:pt idx="7">
                  <c:v>2</c:v>
                </c:pt>
                <c:pt idx="8">
                  <c:v>1</c:v>
                </c:pt>
                <c:pt idx="9">
                  <c:v>2.5</c:v>
                </c:pt>
                <c:pt idx="10">
                  <c:v>1</c:v>
                </c:pt>
                <c:pt idx="11">
                  <c:v>3</c:v>
                </c:pt>
                <c:pt idx="12">
                  <c:v>1</c:v>
                </c:pt>
                <c:pt idx="13">
                  <c:v>4.7333333333333325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A5B-42E4-8998-DA0E8C534F7C}"/>
            </c:ext>
          </c:extLst>
        </c:ser>
        <c:ser>
          <c:idx val="6"/>
          <c:order val="6"/>
          <c:tx>
            <c:strRef>
              <c:f>Patenty_FO!$S$3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Patenty_FO!$S$5:$S$18</c:f>
              <c:numCache>
                <c:formatCode>0</c:formatCode>
                <c:ptCount val="14"/>
                <c:pt idx="0">
                  <c:v>9.6666666666666661</c:v>
                </c:pt>
                <c:pt idx="1">
                  <c:v>1</c:v>
                </c:pt>
                <c:pt idx="2">
                  <c:v>2.333333333333333</c:v>
                </c:pt>
                <c:pt idx="3">
                  <c:v>3.333333333333333</c:v>
                </c:pt>
                <c:pt idx="5">
                  <c:v>2.333333333333333</c:v>
                </c:pt>
                <c:pt idx="6">
                  <c:v>4.6666666666666661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1.6666666666666661</c:v>
                </c:pt>
                <c:pt idx="12">
                  <c:v>1.833333333333333</c:v>
                </c:pt>
                <c:pt idx="1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5B-42E4-8998-DA0E8C534F7C}"/>
            </c:ext>
          </c:extLst>
        </c:ser>
        <c:ser>
          <c:idx val="7"/>
          <c:order val="7"/>
          <c:tx>
            <c:strRef>
              <c:f>Patenty_FO!$T$3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Patenty_FO!$T$5:$T$18</c:f>
              <c:numCache>
                <c:formatCode>0</c:formatCode>
                <c:ptCount val="14"/>
                <c:pt idx="0">
                  <c:v>13.333333333333332</c:v>
                </c:pt>
                <c:pt idx="1">
                  <c:v>0.75</c:v>
                </c:pt>
                <c:pt idx="2">
                  <c:v>2.5</c:v>
                </c:pt>
                <c:pt idx="3">
                  <c:v>2</c:v>
                </c:pt>
                <c:pt idx="5">
                  <c:v>1.6666666666666661</c:v>
                </c:pt>
                <c:pt idx="7">
                  <c:v>3</c:v>
                </c:pt>
                <c:pt idx="8">
                  <c:v>4</c:v>
                </c:pt>
                <c:pt idx="9">
                  <c:v>4</c:v>
                </c:pt>
                <c:pt idx="10">
                  <c:v>3</c:v>
                </c:pt>
                <c:pt idx="11">
                  <c:v>1</c:v>
                </c:pt>
                <c:pt idx="12">
                  <c:v>5.5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A5B-42E4-8998-DA0E8C534F7C}"/>
            </c:ext>
          </c:extLst>
        </c:ser>
        <c:ser>
          <c:idx val="8"/>
          <c:order val="8"/>
          <c:tx>
            <c:strRef>
              <c:f>Patenty_FO!$U$3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Patenty_FO!$U$5:$U$18</c:f>
              <c:numCache>
                <c:formatCode>0</c:formatCode>
                <c:ptCount val="14"/>
                <c:pt idx="0">
                  <c:v>15.666666666666664</c:v>
                </c:pt>
                <c:pt idx="1">
                  <c:v>2.833333333333333</c:v>
                </c:pt>
                <c:pt idx="2">
                  <c:v>1.5</c:v>
                </c:pt>
                <c:pt idx="3">
                  <c:v>3</c:v>
                </c:pt>
                <c:pt idx="5">
                  <c:v>1</c:v>
                </c:pt>
                <c:pt idx="6">
                  <c:v>3</c:v>
                </c:pt>
                <c:pt idx="7">
                  <c:v>2.5</c:v>
                </c:pt>
                <c:pt idx="8">
                  <c:v>3</c:v>
                </c:pt>
                <c:pt idx="9">
                  <c:v>1</c:v>
                </c:pt>
                <c:pt idx="10">
                  <c:v>9</c:v>
                </c:pt>
                <c:pt idx="11">
                  <c:v>1</c:v>
                </c:pt>
                <c:pt idx="12">
                  <c:v>4.5</c:v>
                </c:pt>
                <c:pt idx="13">
                  <c:v>4.1666666666666661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A5B-42E4-8998-DA0E8C534F7C}"/>
            </c:ext>
          </c:extLst>
        </c:ser>
        <c:ser>
          <c:idx val="9"/>
          <c:order val="9"/>
          <c:tx>
            <c:strRef>
              <c:f>Patenty_FO!$V$3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Patenty_FO!$A$5:$A$18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Patenty_FO!$V$5:$V$18</c:f>
              <c:numCache>
                <c:formatCode>0</c:formatCode>
                <c:ptCount val="14"/>
                <c:pt idx="0">
                  <c:v>18.583333333333332</c:v>
                </c:pt>
                <c:pt idx="1">
                  <c:v>3.7833333333333332</c:v>
                </c:pt>
                <c:pt idx="2">
                  <c:v>4</c:v>
                </c:pt>
                <c:pt idx="3">
                  <c:v>2.2000000000000002</c:v>
                </c:pt>
                <c:pt idx="4">
                  <c:v>2</c:v>
                </c:pt>
                <c:pt idx="5">
                  <c:v>1.5</c:v>
                </c:pt>
                <c:pt idx="7">
                  <c:v>5.1666666666666661</c:v>
                </c:pt>
                <c:pt idx="8">
                  <c:v>2.5</c:v>
                </c:pt>
                <c:pt idx="9">
                  <c:v>0.99999999999999889</c:v>
                </c:pt>
                <c:pt idx="10">
                  <c:v>6</c:v>
                </c:pt>
                <c:pt idx="12">
                  <c:v>3.5</c:v>
                </c:pt>
                <c:pt idx="13">
                  <c:v>6.7333333333333325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A5B-42E4-8998-DA0E8C534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976128"/>
        <c:axId val="80977920"/>
      </c:barChart>
      <c:scatterChart>
        <c:scatterStyle val="lineMarker"/>
        <c:varyColors val="0"/>
        <c:ser>
          <c:idx val="10"/>
          <c:order val="10"/>
          <c:tx>
            <c:strRef>
              <c:f>Patenty_FO!$X$3</c:f>
              <c:strCache>
                <c:ptCount val="1"/>
                <c:pt idx="0">
                  <c:v>podíl na ČR (1994-2014) v %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7"/>
          </c:marker>
          <c:yVal>
            <c:numRef>
              <c:f>Patenty_FO!$X$5:$X$18</c:f>
              <c:numCache>
                <c:formatCode>0.00</c:formatCode>
                <c:ptCount val="14"/>
                <c:pt idx="0">
                  <c:v>29.386007589763548</c:v>
                </c:pt>
                <c:pt idx="1">
                  <c:v>8.032499756738348</c:v>
                </c:pt>
                <c:pt idx="2">
                  <c:v>4.6219713924296979</c:v>
                </c:pt>
                <c:pt idx="3">
                  <c:v>5.5998832344069296</c:v>
                </c:pt>
                <c:pt idx="4">
                  <c:v>1.4109175829522236</c:v>
                </c:pt>
                <c:pt idx="5">
                  <c:v>3.8921864357302716</c:v>
                </c:pt>
                <c:pt idx="6">
                  <c:v>4.8652330446628396</c:v>
                </c:pt>
                <c:pt idx="7">
                  <c:v>5.838279653595408</c:v>
                </c:pt>
                <c:pt idx="8">
                  <c:v>4.6706237228763259</c:v>
                </c:pt>
                <c:pt idx="9">
                  <c:v>3.9408387661769004</c:v>
                </c:pt>
                <c:pt idx="10">
                  <c:v>10.314294054685222</c:v>
                </c:pt>
                <c:pt idx="11">
                  <c:v>3.3083584703707314</c:v>
                </c:pt>
                <c:pt idx="12">
                  <c:v>5.4977133404690095</c:v>
                </c:pt>
                <c:pt idx="13">
                  <c:v>8.6211929551425523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A-0A5B-42E4-8998-DA0E8C534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0982016"/>
        <c:axId val="80979840"/>
      </c:scatterChart>
      <c:catAx>
        <c:axId val="80976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80977920"/>
        <c:crosses val="autoZero"/>
        <c:auto val="1"/>
        <c:lblAlgn val="ctr"/>
        <c:lblOffset val="100"/>
        <c:noMultiLvlLbl val="0"/>
      </c:catAx>
      <c:valAx>
        <c:axId val="80977920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75000"/>
                  <a:shade val="95000"/>
                  <a:satMod val="105000"/>
                  <a:alpha val="34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</a:t>
                </a:r>
                <a:r>
                  <a:rPr lang="cs-CZ" baseline="0"/>
                  <a:t> udělených patentů</a:t>
                </a:r>
                <a:endParaRPr lang="cs-CZ"/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80976128"/>
        <c:crosses val="autoZero"/>
        <c:crossBetween val="between"/>
      </c:valAx>
      <c:valAx>
        <c:axId val="80979840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podíl na</a:t>
                </a:r>
                <a:r>
                  <a:rPr lang="cs-CZ" baseline="0"/>
                  <a:t> ČR %</a:t>
                </a:r>
                <a:endParaRPr lang="cs-CZ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80982016"/>
        <c:crosses val="max"/>
        <c:crossBetween val="midCat"/>
      </c:valAx>
      <c:valAx>
        <c:axId val="80982016"/>
        <c:scaling>
          <c:orientation val="minMax"/>
        </c:scaling>
        <c:delete val="1"/>
        <c:axPos val="b"/>
        <c:majorTickMark val="out"/>
        <c:minorTickMark val="none"/>
        <c:tickLblPos val="nextTo"/>
        <c:crossAx val="80979840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1.0200188976377951E-2"/>
          <c:y val="0.8814133748601759"/>
          <c:w val="0.96875946062297769"/>
          <c:h val="0.115244942208310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015322187690657E-2"/>
          <c:y val="5.1759998531652078E-2"/>
          <c:w val="0.7776874224575282"/>
          <c:h val="0.661462109480082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Patenty_VŠ!$H$3</c:f>
              <c:strCache>
                <c:ptCount val="1"/>
                <c:pt idx="0">
                  <c:v>2004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Patenty_VŠ!$H$5:$H$18</c:f>
              <c:numCache>
                <c:formatCode>General</c:formatCode>
                <c:ptCount val="14"/>
                <c:pt idx="0" formatCode="0">
                  <c:v>0.33333333333333298</c:v>
                </c:pt>
                <c:pt idx="6" formatCode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43-45DE-9ED7-D935AF740A95}"/>
            </c:ext>
          </c:extLst>
        </c:ser>
        <c:ser>
          <c:idx val="1"/>
          <c:order val="1"/>
          <c:tx>
            <c:strRef>
              <c:f>Patenty_VŠ!$I$3</c:f>
              <c:strCache>
                <c:ptCount val="1"/>
                <c:pt idx="0">
                  <c:v>2005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Patenty_VŠ!$I$5:$I$18</c:f>
              <c:numCache>
                <c:formatCode>General</c:formatCode>
                <c:ptCount val="14"/>
                <c:pt idx="0" formatCode="0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43-45DE-9ED7-D935AF740A95}"/>
            </c:ext>
          </c:extLst>
        </c:ser>
        <c:ser>
          <c:idx val="2"/>
          <c:order val="2"/>
          <c:tx>
            <c:strRef>
              <c:f>Patenty_VŠ!$J$3</c:f>
              <c:strCache>
                <c:ptCount val="1"/>
                <c:pt idx="0">
                  <c:v>2006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Patenty_VŠ!$J$5:$J$18</c:f>
              <c:numCache>
                <c:formatCode>General</c:formatCode>
                <c:ptCount val="14"/>
                <c:pt idx="0" formatCode="0">
                  <c:v>1.5</c:v>
                </c:pt>
                <c:pt idx="2" formatCode="0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43-45DE-9ED7-D935AF740A95}"/>
            </c:ext>
          </c:extLst>
        </c:ser>
        <c:ser>
          <c:idx val="3"/>
          <c:order val="3"/>
          <c:tx>
            <c:strRef>
              <c:f>Patenty_VŠ!$K$3</c:f>
              <c:strCache>
                <c:ptCount val="1"/>
                <c:pt idx="0">
                  <c:v>2007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Patenty_VŠ!$K$5:$K$18</c:f>
              <c:numCache>
                <c:formatCode>General</c:formatCode>
                <c:ptCount val="14"/>
                <c:pt idx="0" formatCode="0">
                  <c:v>5</c:v>
                </c:pt>
                <c:pt idx="6" formatCode="0">
                  <c:v>1</c:v>
                </c:pt>
                <c:pt idx="10" formatCode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43-45DE-9ED7-D935AF740A95}"/>
            </c:ext>
          </c:extLst>
        </c:ser>
        <c:ser>
          <c:idx val="4"/>
          <c:order val="4"/>
          <c:tx>
            <c:strRef>
              <c:f>Patenty_VŠ!$L$3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Patenty_VŠ!$L$5:$L$18</c:f>
              <c:numCache>
                <c:formatCode>General</c:formatCode>
                <c:ptCount val="14"/>
                <c:pt idx="0" formatCode="0">
                  <c:v>7.75</c:v>
                </c:pt>
                <c:pt idx="2" formatCode="0">
                  <c:v>0.25</c:v>
                </c:pt>
                <c:pt idx="3" formatCode="0">
                  <c:v>1</c:v>
                </c:pt>
                <c:pt idx="8" formatCode="0">
                  <c:v>0.33333333333333298</c:v>
                </c:pt>
                <c:pt idx="10" formatCode="0">
                  <c:v>0.33333333333333298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43-45DE-9ED7-D935AF740A95}"/>
            </c:ext>
          </c:extLst>
        </c:ser>
        <c:ser>
          <c:idx val="5"/>
          <c:order val="5"/>
          <c:tx>
            <c:strRef>
              <c:f>Patenty_VŠ!$M$3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Patenty_VŠ!$M$5:$M$18</c:f>
              <c:numCache>
                <c:formatCode>General</c:formatCode>
                <c:ptCount val="14"/>
                <c:pt idx="0" formatCode="0">
                  <c:v>16.166666666666664</c:v>
                </c:pt>
                <c:pt idx="3" formatCode="0">
                  <c:v>2</c:v>
                </c:pt>
                <c:pt idx="6" formatCode="0">
                  <c:v>4.1666666666666661</c:v>
                </c:pt>
                <c:pt idx="7" formatCode="0">
                  <c:v>0.5</c:v>
                </c:pt>
                <c:pt idx="8" formatCode="0">
                  <c:v>0.5</c:v>
                </c:pt>
                <c:pt idx="10" formatCode="0">
                  <c:v>8.5</c:v>
                </c:pt>
                <c:pt idx="11" formatCode="0">
                  <c:v>6.1666666666666661</c:v>
                </c:pt>
                <c:pt idx="13" formatCode="0">
                  <c:v>0.33333333333333298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F43-45DE-9ED7-D935AF740A95}"/>
            </c:ext>
          </c:extLst>
        </c:ser>
        <c:ser>
          <c:idx val="6"/>
          <c:order val="6"/>
          <c:tx>
            <c:strRef>
              <c:f>Patenty_VŠ!$N$3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Patenty_VŠ!$N$5:$N$18</c:f>
              <c:numCache>
                <c:formatCode>General</c:formatCode>
                <c:ptCount val="14"/>
                <c:pt idx="0" formatCode="0">
                  <c:v>30.333333333333332</c:v>
                </c:pt>
                <c:pt idx="2" formatCode="0">
                  <c:v>0.5</c:v>
                </c:pt>
                <c:pt idx="3" formatCode="0">
                  <c:v>3</c:v>
                </c:pt>
                <c:pt idx="6" formatCode="0">
                  <c:v>1</c:v>
                </c:pt>
                <c:pt idx="7" formatCode="0">
                  <c:v>0.5</c:v>
                </c:pt>
                <c:pt idx="8" formatCode="0">
                  <c:v>3</c:v>
                </c:pt>
                <c:pt idx="10" formatCode="0">
                  <c:v>1.5</c:v>
                </c:pt>
                <c:pt idx="11" formatCode="0">
                  <c:v>2.333333333333333</c:v>
                </c:pt>
                <c:pt idx="13" formatCode="0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43-45DE-9ED7-D935AF740A95}"/>
            </c:ext>
          </c:extLst>
        </c:ser>
        <c:ser>
          <c:idx val="7"/>
          <c:order val="7"/>
          <c:tx>
            <c:strRef>
              <c:f>Patenty_VŠ!$O$3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Patenty_VŠ!$O$5:$O$18</c:f>
              <c:numCache>
                <c:formatCode>General</c:formatCode>
                <c:ptCount val="14"/>
                <c:pt idx="0" formatCode="0">
                  <c:v>34.86666666666666</c:v>
                </c:pt>
                <c:pt idx="2" formatCode="0">
                  <c:v>3</c:v>
                </c:pt>
                <c:pt idx="3" formatCode="0">
                  <c:v>2</c:v>
                </c:pt>
                <c:pt idx="6" formatCode="0">
                  <c:v>8.1999999999999993</c:v>
                </c:pt>
                <c:pt idx="10" formatCode="0">
                  <c:v>10.5</c:v>
                </c:pt>
                <c:pt idx="11" formatCode="0">
                  <c:v>7</c:v>
                </c:pt>
                <c:pt idx="12" formatCode="0">
                  <c:v>3.5</c:v>
                </c:pt>
                <c:pt idx="13" formatCode="0">
                  <c:v>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F43-45DE-9ED7-D935AF740A95}"/>
            </c:ext>
          </c:extLst>
        </c:ser>
        <c:ser>
          <c:idx val="8"/>
          <c:order val="8"/>
          <c:tx>
            <c:strRef>
              <c:f>Patenty_VŠ!$P$3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Patenty_VŠ!$P$5:$P$18</c:f>
              <c:numCache>
                <c:formatCode>General</c:formatCode>
                <c:ptCount val="14"/>
                <c:pt idx="0" formatCode="0">
                  <c:v>55</c:v>
                </c:pt>
                <c:pt idx="2" formatCode="0">
                  <c:v>1</c:v>
                </c:pt>
                <c:pt idx="3" formatCode="0">
                  <c:v>3</c:v>
                </c:pt>
                <c:pt idx="6" formatCode="0">
                  <c:v>14.25</c:v>
                </c:pt>
                <c:pt idx="7" formatCode="0">
                  <c:v>3.333333333333333</c:v>
                </c:pt>
                <c:pt idx="8" formatCode="0">
                  <c:v>4</c:v>
                </c:pt>
                <c:pt idx="10" formatCode="0">
                  <c:v>26</c:v>
                </c:pt>
                <c:pt idx="11" formatCode="0">
                  <c:v>8</c:v>
                </c:pt>
                <c:pt idx="12" formatCode="0">
                  <c:v>5</c:v>
                </c:pt>
                <c:pt idx="13" formatCode="0">
                  <c:v>14.5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F43-45DE-9ED7-D935AF740A95}"/>
            </c:ext>
          </c:extLst>
        </c:ser>
        <c:ser>
          <c:idx val="9"/>
          <c:order val="9"/>
          <c:tx>
            <c:strRef>
              <c:f>Patenty_VŠ!$Q$3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Patenty_VŠ!$Q$5:$Q$18</c:f>
              <c:numCache>
                <c:formatCode>General</c:formatCode>
                <c:ptCount val="14"/>
                <c:pt idx="0" formatCode="0">
                  <c:v>67.5</c:v>
                </c:pt>
                <c:pt idx="2" formatCode="0">
                  <c:v>0.5</c:v>
                </c:pt>
                <c:pt idx="3" formatCode="0">
                  <c:v>1.5</c:v>
                </c:pt>
                <c:pt idx="6" formatCode="0">
                  <c:v>16</c:v>
                </c:pt>
                <c:pt idx="7" formatCode="0">
                  <c:v>1</c:v>
                </c:pt>
                <c:pt idx="8" formatCode="0">
                  <c:v>3.5</c:v>
                </c:pt>
                <c:pt idx="10" formatCode="0">
                  <c:v>29.25</c:v>
                </c:pt>
                <c:pt idx="11" formatCode="0">
                  <c:v>7</c:v>
                </c:pt>
                <c:pt idx="12" formatCode="0">
                  <c:v>5.5</c:v>
                </c:pt>
                <c:pt idx="13" formatCode="0">
                  <c:v>14.833333333333332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F43-45DE-9ED7-D935AF740A95}"/>
            </c:ext>
          </c:extLst>
        </c:ser>
        <c:ser>
          <c:idx val="10"/>
          <c:order val="10"/>
          <c:tx>
            <c:strRef>
              <c:f>Patenty_VŠ!$R$3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Patenty_VŠ!$R$5:$R$18</c:f>
              <c:numCache>
                <c:formatCode>0</c:formatCode>
                <c:ptCount val="14"/>
                <c:pt idx="0">
                  <c:v>62.500000000000007</c:v>
                </c:pt>
                <c:pt idx="1">
                  <c:v>1</c:v>
                </c:pt>
                <c:pt idx="2">
                  <c:v>4.5</c:v>
                </c:pt>
                <c:pt idx="3">
                  <c:v>3</c:v>
                </c:pt>
                <c:pt idx="5">
                  <c:v>2.5</c:v>
                </c:pt>
                <c:pt idx="6">
                  <c:v>10</c:v>
                </c:pt>
                <c:pt idx="7">
                  <c:v>1</c:v>
                </c:pt>
                <c:pt idx="8">
                  <c:v>2.833333333333333</c:v>
                </c:pt>
                <c:pt idx="10">
                  <c:v>43</c:v>
                </c:pt>
                <c:pt idx="11">
                  <c:v>6.1666666666666661</c:v>
                </c:pt>
                <c:pt idx="12">
                  <c:v>9</c:v>
                </c:pt>
                <c:pt idx="13">
                  <c:v>19.5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F43-45DE-9ED7-D935AF740A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400768"/>
        <c:axId val="82402304"/>
      </c:barChart>
      <c:scatterChart>
        <c:scatterStyle val="lineMarker"/>
        <c:varyColors val="0"/>
        <c:ser>
          <c:idx val="11"/>
          <c:order val="11"/>
          <c:tx>
            <c:strRef>
              <c:f>Patenty_VŠ!$T$3</c:f>
              <c:strCache>
                <c:ptCount val="1"/>
                <c:pt idx="0">
                  <c:v>podíl na ČR (1998-2014) v %</c:v>
                </c:pt>
              </c:strCache>
            </c:strRef>
          </c:tx>
          <c:spPr>
            <a:ln w="28575">
              <a:noFill/>
            </a:ln>
          </c:spPr>
          <c:xVal>
            <c:strRef>
              <c:f>Patenty_VŠ!$A$5:$A$18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xVal>
          <c:yVal>
            <c:numRef>
              <c:f>Patenty_VŠ!$T$5:$T$18</c:f>
              <c:numCache>
                <c:formatCode>0.00</c:formatCode>
                <c:ptCount val="14"/>
                <c:pt idx="0">
                  <c:v>45.187852471603698</c:v>
                </c:pt>
                <c:pt idx="1">
                  <c:v>0.15886044110249145</c:v>
                </c:pt>
                <c:pt idx="2">
                  <c:v>1.5886044110249145</c:v>
                </c:pt>
                <c:pt idx="3">
                  <c:v>2.4623368370886176</c:v>
                </c:pt>
                <c:pt idx="4">
                  <c:v>0</c:v>
                </c:pt>
                <c:pt idx="5">
                  <c:v>0.39715110275622861</c:v>
                </c:pt>
                <c:pt idx="6">
                  <c:v>8.8352881993168992</c:v>
                </c:pt>
                <c:pt idx="7">
                  <c:v>1.0061161269824459</c:v>
                </c:pt>
                <c:pt idx="8">
                  <c:v>2.2505229156186286</c:v>
                </c:pt>
                <c:pt idx="9">
                  <c:v>0</c:v>
                </c:pt>
                <c:pt idx="10">
                  <c:v>19.076491302390849</c:v>
                </c:pt>
                <c:pt idx="11">
                  <c:v>5.824882840424686</c:v>
                </c:pt>
                <c:pt idx="12">
                  <c:v>3.6537901453573038</c:v>
                </c:pt>
                <c:pt idx="13">
                  <c:v>9.5581032063332358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B-DF43-45DE-9ED7-D935AF740A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406400"/>
        <c:axId val="82404480"/>
      </c:scatterChart>
      <c:catAx>
        <c:axId val="82400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402304"/>
        <c:crosses val="autoZero"/>
        <c:auto val="1"/>
        <c:lblAlgn val="ctr"/>
        <c:lblOffset val="100"/>
        <c:noMultiLvlLbl val="0"/>
      </c:catAx>
      <c:valAx>
        <c:axId val="8240230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75000"/>
                  <a:shade val="95000"/>
                  <a:satMod val="105000"/>
                  <a:alpha val="33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počet patentů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82400768"/>
        <c:crosses val="autoZero"/>
        <c:crossBetween val="between"/>
      </c:valAx>
      <c:valAx>
        <c:axId val="82404480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podíl na ČR v %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82406400"/>
        <c:crosses val="max"/>
        <c:crossBetween val="midCat"/>
      </c:valAx>
      <c:valAx>
        <c:axId val="82406400"/>
        <c:scaling>
          <c:orientation val="minMax"/>
        </c:scaling>
        <c:delete val="1"/>
        <c:axPos val="b"/>
        <c:majorTickMark val="out"/>
        <c:minorTickMark val="none"/>
        <c:tickLblPos val="nextTo"/>
        <c:crossAx val="82404480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"/>
          <c:y val="0.92546949636835563"/>
          <c:w val="0.99992205835381687"/>
          <c:h val="7.2412444289339184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84763887985077"/>
          <c:y val="2.9092721582879063E-2"/>
          <c:w val="0.76445890544673656"/>
          <c:h val="0.69994144962648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Patenty_podniky!$M$3</c:f>
              <c:strCache>
                <c:ptCount val="1"/>
                <c:pt idx="0">
                  <c:v>2005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Patenty_podniky!$M$5:$M$18</c:f>
              <c:numCache>
                <c:formatCode>0</c:formatCode>
                <c:ptCount val="14"/>
                <c:pt idx="0">
                  <c:v>12</c:v>
                </c:pt>
                <c:pt idx="1">
                  <c:v>3</c:v>
                </c:pt>
                <c:pt idx="2">
                  <c:v>1</c:v>
                </c:pt>
                <c:pt idx="3">
                  <c:v>0.5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4</c:v>
                </c:pt>
                <c:pt idx="8">
                  <c:v>1</c:v>
                </c:pt>
                <c:pt idx="9">
                  <c:v>2</c:v>
                </c:pt>
                <c:pt idx="10">
                  <c:v>5</c:v>
                </c:pt>
                <c:pt idx="11">
                  <c:v>1</c:v>
                </c:pt>
                <c:pt idx="12">
                  <c:v>1</c:v>
                </c:pt>
                <c:pt idx="1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C4-49E3-BA41-5CCD18A761DC}"/>
            </c:ext>
          </c:extLst>
        </c:ser>
        <c:ser>
          <c:idx val="1"/>
          <c:order val="1"/>
          <c:tx>
            <c:strRef>
              <c:f>Patenty_podniky!$N$3</c:f>
              <c:strCache>
                <c:ptCount val="1"/>
                <c:pt idx="0">
                  <c:v>2006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Patenty_podniky!$N$5:$N$18</c:f>
              <c:numCache>
                <c:formatCode>0</c:formatCode>
                <c:ptCount val="14"/>
                <c:pt idx="0">
                  <c:v>12.5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4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3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C4-49E3-BA41-5CCD18A761DC}"/>
            </c:ext>
          </c:extLst>
        </c:ser>
        <c:ser>
          <c:idx val="2"/>
          <c:order val="2"/>
          <c:tx>
            <c:strRef>
              <c:f>Patenty_podniky!$O$3</c:f>
              <c:strCache>
                <c:ptCount val="1"/>
                <c:pt idx="0">
                  <c:v>2007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Patenty_podniky!$O$5:$O$18</c:f>
              <c:numCache>
                <c:formatCode>0</c:formatCode>
                <c:ptCount val="14"/>
                <c:pt idx="0">
                  <c:v>10</c:v>
                </c:pt>
                <c:pt idx="1">
                  <c:v>4</c:v>
                </c:pt>
                <c:pt idx="2">
                  <c:v>2</c:v>
                </c:pt>
                <c:pt idx="3">
                  <c:v>5.5</c:v>
                </c:pt>
                <c:pt idx="6">
                  <c:v>5</c:v>
                </c:pt>
                <c:pt idx="7">
                  <c:v>4</c:v>
                </c:pt>
                <c:pt idx="8">
                  <c:v>1</c:v>
                </c:pt>
                <c:pt idx="10">
                  <c:v>2</c:v>
                </c:pt>
                <c:pt idx="11">
                  <c:v>1</c:v>
                </c:pt>
                <c:pt idx="1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C4-49E3-BA41-5CCD18A761DC}"/>
            </c:ext>
          </c:extLst>
        </c:ser>
        <c:ser>
          <c:idx val="3"/>
          <c:order val="3"/>
          <c:tx>
            <c:strRef>
              <c:f>Patenty_podniky!$P$3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Patenty_podniky!$P$5:$P$18</c:f>
              <c:numCache>
                <c:formatCode>0</c:formatCode>
                <c:ptCount val="14"/>
                <c:pt idx="0">
                  <c:v>9</c:v>
                </c:pt>
                <c:pt idx="1">
                  <c:v>6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1.5</c:v>
                </c:pt>
                <c:pt idx="6">
                  <c:v>3</c:v>
                </c:pt>
                <c:pt idx="7">
                  <c:v>3</c:v>
                </c:pt>
                <c:pt idx="9">
                  <c:v>2</c:v>
                </c:pt>
                <c:pt idx="10">
                  <c:v>4</c:v>
                </c:pt>
                <c:pt idx="12">
                  <c:v>5</c:v>
                </c:pt>
                <c:pt idx="1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C4-49E3-BA41-5CCD18A761DC}"/>
            </c:ext>
          </c:extLst>
        </c:ser>
        <c:ser>
          <c:idx val="4"/>
          <c:order val="4"/>
          <c:tx>
            <c:strRef>
              <c:f>Patenty_podniky!$Q$3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Patenty_podniky!$Q$5:$Q$18</c:f>
              <c:numCache>
                <c:formatCode>0</c:formatCode>
                <c:ptCount val="14"/>
                <c:pt idx="0">
                  <c:v>14.499999999999996</c:v>
                </c:pt>
                <c:pt idx="1">
                  <c:v>9.5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1.5</c:v>
                </c:pt>
                <c:pt idx="6">
                  <c:v>6</c:v>
                </c:pt>
                <c:pt idx="7">
                  <c:v>1.5</c:v>
                </c:pt>
                <c:pt idx="8">
                  <c:v>2.5</c:v>
                </c:pt>
                <c:pt idx="9">
                  <c:v>3</c:v>
                </c:pt>
                <c:pt idx="10">
                  <c:v>9</c:v>
                </c:pt>
                <c:pt idx="11">
                  <c:v>1.5</c:v>
                </c:pt>
                <c:pt idx="12">
                  <c:v>2.5</c:v>
                </c:pt>
                <c:pt idx="1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AC4-49E3-BA41-5CCD18A761DC}"/>
            </c:ext>
          </c:extLst>
        </c:ser>
        <c:ser>
          <c:idx val="5"/>
          <c:order val="5"/>
          <c:tx>
            <c:strRef>
              <c:f>Patenty_podniky!$R$3</c:f>
              <c:strCache>
                <c:ptCount val="1"/>
                <c:pt idx="0">
                  <c:v>2010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Patenty_podniky!$R$5:$R$18</c:f>
              <c:numCache>
                <c:formatCode>0</c:formatCode>
                <c:ptCount val="14"/>
                <c:pt idx="0">
                  <c:v>6.833333333333333</c:v>
                </c:pt>
                <c:pt idx="1">
                  <c:v>2.5</c:v>
                </c:pt>
                <c:pt idx="2">
                  <c:v>4</c:v>
                </c:pt>
                <c:pt idx="3">
                  <c:v>1</c:v>
                </c:pt>
                <c:pt idx="5">
                  <c:v>5.333333333333333</c:v>
                </c:pt>
                <c:pt idx="6">
                  <c:v>5</c:v>
                </c:pt>
                <c:pt idx="7">
                  <c:v>2.5</c:v>
                </c:pt>
                <c:pt idx="8">
                  <c:v>3</c:v>
                </c:pt>
                <c:pt idx="9">
                  <c:v>1</c:v>
                </c:pt>
                <c:pt idx="10">
                  <c:v>6.5</c:v>
                </c:pt>
                <c:pt idx="11">
                  <c:v>3.5</c:v>
                </c:pt>
                <c:pt idx="12">
                  <c:v>6</c:v>
                </c:pt>
                <c:pt idx="13">
                  <c:v>4.6666666666666661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AC4-49E3-BA41-5CCD18A761DC}"/>
            </c:ext>
          </c:extLst>
        </c:ser>
        <c:ser>
          <c:idx val="6"/>
          <c:order val="6"/>
          <c:tx>
            <c:strRef>
              <c:f>Patenty_podniky!$S$3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Patenty_podniky!$S$5:$S$18</c:f>
              <c:numCache>
                <c:formatCode>0</c:formatCode>
                <c:ptCount val="14"/>
                <c:pt idx="0">
                  <c:v>13.533333333333333</c:v>
                </c:pt>
                <c:pt idx="1">
                  <c:v>4</c:v>
                </c:pt>
                <c:pt idx="2">
                  <c:v>5</c:v>
                </c:pt>
                <c:pt idx="3">
                  <c:v>4.5</c:v>
                </c:pt>
                <c:pt idx="6">
                  <c:v>4.5</c:v>
                </c:pt>
                <c:pt idx="7">
                  <c:v>10</c:v>
                </c:pt>
                <c:pt idx="8">
                  <c:v>6</c:v>
                </c:pt>
                <c:pt idx="9">
                  <c:v>1</c:v>
                </c:pt>
                <c:pt idx="10">
                  <c:v>8.8333333333333321</c:v>
                </c:pt>
                <c:pt idx="11">
                  <c:v>2.5</c:v>
                </c:pt>
                <c:pt idx="12">
                  <c:v>1.5</c:v>
                </c:pt>
                <c:pt idx="13">
                  <c:v>10.5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C4-49E3-BA41-5CCD18A761DC}"/>
            </c:ext>
          </c:extLst>
        </c:ser>
        <c:ser>
          <c:idx val="7"/>
          <c:order val="7"/>
          <c:tx>
            <c:strRef>
              <c:f>Patenty_podniky!$T$3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Patenty_podniky!$T$5:$T$18</c:f>
              <c:numCache>
                <c:formatCode>0</c:formatCode>
                <c:ptCount val="14"/>
                <c:pt idx="0">
                  <c:v>13.833333333333332</c:v>
                </c:pt>
                <c:pt idx="1">
                  <c:v>13</c:v>
                </c:pt>
                <c:pt idx="2">
                  <c:v>1.5</c:v>
                </c:pt>
                <c:pt idx="3">
                  <c:v>10</c:v>
                </c:pt>
                <c:pt idx="4">
                  <c:v>1</c:v>
                </c:pt>
                <c:pt idx="5">
                  <c:v>5.5</c:v>
                </c:pt>
                <c:pt idx="6">
                  <c:v>3.833333333333333</c:v>
                </c:pt>
                <c:pt idx="7">
                  <c:v>8</c:v>
                </c:pt>
                <c:pt idx="8">
                  <c:v>10.833333333333332</c:v>
                </c:pt>
                <c:pt idx="9">
                  <c:v>4.5</c:v>
                </c:pt>
                <c:pt idx="10">
                  <c:v>9</c:v>
                </c:pt>
                <c:pt idx="11">
                  <c:v>4.5</c:v>
                </c:pt>
                <c:pt idx="12">
                  <c:v>6</c:v>
                </c:pt>
                <c:pt idx="13">
                  <c:v>7.6666666666666661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AC4-49E3-BA41-5CCD18A761DC}"/>
            </c:ext>
          </c:extLst>
        </c:ser>
        <c:ser>
          <c:idx val="8"/>
          <c:order val="8"/>
          <c:tx>
            <c:strRef>
              <c:f>Patenty_podniky!$U$3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Patenty_podniky!$U$5:$U$18</c:f>
              <c:numCache>
                <c:formatCode>0</c:formatCode>
                <c:ptCount val="14"/>
                <c:pt idx="0">
                  <c:v>22.699999999999996</c:v>
                </c:pt>
                <c:pt idx="1">
                  <c:v>7.3333333333333321</c:v>
                </c:pt>
                <c:pt idx="2">
                  <c:v>7</c:v>
                </c:pt>
                <c:pt idx="3">
                  <c:v>3</c:v>
                </c:pt>
                <c:pt idx="4">
                  <c:v>0.66666666666666596</c:v>
                </c:pt>
                <c:pt idx="5">
                  <c:v>2</c:v>
                </c:pt>
                <c:pt idx="6">
                  <c:v>5</c:v>
                </c:pt>
                <c:pt idx="7">
                  <c:v>5.6666666666666661</c:v>
                </c:pt>
                <c:pt idx="8">
                  <c:v>12</c:v>
                </c:pt>
                <c:pt idx="9">
                  <c:v>5</c:v>
                </c:pt>
                <c:pt idx="10">
                  <c:v>12.75</c:v>
                </c:pt>
                <c:pt idx="11">
                  <c:v>3.25</c:v>
                </c:pt>
                <c:pt idx="12">
                  <c:v>5.6666666666666661</c:v>
                </c:pt>
                <c:pt idx="13">
                  <c:v>11.333333333333332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AC4-49E3-BA41-5CCD18A761DC}"/>
            </c:ext>
          </c:extLst>
        </c:ser>
        <c:ser>
          <c:idx val="9"/>
          <c:order val="9"/>
          <c:tx>
            <c:strRef>
              <c:f>Patenty_podniky!$V$3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Patenty_podniky!$V$5:$V$18</c:f>
              <c:numCache>
                <c:formatCode>0</c:formatCode>
                <c:ptCount val="14"/>
                <c:pt idx="0">
                  <c:v>30.833333333333332</c:v>
                </c:pt>
                <c:pt idx="1">
                  <c:v>12.928571428571427</c:v>
                </c:pt>
                <c:pt idx="2">
                  <c:v>6</c:v>
                </c:pt>
                <c:pt idx="3">
                  <c:v>3.5</c:v>
                </c:pt>
                <c:pt idx="4">
                  <c:v>1</c:v>
                </c:pt>
                <c:pt idx="5">
                  <c:v>2</c:v>
                </c:pt>
                <c:pt idx="6">
                  <c:v>10.666666666666666</c:v>
                </c:pt>
                <c:pt idx="7">
                  <c:v>13.333333333333332</c:v>
                </c:pt>
                <c:pt idx="8">
                  <c:v>15.142857142857142</c:v>
                </c:pt>
                <c:pt idx="9">
                  <c:v>4</c:v>
                </c:pt>
                <c:pt idx="10">
                  <c:v>15</c:v>
                </c:pt>
                <c:pt idx="11">
                  <c:v>2.5</c:v>
                </c:pt>
                <c:pt idx="12">
                  <c:v>4.6666666666666661</c:v>
                </c:pt>
                <c:pt idx="13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AC4-49E3-BA41-5CCD18A761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718720"/>
        <c:axId val="82720256"/>
      </c:barChart>
      <c:scatterChart>
        <c:scatterStyle val="lineMarker"/>
        <c:varyColors val="0"/>
        <c:ser>
          <c:idx val="10"/>
          <c:order val="10"/>
          <c:tx>
            <c:strRef>
              <c:f>Patenty_podniky!$X$3</c:f>
              <c:strCache>
                <c:ptCount val="1"/>
                <c:pt idx="0">
                  <c:v>podíl na ČR (1994-2014) v %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7"/>
          </c:marker>
          <c:xVal>
            <c:strRef>
              <c:f>Patenty_podniky!$A$5:$A$18</c:f>
              <c:strCache>
                <c:ptCount val="14"/>
                <c:pt idx="0">
                  <c:v>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xVal>
          <c:yVal>
            <c:numRef>
              <c:f>Patenty_podniky!$X$5:$X$18</c:f>
              <c:numCache>
                <c:formatCode>0.00</c:formatCode>
                <c:ptCount val="14"/>
                <c:pt idx="0">
                  <c:v>22.771319554471599</c:v>
                </c:pt>
                <c:pt idx="1">
                  <c:v>8.8803042980316746</c:v>
                </c:pt>
                <c:pt idx="2">
                  <c:v>4.3407568286068621</c:v>
                </c:pt>
                <c:pt idx="3">
                  <c:v>4.8599861143253875</c:v>
                </c:pt>
                <c:pt idx="4">
                  <c:v>1.7446104000142415</c:v>
                </c:pt>
                <c:pt idx="5">
                  <c:v>2.9699915143099589</c:v>
                </c:pt>
                <c:pt idx="6">
                  <c:v>6.7292115429120756</c:v>
                </c:pt>
                <c:pt idx="7">
                  <c:v>7.0199799429144489</c:v>
                </c:pt>
                <c:pt idx="8">
                  <c:v>7.0377820898533683</c:v>
                </c:pt>
                <c:pt idx="9">
                  <c:v>3.2815290857410728</c:v>
                </c:pt>
                <c:pt idx="10">
                  <c:v>9.8549718429375908</c:v>
                </c:pt>
                <c:pt idx="11">
                  <c:v>3.2088369857404797</c:v>
                </c:pt>
                <c:pt idx="12">
                  <c:v>4.3407568286068621</c:v>
                </c:pt>
                <c:pt idx="13">
                  <c:v>12.959962971534367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A-5AC4-49E3-BA41-5CCD18A761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724352"/>
        <c:axId val="82722176"/>
      </c:scatterChart>
      <c:catAx>
        <c:axId val="82718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2720256"/>
        <c:crosses val="autoZero"/>
        <c:auto val="1"/>
        <c:lblAlgn val="ctr"/>
        <c:lblOffset val="100"/>
        <c:noMultiLvlLbl val="0"/>
      </c:catAx>
      <c:valAx>
        <c:axId val="82720256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75000"/>
                  <a:shade val="95000"/>
                  <a:satMod val="105000"/>
                  <a:alpha val="41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počat patentů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82718720"/>
        <c:crosses val="autoZero"/>
        <c:crossBetween val="between"/>
      </c:valAx>
      <c:valAx>
        <c:axId val="82722176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Podíl</a:t>
                </a:r>
                <a:r>
                  <a:rPr lang="cs-CZ" baseline="0"/>
                  <a:t> v %</a:t>
                </a:r>
                <a:endParaRPr lang="cs-CZ"/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crossAx val="82724352"/>
        <c:crosses val="max"/>
        <c:crossBetween val="midCat"/>
      </c:valAx>
      <c:valAx>
        <c:axId val="82724352"/>
        <c:scaling>
          <c:orientation val="minMax"/>
        </c:scaling>
        <c:delete val="1"/>
        <c:axPos val="b"/>
        <c:majorTickMark val="out"/>
        <c:minorTickMark val="none"/>
        <c:tickLblPos val="nextTo"/>
        <c:crossAx val="82722176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8.0668098305893589E-3"/>
          <c:y val="0.93089980061505173"/>
          <c:w val="0.97978238831257203"/>
          <c:h val="6.8150012176313002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OPPI_aktual.!$A$28:$A$41</c:f>
              <c:strCache>
                <c:ptCount val="14"/>
                <c:pt idx="0">
                  <c:v>Hlavní město Praha</c:v>
                </c:pt>
                <c:pt idx="1">
                  <c:v>Jihočeský kraj</c:v>
                </c:pt>
                <c:pt idx="2">
                  <c:v>Jihomoravský kraj</c:v>
                </c:pt>
                <c:pt idx="3">
                  <c:v>Karlovarský kraj</c:v>
                </c:pt>
                <c:pt idx="4">
                  <c:v>Kraj Vysočina</c:v>
                </c:pt>
                <c:pt idx="5">
                  <c:v>Královéhradecký kraj</c:v>
                </c:pt>
                <c:pt idx="6">
                  <c:v>Liberecký kraj</c:v>
                </c:pt>
                <c:pt idx="7">
                  <c:v>Moravskoslezský kraj</c:v>
                </c:pt>
                <c:pt idx="8">
                  <c:v>Olomoucký kraj</c:v>
                </c:pt>
                <c:pt idx="9">
                  <c:v>Pardubický kraj</c:v>
                </c:pt>
                <c:pt idx="10">
                  <c:v>Plzeňský kraj</c:v>
                </c:pt>
                <c:pt idx="11">
                  <c:v>Středočeský kraj</c:v>
                </c:pt>
                <c:pt idx="12">
                  <c:v>Ústecký kraj</c:v>
                </c:pt>
                <c:pt idx="13">
                  <c:v>Zlínský kraj</c:v>
                </c:pt>
              </c:strCache>
            </c:strRef>
          </c:cat>
          <c:val>
            <c:numRef>
              <c:f>OPPI_aktual.!$B$28:$B$41</c:f>
              <c:numCache>
                <c:formatCode>0.00%</c:formatCode>
                <c:ptCount val="14"/>
                <c:pt idx="0">
                  <c:v>0</c:v>
                </c:pt>
                <c:pt idx="1">
                  <c:v>4.3005556897801403E-2</c:v>
                </c:pt>
                <c:pt idx="2">
                  <c:v>0.1583313199645647</c:v>
                </c:pt>
                <c:pt idx="3">
                  <c:v>2.2630264959329949E-2</c:v>
                </c:pt>
                <c:pt idx="4">
                  <c:v>6.6038495610856091E-2</c:v>
                </c:pt>
                <c:pt idx="5">
                  <c:v>5.2347587984215189E-2</c:v>
                </c:pt>
                <c:pt idx="6">
                  <c:v>5.0897962470806156E-2</c:v>
                </c:pt>
                <c:pt idx="7">
                  <c:v>0.14890875412740598</c:v>
                </c:pt>
                <c:pt idx="8">
                  <c:v>8.7138600306032057E-2</c:v>
                </c:pt>
                <c:pt idx="9">
                  <c:v>5.6696464524442297E-2</c:v>
                </c:pt>
                <c:pt idx="10">
                  <c:v>3.3502456309897719E-2</c:v>
                </c:pt>
                <c:pt idx="11">
                  <c:v>0.10010469517596843</c:v>
                </c:pt>
                <c:pt idx="12">
                  <c:v>5.9031972296045745E-2</c:v>
                </c:pt>
                <c:pt idx="13">
                  <c:v>0.12136586937263429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24-484A-9FFD-C6359E33053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OPPI_aktual.!$AK$6</c:f>
              <c:strCache>
                <c:ptCount val="1"/>
                <c:pt idx="0">
                  <c:v>Počet projektů v Libereckém kraji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(OPPI_aktual.!$AN$2;OPPI_aktual.!$AQ$2;OPPI_aktual.!$AV$2;OPPI_aktual.!$AY$2;OPPI_aktual.!$BC$2)</c:f>
              <c:strCache>
                <c:ptCount val="5"/>
                <c:pt idx="0">
                  <c:v>OPPI- ICT a strategické služby</c:v>
                </c:pt>
                <c:pt idx="1">
                  <c:v>OPPI- Inovace </c:v>
                </c:pt>
                <c:pt idx="2">
                  <c:v>OPPI- Potenciál</c:v>
                </c:pt>
                <c:pt idx="3">
                  <c:v>OPPI- Prosperita</c:v>
                </c:pt>
                <c:pt idx="4">
                  <c:v>OPPI- Klastry, Poradenství, Technologické platformy</c:v>
                </c:pt>
              </c:strCache>
            </c:strRef>
          </c:cat>
          <c:val>
            <c:numRef>
              <c:f>(OPPI_aktual.!$AN$6;OPPI_aktual.!$AQ$6;OPPI_aktual.!$AV$6;OPPI_aktual.!$AY$6;OPPI_aktual.!$BC$6)</c:f>
              <c:numCache>
                <c:formatCode>General</c:formatCode>
                <c:ptCount val="5"/>
                <c:pt idx="0">
                  <c:v>12</c:v>
                </c:pt>
                <c:pt idx="1">
                  <c:v>95</c:v>
                </c:pt>
                <c:pt idx="2">
                  <c:v>32</c:v>
                </c:pt>
                <c:pt idx="3">
                  <c:v>1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66-47F8-9887-5D6A271EF4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8"/>
        <c:overlap val="-7"/>
        <c:axId val="82752256"/>
        <c:axId val="82754176"/>
      </c:barChart>
      <c:scatterChart>
        <c:scatterStyle val="lineMarker"/>
        <c:varyColors val="0"/>
        <c:ser>
          <c:idx val="1"/>
          <c:order val="1"/>
          <c:tx>
            <c:strRef>
              <c:f>OPPI_aktual.!$AK$8</c:f>
              <c:strCache>
                <c:ptCount val="1"/>
                <c:pt idx="0">
                  <c:v>Podíl projektů v Libereckém kraji na ČR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8"/>
            <c:spPr>
              <a:solidFill>
                <a:srgbClr val="FFFF00"/>
              </a:solidFill>
              <a:ln w="15875">
                <a:solidFill>
                  <a:srgbClr val="FF0000"/>
                </a:solidFill>
              </a:ln>
            </c:spPr>
          </c:marker>
          <c:xVal>
            <c:strRef>
              <c:f>(OPPI_aktual.!$AN$2;OPPI_aktual.!$AQ$2;OPPI_aktual.!$AV$2;OPPI_aktual.!$AY$2;OPPI_aktual.!$BC$2)</c:f>
              <c:strCache>
                <c:ptCount val="5"/>
                <c:pt idx="0">
                  <c:v>OPPI- ICT a strategické služby</c:v>
                </c:pt>
                <c:pt idx="1">
                  <c:v>OPPI- Inovace </c:v>
                </c:pt>
                <c:pt idx="2">
                  <c:v>OPPI- Potenciál</c:v>
                </c:pt>
                <c:pt idx="3">
                  <c:v>OPPI- Prosperita</c:v>
                </c:pt>
                <c:pt idx="4">
                  <c:v>OPPI- Klastry, Poradenství, Technologické platformy</c:v>
                </c:pt>
              </c:strCache>
            </c:strRef>
          </c:xVal>
          <c:yVal>
            <c:numRef>
              <c:f>(OPPI_aktual.!$AN$8;OPPI_aktual.!$AQ$8;OPPI_aktual.!$AV$8;OPPI_aktual.!$AY$8;OPPI_aktual.!$BC$8)</c:f>
              <c:numCache>
                <c:formatCode>0.00%</c:formatCode>
                <c:ptCount val="5"/>
                <c:pt idx="0">
                  <c:v>2.1582733812949641E-2</c:v>
                </c:pt>
                <c:pt idx="1">
                  <c:v>6.0317460317460318E-2</c:v>
                </c:pt>
                <c:pt idx="2">
                  <c:v>5.1200000000000002E-2</c:v>
                </c:pt>
                <c:pt idx="3">
                  <c:v>1.4492753623188406E-2</c:v>
                </c:pt>
                <c:pt idx="4">
                  <c:v>4.6554934823091247E-2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D66-47F8-9887-5D6A271EF4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765696"/>
        <c:axId val="82764160"/>
      </c:scatterChart>
      <c:catAx>
        <c:axId val="827522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>
            <a:solidFill>
              <a:schemeClr val="bg1">
                <a:lumMod val="50000"/>
                <a:alpha val="98000"/>
              </a:schemeClr>
            </a:solidFill>
          </a:ln>
        </c:spPr>
        <c:txPr>
          <a:bodyPr/>
          <a:lstStyle/>
          <a:p>
            <a:pPr>
              <a:defRPr b="1"/>
            </a:pPr>
            <a:endParaRPr lang="cs-CZ"/>
          </a:p>
        </c:txPr>
        <c:crossAx val="82754176"/>
        <c:crosses val="autoZero"/>
        <c:auto val="1"/>
        <c:lblAlgn val="ctr"/>
        <c:lblOffset val="100"/>
        <c:noMultiLvlLbl val="0"/>
      </c:catAx>
      <c:valAx>
        <c:axId val="8275417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6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bg1">
                <a:lumMod val="50000"/>
                <a:alpha val="32000"/>
              </a:schemeClr>
            </a:solidFill>
          </a:ln>
        </c:spPr>
        <c:crossAx val="82752256"/>
        <c:crosses val="autoZero"/>
        <c:crossBetween val="between"/>
      </c:valAx>
      <c:valAx>
        <c:axId val="82764160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ln>
            <a:solidFill>
              <a:schemeClr val="bg1">
                <a:lumMod val="50000"/>
                <a:alpha val="40000"/>
              </a:schemeClr>
            </a:solidFill>
          </a:ln>
        </c:spPr>
        <c:crossAx val="82765696"/>
        <c:crosses val="max"/>
        <c:crossBetween val="midCat"/>
      </c:valAx>
      <c:valAx>
        <c:axId val="82765696"/>
        <c:scaling>
          <c:orientation val="minMax"/>
        </c:scaling>
        <c:delete val="1"/>
        <c:axPos val="b"/>
        <c:majorTickMark val="out"/>
        <c:minorTickMark val="none"/>
        <c:tickLblPos val="nextTo"/>
        <c:crossAx val="8276416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THFK na obyvatele v Kč</c:v>
          </c:tx>
          <c:invertIfNegative val="0"/>
          <c:cat>
            <c:strRef>
              <c:f>THFK!$B$1:$L$1</c:f>
              <c:strCache>
                <c:ptCount val="11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  <c:pt idx="9">
                  <c:v>2014</c:v>
                </c:pt>
                <c:pt idx="10">
                  <c:v>2015</c:v>
                </c:pt>
              </c:strCache>
            </c:strRef>
          </c:cat>
          <c:val>
            <c:numRef>
              <c:f>THFK!$B$27:$L$27</c:f>
              <c:numCache>
                <c:formatCode>###\ ###\ ##0</c:formatCode>
                <c:ptCount val="11"/>
                <c:pt idx="0">
                  <c:v>71656</c:v>
                </c:pt>
                <c:pt idx="1">
                  <c:v>66528</c:v>
                </c:pt>
                <c:pt idx="2">
                  <c:v>69922</c:v>
                </c:pt>
                <c:pt idx="3">
                  <c:v>80431</c:v>
                </c:pt>
                <c:pt idx="4">
                  <c:v>68187</c:v>
                </c:pt>
                <c:pt idx="5">
                  <c:v>66615</c:v>
                </c:pt>
                <c:pt idx="6">
                  <c:v>71583</c:v>
                </c:pt>
                <c:pt idx="7">
                  <c:v>76228</c:v>
                </c:pt>
                <c:pt idx="8">
                  <c:v>65505</c:v>
                </c:pt>
                <c:pt idx="9">
                  <c:v>78599</c:v>
                </c:pt>
                <c:pt idx="10">
                  <c:v>76689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EB-44C0-B138-864A7829D0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345088"/>
        <c:axId val="156346624"/>
      </c:barChart>
      <c:scatterChart>
        <c:scatterStyle val="lineMarker"/>
        <c:varyColors val="0"/>
        <c:ser>
          <c:idx val="1"/>
          <c:order val="1"/>
          <c:tx>
            <c:v>Podíl na THFK v ČR</c:v>
          </c:tx>
          <c:spPr>
            <a:ln w="28575">
              <a:noFill/>
            </a:ln>
          </c:spPr>
          <c:yVal>
            <c:numRef>
              <c:f>THFK!$B$18:$L$18</c:f>
              <c:numCache>
                <c:formatCode>##0.0</c:formatCode>
                <c:ptCount val="11"/>
                <c:pt idx="0">
                  <c:v>3.3</c:v>
                </c:pt>
                <c:pt idx="1">
                  <c:v>2.9</c:v>
                </c:pt>
                <c:pt idx="2">
                  <c:v>2.7</c:v>
                </c:pt>
                <c:pt idx="3">
                  <c:v>3</c:v>
                </c:pt>
                <c:pt idx="4">
                  <c:v>2.8</c:v>
                </c:pt>
                <c:pt idx="5">
                  <c:v>2.7</c:v>
                </c:pt>
                <c:pt idx="6">
                  <c:v>2.9</c:v>
                </c:pt>
                <c:pt idx="7">
                  <c:v>3.2</c:v>
                </c:pt>
                <c:pt idx="8">
                  <c:v>2.8</c:v>
                </c:pt>
                <c:pt idx="9">
                  <c:v>3.2</c:v>
                </c:pt>
                <c:pt idx="10">
                  <c:v>2.8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EEB-44C0-B138-864A7829D0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6358144"/>
        <c:axId val="156356608"/>
      </c:scatterChart>
      <c:catAx>
        <c:axId val="156345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6346624"/>
        <c:crosses val="autoZero"/>
        <c:auto val="1"/>
        <c:lblAlgn val="ctr"/>
        <c:lblOffset val="100"/>
        <c:noMultiLvlLbl val="0"/>
      </c:catAx>
      <c:valAx>
        <c:axId val="156346624"/>
        <c:scaling>
          <c:orientation val="minMax"/>
        </c:scaling>
        <c:delete val="0"/>
        <c:axPos val="l"/>
        <c:majorGridlines/>
        <c:numFmt formatCode="###\ ###\ ##0" sourceLinked="1"/>
        <c:majorTickMark val="out"/>
        <c:minorTickMark val="none"/>
        <c:tickLblPos val="nextTo"/>
        <c:crossAx val="156345088"/>
        <c:crosses val="autoZero"/>
        <c:crossBetween val="between"/>
      </c:valAx>
      <c:valAx>
        <c:axId val="156356608"/>
        <c:scaling>
          <c:orientation val="minMax"/>
        </c:scaling>
        <c:delete val="0"/>
        <c:axPos val="r"/>
        <c:numFmt formatCode="##0.0" sourceLinked="1"/>
        <c:majorTickMark val="out"/>
        <c:minorTickMark val="none"/>
        <c:tickLblPos val="nextTo"/>
        <c:crossAx val="156358144"/>
        <c:crosses val="max"/>
        <c:crossBetween val="midCat"/>
      </c:valAx>
      <c:valAx>
        <c:axId val="156358144"/>
        <c:scaling>
          <c:orientation val="minMax"/>
        </c:scaling>
        <c:delete val="1"/>
        <c:axPos val="b"/>
        <c:majorTickMark val="out"/>
        <c:minorTickMark val="none"/>
        <c:tickLblPos val="nextTo"/>
        <c:crossAx val="156356608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'HDP na hlavu v roce 2015'!$F$20:$F$33</c:f>
              <c:strCache>
                <c:ptCount val="14"/>
                <c:pt idx="0">
                  <c:v>937 542</c:v>
                </c:pt>
                <c:pt idx="1">
                  <c:v>436 430</c:v>
                </c:pt>
                <c:pt idx="2">
                  <c:v>422 251</c:v>
                </c:pt>
                <c:pt idx="3">
                  <c:v>414 379</c:v>
                </c:pt>
                <c:pt idx="4">
                  <c:v>391 336</c:v>
                </c:pt>
                <c:pt idx="5">
                  <c:v>401 056</c:v>
                </c:pt>
                <c:pt idx="6">
                  <c:v>373 833</c:v>
                </c:pt>
                <c:pt idx="7">
                  <c:v>385 247</c:v>
                </c:pt>
                <c:pt idx="8">
                  <c:v>373 421</c:v>
                </c:pt>
                <c:pt idx="9">
                  <c:v>360 372</c:v>
                </c:pt>
                <c:pt idx="10">
                  <c:v>346 789</c:v>
                </c:pt>
                <c:pt idx="11">
                  <c:v>352 313</c:v>
                </c:pt>
                <c:pt idx="12">
                  <c:v>333 521</c:v>
                </c:pt>
                <c:pt idx="13">
                  <c:v>300 894</c:v>
                </c:pt>
              </c:strCache>
            </c:strRef>
          </c:tx>
          <c:invertIfNegative val="0"/>
          <c:dPt>
            <c:idx val="1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EA6-4BD2-BCB3-D506A351D38E}"/>
              </c:ext>
            </c:extLst>
          </c:dPt>
          <c:cat>
            <c:strRef>
              <c:f>'HDP na hlavu v roce 2015'!$D$20:$D$33</c:f>
              <c:strCache>
                <c:ptCount val="14"/>
                <c:pt idx="0">
                  <c:v>Hlavní město Praha</c:v>
                </c:pt>
                <c:pt idx="1">
                  <c:v>Jihomoravský kraj</c:v>
                </c:pt>
                <c:pt idx="2">
                  <c:v>Plzeňský kraj</c:v>
                </c:pt>
                <c:pt idx="3">
                  <c:v>Středočeský kraj</c:v>
                </c:pt>
                <c:pt idx="4">
                  <c:v>Zlínský kraj</c:v>
                </c:pt>
                <c:pt idx="5">
                  <c:v>Královéhradecký kraj</c:v>
                </c:pt>
                <c:pt idx="6">
                  <c:v>Jihočeský kraj</c:v>
                </c:pt>
                <c:pt idx="7">
                  <c:v>Moravskoslezský kraj</c:v>
                </c:pt>
                <c:pt idx="8">
                  <c:v>Kraj Vysočina</c:v>
                </c:pt>
                <c:pt idx="9">
                  <c:v>Pardubický kraj</c:v>
                </c:pt>
                <c:pt idx="10">
                  <c:v>Olomoucký kraj</c:v>
                </c:pt>
                <c:pt idx="11">
                  <c:v>Liberecký kraj</c:v>
                </c:pt>
                <c:pt idx="12">
                  <c:v>Ústecký kraj</c:v>
                </c:pt>
                <c:pt idx="13">
                  <c:v>Karlovarský kraj</c:v>
                </c:pt>
              </c:strCache>
            </c:strRef>
          </c:cat>
          <c:val>
            <c:numRef>
              <c:f>'HDP na hlavu v roce 2015'!$E$20:$E$33</c:f>
              <c:numCache>
                <c:formatCode>General</c:formatCode>
                <c:ptCount val="14"/>
                <c:pt idx="0">
                  <c:v>877974.57728082151</c:v>
                </c:pt>
                <c:pt idx="1">
                  <c:v>424465.0113827365</c:v>
                </c:pt>
                <c:pt idx="2">
                  <c:v>403897.91473008035</c:v>
                </c:pt>
                <c:pt idx="3">
                  <c:v>397827.67945158406</c:v>
                </c:pt>
                <c:pt idx="4">
                  <c:v>381267.57383576542</c:v>
                </c:pt>
                <c:pt idx="5">
                  <c:v>378222.80979505682</c:v>
                </c:pt>
                <c:pt idx="6">
                  <c:v>361391.83549324743</c:v>
                </c:pt>
                <c:pt idx="7">
                  <c:v>358499.18116624677</c:v>
                </c:pt>
                <c:pt idx="8">
                  <c:v>353609.10741449532</c:v>
                </c:pt>
                <c:pt idx="9">
                  <c:v>349061.99566404271</c:v>
                </c:pt>
                <c:pt idx="10">
                  <c:v>339757.18350511562</c:v>
                </c:pt>
                <c:pt idx="11">
                  <c:v>334838.35601482127</c:v>
                </c:pt>
                <c:pt idx="12">
                  <c:v>334474.11724957649</c:v>
                </c:pt>
                <c:pt idx="13">
                  <c:v>291967.17568529485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A6-4BD2-BCB3-D506A351D3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692800"/>
        <c:axId val="45694336"/>
      </c:barChart>
      <c:catAx>
        <c:axId val="45692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5694336"/>
        <c:crosses val="autoZero"/>
        <c:auto val="1"/>
        <c:lblAlgn val="ctr"/>
        <c:lblOffset val="100"/>
        <c:noMultiLvlLbl val="0"/>
      </c:catAx>
      <c:valAx>
        <c:axId val="45694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56928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32-4262-A655-03E0A3E702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32-4262-A655-03E0A3E702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32-4262-A655-03E0A3E702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32-4262-A655-03E0A3E702B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332-4262-A655-03E0A3E702B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332-4262-A655-03E0A3E702BC}"/>
              </c:ext>
            </c:extLst>
          </c:dPt>
          <c:dPt>
            <c:idx val="6"/>
            <c:bubble3D val="0"/>
            <c:explosion val="2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332-4262-A655-03E0A3E702B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332-4262-A655-03E0A3E702B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332-4262-A655-03E0A3E702B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A332-4262-A655-03E0A3E702B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A332-4262-A655-03E0A3E702B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A332-4262-A655-03E0A3E702B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A332-4262-A655-03E0A3E702B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A332-4262-A655-03E0A3E702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'HDP 2016'!$M$17:$M$30</c:f>
              <c:strCache>
                <c:ptCount val="14"/>
                <c:pt idx="0">
                  <c:v>Hlavní město Praha</c:v>
                </c:pt>
                <c:pt idx="1">
                  <c:v>Středočeský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Karlovarský kraj</c:v>
                </c:pt>
                <c:pt idx="5">
                  <c:v>Ústecký kraj</c:v>
                </c:pt>
                <c:pt idx="6">
                  <c:v>Liberecký kraj</c:v>
                </c:pt>
                <c:pt idx="7">
                  <c:v>Královéhradecký kraj</c:v>
                </c:pt>
                <c:pt idx="8">
                  <c:v>Pardubický kraj</c:v>
                </c:pt>
                <c:pt idx="9">
                  <c:v>Kraj Vysočina</c:v>
                </c:pt>
                <c:pt idx="10">
                  <c:v>Jihomoravský kraj</c:v>
                </c:pt>
                <c:pt idx="11">
                  <c:v>Olomoucký kraj</c:v>
                </c:pt>
                <c:pt idx="12">
                  <c:v>Zlínský kraj</c:v>
                </c:pt>
                <c:pt idx="13">
                  <c:v>Moravskoslezský kraj</c:v>
                </c:pt>
              </c:strCache>
            </c:strRef>
          </c:cat>
          <c:val>
            <c:numRef>
              <c:f>'HDP 2016'!$N$17:$N$30</c:f>
              <c:numCache>
                <c:formatCode>##0.0</c:formatCode>
                <c:ptCount val="14"/>
                <c:pt idx="0">
                  <c:v>25</c:v>
                </c:pt>
                <c:pt idx="1">
                  <c:v>11.6</c:v>
                </c:pt>
                <c:pt idx="2">
                  <c:v>5</c:v>
                </c:pt>
                <c:pt idx="3">
                  <c:v>5.0999999999999996</c:v>
                </c:pt>
                <c:pt idx="4">
                  <c:v>1.9</c:v>
                </c:pt>
                <c:pt idx="5">
                  <c:v>5.7</c:v>
                </c:pt>
                <c:pt idx="6">
                  <c:v>3.2</c:v>
                </c:pt>
                <c:pt idx="7">
                  <c:v>4.5999999999999996</c:v>
                </c:pt>
                <c:pt idx="8">
                  <c:v>3.9</c:v>
                </c:pt>
                <c:pt idx="9">
                  <c:v>4</c:v>
                </c:pt>
                <c:pt idx="10">
                  <c:v>10.8</c:v>
                </c:pt>
                <c:pt idx="11">
                  <c:v>4.5999999999999996</c:v>
                </c:pt>
                <c:pt idx="12">
                  <c:v>4.8</c:v>
                </c:pt>
                <c:pt idx="13">
                  <c:v>9.8000000000000007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A332-4262-A655-03E0A3E702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4991667708203137E-2"/>
          <c:y val="0.75409674712792052"/>
          <c:w val="0.94340290796983728"/>
          <c:h val="0.225411449593390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'POČET EK. SUBJEKTŮ 2016'!$H$4:$H$16</c:f>
              <c:strCache>
                <c:ptCount val="13"/>
                <c:pt idx="0">
                  <c:v>Liberecký kraj</c:v>
                </c:pt>
                <c:pt idx="1">
                  <c:v>Jihomoravský kraj</c:v>
                </c:pt>
                <c:pt idx="2">
                  <c:v>Jihočeský kraj</c:v>
                </c:pt>
                <c:pt idx="3">
                  <c:v>Karlovarský kraj</c:v>
                </c:pt>
                <c:pt idx="4">
                  <c:v>Královéhradecký kraj</c:v>
                </c:pt>
                <c:pt idx="5">
                  <c:v>Plzeňský kraj</c:v>
                </c:pt>
                <c:pt idx="6">
                  <c:v>Středočeský kraj</c:v>
                </c:pt>
                <c:pt idx="7">
                  <c:v>Zlínský kraj</c:v>
                </c:pt>
                <c:pt idx="8">
                  <c:v>Pardubický kraj</c:v>
                </c:pt>
                <c:pt idx="9">
                  <c:v>Olomoucký kraj</c:v>
                </c:pt>
                <c:pt idx="10">
                  <c:v>Kraj Vysočina</c:v>
                </c:pt>
                <c:pt idx="11">
                  <c:v>Ústecký kraj</c:v>
                </c:pt>
                <c:pt idx="12">
                  <c:v>Moravskoslezský kraj</c:v>
                </c:pt>
              </c:strCache>
            </c:strRef>
          </c:cat>
          <c:val>
            <c:numRef>
              <c:f>'POČET EK. SUBJEKTŮ 2016'!$G$4:$G$16</c:f>
              <c:numCache>
                <c:formatCode>General</c:formatCode>
                <c:ptCount val="13"/>
                <c:pt idx="0">
                  <c:v>265.3881934951176</c:v>
                </c:pt>
                <c:pt idx="1">
                  <c:v>263.64249891278723</c:v>
                </c:pt>
                <c:pt idx="2">
                  <c:v>256.19675338724494</c:v>
                </c:pt>
                <c:pt idx="3">
                  <c:v>254.43580341432619</c:v>
                </c:pt>
                <c:pt idx="4">
                  <c:v>250.13555885611899</c:v>
                </c:pt>
                <c:pt idx="5">
                  <c:v>250.66983447067904</c:v>
                </c:pt>
                <c:pt idx="6">
                  <c:v>249.08938943684211</c:v>
                </c:pt>
                <c:pt idx="7">
                  <c:v>241.27893055299003</c:v>
                </c:pt>
                <c:pt idx="8">
                  <c:v>230.18546969964098</c:v>
                </c:pt>
                <c:pt idx="9">
                  <c:v>221.7276909503403</c:v>
                </c:pt>
                <c:pt idx="10">
                  <c:v>219.47298689827764</c:v>
                </c:pt>
                <c:pt idx="11">
                  <c:v>211.75183812359484</c:v>
                </c:pt>
                <c:pt idx="12">
                  <c:v>207.61206318907517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8B-4685-8805-65C0645979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2485672"/>
        <c:axId val="622485344"/>
      </c:barChart>
      <c:catAx>
        <c:axId val="622485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22485344"/>
        <c:crosses val="autoZero"/>
        <c:auto val="1"/>
        <c:lblAlgn val="ctr"/>
        <c:lblOffset val="100"/>
        <c:noMultiLvlLbl val="0"/>
      </c:catAx>
      <c:valAx>
        <c:axId val="622485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622485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'inovační akt. podniků'!$Y$67</c:f>
              <c:strCache>
                <c:ptCount val="1"/>
                <c:pt idx="0">
                  <c:v>Tržby za inovované produkty v roce 2012 celkem (v mil. Kč)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dPt>
            <c:idx val="1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555-4E4F-960B-907346676B8F}"/>
              </c:ext>
            </c:extLst>
          </c:dPt>
          <c:cat>
            <c:strRef>
              <c:f>'inovační akt. podniků'!$X$68:$X$81</c:f>
              <c:strCache>
                <c:ptCount val="14"/>
                <c:pt idx="0">
                  <c:v>PHA</c:v>
                </c:pt>
                <c:pt idx="1">
                  <c:v>STC</c:v>
                </c:pt>
                <c:pt idx="2">
                  <c:v>MSK</c:v>
                </c:pt>
                <c:pt idx="3">
                  <c:v>ULK</c:v>
                </c:pt>
                <c:pt idx="4">
                  <c:v>JHM</c:v>
                </c:pt>
                <c:pt idx="5">
                  <c:v>ZLK</c:v>
                </c:pt>
                <c:pt idx="6">
                  <c:v>JHC</c:v>
                </c:pt>
                <c:pt idx="7">
                  <c:v>PLK</c:v>
                </c:pt>
                <c:pt idx="8">
                  <c:v>PAK</c:v>
                </c:pt>
                <c:pt idx="9">
                  <c:v>VYS</c:v>
                </c:pt>
                <c:pt idx="10">
                  <c:v>LBK</c:v>
                </c:pt>
                <c:pt idx="11">
                  <c:v>OLK</c:v>
                </c:pt>
                <c:pt idx="12">
                  <c:v>HKK</c:v>
                </c:pt>
                <c:pt idx="13">
                  <c:v>KVK</c:v>
                </c:pt>
              </c:strCache>
            </c:strRef>
          </c:cat>
          <c:val>
            <c:numRef>
              <c:f>'inovační akt. podniků'!$Y$68:$Y$81</c:f>
              <c:numCache>
                <c:formatCode>#,##0</c:formatCode>
                <c:ptCount val="14"/>
                <c:pt idx="0">
                  <c:v>1024544</c:v>
                </c:pt>
                <c:pt idx="1">
                  <c:v>495399</c:v>
                </c:pt>
                <c:pt idx="2">
                  <c:v>426199</c:v>
                </c:pt>
                <c:pt idx="3">
                  <c:v>308096</c:v>
                </c:pt>
                <c:pt idx="4">
                  <c:v>249777</c:v>
                </c:pt>
                <c:pt idx="5">
                  <c:v>175685</c:v>
                </c:pt>
                <c:pt idx="6">
                  <c:v>153991</c:v>
                </c:pt>
                <c:pt idx="7">
                  <c:v>150215</c:v>
                </c:pt>
                <c:pt idx="8">
                  <c:v>128823</c:v>
                </c:pt>
                <c:pt idx="9">
                  <c:v>119396</c:v>
                </c:pt>
                <c:pt idx="10">
                  <c:v>90459</c:v>
                </c:pt>
                <c:pt idx="11">
                  <c:v>85525</c:v>
                </c:pt>
                <c:pt idx="12">
                  <c:v>69602</c:v>
                </c:pt>
                <c:pt idx="13">
                  <c:v>30618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555-4E4F-960B-907346676B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814272"/>
        <c:axId val="37815808"/>
      </c:barChart>
      <c:catAx>
        <c:axId val="37814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7815808"/>
        <c:crosses val="autoZero"/>
        <c:auto val="1"/>
        <c:lblAlgn val="ctr"/>
        <c:lblOffset val="100"/>
        <c:noMultiLvlLbl val="0"/>
      </c:catAx>
      <c:valAx>
        <c:axId val="3781580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50000"/>
                  <a:alpha val="33000"/>
                </a:schemeClr>
              </a:solidFill>
            </a:ln>
          </c:spPr>
        </c:majorGridlines>
        <c:numFmt formatCode="#,##0" sourceLinked="1"/>
        <c:majorTickMark val="out"/>
        <c:minorTickMark val="none"/>
        <c:tickLblPos val="nextTo"/>
        <c:spPr>
          <a:ln>
            <a:noFill/>
          </a:ln>
        </c:spPr>
        <c:crossAx val="37814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75D7F07C5E4478E126AE448A64FA9" ma:contentTypeVersion="0" ma:contentTypeDescription="Vytvoří nový dokument" ma:contentTypeScope="" ma:versionID="bd90f0adfc031a2fc70d0cd8ddd434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28826-0C38-4E2B-88EA-7A0E5616B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EB76A5-96F0-4109-AE49-5E158BFA6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86673-A026-467D-8BD6-34F9AA5770B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0CFF54-2A49-4C02-826F-55410FBA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2156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Ptáčková Ivana</cp:lastModifiedBy>
  <cp:revision>4</cp:revision>
  <cp:lastPrinted>2018-05-17T08:02:00Z</cp:lastPrinted>
  <dcterms:created xsi:type="dcterms:W3CDTF">2018-05-30T10:53:00Z</dcterms:created>
  <dcterms:modified xsi:type="dcterms:W3CDTF">2018-06-11T06:25:00Z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08a99fe7-c848-412f-a77e-1918c0317ab1</vt:lpwstr>
  </property>
  <property fmtid="{D5CDD505-2E9C-101B-9397-08002B2CF9AE}" pid="3" name="ContentTypeId">
    <vt:lpwstr>0x010100A9575D7F07C5E4478E126AE448A64FA9</vt:lpwstr>
  </property>
</Properties>
</file>